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bCs/>
          <w:sz w:val="44"/>
          <w:szCs w:val="44"/>
        </w:rPr>
        <w:t>关于</w:t>
      </w:r>
      <w:r>
        <w:rPr>
          <w:rStyle w:val="12"/>
          <w:rFonts w:hint="eastAsia" w:cs="仿宋" w:asciiTheme="majorEastAsia" w:hAnsiTheme="majorEastAsia" w:eastAsiaTheme="majorEastAsia"/>
          <w:b/>
          <w:color w:val="auto"/>
          <w:sz w:val="44"/>
          <w:szCs w:val="44"/>
        </w:rPr>
        <w:t>湖南嘉绿环境科技有限公司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一般工业固</w:t>
      </w:r>
    </w:p>
    <w:p>
      <w:pPr>
        <w:spacing w:line="660" w:lineRule="exact"/>
        <w:jc w:val="center"/>
        <w:rPr>
          <w:rFonts w:cs="华文中宋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体废物收集、转运</w:t>
      </w:r>
      <w:r>
        <w:rPr>
          <w:rFonts w:hint="eastAsia" w:cs="华文中宋" w:asciiTheme="majorEastAsia" w:hAnsiTheme="majorEastAsia" w:eastAsiaTheme="majorEastAsia"/>
          <w:b/>
          <w:bCs/>
          <w:sz w:val="44"/>
          <w:szCs w:val="44"/>
        </w:rPr>
        <w:t>项目环境影响报告表的</w:t>
      </w:r>
    </w:p>
    <w:p>
      <w:pPr>
        <w:spacing w:line="660" w:lineRule="exact"/>
        <w:jc w:val="center"/>
        <w:rPr>
          <w:rFonts w:cs="华文中宋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bCs/>
          <w:sz w:val="44"/>
          <w:szCs w:val="44"/>
        </w:rPr>
        <w:t>审批意见</w:t>
      </w:r>
    </w:p>
    <w:p>
      <w:pPr>
        <w:spacing w:line="460" w:lineRule="atLeast"/>
        <w:rPr>
          <w:rStyle w:val="12"/>
          <w:rFonts w:cs="仿宋" w:asciiTheme="majorEastAsia" w:hAnsiTheme="majorEastAsia" w:eastAsiaTheme="majorEastAsia"/>
          <w:b/>
          <w:color w:val="auto"/>
          <w:sz w:val="44"/>
          <w:szCs w:val="44"/>
        </w:rPr>
      </w:pPr>
    </w:p>
    <w:p>
      <w:pPr>
        <w:spacing w:line="360" w:lineRule="auto"/>
        <w:rPr>
          <w:rStyle w:val="12"/>
          <w:rFonts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湖南嘉绿环境科技有限公司：</w:t>
      </w:r>
    </w:p>
    <w:p>
      <w:pPr>
        <w:pStyle w:val="15"/>
        <w:adjustRightInd w:val="0"/>
        <w:snapToGrid w:val="0"/>
        <w:spacing w:line="360" w:lineRule="auto"/>
        <w:ind w:firstLine="640"/>
        <w:rPr>
          <w:rStyle w:val="12"/>
          <w:rFonts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sz w:val="32"/>
          <w:szCs w:val="32"/>
        </w:rPr>
        <w:t>你公司报来的</w:t>
      </w:r>
      <w:r>
        <w:rPr>
          <w:rFonts w:hint="eastAsia" w:ascii="仿宋" w:hAnsi="仿宋" w:eastAsia="仿宋" w:cs="仿宋"/>
          <w:sz w:val="32"/>
          <w:szCs w:val="32"/>
        </w:rPr>
        <w:t>《关于申请对&lt;</w:t>
      </w:r>
      <w:r>
        <w:rPr>
          <w:rFonts w:hint="eastAsia" w:ascii="仿宋" w:hAnsi="仿宋" w:eastAsia="仿宋"/>
          <w:sz w:val="32"/>
          <w:szCs w:val="32"/>
        </w:rPr>
        <w:t>一般工业固体废物收集、转运项目</w:t>
      </w:r>
      <w:r>
        <w:rPr>
          <w:rStyle w:val="12"/>
          <w:rFonts w:hint="eastAsia" w:ascii="仿宋" w:hAnsi="仿宋" w:eastAsia="仿宋" w:cs="仿宋"/>
          <w:sz w:val="32"/>
          <w:szCs w:val="32"/>
        </w:rPr>
        <w:t>环境影响报告表</w:t>
      </w:r>
      <w:r>
        <w:rPr>
          <w:rFonts w:hint="eastAsia" w:ascii="仿宋" w:hAnsi="仿宋" w:eastAsia="仿宋" w:cs="仿宋"/>
          <w:sz w:val="32"/>
          <w:szCs w:val="32"/>
        </w:rPr>
        <w:t>&gt;批复的请示》和深圳云思环境科技有限公司编制的</w:t>
      </w:r>
      <w:r>
        <w:rPr>
          <w:rStyle w:val="12"/>
          <w:rFonts w:hint="eastAsia" w:ascii="仿宋" w:hAnsi="仿宋" w:eastAsia="仿宋" w:cs="仿宋"/>
          <w:sz w:val="32"/>
          <w:szCs w:val="32"/>
        </w:rPr>
        <w:t>《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湖南嘉绿环境科技有限公司</w:t>
      </w:r>
      <w:r>
        <w:rPr>
          <w:rFonts w:hint="eastAsia" w:ascii="仿宋" w:hAnsi="仿宋" w:eastAsia="仿宋"/>
          <w:sz w:val="32"/>
          <w:szCs w:val="32"/>
        </w:rPr>
        <w:t>一般工业固体废物收集、转运</w:t>
      </w:r>
      <w:r>
        <w:rPr>
          <w:rStyle w:val="12"/>
          <w:rFonts w:hint="eastAsia" w:ascii="仿宋" w:hAnsi="仿宋" w:eastAsia="仿宋" w:cs="仿宋"/>
          <w:sz w:val="32"/>
          <w:szCs w:val="32"/>
        </w:rPr>
        <w:t>项目环境影响报告表》（报批稿）</w:t>
      </w:r>
      <w:r>
        <w:rPr>
          <w:rFonts w:hint="eastAsia" w:ascii="仿宋" w:hAnsi="仿宋" w:eastAsia="仿宋" w:cs="仿宋"/>
          <w:sz w:val="32"/>
          <w:szCs w:val="32"/>
        </w:rPr>
        <w:t>（以下简称“报告表”）、专家组评审意见均收悉</w:t>
      </w:r>
      <w:r>
        <w:rPr>
          <w:rStyle w:val="12"/>
          <w:rFonts w:hint="eastAsia" w:ascii="仿宋" w:hAnsi="仿宋" w:eastAsia="仿宋" w:cs="仿宋"/>
          <w:sz w:val="32"/>
          <w:szCs w:val="32"/>
        </w:rPr>
        <w:t>。经研究，批复如下:</w:t>
      </w:r>
    </w:p>
    <w:p>
      <w:pPr>
        <w:pStyle w:val="22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Style w:val="12"/>
          <w:rFonts w:hint="eastAsia" w:ascii="仿宋" w:hAnsi="仿宋" w:eastAsia="仿宋" w:cs="仿宋"/>
          <w:b/>
          <w:color w:val="auto"/>
          <w:sz w:val="32"/>
          <w:szCs w:val="32"/>
        </w:rPr>
        <w:t>湖南嘉绿环境科技有限公司</w:t>
      </w:r>
      <w:r>
        <w:rPr>
          <w:rStyle w:val="12"/>
          <w:rFonts w:hint="eastAsia" w:ascii="仿宋" w:hAnsi="仿宋" w:eastAsia="仿宋" w:cs="仿宋"/>
          <w:b/>
          <w:sz w:val="32"/>
          <w:szCs w:val="32"/>
        </w:rPr>
        <w:t>位于衡阳市雁峰区</w:t>
      </w:r>
      <w:r>
        <w:rPr>
          <w:rFonts w:ascii="仿宋" w:hAnsi="仿宋" w:eastAsia="仿宋"/>
          <w:b/>
          <w:sz w:val="32"/>
          <w:szCs w:val="32"/>
        </w:rPr>
        <w:t>雁峰工业项目集聚区</w:t>
      </w:r>
      <w:r>
        <w:rPr>
          <w:rFonts w:hint="eastAsia" w:ascii="仿宋" w:hAnsi="仿宋" w:eastAsia="仿宋"/>
          <w:b/>
          <w:sz w:val="32"/>
          <w:szCs w:val="32"/>
        </w:rPr>
        <w:t>兴业路</w:t>
      </w:r>
      <w:r>
        <w:rPr>
          <w:rStyle w:val="12"/>
          <w:rFonts w:hint="eastAsia" w:ascii="仿宋" w:hAnsi="仿宋" w:eastAsia="仿宋" w:cs="仿宋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为解决城市微小企业产生的一般工业固废贮存、处理困难的问题，湖南嘉绿环境科技有限公司拟在</w:t>
      </w:r>
      <w:r>
        <w:rPr>
          <w:rFonts w:ascii="仿宋" w:hAnsi="仿宋" w:eastAsia="仿宋"/>
          <w:sz w:val="32"/>
          <w:szCs w:val="32"/>
        </w:rPr>
        <w:t>雁峰工业项目集聚区</w:t>
      </w:r>
      <w:r>
        <w:rPr>
          <w:rFonts w:hint="eastAsia" w:ascii="仿宋" w:hAnsi="仿宋" w:eastAsia="仿宋"/>
          <w:sz w:val="32"/>
          <w:szCs w:val="32"/>
        </w:rPr>
        <w:t>兴业路扩建一般工业固体废物收集、转运项目，项目取得衡阳市发展和改革委员会的核准批复。该项目依托园区现有厂房进行建设，总</w:t>
      </w:r>
      <w:r>
        <w:rPr>
          <w:rFonts w:hint="eastAsia" w:ascii="仿宋" w:hAnsi="仿宋" w:eastAsia="仿宋" w:cs="宋体"/>
          <w:sz w:val="32"/>
          <w:szCs w:val="32"/>
        </w:rPr>
        <w:t>占地面积约673m</w:t>
      </w:r>
      <w:r>
        <w:rPr>
          <w:rFonts w:hint="eastAsia" w:ascii="仿宋" w:hAnsi="仿宋" w:eastAsia="仿宋" w:cs="宋体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，其中1#固废仓库占地面积528m</w:t>
      </w:r>
      <w:r>
        <w:rPr>
          <w:rFonts w:hint="eastAsia" w:ascii="仿宋" w:hAnsi="仿宋" w:eastAsia="仿宋" w:cs="宋体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，分拣打包区占地面积120m</w:t>
      </w:r>
      <w:r>
        <w:rPr>
          <w:rFonts w:hint="eastAsia" w:ascii="仿宋" w:hAnsi="仿宋" w:eastAsia="仿宋" w:cs="宋体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，2#办公室占地面积25m</w:t>
      </w:r>
      <w:r>
        <w:rPr>
          <w:rFonts w:hint="eastAsia" w:ascii="仿宋" w:hAnsi="仿宋" w:eastAsia="仿宋" w:cs="宋体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；项目</w:t>
      </w:r>
      <w:r>
        <w:rPr>
          <w:rFonts w:hint="eastAsia" w:ascii="仿宋" w:hAnsi="仿宋" w:eastAsia="仿宋" w:cs="宋体"/>
          <w:sz w:val="32"/>
          <w:szCs w:val="32"/>
        </w:rPr>
        <w:t>总投资300万元，环保投资32万元；年周转一般工业固体废物68000吨。</w:t>
      </w:r>
      <w:r>
        <w:rPr>
          <w:rFonts w:hint="eastAsia" w:ascii="仿宋" w:hAnsi="仿宋" w:eastAsia="仿宋" w:cs="仿宋"/>
          <w:sz w:val="32"/>
          <w:szCs w:val="32"/>
        </w:rPr>
        <w:t>根据《报告表》的分析结论及专家组的技术审查意见,</w:t>
      </w:r>
      <w:r>
        <w:rPr>
          <w:rFonts w:hint="eastAsia" w:ascii="仿宋" w:hAnsi="仿宋" w:eastAsia="仿宋" w:cs="宋体"/>
          <w:sz w:val="32"/>
          <w:szCs w:val="32"/>
        </w:rPr>
        <w:t>在建设单位</w:t>
      </w:r>
      <w:r>
        <w:rPr>
          <w:rFonts w:hint="eastAsia" w:ascii="仿宋" w:hAnsi="仿宋" w:eastAsia="仿宋" w:cs="仿宋"/>
          <w:sz w:val="32"/>
          <w:szCs w:val="32"/>
        </w:rPr>
        <w:t>严格执行环保“三同时”制度，</w:t>
      </w:r>
      <w:r>
        <w:rPr>
          <w:rFonts w:hint="eastAsia" w:ascii="仿宋" w:hAnsi="仿宋" w:eastAsia="仿宋" w:cs="宋体"/>
          <w:sz w:val="32"/>
          <w:szCs w:val="32"/>
        </w:rPr>
        <w:t>认真落实各项污染防治措施和风险防范措施的前提下，项目</w:t>
      </w:r>
      <w:r>
        <w:rPr>
          <w:rFonts w:hint="eastAsia" w:ascii="仿宋" w:hAnsi="仿宋" w:eastAsia="仿宋" w:cs="仿宋"/>
          <w:sz w:val="32"/>
          <w:szCs w:val="32"/>
        </w:rPr>
        <w:t>工程对环境的影响能够可防可控。</w:t>
      </w:r>
      <w:r>
        <w:rPr>
          <w:rFonts w:hint="eastAsia" w:ascii="仿宋" w:hAnsi="仿宋" w:eastAsia="仿宋" w:cs="宋体"/>
          <w:sz w:val="32"/>
          <w:szCs w:val="32"/>
        </w:rPr>
        <w:t>从环保角度分析，该项目建设可行。</w:t>
      </w:r>
    </w:p>
    <w:p>
      <w:pPr>
        <w:pStyle w:val="14"/>
        <w:spacing w:line="360" w:lineRule="auto"/>
        <w:ind w:firstLine="643" w:firstLineChars="200"/>
        <w:jc w:val="both"/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二、项目建设单位必须严格遵循环保要求，</w:t>
      </w:r>
      <w:r>
        <w:rPr>
          <w:rFonts w:ascii="仿宋" w:hAnsi="仿宋" w:eastAsia="仿宋"/>
          <w:b/>
          <w:sz w:val="32"/>
          <w:u w:val="none"/>
        </w:rPr>
        <w:t>加强施工扬尘与噪声的管控，规范落实</w:t>
      </w:r>
      <w:r>
        <w:rPr>
          <w:rFonts w:ascii="仿宋" w:hAnsi="仿宋" w:eastAsia="仿宋"/>
          <w:b/>
          <w:sz w:val="32"/>
        </w:rPr>
        <w:t>专用</w:t>
      </w:r>
      <w:r>
        <w:rPr>
          <w:rFonts w:ascii="仿宋" w:hAnsi="仿宋" w:eastAsia="仿宋"/>
          <w:b/>
          <w:sz w:val="32"/>
          <w:u w:val="none"/>
        </w:rPr>
        <w:t>储</w:t>
      </w:r>
      <w:r>
        <w:rPr>
          <w:rFonts w:ascii="仿宋" w:hAnsi="仿宋" w:eastAsia="仿宋"/>
          <w:b/>
          <w:sz w:val="32"/>
          <w:szCs w:val="32"/>
        </w:rPr>
        <w:t>存场所</w:t>
      </w:r>
      <w:r>
        <w:rPr>
          <w:rFonts w:ascii="仿宋" w:hAnsi="仿宋" w:eastAsia="仿宋"/>
          <w:b/>
          <w:sz w:val="32"/>
          <w:u w:val="none"/>
        </w:rPr>
        <w:t>的建设</w:t>
      </w:r>
      <w:r>
        <w:rPr>
          <w:rFonts w:ascii="仿宋" w:hAnsi="仿宋" w:eastAsia="仿宋"/>
          <w:b/>
          <w:sz w:val="32"/>
          <w:szCs w:val="32"/>
        </w:rPr>
        <w:t>。</w:t>
      </w:r>
      <w:r>
        <w:rPr>
          <w:rFonts w:ascii="仿宋" w:hAnsi="仿宋" w:eastAsia="仿宋"/>
          <w:sz w:val="32"/>
          <w:u w:val="none"/>
        </w:rPr>
        <w:t>项目施</w:t>
      </w:r>
      <w:r>
        <w:rPr>
          <w:rFonts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u w:val="none"/>
        </w:rPr>
        <w:t>期间</w:t>
      </w:r>
      <w:r>
        <w:rPr>
          <w:rFonts w:ascii="仿宋" w:hAnsi="仿宋" w:eastAsia="仿宋"/>
          <w:sz w:val="32"/>
          <w:szCs w:val="32"/>
        </w:rPr>
        <w:t>产生的建筑垃圾、生活垃圾</w:t>
      </w:r>
      <w:r>
        <w:rPr>
          <w:rFonts w:ascii="仿宋" w:hAnsi="仿宋" w:eastAsia="仿宋"/>
          <w:sz w:val="32"/>
          <w:u w:val="none"/>
        </w:rPr>
        <w:t>必</w:t>
      </w:r>
      <w:r>
        <w:rPr>
          <w:rFonts w:ascii="仿宋" w:hAnsi="仿宋" w:eastAsia="仿宋"/>
          <w:sz w:val="32"/>
          <w:szCs w:val="32"/>
        </w:rPr>
        <w:t>须交</w:t>
      </w:r>
      <w:r>
        <w:rPr>
          <w:rFonts w:ascii="仿宋" w:hAnsi="仿宋" w:eastAsia="仿宋"/>
          <w:sz w:val="32"/>
          <w:u w:val="none"/>
        </w:rPr>
        <w:t>由</w:t>
      </w:r>
      <w:r>
        <w:rPr>
          <w:rFonts w:ascii="仿宋" w:hAnsi="仿宋" w:eastAsia="仿宋"/>
          <w:sz w:val="32"/>
          <w:szCs w:val="32"/>
        </w:rPr>
        <w:t>相关处理单位进行处置。营运期</w:t>
      </w:r>
      <w:r>
        <w:rPr>
          <w:rFonts w:ascii="仿宋" w:hAnsi="仿宋" w:eastAsia="仿宋"/>
          <w:sz w:val="32"/>
          <w:u w:val="none"/>
        </w:rPr>
        <w:t>的</w:t>
      </w:r>
      <w:r>
        <w:rPr>
          <w:rFonts w:ascii="仿宋" w:hAnsi="仿宋" w:eastAsia="仿宋"/>
          <w:sz w:val="32"/>
          <w:szCs w:val="32"/>
        </w:rPr>
        <w:t>车辆装卸</w:t>
      </w:r>
      <w:r>
        <w:rPr>
          <w:rFonts w:ascii="仿宋" w:hAnsi="仿宋" w:eastAsia="仿宋"/>
          <w:sz w:val="32"/>
          <w:u w:val="none"/>
        </w:rPr>
        <w:t>须入</w:t>
      </w:r>
      <w:r>
        <w:rPr>
          <w:rFonts w:ascii="仿宋" w:hAnsi="仿宋" w:eastAsia="仿宋"/>
          <w:sz w:val="32"/>
          <w:szCs w:val="32"/>
        </w:rPr>
        <w:t>设定的专用</w:t>
      </w:r>
      <w:r>
        <w:rPr>
          <w:rFonts w:ascii="仿宋" w:hAnsi="仿宋" w:eastAsia="仿宋"/>
          <w:bCs/>
          <w:sz w:val="32"/>
          <w:szCs w:val="32"/>
        </w:rPr>
        <w:t>场地，分拣、打包、储存等环节</w:t>
      </w:r>
      <w:r>
        <w:rPr>
          <w:rFonts w:ascii="仿宋" w:hAnsi="仿宋" w:eastAsia="仿宋"/>
          <w:sz w:val="32"/>
          <w:u w:val="none"/>
        </w:rPr>
        <w:t>的</w:t>
      </w:r>
      <w:r>
        <w:rPr>
          <w:rFonts w:ascii="仿宋" w:hAnsi="仿宋" w:eastAsia="仿宋"/>
          <w:bCs/>
          <w:sz w:val="32"/>
          <w:szCs w:val="32"/>
        </w:rPr>
        <w:t>作业</w:t>
      </w:r>
      <w:r>
        <w:rPr>
          <w:rFonts w:ascii="仿宋" w:hAnsi="仿宋" w:eastAsia="仿宋"/>
          <w:sz w:val="32"/>
          <w:u w:val="none"/>
        </w:rPr>
        <w:t>须在储存库内进行</w:t>
      </w:r>
      <w:r>
        <w:rPr>
          <w:rFonts w:ascii="仿宋" w:hAnsi="仿宋" w:eastAsia="仿宋"/>
          <w:bCs/>
          <w:sz w:val="32"/>
          <w:szCs w:val="32"/>
        </w:rPr>
        <w:t>，</w:t>
      </w:r>
      <w:r>
        <w:rPr>
          <w:rFonts w:ascii="仿宋" w:hAnsi="仿宋" w:eastAsia="仿宋"/>
          <w:sz w:val="32"/>
          <w:u w:val="none"/>
        </w:rPr>
        <w:t>且</w:t>
      </w:r>
      <w:r>
        <w:rPr>
          <w:rFonts w:ascii="仿宋" w:hAnsi="仿宋" w:eastAsia="仿宋"/>
          <w:bCs/>
          <w:sz w:val="32"/>
          <w:szCs w:val="32"/>
        </w:rPr>
        <w:t>不得</w:t>
      </w:r>
      <w:r>
        <w:rPr>
          <w:rFonts w:ascii="仿宋" w:hAnsi="仿宋" w:eastAsia="仿宋"/>
          <w:sz w:val="32"/>
          <w:u w:val="none"/>
        </w:rPr>
        <w:t>从事</w:t>
      </w:r>
      <w:r>
        <w:rPr>
          <w:rFonts w:ascii="仿宋" w:hAnsi="仿宋" w:eastAsia="仿宋"/>
          <w:bCs/>
          <w:sz w:val="32"/>
          <w:szCs w:val="32"/>
        </w:rPr>
        <w:t>相关破碎或深加工</w:t>
      </w:r>
      <w:r>
        <w:rPr>
          <w:rFonts w:ascii="仿宋" w:hAnsi="仿宋" w:eastAsia="仿宋"/>
          <w:sz w:val="32"/>
          <w:u w:val="none"/>
        </w:rPr>
        <w:t>业务</w:t>
      </w:r>
      <w:r>
        <w:rPr>
          <w:rFonts w:ascii="仿宋" w:hAnsi="仿宋" w:eastAsia="仿宋"/>
          <w:bCs/>
          <w:sz w:val="32"/>
          <w:szCs w:val="32"/>
        </w:rPr>
        <w:t>。应在库房出入口设置喷雾降尘装置，施以喷洒抑尘和</w:t>
      </w:r>
      <w:r>
        <w:rPr>
          <w:rFonts w:ascii="仿宋" w:hAnsi="仿宋" w:eastAsia="仿宋"/>
          <w:sz w:val="32"/>
          <w:u w:val="none"/>
        </w:rPr>
        <w:t>地面</w:t>
      </w:r>
      <w:r>
        <w:rPr>
          <w:rFonts w:ascii="仿宋" w:hAnsi="仿宋" w:eastAsia="仿宋"/>
          <w:bCs/>
          <w:sz w:val="32"/>
          <w:szCs w:val="32"/>
        </w:rPr>
        <w:t>湿法清扫除尘。必须对进、出运输车辆采取覆盖密闭，卸料过程应尽量减少落差，避免粉尘扬散。</w:t>
      </w:r>
      <w:r>
        <w:rPr>
          <w:rFonts w:ascii="仿宋" w:hAnsi="仿宋" w:eastAsia="仿宋"/>
          <w:sz w:val="32"/>
        </w:rPr>
        <w:t>装卸入库后，</w:t>
      </w:r>
      <w:r>
        <w:rPr>
          <w:rFonts w:ascii="仿宋" w:hAnsi="仿宋" w:eastAsia="仿宋"/>
          <w:sz w:val="32"/>
          <w:u w:val="none"/>
        </w:rPr>
        <w:t>应</w:t>
      </w:r>
      <w:r>
        <w:rPr>
          <w:rFonts w:ascii="仿宋" w:hAnsi="仿宋" w:eastAsia="仿宋"/>
          <w:bCs/>
          <w:sz w:val="32"/>
          <w:szCs w:val="32"/>
        </w:rPr>
        <w:t>对</w:t>
      </w:r>
      <w:r>
        <w:rPr>
          <w:rFonts w:ascii="仿宋" w:hAnsi="仿宋" w:eastAsia="仿宋"/>
          <w:sz w:val="32"/>
          <w:u w:val="none"/>
        </w:rPr>
        <w:t>储存</w:t>
      </w:r>
      <w:r>
        <w:rPr>
          <w:rFonts w:ascii="仿宋" w:hAnsi="仿宋" w:eastAsia="仿宋"/>
          <w:bCs/>
          <w:sz w:val="32"/>
          <w:szCs w:val="32"/>
        </w:rPr>
        <w:t>库房进行安全检查和密闭防护。</w:t>
      </w:r>
      <w:r>
        <w:rPr>
          <w:rFonts w:ascii="仿宋" w:hAnsi="仿宋" w:eastAsia="仿宋"/>
          <w:sz w:val="32"/>
          <w:u w:val="none"/>
        </w:rPr>
        <w:t>项目</w:t>
      </w:r>
      <w:r>
        <w:rPr>
          <w:rFonts w:ascii="仿宋" w:hAnsi="仿宋" w:eastAsia="仿宋"/>
          <w:bCs/>
          <w:sz w:val="32"/>
          <w:szCs w:val="32"/>
        </w:rPr>
        <w:t>产生的</w:t>
      </w:r>
      <w:r>
        <w:rPr>
          <w:rFonts w:ascii="仿宋" w:hAnsi="仿宋" w:eastAsia="仿宋"/>
          <w:sz w:val="32"/>
          <w:szCs w:val="32"/>
        </w:rPr>
        <w:t>生活废水须经化粪池处理后方可排入园区污水管网。应合理规划平面布置，优化库存区间定位，并对装卸噪声、机具噪声、设备噪声、移动机械噪声等采以现场管控、减震降噪、建墙隔声、定期维修养护等措施，以防对外界环境造成影响。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项目的污泥必须在收集过程中采取脱水处理，做到泥水分离、干化封装收运并入库。</w:t>
      </w:r>
      <w:r>
        <w:rPr>
          <w:rFonts w:ascii="仿宋" w:hAnsi="仿宋" w:eastAsia="仿宋"/>
          <w:sz w:val="32"/>
          <w:szCs w:val="32"/>
        </w:rPr>
        <w:t>一般工业固体废物必须分类储存、分隔保管，不得混堆混存及无序堆积</w:t>
      </w:r>
      <w:r>
        <w:rPr>
          <w:rFonts w:ascii="仿宋" w:hAnsi="仿宋" w:eastAsia="仿宋"/>
          <w:sz w:val="32"/>
        </w:rPr>
        <w:t>，严禁各类危险废物进入本项目</w:t>
      </w:r>
      <w:r>
        <w:rPr>
          <w:rFonts w:ascii="仿宋" w:hAnsi="仿宋" w:eastAsia="仿宋"/>
          <w:sz w:val="32"/>
          <w:u w:val="none"/>
        </w:rPr>
        <w:t>储</w:t>
      </w:r>
      <w:r>
        <w:rPr>
          <w:rFonts w:ascii="仿宋" w:hAnsi="仿宋" w:eastAsia="仿宋"/>
          <w:sz w:val="32"/>
          <w:szCs w:val="32"/>
        </w:rPr>
        <w:t>存区</w:t>
      </w:r>
      <w:r>
        <w:rPr>
          <w:rFonts w:ascii="仿宋" w:hAnsi="仿宋" w:eastAsia="仿宋"/>
          <w:sz w:val="32"/>
          <w:u w:val="none"/>
        </w:rPr>
        <w:t>储存</w:t>
      </w:r>
      <w:r>
        <w:rPr>
          <w:rFonts w:hint="eastAsia" w:ascii="仿宋" w:hAnsi="仿宋" w:eastAsia="仿宋"/>
          <w:sz w:val="32"/>
          <w:u w:val="none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营运期产生的生活垃圾须经集中收集交由环卫部门处理，人员作业产生的一般固体废物应在</w:t>
      </w:r>
      <w:r>
        <w:rPr>
          <w:rFonts w:ascii="仿宋" w:hAnsi="仿宋" w:eastAsia="仿宋"/>
          <w:sz w:val="32"/>
        </w:rPr>
        <w:t>暂存区存</w:t>
      </w:r>
      <w:r>
        <w:rPr>
          <w:rFonts w:ascii="仿宋" w:hAnsi="仿宋" w:eastAsia="仿宋"/>
          <w:sz w:val="32"/>
          <w:u w:val="none"/>
        </w:rPr>
        <w:t>放</w:t>
      </w:r>
      <w:r>
        <w:rPr>
          <w:rFonts w:ascii="仿宋" w:hAnsi="仿宋" w:eastAsia="仿宋"/>
          <w:sz w:val="32"/>
          <w:szCs w:val="32"/>
        </w:rPr>
        <w:t>，定期与周转的</w:t>
      </w:r>
      <w:r>
        <w:rPr>
          <w:rFonts w:ascii="仿宋" w:hAnsi="仿宋" w:eastAsia="仿宋"/>
          <w:sz w:val="32"/>
          <w:u w:val="none"/>
        </w:rPr>
        <w:t>库</w:t>
      </w:r>
      <w:r>
        <w:rPr>
          <w:rFonts w:ascii="仿宋" w:hAnsi="仿宋" w:eastAsia="仿宋"/>
          <w:sz w:val="32"/>
          <w:szCs w:val="32"/>
        </w:rPr>
        <w:t>存固废一同交由外委单位处置。</w:t>
      </w:r>
    </w:p>
    <w:p>
      <w:pPr>
        <w:pStyle w:val="20"/>
        <w:ind w:firstLine="643"/>
        <w:rPr>
          <w:rFonts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b/>
          <w:color w:val="auto"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项目建设单位必须严格按照环保法律法规的要求，开展一般工业固体废物（项目</w:t>
      </w:r>
      <w:r>
        <w:rPr>
          <w:rFonts w:hint="eastAsia" w:ascii="仿宋" w:hAnsi="仿宋" w:eastAsia="仿宋" w:cs="宋体"/>
          <w:b/>
          <w:sz w:val="32"/>
          <w:szCs w:val="32"/>
        </w:rPr>
        <w:t>类别详见环评报告</w:t>
      </w:r>
      <w:r>
        <w:rPr>
          <w:rFonts w:hint="eastAsia" w:ascii="仿宋" w:hAnsi="仿宋" w:eastAsia="仿宋"/>
          <w:b/>
          <w:sz w:val="32"/>
          <w:szCs w:val="32"/>
        </w:rPr>
        <w:t>）的收集、分拣、储存、转运活动。</w:t>
      </w:r>
      <w:r>
        <w:rPr>
          <w:rFonts w:hint="eastAsia" w:ascii="仿宋" w:hAnsi="仿宋" w:eastAsia="仿宋"/>
          <w:sz w:val="32"/>
          <w:szCs w:val="32"/>
        </w:rPr>
        <w:t>必须守法经营、按规管理、遵执许可、防范风险，全面抓好污染防控和环境安全管护工作。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四、根据</w:t>
      </w:r>
      <w:r>
        <w:rPr>
          <w:rFonts w:ascii="仿宋" w:hAnsi="仿宋" w:eastAsia="仿宋"/>
          <w:b/>
          <w:sz w:val="32"/>
          <w:szCs w:val="32"/>
        </w:rPr>
        <w:t>《建设项目竣工环境保护验收管理办法》，</w:t>
      </w:r>
      <w:r>
        <w:rPr>
          <w:rFonts w:hint="eastAsia" w:ascii="仿宋" w:hAnsi="仿宋" w:eastAsia="仿宋"/>
          <w:b/>
          <w:sz w:val="32"/>
          <w:szCs w:val="32"/>
        </w:rPr>
        <w:t>本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color w:val="000000"/>
          <w:sz w:val="32"/>
          <w:u w:val="none"/>
        </w:rPr>
        <w:t>应予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落实环保验收事项。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竣工后</w:t>
      </w:r>
      <w:r>
        <w:rPr>
          <w:rFonts w:hint="eastAsia" w:ascii="仿宋" w:hAnsi="仿宋" w:eastAsia="仿宋"/>
          <w:sz w:val="32"/>
        </w:rPr>
        <w:t>，</w:t>
      </w:r>
      <w:r>
        <w:rPr>
          <w:rFonts w:hint="eastAsia" w:ascii="仿宋" w:hAnsi="仿宋" w:eastAsia="仿宋"/>
          <w:sz w:val="32"/>
          <w:u w:val="none"/>
        </w:rPr>
        <w:t>应</w:t>
      </w:r>
      <w:r>
        <w:rPr>
          <w:rFonts w:hint="eastAsia" w:ascii="仿宋" w:hAnsi="仿宋" w:eastAsia="仿宋"/>
          <w:sz w:val="32"/>
          <w:szCs w:val="32"/>
        </w:rPr>
        <w:t>在规定的期限</w:t>
      </w:r>
      <w:r>
        <w:rPr>
          <w:rFonts w:ascii="仿宋" w:hAnsi="仿宋" w:eastAsia="仿宋"/>
          <w:sz w:val="32"/>
          <w:szCs w:val="32"/>
        </w:rPr>
        <w:t>办理项目竣工环保验收手续，合格后方可投入使用。</w:t>
      </w:r>
    </w:p>
    <w:p>
      <w:pPr>
        <w:pStyle w:val="2"/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五、本批复自下达之日起5年内有效。</w:t>
      </w:r>
      <w:r>
        <w:rPr>
          <w:rFonts w:hint="eastAsia" w:ascii="仿宋" w:hAnsi="仿宋" w:eastAsia="仿宋"/>
          <w:sz w:val="32"/>
          <w:szCs w:val="32"/>
        </w:rPr>
        <w:t>若项目建设性质、建设规模、建设地点等发生重大变化时，须按照《环评法》的要求重新报批环境影响评价文件。</w:t>
      </w:r>
    </w:p>
    <w:p>
      <w:pPr>
        <w:spacing w:line="360" w:lineRule="auto"/>
        <w:jc w:val="righ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right="640" w:firstLine="5280" w:firstLineChars="16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衡阳市生态环境局</w:t>
      </w:r>
    </w:p>
    <w:p>
      <w:pPr>
        <w:spacing w:line="360" w:lineRule="auto"/>
        <w:ind w:right="480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2023年12月1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spacing w:line="360" w:lineRule="auto"/>
        <w:ind w:right="960"/>
        <w:jc w:val="righ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FZlYp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UyNmNjOTAyZGEyNGE3ZWM0OTUxN2FkOTFiODQifQ=="/>
  </w:docVars>
  <w:rsids>
    <w:rsidRoot w:val="003C543D"/>
    <w:rsid w:val="000057C9"/>
    <w:rsid w:val="00014F56"/>
    <w:rsid w:val="00022E86"/>
    <w:rsid w:val="00025CA1"/>
    <w:rsid w:val="00031908"/>
    <w:rsid w:val="00031C91"/>
    <w:rsid w:val="00035219"/>
    <w:rsid w:val="00055F36"/>
    <w:rsid w:val="00057EC5"/>
    <w:rsid w:val="00064384"/>
    <w:rsid w:val="00064911"/>
    <w:rsid w:val="000756E5"/>
    <w:rsid w:val="0008084F"/>
    <w:rsid w:val="00081EBB"/>
    <w:rsid w:val="000A122A"/>
    <w:rsid w:val="000A3193"/>
    <w:rsid w:val="000A6FA6"/>
    <w:rsid w:val="000B341A"/>
    <w:rsid w:val="000B5E15"/>
    <w:rsid w:val="000C0EDA"/>
    <w:rsid w:val="000C3898"/>
    <w:rsid w:val="000F7DB3"/>
    <w:rsid w:val="00101632"/>
    <w:rsid w:val="0011516E"/>
    <w:rsid w:val="0013657F"/>
    <w:rsid w:val="00142CC5"/>
    <w:rsid w:val="00174454"/>
    <w:rsid w:val="0017747B"/>
    <w:rsid w:val="00187D1A"/>
    <w:rsid w:val="0019022F"/>
    <w:rsid w:val="001A76C3"/>
    <w:rsid w:val="001C6D37"/>
    <w:rsid w:val="001D45EB"/>
    <w:rsid w:val="001F6FD0"/>
    <w:rsid w:val="00202B00"/>
    <w:rsid w:val="002070B0"/>
    <w:rsid w:val="002211AF"/>
    <w:rsid w:val="002334DB"/>
    <w:rsid w:val="0024127D"/>
    <w:rsid w:val="00244B07"/>
    <w:rsid w:val="0025778F"/>
    <w:rsid w:val="00287ED1"/>
    <w:rsid w:val="0029139E"/>
    <w:rsid w:val="002A05FB"/>
    <w:rsid w:val="002A6361"/>
    <w:rsid w:val="002B426E"/>
    <w:rsid w:val="002B7DE4"/>
    <w:rsid w:val="002C5B4F"/>
    <w:rsid w:val="002E1662"/>
    <w:rsid w:val="00322720"/>
    <w:rsid w:val="00336779"/>
    <w:rsid w:val="00336DD9"/>
    <w:rsid w:val="00386527"/>
    <w:rsid w:val="00393E35"/>
    <w:rsid w:val="00395CBE"/>
    <w:rsid w:val="003A1EA8"/>
    <w:rsid w:val="003A3E53"/>
    <w:rsid w:val="003A6650"/>
    <w:rsid w:val="003B001F"/>
    <w:rsid w:val="003C02EB"/>
    <w:rsid w:val="003C4F96"/>
    <w:rsid w:val="003C543D"/>
    <w:rsid w:val="003C7CF0"/>
    <w:rsid w:val="003E1F4C"/>
    <w:rsid w:val="003F255F"/>
    <w:rsid w:val="004069A2"/>
    <w:rsid w:val="00422EFB"/>
    <w:rsid w:val="0042763F"/>
    <w:rsid w:val="00427C36"/>
    <w:rsid w:val="00440742"/>
    <w:rsid w:val="0044081E"/>
    <w:rsid w:val="00447BE4"/>
    <w:rsid w:val="00450C50"/>
    <w:rsid w:val="004534AD"/>
    <w:rsid w:val="00470BCB"/>
    <w:rsid w:val="00470BE1"/>
    <w:rsid w:val="004743F0"/>
    <w:rsid w:val="00482463"/>
    <w:rsid w:val="004872B7"/>
    <w:rsid w:val="004B1E4F"/>
    <w:rsid w:val="004D789F"/>
    <w:rsid w:val="004F4F67"/>
    <w:rsid w:val="004F51A1"/>
    <w:rsid w:val="004F5D12"/>
    <w:rsid w:val="00510EEB"/>
    <w:rsid w:val="005360A7"/>
    <w:rsid w:val="00541CBA"/>
    <w:rsid w:val="005469CA"/>
    <w:rsid w:val="00553D87"/>
    <w:rsid w:val="005549FA"/>
    <w:rsid w:val="00577D23"/>
    <w:rsid w:val="00586631"/>
    <w:rsid w:val="005C3948"/>
    <w:rsid w:val="005E18D2"/>
    <w:rsid w:val="00604A4F"/>
    <w:rsid w:val="006105E6"/>
    <w:rsid w:val="00614DA5"/>
    <w:rsid w:val="0062190D"/>
    <w:rsid w:val="00626DFF"/>
    <w:rsid w:val="00631A54"/>
    <w:rsid w:val="0063387E"/>
    <w:rsid w:val="00634055"/>
    <w:rsid w:val="00636E53"/>
    <w:rsid w:val="00672690"/>
    <w:rsid w:val="00677738"/>
    <w:rsid w:val="00683C29"/>
    <w:rsid w:val="006A1A21"/>
    <w:rsid w:val="006B4025"/>
    <w:rsid w:val="006D3466"/>
    <w:rsid w:val="006F285F"/>
    <w:rsid w:val="006F4F07"/>
    <w:rsid w:val="007009F4"/>
    <w:rsid w:val="00701839"/>
    <w:rsid w:val="007051C6"/>
    <w:rsid w:val="007360D2"/>
    <w:rsid w:val="0074143B"/>
    <w:rsid w:val="00742D28"/>
    <w:rsid w:val="00743A89"/>
    <w:rsid w:val="007504F7"/>
    <w:rsid w:val="0075628A"/>
    <w:rsid w:val="00762DD6"/>
    <w:rsid w:val="00774B7A"/>
    <w:rsid w:val="00793BAD"/>
    <w:rsid w:val="00796C49"/>
    <w:rsid w:val="00796C9E"/>
    <w:rsid w:val="007B3D59"/>
    <w:rsid w:val="007B5C57"/>
    <w:rsid w:val="007C3ECC"/>
    <w:rsid w:val="007D0DF4"/>
    <w:rsid w:val="007D498D"/>
    <w:rsid w:val="00800892"/>
    <w:rsid w:val="00805D6A"/>
    <w:rsid w:val="00830AA2"/>
    <w:rsid w:val="00831304"/>
    <w:rsid w:val="0083519C"/>
    <w:rsid w:val="0086450B"/>
    <w:rsid w:val="00871B2A"/>
    <w:rsid w:val="008A27A0"/>
    <w:rsid w:val="008A457D"/>
    <w:rsid w:val="008A4F8B"/>
    <w:rsid w:val="008C2877"/>
    <w:rsid w:val="008D2392"/>
    <w:rsid w:val="00913E6A"/>
    <w:rsid w:val="009274CC"/>
    <w:rsid w:val="00930987"/>
    <w:rsid w:val="00933CEA"/>
    <w:rsid w:val="0094534C"/>
    <w:rsid w:val="00954E52"/>
    <w:rsid w:val="00964CB9"/>
    <w:rsid w:val="00991BA4"/>
    <w:rsid w:val="009A24A7"/>
    <w:rsid w:val="009B789F"/>
    <w:rsid w:val="009C1FAE"/>
    <w:rsid w:val="009D678B"/>
    <w:rsid w:val="009E3F34"/>
    <w:rsid w:val="009E79FA"/>
    <w:rsid w:val="009F0676"/>
    <w:rsid w:val="00A07092"/>
    <w:rsid w:val="00A07716"/>
    <w:rsid w:val="00A31EB9"/>
    <w:rsid w:val="00A35144"/>
    <w:rsid w:val="00A43251"/>
    <w:rsid w:val="00A44AFC"/>
    <w:rsid w:val="00A46FDF"/>
    <w:rsid w:val="00A77F15"/>
    <w:rsid w:val="00A93046"/>
    <w:rsid w:val="00AA1BE1"/>
    <w:rsid w:val="00AA68DB"/>
    <w:rsid w:val="00AB0C56"/>
    <w:rsid w:val="00AC1170"/>
    <w:rsid w:val="00AC43D5"/>
    <w:rsid w:val="00AC7BBE"/>
    <w:rsid w:val="00AD4021"/>
    <w:rsid w:val="00AE35CE"/>
    <w:rsid w:val="00AE736C"/>
    <w:rsid w:val="00B11D9A"/>
    <w:rsid w:val="00B2438D"/>
    <w:rsid w:val="00B35F52"/>
    <w:rsid w:val="00B453A3"/>
    <w:rsid w:val="00B60886"/>
    <w:rsid w:val="00B765BB"/>
    <w:rsid w:val="00B954B6"/>
    <w:rsid w:val="00BA7005"/>
    <w:rsid w:val="00BE4745"/>
    <w:rsid w:val="00BE48FA"/>
    <w:rsid w:val="00C15315"/>
    <w:rsid w:val="00C24B6E"/>
    <w:rsid w:val="00C337C1"/>
    <w:rsid w:val="00C33D14"/>
    <w:rsid w:val="00C42916"/>
    <w:rsid w:val="00C647D8"/>
    <w:rsid w:val="00C80888"/>
    <w:rsid w:val="00CA1311"/>
    <w:rsid w:val="00CA2A91"/>
    <w:rsid w:val="00CA39CD"/>
    <w:rsid w:val="00CA573B"/>
    <w:rsid w:val="00CB2CFC"/>
    <w:rsid w:val="00CD3C9D"/>
    <w:rsid w:val="00CE4107"/>
    <w:rsid w:val="00CE55D6"/>
    <w:rsid w:val="00CE7DFF"/>
    <w:rsid w:val="00CF4C30"/>
    <w:rsid w:val="00CF7FC9"/>
    <w:rsid w:val="00D10CC6"/>
    <w:rsid w:val="00D32DE2"/>
    <w:rsid w:val="00D44695"/>
    <w:rsid w:val="00D509DA"/>
    <w:rsid w:val="00D52B21"/>
    <w:rsid w:val="00D610B0"/>
    <w:rsid w:val="00D67B4E"/>
    <w:rsid w:val="00D76E75"/>
    <w:rsid w:val="00D80E3E"/>
    <w:rsid w:val="00D81F8E"/>
    <w:rsid w:val="00D90254"/>
    <w:rsid w:val="00DA1940"/>
    <w:rsid w:val="00DB6B1F"/>
    <w:rsid w:val="00DC1D5F"/>
    <w:rsid w:val="00DC27DD"/>
    <w:rsid w:val="00DC4FD1"/>
    <w:rsid w:val="00DD24FC"/>
    <w:rsid w:val="00DD76B7"/>
    <w:rsid w:val="00DE44A6"/>
    <w:rsid w:val="00DE7770"/>
    <w:rsid w:val="00DF34B8"/>
    <w:rsid w:val="00E055D1"/>
    <w:rsid w:val="00E06DCD"/>
    <w:rsid w:val="00E11B7B"/>
    <w:rsid w:val="00E12BF7"/>
    <w:rsid w:val="00E15A1F"/>
    <w:rsid w:val="00E22891"/>
    <w:rsid w:val="00E2322E"/>
    <w:rsid w:val="00E300F0"/>
    <w:rsid w:val="00E320F9"/>
    <w:rsid w:val="00E4495F"/>
    <w:rsid w:val="00E7792C"/>
    <w:rsid w:val="00E77CAB"/>
    <w:rsid w:val="00E8765F"/>
    <w:rsid w:val="00EA4420"/>
    <w:rsid w:val="00EB134F"/>
    <w:rsid w:val="00EB608C"/>
    <w:rsid w:val="00ED0785"/>
    <w:rsid w:val="00ED7C81"/>
    <w:rsid w:val="00EE6CAD"/>
    <w:rsid w:val="00F0621E"/>
    <w:rsid w:val="00F1439F"/>
    <w:rsid w:val="00F448ED"/>
    <w:rsid w:val="00F67F69"/>
    <w:rsid w:val="00F74D17"/>
    <w:rsid w:val="00F911BB"/>
    <w:rsid w:val="00FA149C"/>
    <w:rsid w:val="00FA1960"/>
    <w:rsid w:val="00FA33BE"/>
    <w:rsid w:val="00FA3E22"/>
    <w:rsid w:val="00FC508B"/>
    <w:rsid w:val="00FD5592"/>
    <w:rsid w:val="00FE01AC"/>
    <w:rsid w:val="00FE0D33"/>
    <w:rsid w:val="00FF273A"/>
    <w:rsid w:val="00FF654A"/>
    <w:rsid w:val="0A2B7805"/>
    <w:rsid w:val="157E709D"/>
    <w:rsid w:val="16C146F0"/>
    <w:rsid w:val="18CF57A0"/>
    <w:rsid w:val="1A4147B4"/>
    <w:rsid w:val="1B847E03"/>
    <w:rsid w:val="1EBC58C9"/>
    <w:rsid w:val="244C46D9"/>
    <w:rsid w:val="33BA4CCA"/>
    <w:rsid w:val="3EC03CB2"/>
    <w:rsid w:val="40EA55BB"/>
    <w:rsid w:val="48900E0E"/>
    <w:rsid w:val="48AB7A33"/>
    <w:rsid w:val="48BA3165"/>
    <w:rsid w:val="4DFE21EB"/>
    <w:rsid w:val="52C308AF"/>
    <w:rsid w:val="56175D3B"/>
    <w:rsid w:val="59E0316D"/>
    <w:rsid w:val="5DAB4611"/>
    <w:rsid w:val="5EA75527"/>
    <w:rsid w:val="63D46FDB"/>
    <w:rsid w:val="695038C1"/>
    <w:rsid w:val="6CEE48E0"/>
    <w:rsid w:val="6E287852"/>
    <w:rsid w:val="6F462B44"/>
    <w:rsid w:val="77207304"/>
    <w:rsid w:val="7D6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0" w:lineRule="atLeast"/>
    </w:pPr>
    <w:rPr>
      <w:rFonts w:ascii="Calibri" w:hAnsi="Calibri" w:eastAsia="宋体" w:cs="Times New Roman"/>
      <w:sz w:val="28"/>
    </w:rPr>
  </w:style>
  <w:style w:type="paragraph" w:styleId="3">
    <w:name w:val="Date"/>
    <w:basedOn w:val="1"/>
    <w:link w:val="21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</w:rPr>
  </w:style>
  <w:style w:type="paragraph" w:customStyle="1" w:styleId="11">
    <w:name w:val="Char Char1 Char Char Char Char Char Char Char Char Char Char Char Char Char Char Char Char Char Char Char Char1 Char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2">
    <w:name w:val="content1"/>
    <w:basedOn w:val="9"/>
    <w:qFormat/>
    <w:uiPriority w:val="0"/>
    <w:rPr>
      <w:color w:val="000000"/>
      <w:sz w:val="20"/>
      <w:szCs w:val="20"/>
    </w:rPr>
  </w:style>
  <w:style w:type="paragraph" w:customStyle="1" w:styleId="13">
    <w:name w:val="p0"/>
    <w:qFormat/>
    <w:uiPriority w:val="0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</w:rPr>
  </w:style>
  <w:style w:type="character" w:customStyle="1" w:styleId="17">
    <w:name w:val="正文文本 Char"/>
    <w:basedOn w:val="9"/>
    <w:link w:val="2"/>
    <w:qFormat/>
    <w:uiPriority w:val="0"/>
    <w:rPr>
      <w:rFonts w:ascii="Calibri" w:hAnsi="Calibri"/>
      <w:kern w:val="2"/>
      <w:sz w:val="28"/>
      <w:szCs w:val="24"/>
    </w:rPr>
  </w:style>
  <w:style w:type="character" w:customStyle="1" w:styleId="18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A正文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character" w:customStyle="1" w:styleId="21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2">
    <w:name w:val="0正文唐"/>
    <w:basedOn w:val="1"/>
    <w:link w:val="23"/>
    <w:qFormat/>
    <w:uiPriority w:val="0"/>
    <w:pPr>
      <w:adjustRightInd w:val="0"/>
      <w:snapToGrid w:val="0"/>
      <w:spacing w:line="360" w:lineRule="auto"/>
      <w:ind w:firstLine="720" w:firstLineChars="200"/>
      <w:jc w:val="left"/>
    </w:pPr>
    <w:rPr>
      <w:rFonts w:ascii="Times New Roman" w:hAnsi="Times New Roman" w:eastAsia="宋体" w:cs="Times New Roman"/>
      <w:sz w:val="24"/>
    </w:rPr>
  </w:style>
  <w:style w:type="character" w:customStyle="1" w:styleId="23">
    <w:name w:val="0正文唐 Char"/>
    <w:link w:val="22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1083</Characters>
  <Lines>9</Lines>
  <Paragraphs>2</Paragraphs>
  <TotalTime>5</TotalTime>
  <ScaleCrop>false</ScaleCrop>
  <LinksUpToDate>false</LinksUpToDate>
  <CharactersWithSpaces>1270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2022-08-11T10:44:00Z</dcterms:created>
  <dc:creator>Administrator</dc:creator>
  <cp:lastModifiedBy>蛋蛋</cp:lastModifiedBy>
  <dcterms:modified xsi:type="dcterms:W3CDTF">2023-12-19T06:45:42Z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9B1DDF2CE3064C528D24DE619B75655F</vt:lpwstr>
  </property>
</Properties>
</file>