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000000"/>
          <w:kern w:val="0"/>
          <w:sz w:val="44"/>
          <w:szCs w:val="44"/>
        </w:rPr>
      </w:pPr>
      <w:bookmarkStart w:id="0" w:name="_GoBack"/>
      <w:bookmarkEnd w:id="0"/>
      <w:r>
        <w:rPr>
          <w:rFonts w:hint="eastAsia" w:ascii="方正小标宋简体" w:hAnsi="方正小标宋简体" w:eastAsia="方正小标宋简体" w:cs="方正小标宋简体"/>
          <w:b/>
          <w:color w:val="000000"/>
          <w:kern w:val="0"/>
          <w:sz w:val="44"/>
          <w:szCs w:val="44"/>
          <w:lang w:val="en-US" w:eastAsia="zh-CN"/>
        </w:rPr>
        <w:t>雁峰区统计局</w:t>
      </w:r>
      <w:r>
        <w:rPr>
          <w:rFonts w:hint="eastAsia" w:ascii="方正小标宋简体" w:hAnsi="方正小标宋简体" w:eastAsia="方正小标宋简体" w:cs="方正小标宋简体"/>
          <w:b/>
          <w:color w:val="000000"/>
          <w:kern w:val="0"/>
          <w:sz w:val="44"/>
          <w:szCs w:val="44"/>
        </w:rPr>
        <w:t>2020年度部门整体支出绩效评价报告</w:t>
      </w:r>
    </w:p>
    <w:p>
      <w:pPr>
        <w:rPr>
          <w:rFonts w:hint="eastAsia" w:ascii="方正仿宋简体" w:hAnsi="方正仿宋简体" w:eastAsia="方正仿宋简体" w:cs="方正仿宋简体"/>
          <w:sz w:val="32"/>
          <w:szCs w:val="32"/>
        </w:rPr>
      </w:pPr>
    </w:p>
    <w:p>
      <w:pPr>
        <w:ind w:firstLine="640" w:firstLineChars="200"/>
        <w:rPr>
          <w:rFonts w:hint="eastAsia"/>
        </w:rPr>
      </w:pPr>
      <w:r>
        <w:rPr>
          <w:rFonts w:hint="eastAsia" w:ascii="方正仿宋简体" w:hAnsi="方正仿宋简体" w:eastAsia="方正仿宋简体" w:cs="方正仿宋简体"/>
          <w:sz w:val="32"/>
          <w:szCs w:val="32"/>
        </w:rPr>
        <w:t>为做好2020年度部门整体支出绩效自评工作，强化绩效和责任意识，提高财政资金使用效益，根据</w:t>
      </w:r>
      <w:r>
        <w:rPr>
          <w:rFonts w:hint="eastAsia" w:ascii="方正仿宋简体" w:hAnsi="方正仿宋简体" w:eastAsia="方正仿宋简体" w:cs="方正仿宋简体"/>
          <w:sz w:val="32"/>
          <w:szCs w:val="32"/>
          <w:lang w:val="en-US" w:eastAsia="zh-CN"/>
        </w:rPr>
        <w:t>雁峰区</w:t>
      </w:r>
      <w:r>
        <w:rPr>
          <w:rFonts w:hint="eastAsia" w:ascii="方正仿宋简体" w:hAnsi="方正仿宋简体" w:eastAsia="方正仿宋简体" w:cs="方正仿宋简体"/>
          <w:sz w:val="32"/>
          <w:szCs w:val="32"/>
        </w:rPr>
        <w:t>财政局要求，我局对2020年度部门整体支出开展绩效自评，具体情况如下：</w:t>
      </w:r>
    </w:p>
    <w:p>
      <w:pPr>
        <w:ind w:firstLine="643" w:firstLineChars="200"/>
        <w:rPr>
          <w:rFonts w:hint="eastAsia" w:ascii="方正楷体简体" w:hAnsi="方正楷体简体" w:eastAsia="方正楷体简体" w:cs="方正楷体简体"/>
          <w:b/>
          <w:bCs/>
        </w:rPr>
      </w:pPr>
      <w:r>
        <w:rPr>
          <w:rFonts w:hint="eastAsia" w:ascii="方正楷体简体" w:hAnsi="方正楷体简体" w:eastAsia="方正楷体简体" w:cs="方正楷体简体"/>
          <w:b/>
          <w:bCs/>
          <w:sz w:val="32"/>
          <w:szCs w:val="32"/>
        </w:rPr>
        <w:t>一、单位基本情况</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部门职能职责</w:t>
      </w:r>
      <w:r>
        <w:rPr>
          <w:rFonts w:hint="eastAsia" w:ascii="方正仿宋简体" w:hAnsi="方正仿宋简体" w:eastAsia="方正仿宋简体" w:cs="方正仿宋简体"/>
          <w:sz w:val="32"/>
          <w:szCs w:val="32"/>
          <w:lang w:eastAsia="zh-CN"/>
        </w:rPr>
        <w:t>：</w:t>
      </w:r>
    </w:p>
    <w:p>
      <w:pPr>
        <w:ind w:firstLine="640" w:firstLineChars="200"/>
        <w:rPr>
          <w:rFonts w:ascii="仿宋" w:hAnsi="仿宋" w:eastAsia="仿宋"/>
          <w:bCs/>
          <w:kern w:val="0"/>
          <w:sz w:val="32"/>
          <w:szCs w:val="32"/>
        </w:rPr>
      </w:pPr>
      <w:r>
        <w:rPr>
          <w:rFonts w:hint="eastAsia" w:ascii="仿宋" w:hAnsi="仿宋" w:eastAsia="仿宋" w:cs="宋体"/>
          <w:sz w:val="32"/>
          <w:szCs w:val="32"/>
          <w:lang w:eastAsia="zh-CN"/>
        </w:rPr>
        <w:t>（一）</w:t>
      </w:r>
      <w:r>
        <w:rPr>
          <w:rFonts w:hint="eastAsia" w:ascii="仿宋" w:hAnsi="仿宋" w:eastAsia="仿宋" w:cs="宋体"/>
          <w:sz w:val="32"/>
          <w:szCs w:val="32"/>
        </w:rPr>
        <w:t>贯彻</w:t>
      </w:r>
      <w:r>
        <w:rPr>
          <w:rFonts w:hint="eastAsia" w:ascii="仿宋" w:hAnsi="仿宋" w:eastAsia="仿宋" w:cs="宋体"/>
          <w:sz w:val="32"/>
          <w:szCs w:val="32"/>
          <w:lang w:eastAsia="zh-CN"/>
        </w:rPr>
        <w:t>执行</w:t>
      </w:r>
      <w:r>
        <w:rPr>
          <w:rFonts w:hint="eastAsia" w:ascii="仿宋" w:hAnsi="仿宋" w:eastAsia="仿宋" w:cs="宋体"/>
          <w:sz w:val="32"/>
          <w:szCs w:val="32"/>
        </w:rPr>
        <w:t>国家、省、市有关统计方面的方针政策和法律法规</w:t>
      </w:r>
      <w:r>
        <w:rPr>
          <w:rFonts w:hint="eastAsia" w:ascii="仿宋" w:hAnsi="仿宋" w:eastAsia="仿宋" w:cs="宋体"/>
          <w:sz w:val="32"/>
          <w:szCs w:val="32"/>
          <w:lang w:eastAsia="zh-CN"/>
        </w:rPr>
        <w:t>。</w:t>
      </w:r>
      <w:r>
        <w:rPr>
          <w:rFonts w:hint="eastAsia" w:ascii="仿宋" w:hAnsi="仿宋" w:eastAsia="仿宋"/>
          <w:sz w:val="32"/>
          <w:szCs w:val="32"/>
        </w:rPr>
        <w:t>依法履行区政府统计行政管理机构职能，完成国家、省、市统计局安排部署的统计调查任务</w:t>
      </w:r>
      <w:r>
        <w:rPr>
          <w:rFonts w:hint="eastAsia" w:ascii="仿宋" w:hAnsi="仿宋" w:eastAsia="仿宋"/>
          <w:sz w:val="32"/>
          <w:szCs w:val="32"/>
          <w:lang w:eastAsia="zh-CN"/>
        </w:rPr>
        <w:t>。</w:t>
      </w:r>
      <w:r>
        <w:rPr>
          <w:rFonts w:hint="eastAsia" w:ascii="仿宋" w:hAnsi="仿宋" w:eastAsia="仿宋"/>
          <w:sz w:val="32"/>
          <w:szCs w:val="32"/>
        </w:rPr>
        <w:t>承担组织领导和协调全区统计工作，确保统计数据真实、准确、及时</w:t>
      </w:r>
      <w:r>
        <w:rPr>
          <w:rFonts w:hint="eastAsia" w:ascii="仿宋" w:hAnsi="仿宋" w:eastAsia="仿宋"/>
          <w:sz w:val="32"/>
          <w:szCs w:val="32"/>
          <w:lang w:eastAsia="zh-CN"/>
        </w:rPr>
        <w:t>。</w:t>
      </w:r>
      <w:r>
        <w:rPr>
          <w:rFonts w:hint="eastAsia" w:ascii="仿宋" w:hAnsi="仿宋" w:eastAsia="仿宋"/>
          <w:sz w:val="32"/>
          <w:szCs w:val="32"/>
        </w:rPr>
        <w:t>负责监督检查统计法律法规的实施情况，查处各类统计违法行为。</w:t>
      </w:r>
    </w:p>
    <w:p>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lang w:eastAsia="zh-CN"/>
        </w:rPr>
        <w:t>（二）</w:t>
      </w:r>
      <w:r>
        <w:rPr>
          <w:rFonts w:hint="eastAsia" w:ascii="仿宋" w:hAnsi="仿宋" w:eastAsia="仿宋" w:cs="宋体"/>
          <w:sz w:val="32"/>
          <w:szCs w:val="32"/>
        </w:rPr>
        <w:t>制定并组织实施全区统计改革和统计现代化建设规划及统计调查计划，建立健全国民经济核算体系和统计指标体系</w:t>
      </w:r>
      <w:r>
        <w:rPr>
          <w:rFonts w:hint="eastAsia" w:ascii="仿宋" w:hAnsi="仿宋" w:eastAsia="仿宋" w:cs="宋体"/>
          <w:sz w:val="32"/>
          <w:szCs w:val="32"/>
          <w:lang w:eastAsia="zh-CN"/>
        </w:rPr>
        <w:t>。</w:t>
      </w:r>
      <w:r>
        <w:rPr>
          <w:rFonts w:hint="eastAsia" w:ascii="仿宋" w:hAnsi="仿宋" w:eastAsia="仿宋" w:cs="宋体"/>
          <w:sz w:val="32"/>
          <w:szCs w:val="32"/>
        </w:rPr>
        <w:t>组织实施全区国民经济核算制度和全区投入产出调查，核算全区国内生产总值，汇编、提供国民经济核算资料，监督管理全区国民经济核算工作。</w:t>
      </w:r>
    </w:p>
    <w:p>
      <w:pPr>
        <w:spacing w:line="580" w:lineRule="exact"/>
        <w:ind w:firstLine="640" w:firstLineChars="200"/>
        <w:rPr>
          <w:rFonts w:ascii="仿宋" w:hAnsi="仿宋" w:eastAsia="仿宋" w:cs="宋体"/>
          <w:sz w:val="32"/>
          <w:szCs w:val="32"/>
        </w:rPr>
      </w:pPr>
      <w:r>
        <w:rPr>
          <w:rFonts w:hint="eastAsia" w:ascii="仿宋" w:hAnsi="仿宋" w:eastAsia="仿宋"/>
          <w:sz w:val="32"/>
          <w:szCs w:val="32"/>
          <w:lang w:eastAsia="zh-CN"/>
        </w:rPr>
        <w:t>（三）</w:t>
      </w:r>
      <w:r>
        <w:rPr>
          <w:rFonts w:hint="eastAsia" w:ascii="仿宋" w:hAnsi="仿宋" w:eastAsia="仿宋"/>
          <w:sz w:val="32"/>
          <w:szCs w:val="32"/>
        </w:rPr>
        <w:t>会同区直有关部门拟订重大区情区力普查计划与方案，组织实施全区人口、经济、农业等重大区情区力普查，汇总、整理、提供有关区情区力方面的统计数据。</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组织实施农林牧渔业、工业、建筑业、批发和零售业、住宿和餐饮业、房地产业、租赁和商务服务业、居民服务和其他服务业、文化体育和娱乐业、装卸搬运和其它运输服务业、仓储业、计算机服务业、软件业、科技交流和推广服务业、社会福利业等统计调查，收集、汇总、整理和提供调查的统计数据</w:t>
      </w:r>
      <w:r>
        <w:rPr>
          <w:rFonts w:hint="eastAsia" w:ascii="仿宋" w:hAnsi="仿宋" w:eastAsia="仿宋"/>
          <w:sz w:val="32"/>
          <w:szCs w:val="32"/>
          <w:lang w:eastAsia="zh-CN"/>
        </w:rPr>
        <w:t>。</w:t>
      </w:r>
      <w:r>
        <w:rPr>
          <w:rFonts w:hint="eastAsia" w:ascii="仿宋" w:hAnsi="仿宋" w:eastAsia="仿宋"/>
          <w:sz w:val="32"/>
          <w:szCs w:val="32"/>
        </w:rPr>
        <w:t>综合整理和提供旅游、交通运输、教育、卫生、社会保障、公用事业等全区性基本统计数据。</w:t>
      </w:r>
    </w:p>
    <w:p>
      <w:pPr>
        <w:spacing w:line="580" w:lineRule="exact"/>
        <w:ind w:firstLine="624" w:firstLineChars="200"/>
        <w:rPr>
          <w:rFonts w:ascii="仿宋" w:hAnsi="仿宋" w:eastAsia="仿宋"/>
          <w:spacing w:val="-4"/>
          <w:sz w:val="32"/>
          <w:szCs w:val="32"/>
        </w:rPr>
      </w:pPr>
      <w:r>
        <w:rPr>
          <w:rFonts w:hint="eastAsia" w:ascii="仿宋" w:hAnsi="仿宋" w:eastAsia="仿宋"/>
          <w:spacing w:val="-4"/>
          <w:sz w:val="32"/>
          <w:szCs w:val="32"/>
          <w:lang w:eastAsia="zh-CN"/>
        </w:rPr>
        <w:t>（五）</w:t>
      </w:r>
      <w:r>
        <w:rPr>
          <w:rFonts w:hint="eastAsia" w:ascii="仿宋" w:hAnsi="仿宋" w:eastAsia="仿宋"/>
          <w:spacing w:val="-4"/>
          <w:sz w:val="32"/>
          <w:szCs w:val="32"/>
        </w:rPr>
        <w:t>组织实施能源、投资、消费、价格、收入、科技、人口劳动力、社会发展基本情况、环境基本状况等统计调查，收集、汇总、整理和提供有关调查的统计数据，综合整理和提供资源、房屋、对外贸易等全区性基本统计数据。</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（六）</w:t>
      </w:r>
      <w:r>
        <w:rPr>
          <w:rFonts w:hint="eastAsia" w:ascii="仿宋" w:hAnsi="仿宋" w:eastAsia="仿宋"/>
          <w:sz w:val="32"/>
          <w:szCs w:val="32"/>
        </w:rPr>
        <w:t>组织实施全区性的经济、社会、科技、资源环境统计调查。统一核定、管理、公布全区性基本统计资料，定期发布全区国民经济和社会发展情况的统计信息。组织建立服务业统计信息管理制度、共享制度和发布制度。</w:t>
      </w:r>
    </w:p>
    <w:p>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lang w:eastAsia="zh-CN"/>
        </w:rPr>
        <w:t>（七）</w:t>
      </w:r>
      <w:r>
        <w:rPr>
          <w:rFonts w:hint="eastAsia" w:ascii="仿宋" w:hAnsi="仿宋" w:eastAsia="仿宋"/>
          <w:bCs/>
          <w:kern w:val="0"/>
          <w:sz w:val="32"/>
          <w:szCs w:val="32"/>
        </w:rPr>
        <w:t>对国民经济、社会发展、科技进步、环境资源等情况进行统计分析、统计预警、统计监督，并向区委、区政府及有关部门提供统计信息和咨询建议。</w:t>
      </w:r>
    </w:p>
    <w:p>
      <w:pPr>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依法审批或者备案地方统计调查项目和区直各部门统计调查项目，指导专业统计基础工作、统计基层业务基础建设，建立健全统计数据质量审核、监控和评估制度，开展对重要统计数据的审核、监控和评估，依法监督、管理涉外调查活动。</w:t>
      </w:r>
    </w:p>
    <w:p>
      <w:pPr>
        <w:spacing w:line="580" w:lineRule="exact"/>
        <w:ind w:firstLine="640" w:firstLineChars="200"/>
        <w:rPr>
          <w:rFonts w:ascii="仿宋" w:hAnsi="仿宋" w:eastAsia="仿宋"/>
          <w:bCs/>
          <w:kern w:val="0"/>
          <w:sz w:val="32"/>
          <w:szCs w:val="32"/>
        </w:rPr>
      </w:pPr>
      <w:r>
        <w:rPr>
          <w:rFonts w:hint="eastAsia" w:ascii="仿宋" w:hAnsi="仿宋" w:eastAsia="仿宋"/>
          <w:bCs/>
          <w:kern w:val="0"/>
          <w:sz w:val="32"/>
          <w:szCs w:val="32"/>
          <w:lang w:eastAsia="zh-CN"/>
        </w:rPr>
        <w:t>（九）</w:t>
      </w:r>
      <w:r>
        <w:rPr>
          <w:rFonts w:hint="eastAsia" w:ascii="仿宋" w:hAnsi="仿宋" w:eastAsia="仿宋"/>
          <w:bCs/>
          <w:kern w:val="0"/>
          <w:sz w:val="32"/>
          <w:szCs w:val="32"/>
        </w:rPr>
        <w:t>管理雁峰区调查队，负责城乡居民收支调查、全区全国1%人口抽样调查、居民消费价格调查、固定资产投资价格调查、粮食监测调查、劳动力抽样调查等调查任务，以及组织实施对妇女儿童两个发展纲要执行情况的统计监测。</w:t>
      </w:r>
    </w:p>
    <w:p>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w:t>
      </w:r>
      <w:r>
        <w:rPr>
          <w:rFonts w:hint="eastAsia" w:ascii="仿宋" w:hAnsi="仿宋" w:eastAsia="仿宋"/>
          <w:sz w:val="32"/>
          <w:szCs w:val="32"/>
        </w:rPr>
        <w:t>负责指导基层统计专业技术队伍建设，监督管理中央和省、市财政安排的统计专项经费</w:t>
      </w:r>
      <w:r>
        <w:rPr>
          <w:rFonts w:hint="eastAsia" w:ascii="仿宋" w:hAnsi="仿宋" w:eastAsia="仿宋"/>
          <w:sz w:val="32"/>
          <w:szCs w:val="32"/>
          <w:lang w:eastAsia="zh-CN"/>
        </w:rPr>
        <w:t>和</w:t>
      </w:r>
      <w:r>
        <w:rPr>
          <w:rFonts w:hint="eastAsia" w:ascii="仿宋" w:hAnsi="仿宋" w:eastAsia="仿宋"/>
          <w:sz w:val="32"/>
          <w:szCs w:val="32"/>
        </w:rPr>
        <w:t>基本建设投资</w:t>
      </w:r>
      <w:r>
        <w:rPr>
          <w:rFonts w:hint="eastAsia" w:ascii="仿宋" w:hAnsi="仿宋" w:eastAsia="仿宋"/>
          <w:sz w:val="32"/>
          <w:szCs w:val="32"/>
          <w:lang w:eastAsia="zh-CN"/>
        </w:rPr>
        <w:t>。</w:t>
      </w:r>
      <w:r>
        <w:rPr>
          <w:rFonts w:hint="eastAsia" w:ascii="仿宋" w:hAnsi="仿宋" w:eastAsia="仿宋"/>
          <w:sz w:val="32"/>
          <w:szCs w:val="32"/>
        </w:rPr>
        <w:t>负责指导并协助乡镇（街道）管理统计站工作。</w:t>
      </w:r>
    </w:p>
    <w:p>
      <w:pPr>
        <w:spacing w:line="580" w:lineRule="exact"/>
        <w:ind w:firstLine="640" w:firstLineChars="200"/>
        <w:rPr>
          <w:rFonts w:ascii="仿宋" w:hAnsi="仿宋" w:eastAsia="仿宋"/>
          <w:sz w:val="32"/>
          <w:szCs w:val="32"/>
        </w:rPr>
      </w:pPr>
      <w:r>
        <w:rPr>
          <w:rFonts w:hint="eastAsia" w:ascii="仿宋" w:hAnsi="仿宋" w:eastAsia="仿宋"/>
          <w:bCs/>
          <w:kern w:val="0"/>
          <w:sz w:val="32"/>
          <w:szCs w:val="32"/>
        </w:rPr>
        <w:t>（十一）</w:t>
      </w:r>
      <w:r>
        <w:rPr>
          <w:rFonts w:hint="eastAsia" w:ascii="仿宋" w:hAnsi="仿宋" w:eastAsia="仿宋"/>
          <w:sz w:val="32"/>
          <w:szCs w:val="32"/>
        </w:rPr>
        <w:t>负责建立并管理全区统计信息自动化系统和统计数据库系统，组织制定乡镇（街道）统计数据库和网络的基本标准和运行规则，指导全区统计信息化系统建设。</w:t>
      </w:r>
    </w:p>
    <w:p>
      <w:pPr>
        <w:spacing w:line="580" w:lineRule="exact"/>
        <w:ind w:firstLine="640" w:firstLineChars="200"/>
        <w:rPr>
          <w:rFonts w:hint="eastAsia" w:ascii="仿宋" w:hAnsi="仿宋" w:eastAsia="仿宋"/>
          <w:sz w:val="32"/>
          <w:szCs w:val="32"/>
        </w:rPr>
      </w:pPr>
      <w:r>
        <w:rPr>
          <w:rFonts w:hint="eastAsia" w:ascii="仿宋" w:hAnsi="仿宋" w:eastAsia="仿宋"/>
          <w:bCs/>
          <w:kern w:val="0"/>
          <w:sz w:val="32"/>
          <w:szCs w:val="32"/>
        </w:rPr>
        <w:t>（十二）</w:t>
      </w:r>
      <w:r>
        <w:rPr>
          <w:rFonts w:hint="eastAsia" w:ascii="仿宋" w:hAnsi="仿宋" w:eastAsia="仿宋"/>
          <w:sz w:val="32"/>
          <w:szCs w:val="32"/>
        </w:rPr>
        <w:t>负责实施重点工作、重点项目、绩效考核、为民办实事、全面建设小康社会等考核指标的统计数据监测、评估、认定工作。</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（十三）</w:t>
      </w:r>
      <w:r>
        <w:rPr>
          <w:rFonts w:hint="eastAsia" w:ascii="仿宋" w:hAnsi="仿宋" w:eastAsia="仿宋"/>
          <w:sz w:val="32"/>
          <w:szCs w:val="32"/>
        </w:rPr>
        <w:t>负责本行业、领域的应急管理工作，对本行业、领域的安全生产工作实施监督管理。</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bCs/>
          <w:kern w:val="0"/>
          <w:sz w:val="32"/>
          <w:szCs w:val="32"/>
        </w:rPr>
        <w:t>（十</w:t>
      </w:r>
      <w:r>
        <w:rPr>
          <w:rFonts w:hint="eastAsia" w:ascii="仿宋" w:hAnsi="仿宋" w:eastAsia="仿宋"/>
          <w:bCs/>
          <w:kern w:val="0"/>
          <w:sz w:val="32"/>
          <w:szCs w:val="32"/>
          <w:lang w:eastAsia="zh-CN"/>
        </w:rPr>
        <w:t>四</w:t>
      </w:r>
      <w:r>
        <w:rPr>
          <w:rFonts w:hint="eastAsia" w:ascii="仿宋" w:hAnsi="仿宋" w:eastAsia="仿宋"/>
          <w:bCs/>
          <w:kern w:val="0"/>
          <w:sz w:val="32"/>
          <w:szCs w:val="32"/>
        </w:rPr>
        <w:t>）完成</w:t>
      </w:r>
      <w:r>
        <w:rPr>
          <w:rFonts w:hint="eastAsia" w:ascii="仿宋" w:hAnsi="仿宋" w:eastAsia="仿宋"/>
          <w:bCs/>
          <w:kern w:val="0"/>
          <w:sz w:val="32"/>
          <w:szCs w:val="32"/>
          <w:lang w:eastAsia="zh-CN"/>
        </w:rPr>
        <w:t>区</w:t>
      </w:r>
      <w:r>
        <w:rPr>
          <w:rFonts w:hint="eastAsia" w:ascii="仿宋" w:hAnsi="仿宋" w:eastAsia="仿宋"/>
          <w:bCs/>
          <w:kern w:val="0"/>
          <w:sz w:val="32"/>
          <w:szCs w:val="32"/>
        </w:rPr>
        <w:t>委、</w:t>
      </w:r>
      <w:r>
        <w:rPr>
          <w:rFonts w:hint="eastAsia" w:ascii="仿宋" w:hAnsi="仿宋" w:eastAsia="仿宋"/>
          <w:bCs/>
          <w:kern w:val="0"/>
          <w:sz w:val="32"/>
          <w:szCs w:val="32"/>
          <w:lang w:eastAsia="zh-CN"/>
        </w:rPr>
        <w:t>区</w:t>
      </w:r>
      <w:r>
        <w:rPr>
          <w:rFonts w:hint="eastAsia" w:ascii="仿宋" w:hAnsi="仿宋" w:eastAsia="仿宋"/>
          <w:bCs/>
          <w:kern w:val="0"/>
          <w:sz w:val="32"/>
          <w:szCs w:val="32"/>
        </w:rPr>
        <w:t>政府交办的其他任务</w:t>
      </w:r>
      <w:r>
        <w:rPr>
          <w:rFonts w:hint="eastAsia" w:ascii="仿宋" w:hAnsi="仿宋" w:eastAsia="仿宋"/>
          <w:bCs/>
          <w:kern w:val="0"/>
          <w:sz w:val="32"/>
          <w:szCs w:val="32"/>
          <w:lang w:eastAsia="zh-CN"/>
        </w:rPr>
        <w:t>。</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二、机构设置构成</w:t>
      </w:r>
    </w:p>
    <w:p>
      <w:pPr>
        <w:keepNext w:val="0"/>
        <w:keepLines w:val="0"/>
        <w:pageBreakBefore w:val="0"/>
        <w:widowControl w:val="0"/>
        <w:kinsoku/>
        <w:wordWrap/>
        <w:overflowPunct/>
        <w:topLinePunct w:val="0"/>
        <w:autoSpaceDE/>
        <w:autoSpaceDN/>
        <w:bidi w:val="0"/>
        <w:adjustRightInd/>
        <w:spacing w:line="500" w:lineRule="exact"/>
        <w:ind w:right="0" w:rightChars="0" w:firstLine="960" w:firstLineChars="300"/>
        <w:jc w:val="both"/>
        <w:textAlignment w:val="auto"/>
        <w:outlineLvl w:val="9"/>
        <w:rPr>
          <w:rFonts w:hint="eastAsia" w:asciiTheme="minorEastAsia" w:hAnsiTheme="minorEastAsia"/>
          <w:bCs/>
          <w:kern w:val="0"/>
          <w:sz w:val="32"/>
          <w:szCs w:val="32"/>
        </w:rPr>
      </w:pPr>
      <w:r>
        <w:rPr>
          <w:rFonts w:hint="eastAsia" w:asciiTheme="minorEastAsia" w:hAnsiTheme="minorEastAsia"/>
          <w:bCs/>
          <w:kern w:val="0"/>
          <w:sz w:val="32"/>
          <w:szCs w:val="32"/>
        </w:rPr>
        <w:t>内设机构</w:t>
      </w:r>
      <w:r>
        <w:rPr>
          <w:rFonts w:hint="eastAsia" w:asciiTheme="minorEastAsia" w:hAnsiTheme="minorEastAsia"/>
          <w:bCs/>
          <w:kern w:val="0"/>
          <w:sz w:val="32"/>
          <w:szCs w:val="32"/>
          <w:lang w:val="en-US" w:eastAsia="zh-CN"/>
        </w:rPr>
        <w:t>6个</w:t>
      </w:r>
    </w:p>
    <w:p>
      <w:pPr>
        <w:keepNext w:val="0"/>
        <w:keepLines w:val="0"/>
        <w:pageBreakBefore w:val="0"/>
        <w:widowControl w:val="0"/>
        <w:kinsoku/>
        <w:wordWrap/>
        <w:overflowPunct/>
        <w:topLinePunct w:val="0"/>
        <w:autoSpaceDE/>
        <w:autoSpaceDN/>
        <w:bidi w:val="0"/>
        <w:adjustRightInd/>
        <w:spacing w:line="500" w:lineRule="exact"/>
        <w:ind w:left="630" w:right="0" w:rightChars="0"/>
        <w:jc w:val="both"/>
        <w:textAlignment w:val="auto"/>
        <w:outlineLvl w:val="9"/>
        <w:rPr>
          <w:rFonts w:hint="eastAsia"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w:t>
      </w:r>
      <w:r>
        <w:rPr>
          <w:rFonts w:hint="eastAsia" w:ascii="方正仿宋简体" w:hAnsi="方正仿宋简体" w:eastAsia="方正仿宋简体" w:cs="方正仿宋简体"/>
          <w:kern w:val="11"/>
          <w:sz w:val="32"/>
          <w:szCs w:val="32"/>
          <w:lang w:val="en-US" w:eastAsia="zh-CN"/>
        </w:rPr>
        <w:t>1</w:t>
      </w:r>
      <w:r>
        <w:rPr>
          <w:rFonts w:hint="eastAsia" w:ascii="方正仿宋简体" w:hAnsi="方正仿宋简体" w:eastAsia="方正仿宋简体" w:cs="方正仿宋简体"/>
          <w:kern w:val="11"/>
          <w:sz w:val="32"/>
          <w:szCs w:val="32"/>
        </w:rPr>
        <w:t>）办公室</w:t>
      </w:r>
    </w:p>
    <w:p>
      <w:pPr>
        <w:keepNext w:val="0"/>
        <w:keepLines w:val="0"/>
        <w:pageBreakBefore w:val="0"/>
        <w:widowControl w:val="0"/>
        <w:kinsoku/>
        <w:wordWrap/>
        <w:overflowPunct/>
        <w:topLinePunct w:val="0"/>
        <w:autoSpaceDE/>
        <w:autoSpaceDN/>
        <w:bidi w:val="0"/>
        <w:adjustRightInd/>
        <w:spacing w:line="500" w:lineRule="exact"/>
        <w:ind w:left="630" w:right="0" w:rightChars="0"/>
        <w:jc w:val="both"/>
        <w:textAlignment w:val="auto"/>
        <w:outlineLvl w:val="9"/>
        <w:rPr>
          <w:rFonts w:hint="eastAsia"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w:t>
      </w:r>
      <w:r>
        <w:rPr>
          <w:rFonts w:hint="eastAsia" w:ascii="方正仿宋简体" w:hAnsi="方正仿宋简体" w:eastAsia="方正仿宋简体" w:cs="方正仿宋简体"/>
          <w:kern w:val="11"/>
          <w:sz w:val="32"/>
          <w:szCs w:val="32"/>
          <w:lang w:val="en-US" w:eastAsia="zh-CN"/>
        </w:rPr>
        <w:t>2</w:t>
      </w:r>
      <w:r>
        <w:rPr>
          <w:rFonts w:hint="eastAsia" w:ascii="方正仿宋简体" w:hAnsi="方正仿宋简体" w:eastAsia="方正仿宋简体" w:cs="方正仿宋简体"/>
          <w:kern w:val="11"/>
          <w:sz w:val="32"/>
          <w:szCs w:val="32"/>
        </w:rPr>
        <w:t>）</w:t>
      </w:r>
      <w:r>
        <w:rPr>
          <w:rFonts w:hint="eastAsia" w:eastAsia="仿宋"/>
          <w:sz w:val="32"/>
          <w:szCs w:val="32"/>
        </w:rPr>
        <w:t>工业能源统计股</w:t>
      </w:r>
    </w:p>
    <w:p>
      <w:pPr>
        <w:keepNext w:val="0"/>
        <w:keepLines w:val="0"/>
        <w:pageBreakBefore w:val="0"/>
        <w:widowControl w:val="0"/>
        <w:kinsoku/>
        <w:wordWrap/>
        <w:overflowPunct/>
        <w:topLinePunct w:val="0"/>
        <w:autoSpaceDE/>
        <w:autoSpaceDN/>
        <w:bidi w:val="0"/>
        <w:adjustRightInd/>
        <w:spacing w:line="500" w:lineRule="exact"/>
        <w:ind w:right="0" w:rightChars="0" w:firstLine="640" w:firstLineChars="200"/>
        <w:jc w:val="both"/>
        <w:textAlignment w:val="auto"/>
        <w:outlineLvl w:val="9"/>
        <w:rPr>
          <w:rFonts w:hint="eastAsia" w:ascii="方正仿宋简体" w:hAnsi="方正仿宋简体" w:eastAsia="方正仿宋简体" w:cs="方正仿宋简体"/>
          <w:kern w:val="11"/>
          <w:sz w:val="32"/>
          <w:szCs w:val="32"/>
          <w:lang w:val="en-US" w:eastAsia="zh-CN"/>
        </w:rPr>
      </w:pPr>
      <w:r>
        <w:rPr>
          <w:rFonts w:hint="eastAsia" w:ascii="方正仿宋简体" w:hAnsi="方正仿宋简体" w:eastAsia="方正仿宋简体" w:cs="方正仿宋简体"/>
          <w:kern w:val="11"/>
          <w:sz w:val="32"/>
          <w:szCs w:val="32"/>
        </w:rPr>
        <w:t>（</w:t>
      </w:r>
      <w:r>
        <w:rPr>
          <w:rFonts w:hint="eastAsia" w:ascii="方正仿宋简体" w:hAnsi="方正仿宋简体" w:eastAsia="方正仿宋简体" w:cs="方正仿宋简体"/>
          <w:kern w:val="11"/>
          <w:sz w:val="32"/>
          <w:szCs w:val="32"/>
          <w:lang w:val="en-US" w:eastAsia="zh-CN"/>
        </w:rPr>
        <w:t>3</w:t>
      </w:r>
      <w:r>
        <w:rPr>
          <w:rFonts w:hint="eastAsia" w:ascii="方正仿宋简体" w:hAnsi="方正仿宋简体" w:eastAsia="方正仿宋简体" w:cs="方正仿宋简体"/>
          <w:kern w:val="11"/>
          <w:sz w:val="32"/>
          <w:szCs w:val="32"/>
        </w:rPr>
        <w:t>）</w:t>
      </w:r>
      <w:r>
        <w:rPr>
          <w:rFonts w:hint="eastAsia" w:eastAsia="仿宋"/>
          <w:sz w:val="32"/>
          <w:szCs w:val="32"/>
        </w:rPr>
        <w:t>经济贸易统计股</w:t>
      </w:r>
    </w:p>
    <w:p>
      <w:pPr>
        <w:keepNext w:val="0"/>
        <w:keepLines w:val="0"/>
        <w:pageBreakBefore w:val="0"/>
        <w:widowControl w:val="0"/>
        <w:kinsoku/>
        <w:wordWrap/>
        <w:overflowPunct/>
        <w:topLinePunct w:val="0"/>
        <w:autoSpaceDE/>
        <w:autoSpaceDN/>
        <w:bidi w:val="0"/>
        <w:adjustRightInd/>
        <w:spacing w:line="500" w:lineRule="exact"/>
        <w:ind w:left="630" w:right="0" w:rightChars="0"/>
        <w:jc w:val="both"/>
        <w:textAlignment w:val="auto"/>
        <w:outlineLvl w:val="9"/>
        <w:rPr>
          <w:rFonts w:hint="eastAsia" w:ascii="方正仿宋简体" w:hAnsi="方正仿宋简体" w:eastAsia="方正仿宋简体" w:cs="方正仿宋简体"/>
          <w:kern w:val="11"/>
          <w:sz w:val="32"/>
          <w:szCs w:val="32"/>
        </w:rPr>
      </w:pPr>
      <w:r>
        <w:rPr>
          <w:rFonts w:hint="eastAsia" w:ascii="方正仿宋简体" w:hAnsi="方正仿宋简体" w:eastAsia="方正仿宋简体" w:cs="方正仿宋简体"/>
          <w:kern w:val="11"/>
          <w:sz w:val="32"/>
          <w:szCs w:val="32"/>
        </w:rPr>
        <w:t>（</w:t>
      </w:r>
      <w:r>
        <w:rPr>
          <w:rFonts w:hint="eastAsia" w:ascii="方正仿宋简体" w:hAnsi="方正仿宋简体" w:eastAsia="方正仿宋简体" w:cs="方正仿宋简体"/>
          <w:kern w:val="11"/>
          <w:sz w:val="32"/>
          <w:szCs w:val="32"/>
          <w:lang w:val="en-US" w:eastAsia="zh-CN"/>
        </w:rPr>
        <w:t>4</w:t>
      </w:r>
      <w:r>
        <w:rPr>
          <w:rFonts w:hint="eastAsia" w:ascii="方正仿宋简体" w:hAnsi="方正仿宋简体" w:eastAsia="方正仿宋简体" w:cs="方正仿宋简体"/>
          <w:kern w:val="11"/>
          <w:sz w:val="32"/>
          <w:szCs w:val="32"/>
        </w:rPr>
        <w:t>）</w:t>
      </w:r>
      <w:r>
        <w:rPr>
          <w:rFonts w:hint="eastAsia" w:eastAsia="仿宋"/>
          <w:sz w:val="32"/>
          <w:szCs w:val="32"/>
        </w:rPr>
        <w:t>社会服务业统计股</w:t>
      </w:r>
    </w:p>
    <w:p>
      <w:pPr>
        <w:keepNext w:val="0"/>
        <w:keepLines w:val="0"/>
        <w:pageBreakBefore w:val="0"/>
        <w:widowControl w:val="0"/>
        <w:kinsoku/>
        <w:wordWrap/>
        <w:overflowPunct/>
        <w:topLinePunct w:val="0"/>
        <w:autoSpaceDE/>
        <w:autoSpaceDN/>
        <w:bidi w:val="0"/>
        <w:adjustRightInd/>
        <w:spacing w:line="500" w:lineRule="exact"/>
        <w:ind w:right="0" w:rightChars="0" w:firstLine="640" w:firstLineChars="200"/>
        <w:jc w:val="both"/>
        <w:textAlignment w:val="auto"/>
        <w:outlineLvl w:val="9"/>
        <w:rPr>
          <w:rFonts w:hint="eastAsia" w:ascii="方正仿宋简体" w:hAnsi="方正仿宋简体" w:eastAsia="方正仿宋简体" w:cs="方正仿宋简体"/>
          <w:kern w:val="11"/>
          <w:sz w:val="32"/>
          <w:szCs w:val="32"/>
          <w:lang w:val="en-US" w:eastAsia="zh-CN"/>
        </w:rPr>
      </w:pPr>
      <w:r>
        <w:rPr>
          <w:rFonts w:hint="eastAsia" w:ascii="方正仿宋简体" w:hAnsi="方正仿宋简体" w:eastAsia="方正仿宋简体" w:cs="方正仿宋简体"/>
          <w:kern w:val="11"/>
          <w:sz w:val="32"/>
          <w:szCs w:val="32"/>
        </w:rPr>
        <w:t>（</w:t>
      </w:r>
      <w:r>
        <w:rPr>
          <w:rFonts w:hint="eastAsia" w:ascii="方正仿宋简体" w:hAnsi="方正仿宋简体" w:eastAsia="方正仿宋简体" w:cs="方正仿宋简体"/>
          <w:kern w:val="11"/>
          <w:sz w:val="32"/>
          <w:szCs w:val="32"/>
          <w:lang w:val="en-US" w:eastAsia="zh-CN"/>
        </w:rPr>
        <w:t>5</w:t>
      </w:r>
      <w:r>
        <w:rPr>
          <w:rFonts w:hint="eastAsia" w:ascii="方正仿宋简体" w:hAnsi="方正仿宋简体" w:eastAsia="方正仿宋简体" w:cs="方正仿宋简体"/>
          <w:kern w:val="11"/>
          <w:sz w:val="32"/>
          <w:szCs w:val="32"/>
        </w:rPr>
        <w:t>）</w:t>
      </w:r>
      <w:r>
        <w:rPr>
          <w:rFonts w:hint="eastAsia" w:ascii="仿宋" w:hAnsi="仿宋" w:eastAsia="仿宋"/>
          <w:sz w:val="32"/>
          <w:szCs w:val="32"/>
        </w:rPr>
        <w:t>固定资产投资统计股</w:t>
      </w:r>
    </w:p>
    <w:p>
      <w:pPr>
        <w:pStyle w:val="2"/>
        <w:ind w:firstLine="640" w:firstLineChars="200"/>
        <w:rPr>
          <w:rFonts w:hint="eastAsia" w:ascii="仿宋" w:hAnsi="仿宋" w:eastAsia="仿宋"/>
          <w:sz w:val="32"/>
          <w:szCs w:val="32"/>
        </w:rPr>
      </w:pPr>
      <w:r>
        <w:rPr>
          <w:rFonts w:hint="eastAsia" w:ascii="方正仿宋简体" w:hAnsi="方正仿宋简体" w:eastAsia="方正仿宋简体" w:cs="方正仿宋简体"/>
          <w:kern w:val="11"/>
          <w:sz w:val="32"/>
          <w:szCs w:val="32"/>
        </w:rPr>
        <w:t>（</w:t>
      </w:r>
      <w:r>
        <w:rPr>
          <w:rFonts w:hint="eastAsia" w:ascii="方正仿宋简体" w:hAnsi="方正仿宋简体" w:eastAsia="方正仿宋简体" w:cs="方正仿宋简体"/>
          <w:kern w:val="11"/>
          <w:sz w:val="32"/>
          <w:szCs w:val="32"/>
          <w:lang w:val="en-US" w:eastAsia="zh-CN"/>
        </w:rPr>
        <w:t>6</w:t>
      </w:r>
      <w:r>
        <w:rPr>
          <w:rFonts w:hint="eastAsia" w:ascii="方正仿宋简体" w:hAnsi="方正仿宋简体" w:eastAsia="方正仿宋简体" w:cs="方正仿宋简体"/>
          <w:kern w:val="11"/>
          <w:sz w:val="32"/>
          <w:szCs w:val="32"/>
        </w:rPr>
        <w:t>）</w:t>
      </w:r>
      <w:r>
        <w:rPr>
          <w:rFonts w:hint="eastAsia" w:ascii="仿宋" w:hAnsi="仿宋" w:eastAsia="仿宋"/>
          <w:bCs/>
          <w:kern w:val="0"/>
          <w:sz w:val="32"/>
          <w:szCs w:val="32"/>
        </w:rPr>
        <w:t>政策法规</w:t>
      </w:r>
      <w:r>
        <w:rPr>
          <w:rFonts w:hint="eastAsia" w:ascii="仿宋" w:hAnsi="仿宋" w:eastAsia="仿宋"/>
          <w:sz w:val="32"/>
          <w:szCs w:val="32"/>
        </w:rPr>
        <w:t>股</w:t>
      </w:r>
    </w:p>
    <w:p>
      <w:pPr>
        <w:ind w:firstLine="643"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决</w:t>
      </w:r>
      <w:r>
        <w:rPr>
          <w:rFonts w:hint="eastAsia" w:ascii="方正楷体简体" w:hAnsi="方正楷体简体" w:eastAsia="方正楷体简体" w:cs="方正楷体简体"/>
          <w:b/>
          <w:bCs/>
          <w:sz w:val="32"/>
          <w:szCs w:val="32"/>
        </w:rPr>
        <w:t>算支出及绩效情况</w:t>
      </w:r>
    </w:p>
    <w:p>
      <w:pPr>
        <w:ind w:firstLine="640" w:firstLineChars="200"/>
        <w:rPr>
          <w:rFonts w:hint="eastAsia"/>
          <w:b/>
          <w:bCs/>
        </w:rPr>
      </w:pPr>
      <w:r>
        <w:rPr>
          <w:rFonts w:hint="eastAsia" w:ascii="方正仿宋简体" w:hAnsi="方正仿宋简体" w:eastAsia="方正仿宋简体" w:cs="方正仿宋简体"/>
          <w:b/>
          <w:bCs/>
          <w:sz w:val="32"/>
          <w:szCs w:val="32"/>
        </w:rPr>
        <w:t>（一）决算公开情况</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2020年部门决算收入</w:t>
      </w:r>
      <w:r>
        <w:rPr>
          <w:rFonts w:hint="eastAsia" w:ascii="方正仿宋简体" w:hAnsi="方正仿宋简体" w:eastAsia="方正仿宋简体" w:cs="方正仿宋简体"/>
          <w:sz w:val="32"/>
          <w:szCs w:val="32"/>
          <w:lang w:val="en-US" w:eastAsia="zh-CN"/>
        </w:rPr>
        <w:t>合计377.71</w:t>
      </w:r>
      <w:r>
        <w:rPr>
          <w:rFonts w:hint="eastAsia" w:ascii="方正仿宋简体" w:hAnsi="方正仿宋简体" w:eastAsia="方正仿宋简体" w:cs="方正仿宋简体"/>
          <w:sz w:val="32"/>
          <w:szCs w:val="32"/>
        </w:rPr>
        <w:t>万元。部门决算支出合计</w:t>
      </w:r>
      <w:r>
        <w:rPr>
          <w:rFonts w:hint="eastAsia" w:ascii="方正仿宋简体" w:hAnsi="方正仿宋简体" w:eastAsia="方正仿宋简体" w:cs="方正仿宋简体"/>
          <w:sz w:val="32"/>
          <w:szCs w:val="32"/>
          <w:lang w:val="en-US" w:eastAsia="zh-CN"/>
        </w:rPr>
        <w:t>344.77</w:t>
      </w:r>
      <w:r>
        <w:rPr>
          <w:rFonts w:hint="eastAsia"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133.11</w:t>
      </w:r>
      <w:r>
        <w:rPr>
          <w:rFonts w:hint="eastAsia" w:ascii="方正仿宋简体" w:hAnsi="方正仿宋简体" w:eastAsia="方正仿宋简体" w:cs="方正仿宋简体"/>
          <w:sz w:val="32"/>
          <w:szCs w:val="32"/>
        </w:rPr>
        <w:t>万元，项目支出</w:t>
      </w:r>
      <w:r>
        <w:rPr>
          <w:rFonts w:hint="eastAsia" w:ascii="方正仿宋简体" w:hAnsi="方正仿宋简体" w:eastAsia="方正仿宋简体" w:cs="方正仿宋简体"/>
          <w:sz w:val="32"/>
          <w:szCs w:val="32"/>
          <w:lang w:val="en-US" w:eastAsia="zh-CN"/>
        </w:rPr>
        <w:t>211.67</w:t>
      </w:r>
      <w:r>
        <w:rPr>
          <w:rFonts w:hint="eastAsia" w:ascii="方正仿宋简体" w:hAnsi="方正仿宋简体" w:eastAsia="方正仿宋简体" w:cs="方正仿宋简体"/>
          <w:sz w:val="32"/>
          <w:szCs w:val="32"/>
        </w:rPr>
        <w:t>万元。年初结转和结余</w:t>
      </w:r>
      <w:r>
        <w:rPr>
          <w:rFonts w:hint="eastAsia" w:ascii="方正仿宋简体" w:hAnsi="方正仿宋简体" w:eastAsia="方正仿宋简体" w:cs="方正仿宋简体"/>
          <w:sz w:val="32"/>
          <w:szCs w:val="32"/>
          <w:lang w:val="en-US" w:eastAsia="zh-CN"/>
        </w:rPr>
        <w:t>32.95</w:t>
      </w:r>
      <w:r>
        <w:rPr>
          <w:rFonts w:hint="eastAsia" w:ascii="方正仿宋简体" w:hAnsi="方正仿宋简体" w:eastAsia="方正仿宋简体" w:cs="方正仿宋简体"/>
          <w:sz w:val="32"/>
          <w:szCs w:val="32"/>
        </w:rPr>
        <w:t>万元，年末结转和结余</w:t>
      </w:r>
      <w:r>
        <w:rPr>
          <w:rFonts w:hint="eastAsia" w:ascii="方正仿宋简体" w:hAnsi="方正仿宋简体" w:eastAsia="方正仿宋简体" w:cs="方正仿宋简体"/>
          <w:sz w:val="32"/>
          <w:szCs w:val="32"/>
          <w:lang w:val="en-US" w:eastAsia="zh-CN"/>
        </w:rPr>
        <w:t>65.89</w:t>
      </w:r>
      <w:r>
        <w:rPr>
          <w:rFonts w:hint="eastAsia" w:ascii="方正仿宋简体" w:hAnsi="方正仿宋简体" w:eastAsia="方正仿宋简体" w:cs="方正仿宋简体"/>
          <w:sz w:val="32"/>
          <w:szCs w:val="32"/>
        </w:rPr>
        <w:t>万元。</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（二）资金使用情况</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我局在部门整体支出中，严格遵守资金管理制度，强化监督，专款专用。</w:t>
      </w:r>
    </w:p>
    <w:p>
      <w:pPr>
        <w:pStyle w:val="7"/>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2020</w:t>
      </w:r>
      <w:r>
        <w:rPr>
          <w:rFonts w:hint="eastAsia" w:ascii="方正仿宋简体" w:hAnsi="方正仿宋简体" w:eastAsia="方正仿宋简体" w:cs="方正仿宋简体"/>
          <w:sz w:val="32"/>
          <w:szCs w:val="32"/>
        </w:rPr>
        <w:t>年度财政拨款基本支出</w:t>
      </w:r>
      <w:r>
        <w:rPr>
          <w:rFonts w:hint="eastAsia" w:ascii="方正仿宋简体" w:hAnsi="方正仿宋简体" w:eastAsia="方正仿宋简体" w:cs="方正仿宋简体"/>
          <w:sz w:val="32"/>
          <w:szCs w:val="32"/>
          <w:lang w:val="en-US" w:eastAsia="zh-CN"/>
        </w:rPr>
        <w:t>132.44</w:t>
      </w:r>
      <w:r>
        <w:rPr>
          <w:rFonts w:hint="eastAsia" w:ascii="方正仿宋简体" w:hAnsi="方正仿宋简体" w:eastAsia="方正仿宋简体" w:cs="方正仿宋简体"/>
          <w:sz w:val="32"/>
          <w:szCs w:val="32"/>
        </w:rPr>
        <w:t>万元，其中：人员经费</w:t>
      </w:r>
      <w:r>
        <w:rPr>
          <w:rFonts w:hint="eastAsia" w:ascii="方正仿宋简体" w:hAnsi="方正仿宋简体" w:eastAsia="方正仿宋简体" w:cs="方正仿宋简体"/>
          <w:sz w:val="32"/>
          <w:szCs w:val="32"/>
          <w:lang w:val="en-US" w:eastAsia="zh-CN"/>
        </w:rPr>
        <w:t>127.74</w:t>
      </w:r>
      <w:r>
        <w:rPr>
          <w:rFonts w:hint="eastAsia" w:ascii="方正仿宋简体" w:hAnsi="方正仿宋简体" w:eastAsia="方正仿宋简体" w:cs="方正仿宋简体"/>
          <w:sz w:val="32"/>
          <w:szCs w:val="32"/>
        </w:rPr>
        <w:t>万元，占基本支出的</w:t>
      </w:r>
      <w:r>
        <w:rPr>
          <w:rFonts w:hint="eastAsia" w:ascii="方正仿宋简体" w:hAnsi="方正仿宋简体" w:eastAsia="方正仿宋简体" w:cs="方正仿宋简体"/>
          <w:sz w:val="32"/>
          <w:szCs w:val="32"/>
          <w:lang w:val="en-US" w:eastAsia="zh-CN"/>
        </w:rPr>
        <w:t>96.45</w:t>
      </w:r>
      <w:r>
        <w:rPr>
          <w:rFonts w:hint="eastAsia" w:ascii="方正仿宋简体" w:hAnsi="方正仿宋简体" w:eastAsia="方正仿宋简体" w:cs="方正仿宋简体"/>
          <w:sz w:val="32"/>
          <w:szCs w:val="32"/>
        </w:rPr>
        <w:t>%,主要包括基本工资、津贴补贴、奖金、</w:t>
      </w:r>
      <w:r>
        <w:rPr>
          <w:rFonts w:hint="eastAsia" w:ascii="方正仿宋简体" w:hAnsi="方正仿宋简体" w:eastAsia="方正仿宋简体" w:cs="方正仿宋简体"/>
          <w:sz w:val="32"/>
          <w:szCs w:val="32"/>
          <w:lang w:val="en-US" w:eastAsia="zh-CN"/>
        </w:rPr>
        <w:t>机关事业单位基本养老保险缴费、职工基本医疗保险缴费、住房公积金、其他工资福利支出、生活补助、奖励金</w:t>
      </w:r>
      <w:r>
        <w:rPr>
          <w:rFonts w:hint="eastAsia" w:ascii="方正仿宋简体" w:hAnsi="方正仿宋简体" w:eastAsia="方正仿宋简体" w:cs="方正仿宋简体"/>
          <w:sz w:val="32"/>
          <w:szCs w:val="32"/>
        </w:rPr>
        <w:t>；公用经费</w:t>
      </w:r>
      <w:r>
        <w:rPr>
          <w:rFonts w:hint="eastAsia" w:ascii="方正仿宋简体" w:hAnsi="方正仿宋简体" w:eastAsia="方正仿宋简体" w:cs="方正仿宋简体"/>
          <w:sz w:val="32"/>
          <w:szCs w:val="32"/>
          <w:lang w:val="en-US" w:eastAsia="zh-CN"/>
        </w:rPr>
        <w:t>4.7</w:t>
      </w:r>
      <w:r>
        <w:rPr>
          <w:rFonts w:hint="eastAsia" w:ascii="方正仿宋简体" w:hAnsi="方正仿宋简体" w:eastAsia="方正仿宋简体" w:cs="方正仿宋简体"/>
          <w:sz w:val="32"/>
          <w:szCs w:val="32"/>
        </w:rPr>
        <w:t>万元，占基本支出的</w:t>
      </w:r>
      <w:r>
        <w:rPr>
          <w:rFonts w:hint="eastAsia" w:ascii="方正仿宋简体" w:hAnsi="方正仿宋简体" w:eastAsia="方正仿宋简体" w:cs="方正仿宋简体"/>
          <w:sz w:val="32"/>
          <w:szCs w:val="32"/>
          <w:lang w:val="en-US" w:eastAsia="zh-CN"/>
        </w:rPr>
        <w:t>3.55</w:t>
      </w:r>
      <w:r>
        <w:rPr>
          <w:rFonts w:hint="eastAsia" w:ascii="方正仿宋简体" w:hAnsi="方正仿宋简体" w:eastAsia="方正仿宋简体" w:cs="方正仿宋简体"/>
          <w:sz w:val="32"/>
          <w:szCs w:val="32"/>
        </w:rPr>
        <w:t>%，主要包括办公费</w:t>
      </w:r>
      <w:r>
        <w:rPr>
          <w:rFonts w:hint="eastAsia" w:ascii="方正仿宋简体" w:hAnsi="方正仿宋简体" w:eastAsia="方正仿宋简体" w:cs="方正仿宋简体"/>
          <w:sz w:val="32"/>
          <w:szCs w:val="32"/>
          <w:lang w:val="en-US" w:eastAsia="zh-CN"/>
        </w:rPr>
        <w:t>及办公设备购置</w:t>
      </w:r>
      <w:r>
        <w:rPr>
          <w:rFonts w:hint="eastAsia" w:ascii="方正仿宋简体" w:hAnsi="方正仿宋简体" w:eastAsia="方正仿宋简体" w:cs="方正仿宋简体"/>
          <w:sz w:val="32"/>
          <w:szCs w:val="32"/>
        </w:rPr>
        <w:t>。</w:t>
      </w:r>
    </w:p>
    <w:p>
      <w:pPr>
        <w:pStyle w:val="3"/>
        <w:ind w:firstLine="360" w:firstLineChars="200"/>
        <w:rPr>
          <w:rFonts w:hint="default" w:eastAsiaTheme="minorEastAsia"/>
          <w:lang w:val="en-US" w:eastAsia="zh-CN"/>
        </w:rPr>
      </w:pPr>
      <w:r>
        <w:rPr>
          <w:rFonts w:hint="eastAsia"/>
          <w:lang w:val="en-US" w:eastAsia="zh-CN"/>
        </w:rPr>
        <w:t xml:space="preserve">    </w:t>
      </w:r>
      <w:r>
        <w:rPr>
          <w:rFonts w:hint="eastAsia" w:ascii="方正仿宋简体" w:hAnsi="方正仿宋简体" w:eastAsia="方正仿宋简体" w:cs="方正仿宋简体"/>
          <w:sz w:val="32"/>
          <w:szCs w:val="32"/>
          <w:lang w:val="en-US" w:eastAsia="zh-CN"/>
        </w:rPr>
        <w:t>2020年度财政拨款项目支出187.57万元，主要用于各种专项普查活动开支及专项业务工作支出。</w:t>
      </w:r>
      <w:r>
        <w:rPr>
          <w:rFonts w:hint="eastAsia"/>
          <w:lang w:val="en-US" w:eastAsia="zh-CN"/>
        </w:rPr>
        <w:t xml:space="preserve">  </w:t>
      </w:r>
    </w:p>
    <w:p>
      <w:pPr>
        <w:numPr>
          <w:ilvl w:val="0"/>
          <w:numId w:val="1"/>
        </w:numPr>
        <w:ind w:left="-10" w:leftChars="0" w:firstLine="64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部门整体支出绩效情况</w:t>
      </w:r>
    </w:p>
    <w:p>
      <w:pPr>
        <w:ind w:firstLine="640" w:firstLineChars="200"/>
        <w:rPr>
          <w:rFonts w:hint="eastAsia" w:eastAsia="仿宋_GB2312" w:cs="仿宋_GB2312"/>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eastAsia="仿宋_GB2312" w:cs="仿宋_GB2312"/>
          <w:sz w:val="32"/>
          <w:szCs w:val="32"/>
        </w:rPr>
        <w:t>20</w:t>
      </w:r>
      <w:r>
        <w:rPr>
          <w:rFonts w:hint="eastAsia" w:eastAsia="仿宋_GB2312" w:cs="仿宋_GB2312"/>
          <w:sz w:val="32"/>
          <w:szCs w:val="32"/>
          <w:lang w:val="en-US" w:eastAsia="zh-CN"/>
        </w:rPr>
        <w:t>20</w:t>
      </w:r>
      <w:r>
        <w:rPr>
          <w:rFonts w:hint="eastAsia" w:eastAsia="仿宋_GB2312" w:cs="仿宋_GB2312"/>
          <w:sz w:val="32"/>
          <w:szCs w:val="32"/>
        </w:rPr>
        <w:t>年，根据局年初工作规划和重点性工作，积极履职，强化管理，较好的完成了年度工作目标。通过加强预算收支管理，不断建立健全内部管理制度，梳理内部管理流程，部门整体支出管理情况得到提升</w:t>
      </w:r>
      <w:r>
        <w:rPr>
          <w:rFonts w:hint="eastAsia" w:eastAsia="仿宋_GB2312" w:cs="仿宋_GB2312"/>
          <w:sz w:val="32"/>
          <w:szCs w:val="32"/>
          <w:lang w:eastAsia="zh-CN"/>
        </w:rPr>
        <w:t>，</w:t>
      </w:r>
      <w:r>
        <w:rPr>
          <w:rFonts w:hint="eastAsia" w:eastAsia="仿宋_GB2312" w:cs="仿宋_GB2312"/>
          <w:sz w:val="32"/>
          <w:szCs w:val="32"/>
        </w:rPr>
        <w:t>绩效评分9</w:t>
      </w:r>
      <w:r>
        <w:rPr>
          <w:rFonts w:hint="eastAsia" w:eastAsia="仿宋_GB2312" w:cs="仿宋_GB2312"/>
          <w:sz w:val="32"/>
          <w:szCs w:val="32"/>
          <w:lang w:val="en-US" w:eastAsia="zh-CN"/>
        </w:rPr>
        <w:t>5</w:t>
      </w:r>
      <w:r>
        <w:rPr>
          <w:rFonts w:hint="eastAsia" w:eastAsia="仿宋_GB2312" w:cs="仿宋_GB2312"/>
          <w:sz w:val="32"/>
          <w:szCs w:val="32"/>
        </w:rPr>
        <w:t>分，绩效评价为优。根据20</w:t>
      </w:r>
      <w:r>
        <w:rPr>
          <w:rFonts w:hint="eastAsia" w:eastAsia="仿宋_GB2312" w:cs="仿宋_GB2312"/>
          <w:sz w:val="32"/>
          <w:szCs w:val="32"/>
          <w:lang w:val="en-US" w:eastAsia="zh-CN"/>
        </w:rPr>
        <w:t>20</w:t>
      </w:r>
      <w:r>
        <w:rPr>
          <w:rFonts w:hint="eastAsia" w:eastAsia="仿宋_GB2312" w:cs="仿宋_GB2312"/>
          <w:sz w:val="32"/>
          <w:szCs w:val="32"/>
        </w:rPr>
        <w:t>年度部门整体支出状况的概述和分析，部门整体支出绩效情况如下：</w:t>
      </w:r>
    </w:p>
    <w:p>
      <w:pPr>
        <w:numPr>
          <w:ilvl w:val="0"/>
          <w:numId w:val="0"/>
        </w:numPr>
        <w:ind w:firstLine="643" w:firstLineChars="200"/>
        <w:rPr>
          <w:rFonts w:hint="eastAsia" w:eastAsia="仿宋_GB2312" w:cs="仿宋_GB2312"/>
          <w:sz w:val="32"/>
          <w:szCs w:val="32"/>
        </w:rPr>
      </w:pPr>
      <w:r>
        <w:rPr>
          <w:rFonts w:hint="eastAsia" w:eastAsia="仿宋_GB2312" w:cs="仿宋_GB2312"/>
          <w:b/>
          <w:bCs/>
          <w:sz w:val="32"/>
          <w:szCs w:val="32"/>
          <w:lang w:val="en-US" w:eastAsia="zh-CN"/>
        </w:rPr>
        <w:t>1、</w:t>
      </w:r>
      <w:r>
        <w:rPr>
          <w:rFonts w:hint="eastAsia" w:eastAsia="仿宋_GB2312" w:cs="仿宋_GB2312"/>
          <w:b/>
          <w:bCs/>
          <w:sz w:val="32"/>
          <w:szCs w:val="32"/>
        </w:rPr>
        <w:t>经济效益评价</w:t>
      </w:r>
    </w:p>
    <w:p>
      <w:pPr>
        <w:ind w:firstLine="640" w:firstLineChars="200"/>
        <w:rPr>
          <w:rFonts w:hint="eastAsia" w:eastAsia="仿宋_GB2312" w:cs="仿宋_GB2312"/>
          <w:sz w:val="32"/>
          <w:szCs w:val="32"/>
        </w:rPr>
      </w:pPr>
      <w:r>
        <w:rPr>
          <w:rFonts w:hint="default" w:ascii="Calibri" w:hAnsi="Calibri" w:eastAsia="仿宋_GB2312" w:cs="Calibri"/>
          <w:sz w:val="32"/>
          <w:szCs w:val="32"/>
        </w:rPr>
        <w:t>①</w:t>
      </w:r>
      <w:r>
        <w:rPr>
          <w:rFonts w:hint="eastAsia" w:eastAsia="仿宋_GB2312" w:cs="仿宋_GB2312"/>
          <w:sz w:val="32"/>
          <w:szCs w:val="32"/>
          <w:lang w:eastAsia="zh-CN"/>
        </w:rPr>
        <w:t>预算控制方面，</w:t>
      </w:r>
      <w:r>
        <w:rPr>
          <w:rFonts w:hint="eastAsia" w:eastAsia="仿宋_GB2312" w:cs="仿宋_GB2312"/>
          <w:sz w:val="32"/>
          <w:szCs w:val="32"/>
        </w:rPr>
        <w:t>本年预算配置控制较好。</w:t>
      </w:r>
    </w:p>
    <w:p>
      <w:pPr>
        <w:ind w:firstLine="640" w:firstLineChars="200"/>
        <w:rPr>
          <w:rFonts w:hint="eastAsia" w:eastAsia="仿宋_GB2312" w:cs="仿宋_GB2312"/>
          <w:sz w:val="32"/>
          <w:szCs w:val="32"/>
        </w:rPr>
      </w:pPr>
      <w:r>
        <w:rPr>
          <w:rFonts w:hint="default" w:ascii="Calibri" w:hAnsi="Calibri" w:eastAsia="仿宋_GB2312" w:cs="Calibri"/>
          <w:sz w:val="32"/>
          <w:szCs w:val="32"/>
          <w:lang w:val="en-US" w:eastAsia="zh-CN"/>
        </w:rPr>
        <w:t>②</w:t>
      </w:r>
      <w:r>
        <w:rPr>
          <w:rFonts w:hint="eastAsia" w:eastAsia="仿宋_GB2312" w:cs="仿宋_GB2312"/>
          <w:sz w:val="32"/>
          <w:szCs w:val="32"/>
        </w:rPr>
        <w:t>预算执行方面。支出总额控制在预算总额以内。</w:t>
      </w:r>
    </w:p>
    <w:p>
      <w:pPr>
        <w:numPr>
          <w:ilvl w:val="0"/>
          <w:numId w:val="0"/>
        </w:numPr>
        <w:ind w:firstLine="640" w:firstLineChars="200"/>
        <w:rPr>
          <w:rFonts w:hint="eastAsia" w:eastAsia="仿宋_GB2312" w:cs="仿宋_GB2312"/>
          <w:sz w:val="32"/>
          <w:szCs w:val="32"/>
        </w:rPr>
      </w:pPr>
      <w:r>
        <w:rPr>
          <w:rFonts w:hint="default" w:ascii="Calibri" w:hAnsi="Calibri" w:eastAsia="仿宋_GB2312" w:cs="Calibri"/>
          <w:sz w:val="32"/>
          <w:szCs w:val="32"/>
          <w:lang w:val="en-US" w:eastAsia="zh-CN"/>
        </w:rPr>
        <w:t>③</w:t>
      </w:r>
      <w:r>
        <w:rPr>
          <w:rFonts w:hint="eastAsia" w:eastAsia="仿宋_GB2312" w:cs="仿宋_GB2312"/>
          <w:sz w:val="32"/>
          <w:szCs w:val="32"/>
        </w:rPr>
        <w:t>预算管理方面，资金使用严格依照相关财务管理规定执行，特别重视量财办事、量力而行，严格控制标准、注重节约，各项支出都在合理范围内。</w:t>
      </w:r>
    </w:p>
    <w:p>
      <w:pPr>
        <w:numPr>
          <w:ilvl w:val="0"/>
          <w:numId w:val="0"/>
        </w:numPr>
        <w:ind w:firstLine="640" w:firstLineChars="200"/>
        <w:rPr>
          <w:rFonts w:hint="eastAsia" w:eastAsia="仿宋_GB2312" w:cs="仿宋_GB2312"/>
          <w:sz w:val="32"/>
          <w:szCs w:val="32"/>
          <w:lang w:eastAsia="zh-CN"/>
        </w:rPr>
      </w:pPr>
      <w:r>
        <w:rPr>
          <w:rFonts w:hint="eastAsia" w:ascii="微软雅黑" w:hAnsi="微软雅黑" w:eastAsia="微软雅黑" w:cs="微软雅黑"/>
          <w:sz w:val="32"/>
          <w:szCs w:val="32"/>
        </w:rPr>
        <w:t>④</w:t>
      </w:r>
      <w:r>
        <w:rPr>
          <w:rFonts w:hint="eastAsia" w:eastAsia="仿宋_GB2312" w:cs="仿宋_GB2312"/>
          <w:sz w:val="32"/>
          <w:szCs w:val="32"/>
        </w:rPr>
        <w:t>资产管理方面，建立了资产管理制度，</w:t>
      </w:r>
      <w:r>
        <w:rPr>
          <w:rFonts w:hint="eastAsia" w:eastAsia="仿宋_GB2312" w:cs="仿宋_GB2312"/>
          <w:sz w:val="32"/>
          <w:szCs w:val="32"/>
          <w:lang w:val="en-US" w:eastAsia="zh-CN"/>
        </w:rPr>
        <w:t>不</w:t>
      </w:r>
      <w:r>
        <w:rPr>
          <w:rFonts w:hint="eastAsia" w:eastAsia="仿宋_GB2312" w:cs="仿宋_GB2312"/>
          <w:sz w:val="32"/>
          <w:szCs w:val="32"/>
        </w:rPr>
        <w:t>定期进行了盘点和资产清</w:t>
      </w:r>
      <w:r>
        <w:rPr>
          <w:rFonts w:hint="eastAsia" w:eastAsia="仿宋_GB2312" w:cs="仿宋_GB2312"/>
          <w:sz w:val="32"/>
          <w:szCs w:val="32"/>
          <w:lang w:val="en-US" w:eastAsia="zh-CN"/>
        </w:rPr>
        <w:t>查</w:t>
      </w:r>
      <w:r>
        <w:rPr>
          <w:rFonts w:hint="eastAsia" w:eastAsia="仿宋_GB2312" w:cs="仿宋_GB2312"/>
          <w:sz w:val="32"/>
          <w:szCs w:val="32"/>
        </w:rPr>
        <w:t>，制度执行总体较为有效，仍需进一步强化</w:t>
      </w:r>
      <w:r>
        <w:rPr>
          <w:rFonts w:hint="eastAsia" w:eastAsia="仿宋_GB2312" w:cs="仿宋_GB2312"/>
          <w:sz w:val="32"/>
          <w:szCs w:val="32"/>
          <w:lang w:eastAsia="zh-CN"/>
        </w:rPr>
        <w:t>。</w:t>
      </w:r>
    </w:p>
    <w:p>
      <w:pPr>
        <w:ind w:firstLine="643" w:firstLineChars="200"/>
        <w:rPr>
          <w:rFonts w:hint="eastAsia" w:eastAsia="仿宋_GB2312" w:cs="仿宋_GB2312"/>
          <w:sz w:val="32"/>
          <w:szCs w:val="32"/>
        </w:rPr>
      </w:pPr>
      <w:r>
        <w:rPr>
          <w:rFonts w:hint="eastAsia" w:eastAsia="仿宋_GB2312" w:cs="仿宋_GB2312"/>
          <w:b/>
          <w:bCs/>
          <w:sz w:val="32"/>
          <w:szCs w:val="32"/>
          <w:lang w:val="en-US" w:eastAsia="zh-CN"/>
        </w:rPr>
        <w:t>2、</w:t>
      </w:r>
      <w:r>
        <w:rPr>
          <w:rFonts w:hint="eastAsia" w:eastAsia="仿宋_GB2312" w:cs="仿宋_GB2312"/>
          <w:b/>
          <w:bCs/>
          <w:sz w:val="32"/>
          <w:szCs w:val="32"/>
        </w:rPr>
        <w:t>效率性评价</w:t>
      </w:r>
    </w:p>
    <w:p>
      <w:pPr>
        <w:ind w:firstLine="640" w:firstLineChars="200"/>
        <w:rPr>
          <w:rFonts w:hint="eastAsia" w:eastAsia="仿宋_GB2312" w:cs="仿宋_GB2312"/>
          <w:sz w:val="32"/>
          <w:szCs w:val="32"/>
          <w:lang w:val="en-US" w:eastAsia="zh-CN"/>
        </w:rPr>
      </w:pPr>
      <w:r>
        <w:rPr>
          <w:rFonts w:hint="eastAsia" w:eastAsia="仿宋_GB2312" w:cs="仿宋_GB2312"/>
          <w:sz w:val="32"/>
          <w:szCs w:val="32"/>
        </w:rPr>
        <w:t xml:space="preserve"> 我局严格遵守各项财经纪律的，在项目资金的使用上</w:t>
      </w:r>
      <w:r>
        <w:rPr>
          <w:rFonts w:hint="eastAsia" w:eastAsia="仿宋_GB2312" w:cs="仿宋_GB2312"/>
          <w:sz w:val="32"/>
          <w:szCs w:val="32"/>
          <w:lang w:val="en-US" w:eastAsia="zh-CN"/>
        </w:rPr>
        <w:t>严格执行专款专用原则。</w:t>
      </w:r>
    </w:p>
    <w:p>
      <w:pPr>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3、</w:t>
      </w:r>
      <w:r>
        <w:rPr>
          <w:rFonts w:hint="eastAsia" w:ascii="Times New Roman" w:hAnsi="Times New Roman" w:eastAsia="仿宋_GB2312" w:cs="仿宋_GB2312"/>
          <w:b/>
          <w:bCs/>
          <w:sz w:val="32"/>
          <w:szCs w:val="32"/>
        </w:rPr>
        <w:t>有效性分析</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b/>
          <w:bCs/>
          <w:sz w:val="32"/>
          <w:szCs w:val="32"/>
          <w:lang w:val="en-US" w:eastAsia="zh-CN"/>
        </w:rPr>
        <w:t>1、全力做好疫情防控工作。</w:t>
      </w:r>
      <w:r>
        <w:rPr>
          <w:rFonts w:hint="eastAsia" w:ascii="仿宋_GB2312" w:hAnsi="仿宋_GB2312" w:eastAsia="仿宋_GB2312" w:cs="仿宋_GB2312"/>
          <w:color w:val="auto"/>
          <w:sz w:val="32"/>
          <w:szCs w:val="32"/>
        </w:rPr>
        <w:t>加</w:t>
      </w:r>
      <w:r>
        <w:rPr>
          <w:rFonts w:hint="eastAsia" w:ascii="仿宋_GB2312" w:hAnsi="仿宋_GB2312" w:eastAsia="仿宋_GB2312" w:cs="仿宋_GB2312"/>
          <w:color w:val="auto"/>
          <w:sz w:val="32"/>
          <w:szCs w:val="32"/>
          <w:lang w:eastAsia="zh-CN"/>
        </w:rPr>
        <w:t>大疫情研调力度</w:t>
      </w:r>
      <w:r>
        <w:rPr>
          <w:rFonts w:hint="eastAsia" w:ascii="仿宋_GB2312" w:hAnsi="仿宋_GB2312" w:eastAsia="仿宋_GB2312" w:cs="仿宋_GB2312"/>
          <w:color w:val="auto"/>
          <w:sz w:val="32"/>
          <w:szCs w:val="32"/>
        </w:rPr>
        <w:t>。立足统计岗位，坚守统计职责，积极开展企业疫情影响情况调研，监测分析疫情对全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经济形势的影响，为</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政府科学决策当好参谋助手</w:t>
      </w:r>
      <w:r>
        <w:rPr>
          <w:rFonts w:hint="eastAsia" w:ascii="仿宋_GB2312" w:hAnsi="仿宋_GB2312" w:eastAsia="仿宋_GB2312" w:cs="仿宋_GB2312"/>
          <w:color w:val="auto"/>
          <w:sz w:val="32"/>
          <w:szCs w:val="32"/>
          <w:lang w:eastAsia="zh-CN"/>
        </w:rPr>
        <w:t>，推动经济高质量发展</w:t>
      </w:r>
      <w:r>
        <w:rPr>
          <w:rFonts w:hint="eastAsia" w:ascii="仿宋_GB2312" w:hAnsi="仿宋_GB2312" w:eastAsia="仿宋_GB2312" w:cs="仿宋_GB2312"/>
          <w:color w:val="auto"/>
          <w:sz w:val="32"/>
          <w:szCs w:val="32"/>
        </w:rPr>
        <w:t>。</w:t>
      </w:r>
      <w:r>
        <w:rPr>
          <w:rFonts w:hint="eastAsia" w:ascii="方正仿宋简体" w:hAnsi="方正仿宋简体" w:eastAsia="方正仿宋简体" w:cs="方正仿宋简体"/>
          <w:color w:val="auto"/>
          <w:sz w:val="32"/>
          <w:szCs w:val="32"/>
          <w:lang w:val="en-US" w:eastAsia="zh-CN"/>
        </w:rPr>
        <w:t>2020年，</w:t>
      </w:r>
      <w:r>
        <w:rPr>
          <w:rFonts w:hint="eastAsia" w:ascii="方正仿宋简体" w:hAnsi="方正仿宋简体" w:eastAsia="方正仿宋简体" w:cs="方正仿宋简体"/>
          <w:color w:val="auto"/>
          <w:kern w:val="0"/>
          <w:sz w:val="32"/>
          <w:szCs w:val="32"/>
        </w:rPr>
        <w:t>全区地区生产总值（不含园区）</w:t>
      </w:r>
      <w:r>
        <w:rPr>
          <w:rFonts w:hint="eastAsia" w:ascii="方正仿宋简体" w:hAnsi="方正仿宋简体" w:eastAsia="方正仿宋简体" w:cs="方正仿宋简体"/>
          <w:color w:val="auto"/>
          <w:kern w:val="0"/>
          <w:sz w:val="32"/>
          <w:szCs w:val="32"/>
          <w:lang w:eastAsia="zh-CN"/>
        </w:rPr>
        <w:t>为</w:t>
      </w:r>
      <w:r>
        <w:rPr>
          <w:rFonts w:hint="eastAsia" w:ascii="方正仿宋简体" w:hAnsi="方正仿宋简体" w:eastAsia="方正仿宋简体" w:cs="方正仿宋简体"/>
          <w:color w:val="auto"/>
          <w:kern w:val="0"/>
          <w:sz w:val="32"/>
          <w:szCs w:val="32"/>
          <w:lang w:val="en-US" w:eastAsia="zh-CN"/>
        </w:rPr>
        <w:t>192.31</w:t>
      </w:r>
      <w:r>
        <w:rPr>
          <w:rFonts w:hint="eastAsia" w:ascii="方正仿宋简体" w:hAnsi="方正仿宋简体" w:eastAsia="方正仿宋简体" w:cs="方正仿宋简体"/>
          <w:color w:val="auto"/>
          <w:kern w:val="0"/>
          <w:sz w:val="32"/>
          <w:szCs w:val="32"/>
        </w:rPr>
        <w:t>亿元，增速为</w:t>
      </w:r>
      <w:r>
        <w:rPr>
          <w:rFonts w:hint="eastAsia" w:ascii="方正仿宋简体" w:hAnsi="方正仿宋简体" w:eastAsia="方正仿宋简体" w:cs="方正仿宋简体"/>
          <w:color w:val="auto"/>
          <w:kern w:val="0"/>
          <w:sz w:val="32"/>
          <w:szCs w:val="32"/>
          <w:lang w:val="en-US" w:eastAsia="zh-CN"/>
        </w:rPr>
        <w:t>4.1</w:t>
      </w:r>
      <w:r>
        <w:rPr>
          <w:rFonts w:hint="eastAsia" w:ascii="方正仿宋简体" w:hAnsi="方正仿宋简体" w:eastAsia="方正仿宋简体" w:cs="方正仿宋简体"/>
          <w:color w:val="auto"/>
          <w:kern w:val="0"/>
          <w:sz w:val="32"/>
          <w:szCs w:val="32"/>
        </w:rPr>
        <w:t>%</w:t>
      </w:r>
      <w:r>
        <w:rPr>
          <w:rFonts w:hint="eastAsia" w:ascii="方正仿宋简体" w:hAnsi="方正仿宋简体" w:eastAsia="方正仿宋简体" w:cs="方正仿宋简体"/>
          <w:color w:val="auto"/>
          <w:kern w:val="0"/>
          <w:sz w:val="32"/>
          <w:szCs w:val="32"/>
          <w:lang w:eastAsia="zh-CN"/>
        </w:rPr>
        <w:t>，高于全市平均水平</w:t>
      </w:r>
      <w:r>
        <w:rPr>
          <w:rFonts w:hint="eastAsia" w:ascii="方正仿宋简体" w:hAnsi="方正仿宋简体" w:eastAsia="方正仿宋简体" w:cs="方正仿宋简体"/>
          <w:color w:val="auto"/>
          <w:kern w:val="0"/>
          <w:sz w:val="32"/>
          <w:szCs w:val="32"/>
          <w:lang w:val="en-US" w:eastAsia="zh-CN"/>
        </w:rPr>
        <w:t>0.1个百分点，居五城区第一；</w:t>
      </w:r>
      <w:r>
        <w:rPr>
          <w:rFonts w:hint="eastAsia" w:ascii="方正仿宋简体" w:hAnsi="方正仿宋简体" w:eastAsia="方正仿宋简体" w:cs="方正仿宋简体"/>
          <w:color w:val="auto"/>
          <w:sz w:val="32"/>
          <w:szCs w:val="32"/>
          <w:lang w:val="en-US" w:eastAsia="zh-CN"/>
        </w:rPr>
        <w:t>城镇居民人均可支配</w:t>
      </w:r>
      <w:r>
        <w:rPr>
          <w:rFonts w:hint="eastAsia" w:ascii="方正仿宋简体" w:hAnsi="方正仿宋简体" w:eastAsia="方正仿宋简体" w:cs="方正仿宋简体"/>
          <w:color w:val="auto"/>
          <w:kern w:val="0"/>
          <w:sz w:val="32"/>
          <w:szCs w:val="32"/>
          <w:lang w:val="en-US" w:eastAsia="zh-CN" w:bidi="ar-SA"/>
        </w:rPr>
        <w:t>30263元，增长5.6%</w:t>
      </w:r>
      <w:r>
        <w:rPr>
          <w:rFonts w:hint="eastAsia" w:ascii="方正仿宋简体" w:hAnsi="方正仿宋简体" w:eastAsia="方正仿宋简体" w:cs="方正仿宋简体"/>
          <w:color w:val="auto"/>
          <w:sz w:val="32"/>
          <w:szCs w:val="32"/>
          <w:lang w:val="en-US" w:eastAsia="zh-CN"/>
        </w:rPr>
        <w:t>。规模工业增速5.4%，居五城区第一；固定资产投资增速9.5%，高于全市平均水平0.1个百分点，排五城区第四；</w:t>
      </w:r>
      <w:r>
        <w:rPr>
          <w:rFonts w:hint="eastAsia" w:ascii="方正仿宋简体" w:hAnsi="方正仿宋简体" w:eastAsia="方正仿宋简体" w:cs="方正仿宋简体"/>
          <w:color w:val="auto"/>
          <w:sz w:val="32"/>
          <w:szCs w:val="32"/>
        </w:rPr>
        <w:t>社会消费品零售总额为</w:t>
      </w:r>
      <w:r>
        <w:rPr>
          <w:rFonts w:hint="eastAsia" w:ascii="方正仿宋简体" w:hAnsi="方正仿宋简体" w:eastAsia="方正仿宋简体" w:cs="方正仿宋简体"/>
          <w:color w:val="auto"/>
          <w:sz w:val="32"/>
          <w:szCs w:val="32"/>
          <w:lang w:val="en-US" w:eastAsia="zh-CN"/>
        </w:rPr>
        <w:t>115.43</w:t>
      </w:r>
      <w:r>
        <w:rPr>
          <w:rFonts w:hint="eastAsia" w:ascii="方正仿宋简体" w:hAnsi="方正仿宋简体" w:eastAsia="方正仿宋简体" w:cs="方正仿宋简体"/>
          <w:color w:val="auto"/>
          <w:sz w:val="32"/>
          <w:szCs w:val="32"/>
        </w:rPr>
        <w:t>亿元，增长-</w:t>
      </w:r>
      <w:r>
        <w:rPr>
          <w:rFonts w:hint="eastAsia" w:ascii="方正仿宋简体" w:hAnsi="方正仿宋简体" w:eastAsia="方正仿宋简体" w:cs="方正仿宋简体"/>
          <w:color w:val="auto"/>
          <w:sz w:val="32"/>
          <w:szCs w:val="32"/>
          <w:lang w:val="en-US" w:eastAsia="zh-CN"/>
        </w:rPr>
        <w:t>2.7</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，排五城区第二</w:t>
      </w:r>
      <w:r>
        <w:rPr>
          <w:rFonts w:hint="eastAsia" w:ascii="方正仿宋简体" w:hAnsi="方正仿宋简体" w:eastAsia="方正仿宋简体" w:cs="方正仿宋简体"/>
          <w:color w:val="auto"/>
          <w:sz w:val="32"/>
          <w:szCs w:val="32"/>
          <w:lang w:val="en-US" w:eastAsia="zh-CN"/>
        </w:rPr>
        <w:t>；</w:t>
      </w:r>
      <w:r>
        <w:rPr>
          <w:rFonts w:hint="eastAsia" w:ascii="方正仿宋简体" w:hAnsi="方正仿宋简体" w:eastAsia="方正仿宋简体" w:cs="方正仿宋简体"/>
          <w:color w:val="auto"/>
          <w:sz w:val="32"/>
          <w:szCs w:val="32"/>
        </w:rPr>
        <w:t>地方一般公共预算收入</w:t>
      </w:r>
      <w:r>
        <w:rPr>
          <w:rFonts w:hint="eastAsia" w:ascii="方正仿宋简体" w:hAnsi="方正仿宋简体" w:eastAsia="方正仿宋简体" w:cs="方正仿宋简体"/>
          <w:color w:val="auto"/>
          <w:sz w:val="32"/>
          <w:szCs w:val="32"/>
          <w:lang w:val="en-US" w:eastAsia="zh-CN"/>
        </w:rPr>
        <w:t>3.78</w:t>
      </w:r>
      <w:r>
        <w:rPr>
          <w:rFonts w:hint="eastAsia" w:ascii="方正仿宋简体" w:hAnsi="方正仿宋简体" w:eastAsia="方正仿宋简体" w:cs="方正仿宋简体"/>
          <w:color w:val="auto"/>
          <w:sz w:val="32"/>
          <w:szCs w:val="32"/>
        </w:rPr>
        <w:t>亿元，增长</w:t>
      </w:r>
      <w:r>
        <w:rPr>
          <w:rFonts w:hint="eastAsia" w:ascii="方正仿宋简体" w:hAnsi="方正仿宋简体" w:eastAsia="方正仿宋简体" w:cs="方正仿宋简体"/>
          <w:color w:val="auto"/>
          <w:sz w:val="32"/>
          <w:szCs w:val="32"/>
          <w:lang w:val="en-US" w:eastAsia="zh-CN"/>
        </w:rPr>
        <w:t>7.6</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，居全市第一</w:t>
      </w:r>
      <w:r>
        <w:rPr>
          <w:rFonts w:hint="eastAsia" w:ascii="方正仿宋简体" w:hAnsi="方正仿宋简体" w:eastAsia="方正仿宋简体" w:cs="方正仿宋简体"/>
          <w:color w:val="auto"/>
          <w:sz w:val="32"/>
          <w:szCs w:val="32"/>
        </w:rPr>
        <w:t>；地方税收收入</w:t>
      </w:r>
      <w:r>
        <w:rPr>
          <w:rFonts w:hint="eastAsia" w:ascii="方正仿宋简体" w:hAnsi="方正仿宋简体" w:eastAsia="方正仿宋简体" w:cs="方正仿宋简体"/>
          <w:color w:val="auto"/>
          <w:sz w:val="32"/>
          <w:szCs w:val="32"/>
          <w:lang w:val="en-US" w:eastAsia="zh-CN"/>
        </w:rPr>
        <w:t>9.23</w:t>
      </w:r>
      <w:r>
        <w:rPr>
          <w:rFonts w:hint="eastAsia" w:ascii="方正仿宋简体" w:hAnsi="方正仿宋简体" w:eastAsia="方正仿宋简体" w:cs="方正仿宋简体"/>
          <w:color w:val="auto"/>
          <w:sz w:val="32"/>
          <w:szCs w:val="32"/>
        </w:rPr>
        <w:t>亿元，增长</w:t>
      </w:r>
      <w:r>
        <w:rPr>
          <w:rFonts w:hint="eastAsia" w:ascii="方正仿宋简体" w:hAnsi="方正仿宋简体" w:eastAsia="方正仿宋简体" w:cs="方正仿宋简体"/>
          <w:color w:val="auto"/>
          <w:sz w:val="32"/>
          <w:szCs w:val="32"/>
          <w:lang w:val="en-US" w:eastAsia="zh-CN"/>
        </w:rPr>
        <w:t>10.5</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，居全市第一。</w:t>
      </w:r>
      <w:r>
        <w:rPr>
          <w:rFonts w:hint="eastAsia" w:ascii="方正仿宋简体" w:hAnsi="方正仿宋简体" w:eastAsia="方正仿宋简体" w:cs="方正仿宋简体"/>
          <w:color w:val="auto"/>
          <w:kern w:val="0"/>
          <w:sz w:val="32"/>
          <w:szCs w:val="32"/>
          <w:lang w:val="en-US" w:eastAsia="zh-CN" w:bidi="ar-SA"/>
        </w:rPr>
        <w:t>2020年新增联网直报企业49家。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简体" w:hAnsi="方正仿宋简体" w:eastAsia="方正仿宋简体" w:cs="方正仿宋简体"/>
          <w:kern w:val="0"/>
          <w:sz w:val="32"/>
          <w:szCs w:val="32"/>
          <w:lang w:val="en-US" w:eastAsia="zh-CN" w:bidi="ar-SA"/>
        </w:rPr>
      </w:pPr>
      <w:r>
        <w:rPr>
          <w:rFonts w:hint="eastAsia" w:ascii="方正仿宋简体" w:hAnsi="方正仿宋简体" w:eastAsia="方正仿宋简体" w:cs="方正仿宋简体"/>
          <w:b/>
          <w:bCs/>
          <w:color w:val="auto"/>
          <w:sz w:val="32"/>
          <w:szCs w:val="32"/>
          <w:lang w:val="en-US" w:eastAsia="zh-CN"/>
        </w:rPr>
        <w:t>2、</w:t>
      </w:r>
      <w:r>
        <w:rPr>
          <w:rFonts w:hint="eastAsia" w:ascii="方正仿宋简体" w:hAnsi="方正仿宋简体" w:eastAsia="方正仿宋简体" w:cs="方正仿宋简体"/>
          <w:b/>
          <w:bCs/>
          <w:color w:val="auto"/>
          <w:sz w:val="32"/>
          <w:szCs w:val="32"/>
          <w:lang w:eastAsia="zh-CN"/>
        </w:rPr>
        <w:t>主动搞好统计服务。</w:t>
      </w:r>
      <w:r>
        <w:rPr>
          <w:rFonts w:hint="eastAsia" w:ascii="方正仿宋简体" w:hAnsi="方正仿宋简体" w:eastAsia="方正仿宋简体" w:cs="方正仿宋简体"/>
          <w:color w:val="auto"/>
          <w:sz w:val="32"/>
          <w:szCs w:val="32"/>
          <w:lang w:eastAsia="zh-CN"/>
        </w:rPr>
        <w:t>一是疫情期间，区统计局业务人员主动到</w:t>
      </w:r>
      <w:r>
        <w:rPr>
          <w:rFonts w:hint="eastAsia" w:ascii="方正仿宋简体" w:hAnsi="方正仿宋简体" w:eastAsia="方正仿宋简体" w:cs="方正仿宋简体"/>
          <w:color w:val="auto"/>
          <w:sz w:val="32"/>
          <w:szCs w:val="32"/>
          <w:lang w:val="en-US" w:eastAsia="zh-CN"/>
        </w:rPr>
        <w:t>企业进行上门服务，为企业进行安装直报平台，开展现场业务培训，指导企业做好联网直报，进一步推动复工复产复商复市。二是</w:t>
      </w:r>
      <w:r>
        <w:rPr>
          <w:rFonts w:hint="eastAsia" w:ascii="方正仿宋简体" w:hAnsi="方正仿宋简体" w:eastAsia="方正仿宋简体" w:cs="方正仿宋简体"/>
          <w:color w:val="auto"/>
          <w:sz w:val="32"/>
          <w:szCs w:val="32"/>
          <w:shd w:val="clear" w:color="auto" w:fill="FFFFFF"/>
        </w:rPr>
        <w:t>结合工作</w:t>
      </w:r>
      <w:r>
        <w:rPr>
          <w:rFonts w:hint="eastAsia" w:ascii="方正仿宋简体" w:hAnsi="方正仿宋简体" w:eastAsia="方正仿宋简体" w:cs="方正仿宋简体"/>
          <w:color w:val="auto"/>
          <w:sz w:val="32"/>
          <w:szCs w:val="32"/>
          <w:shd w:val="clear" w:color="auto" w:fill="FFFFFF"/>
          <w:lang w:eastAsia="zh-CN"/>
        </w:rPr>
        <w:t>实际，</w:t>
      </w:r>
      <w:r>
        <w:rPr>
          <w:rFonts w:hint="eastAsia" w:ascii="方正仿宋简体" w:hAnsi="方正仿宋简体" w:eastAsia="方正仿宋简体" w:cs="方正仿宋简体"/>
          <w:color w:val="auto"/>
          <w:sz w:val="32"/>
          <w:szCs w:val="32"/>
          <w:shd w:val="clear" w:color="auto" w:fill="FFFFFF"/>
        </w:rPr>
        <w:t>着重关注企业对疫情期间市委</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rPr>
        <w:t>市政府出台的中小</w:t>
      </w:r>
      <w:r>
        <w:rPr>
          <w:rFonts w:hint="eastAsia" w:ascii="方正仿宋简体" w:hAnsi="方正仿宋简体" w:eastAsia="方正仿宋简体" w:cs="方正仿宋简体"/>
          <w:color w:val="auto"/>
          <w:sz w:val="32"/>
          <w:szCs w:val="32"/>
          <w:shd w:val="clear" w:color="auto" w:fill="FFFFFF"/>
          <w:lang w:eastAsia="zh-CN"/>
        </w:rPr>
        <w:t>微</w:t>
      </w:r>
      <w:r>
        <w:rPr>
          <w:rFonts w:hint="eastAsia" w:ascii="方正仿宋简体" w:hAnsi="方正仿宋简体" w:eastAsia="方正仿宋简体" w:cs="方正仿宋简体"/>
          <w:color w:val="auto"/>
          <w:sz w:val="32"/>
          <w:szCs w:val="32"/>
          <w:shd w:val="clear" w:color="auto" w:fill="FFFFFF"/>
        </w:rPr>
        <w:t>企业帮扶政策的知晓度和受惠情况，并重点从复工时间、用工、资金、疫情影响等方面摸清企业现状，了解企业当前存在的困难和问题。在企业复工复产的高峰期，选择不同行业的企业，通过电话访问的方式与企业负责人进行特殊时期“不见面”交流，及时获取第一手客观真实的素材</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rPr>
        <w:t>将掌握的惠企政策措施相关内容传递给企业负责人，</w:t>
      </w:r>
      <w:r>
        <w:rPr>
          <w:rFonts w:hint="eastAsia" w:ascii="方正仿宋简体" w:hAnsi="方正仿宋简体" w:eastAsia="方正仿宋简体" w:cs="方正仿宋简体"/>
          <w:color w:val="auto"/>
          <w:sz w:val="32"/>
          <w:szCs w:val="32"/>
          <w:shd w:val="clear" w:color="auto" w:fill="FFFFFF"/>
          <w:lang w:eastAsia="zh-CN"/>
        </w:rPr>
        <w:t>并对符合小微标准要求的企业进行统计认定，帮助企业减免税收，</w:t>
      </w:r>
      <w:r>
        <w:rPr>
          <w:rFonts w:hint="eastAsia" w:ascii="方正仿宋简体" w:hAnsi="方正仿宋简体" w:eastAsia="方正仿宋简体" w:cs="方正仿宋简体"/>
          <w:color w:val="auto"/>
          <w:sz w:val="32"/>
          <w:szCs w:val="32"/>
          <w:shd w:val="clear" w:color="auto" w:fill="FFFFFF"/>
        </w:rPr>
        <w:t>为企业加快复工复产提供</w:t>
      </w:r>
      <w:r>
        <w:rPr>
          <w:rFonts w:hint="eastAsia" w:ascii="方正仿宋简体" w:hAnsi="方正仿宋简体" w:eastAsia="方正仿宋简体" w:cs="方正仿宋简体"/>
          <w:color w:val="auto"/>
          <w:sz w:val="32"/>
          <w:szCs w:val="32"/>
          <w:shd w:val="clear" w:color="auto" w:fill="FFFFFF"/>
          <w:lang w:eastAsia="zh-CN"/>
        </w:rPr>
        <w:t>支持</w:t>
      </w:r>
      <w:r>
        <w:rPr>
          <w:rFonts w:hint="eastAsia" w:ascii="方正仿宋简体" w:hAnsi="方正仿宋简体" w:eastAsia="方正仿宋简体" w:cs="方正仿宋简体"/>
          <w:color w:val="auto"/>
          <w:sz w:val="32"/>
          <w:szCs w:val="32"/>
          <w:shd w:val="clear" w:color="auto" w:fill="FFFFFF"/>
        </w:rPr>
        <w:t>。</w:t>
      </w:r>
      <w:r>
        <w:rPr>
          <w:rFonts w:hint="eastAsia" w:ascii="方正仿宋简体" w:hAnsi="方正仿宋简体" w:eastAsia="方正仿宋简体" w:cs="方正仿宋简体"/>
          <w:color w:val="auto"/>
          <w:sz w:val="32"/>
          <w:szCs w:val="32"/>
          <w:shd w:val="clear" w:color="auto" w:fill="FFFFFF"/>
          <w:lang w:eastAsia="zh-CN"/>
        </w:rPr>
        <w:t>截至目前，已为</w:t>
      </w:r>
      <w:r>
        <w:rPr>
          <w:rFonts w:hint="eastAsia" w:ascii="方正仿宋简体" w:hAnsi="方正仿宋简体" w:eastAsia="方正仿宋简体" w:cs="方正仿宋简体"/>
          <w:color w:val="auto"/>
          <w:sz w:val="32"/>
          <w:szCs w:val="32"/>
          <w:shd w:val="clear" w:color="auto" w:fill="FFFFFF"/>
          <w:lang w:val="en-US" w:eastAsia="zh-CN"/>
        </w:rPr>
        <w:t>73家</w:t>
      </w:r>
      <w:r>
        <w:rPr>
          <w:rFonts w:hint="eastAsia" w:ascii="方正仿宋简体" w:hAnsi="方正仿宋简体" w:eastAsia="方正仿宋简体" w:cs="方正仿宋简体"/>
          <w:color w:val="auto"/>
          <w:sz w:val="32"/>
          <w:szCs w:val="32"/>
          <w:shd w:val="clear" w:color="auto" w:fill="FFFFFF"/>
          <w:lang w:eastAsia="zh-CN"/>
        </w:rPr>
        <w:t>企业做好了小微企业认定。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right="0" w:rightChars="0" w:firstLine="640" w:firstLineChars="200"/>
        <w:jc w:val="both"/>
        <w:textAlignment w:val="auto"/>
        <w:outlineLvl w:val="9"/>
        <w:rPr>
          <w:rFonts w:hint="eastAsia" w:ascii="方正仿宋简体" w:hAnsi="方正仿宋简体" w:eastAsia="方正仿宋简体" w:cs="方正仿宋简体"/>
          <w:b/>
          <w:bCs/>
          <w:color w:val="auto"/>
          <w:kern w:val="0"/>
          <w:sz w:val="32"/>
          <w:szCs w:val="32"/>
          <w:lang w:eastAsia="zh-CN"/>
        </w:rPr>
      </w:pPr>
      <w:r>
        <w:rPr>
          <w:rFonts w:hint="eastAsia" w:ascii="方正仿宋简体" w:hAnsi="方正仿宋简体" w:eastAsia="方正仿宋简体" w:cs="方正仿宋简体"/>
          <w:b/>
          <w:bCs/>
          <w:sz w:val="32"/>
          <w:szCs w:val="32"/>
          <w:lang w:val="en-US" w:eastAsia="zh-CN"/>
        </w:rPr>
        <w:t>3、全力推进七人普工作。</w:t>
      </w:r>
      <w:r>
        <w:rPr>
          <w:rFonts w:hint="eastAsia" w:ascii="方正仿宋简体" w:hAnsi="方正仿宋简体" w:eastAsia="方正仿宋简体" w:cs="方正仿宋简体"/>
          <w:sz w:val="32"/>
          <w:szCs w:val="32"/>
          <w:lang w:val="en-US" w:eastAsia="zh-CN"/>
        </w:rPr>
        <w:t>一是强化组织领导。</w:t>
      </w:r>
      <w:r>
        <w:rPr>
          <w:rFonts w:hint="eastAsia" w:ascii="方正仿宋简体" w:hAnsi="方正仿宋简体" w:eastAsia="方正仿宋简体" w:cs="方正仿宋简体"/>
          <w:sz w:val="32"/>
          <w:szCs w:val="32"/>
          <w:lang w:eastAsia="zh-CN"/>
        </w:rPr>
        <w:t>成立</w:t>
      </w:r>
      <w:r>
        <w:rPr>
          <w:rFonts w:hint="eastAsia" w:ascii="方正仿宋简体" w:hAnsi="方正仿宋简体" w:eastAsia="方正仿宋简体" w:cs="方正仿宋简体"/>
          <w:sz w:val="32"/>
          <w:szCs w:val="32"/>
          <w:lang w:val="en-US" w:eastAsia="zh-CN"/>
        </w:rPr>
        <w:t>了</w:t>
      </w:r>
      <w:r>
        <w:rPr>
          <w:rFonts w:hint="eastAsia" w:ascii="方正仿宋简体" w:hAnsi="方正仿宋简体" w:eastAsia="方正仿宋简体" w:cs="方正仿宋简体"/>
          <w:sz w:val="32"/>
          <w:szCs w:val="32"/>
          <w:lang w:eastAsia="zh-CN"/>
        </w:rPr>
        <w:t>以王燕区长为组长的第七次全国人口普查领导小组，</w:t>
      </w:r>
      <w:r>
        <w:rPr>
          <w:rFonts w:hint="eastAsia" w:ascii="方正仿宋简体" w:hAnsi="方正仿宋简体" w:eastAsia="方正仿宋简体" w:cs="方正仿宋简体"/>
          <w:sz w:val="32"/>
          <w:szCs w:val="32"/>
          <w:lang w:val="en-US" w:eastAsia="zh-CN"/>
        </w:rPr>
        <w:t>各镇街、社区和村相应成立人普领导机构和办事机构，多次组织</w:t>
      </w:r>
      <w:r>
        <w:rPr>
          <w:rFonts w:hint="eastAsia" w:ascii="方正仿宋简体" w:hAnsi="方正仿宋简体" w:eastAsia="方正仿宋简体" w:cs="方正仿宋简体"/>
          <w:sz w:val="32"/>
          <w:szCs w:val="32"/>
          <w:lang w:eastAsia="zh-CN"/>
        </w:rPr>
        <w:t>召开</w:t>
      </w:r>
      <w:r>
        <w:rPr>
          <w:rFonts w:hint="eastAsia" w:ascii="方正仿宋简体" w:hAnsi="方正仿宋简体" w:eastAsia="方正仿宋简体" w:cs="方正仿宋简体"/>
          <w:sz w:val="32"/>
          <w:szCs w:val="32"/>
          <w:lang w:val="en-US" w:eastAsia="zh-CN"/>
        </w:rPr>
        <w:t>领导小组会议</w:t>
      </w:r>
      <w:r>
        <w:rPr>
          <w:rFonts w:hint="eastAsia" w:ascii="方正仿宋简体" w:hAnsi="方正仿宋简体" w:eastAsia="方正仿宋简体" w:cs="方正仿宋简体"/>
          <w:sz w:val="32"/>
          <w:szCs w:val="32"/>
          <w:lang w:eastAsia="zh-CN"/>
        </w:rPr>
        <w:t>，及时了解、推进七人普各项工作，</w:t>
      </w:r>
      <w:r>
        <w:rPr>
          <w:rFonts w:hint="eastAsia" w:ascii="方正仿宋简体" w:hAnsi="方正仿宋简体" w:eastAsia="方正仿宋简体" w:cs="方正仿宋简体"/>
          <w:sz w:val="32"/>
          <w:szCs w:val="32"/>
          <w:lang w:val="en-US" w:eastAsia="zh-CN"/>
        </w:rPr>
        <w:t>全区</w:t>
      </w:r>
      <w:r>
        <w:rPr>
          <w:rFonts w:hint="eastAsia" w:ascii="方正仿宋简体" w:hAnsi="方正仿宋简体" w:eastAsia="方正仿宋简体" w:cs="方正仿宋简体"/>
          <w:sz w:val="32"/>
          <w:szCs w:val="32"/>
          <w:lang w:eastAsia="zh-CN"/>
        </w:rPr>
        <w:t>形成</w:t>
      </w:r>
      <w:r>
        <w:rPr>
          <w:rFonts w:hint="eastAsia" w:ascii="方正仿宋简体" w:hAnsi="方正仿宋简体" w:eastAsia="方正仿宋简体" w:cs="方正仿宋简体"/>
          <w:sz w:val="32"/>
          <w:szCs w:val="32"/>
          <w:lang w:val="en-US" w:eastAsia="zh-CN"/>
        </w:rPr>
        <w:t>了</w:t>
      </w:r>
      <w:r>
        <w:rPr>
          <w:rFonts w:hint="eastAsia" w:ascii="方正仿宋简体" w:hAnsi="方正仿宋简体" w:eastAsia="方正仿宋简体" w:cs="方正仿宋简体"/>
          <w:sz w:val="32"/>
          <w:szCs w:val="32"/>
          <w:lang w:eastAsia="zh-CN"/>
        </w:rPr>
        <w:t>“主要领导亲自过问，分管领导亲自抓，各成员单位通力配合”的强大组织保障体系，确保第七次全国人口普查顺利推进。二是保障普查力量。</w:t>
      </w:r>
      <w:r>
        <w:rPr>
          <w:rFonts w:hint="eastAsia" w:ascii="方正仿宋简体" w:hAnsi="方正仿宋简体" w:eastAsia="方正仿宋简体" w:cs="方正仿宋简体"/>
          <w:b w:val="0"/>
          <w:bCs/>
          <w:sz w:val="32"/>
          <w:szCs w:val="32"/>
          <w:lang w:eastAsia="zh-CN"/>
        </w:rPr>
        <w:t>从公安、卫健、民政以及</w:t>
      </w:r>
      <w:r>
        <w:rPr>
          <w:rFonts w:hint="eastAsia" w:ascii="方正仿宋简体" w:hAnsi="方正仿宋简体" w:eastAsia="方正仿宋简体" w:cs="方正仿宋简体"/>
          <w:sz w:val="32"/>
          <w:szCs w:val="32"/>
          <w:lang w:eastAsia="zh-CN"/>
        </w:rPr>
        <w:t>人社</w:t>
      </w:r>
      <w:r>
        <w:rPr>
          <w:rFonts w:hint="eastAsia" w:ascii="方正仿宋简体" w:hAnsi="方正仿宋简体" w:eastAsia="方正仿宋简体" w:cs="方正仿宋简体"/>
          <w:b w:val="0"/>
          <w:bCs/>
          <w:sz w:val="32"/>
          <w:szCs w:val="32"/>
          <w:lang w:eastAsia="zh-CN"/>
        </w:rPr>
        <w:t>部门各抽调一名同志，通过劳务公司外聘</w:t>
      </w:r>
      <w:r>
        <w:rPr>
          <w:rFonts w:hint="eastAsia" w:ascii="方正仿宋简体" w:hAnsi="方正仿宋简体" w:eastAsia="方正仿宋简体" w:cs="方正仿宋简体"/>
          <w:b w:val="0"/>
          <w:bCs/>
          <w:sz w:val="32"/>
          <w:szCs w:val="32"/>
          <w:lang w:val="en-US" w:eastAsia="zh-CN"/>
        </w:rPr>
        <w:t>2人共同组成普查办，办公用房也已调剂、安排到位。全区共选聘“两员”约600名，保障普查任务按期完成。</w:t>
      </w:r>
      <w:r>
        <w:rPr>
          <w:rFonts w:hint="eastAsia" w:ascii="方正仿宋简体" w:hAnsi="方正仿宋简体" w:eastAsia="方正仿宋简体" w:cs="方正仿宋简体"/>
          <w:sz w:val="32"/>
          <w:szCs w:val="32"/>
          <w:lang w:val="en-US" w:eastAsia="zh-CN"/>
        </w:rPr>
        <w:t>三是保障普查物资。</w:t>
      </w:r>
      <w:r>
        <w:rPr>
          <w:rFonts w:hint="eastAsia" w:ascii="方正仿宋简体" w:hAnsi="方正仿宋简体" w:eastAsia="方正仿宋简体" w:cs="方正仿宋简体"/>
          <w:b w:val="0"/>
          <w:bCs w:val="0"/>
          <w:sz w:val="32"/>
          <w:szCs w:val="32"/>
          <w:lang w:eastAsia="zh-CN"/>
        </w:rPr>
        <w:t>区政府分三年安排</w:t>
      </w:r>
      <w:r>
        <w:rPr>
          <w:rFonts w:hint="eastAsia" w:ascii="方正仿宋简体" w:hAnsi="方正仿宋简体" w:eastAsia="方正仿宋简体" w:cs="方正仿宋简体"/>
          <w:b w:val="0"/>
          <w:bCs w:val="0"/>
          <w:sz w:val="32"/>
          <w:szCs w:val="32"/>
          <w:lang w:val="en-US" w:eastAsia="zh-CN"/>
        </w:rPr>
        <w:t>七人普总预算340万元，今年预算202万元已拨付到位，区人普办向各镇街配发普查用电脑，共下拨普查工作经费105.7万元，向“两员”配发口罩、眼药水、水杯、背包、夹板等普查用具，保障普查的顺利开展。四是推进普查进度。自第七次全国人口普查工作启动以来，我局通过区政府常务会、区长碰头会、七人普领导小组工作会以及现场走访调研等方式，推进七人普工作，</w:t>
      </w:r>
      <w:r>
        <w:rPr>
          <w:rFonts w:hint="eastAsia" w:ascii="方正仿宋简体" w:hAnsi="方正仿宋简体" w:eastAsia="方正仿宋简体" w:cs="方正仿宋简体"/>
          <w:sz w:val="32"/>
          <w:szCs w:val="32"/>
          <w:lang w:eastAsia="zh-CN"/>
        </w:rPr>
        <w:t>准备阶段</w:t>
      </w:r>
      <w:r>
        <w:rPr>
          <w:rFonts w:hint="eastAsia" w:ascii="方正仿宋简体" w:hAnsi="方正仿宋简体" w:eastAsia="方正仿宋简体" w:cs="方正仿宋简体"/>
          <w:b w:val="0"/>
          <w:bCs w:val="0"/>
          <w:sz w:val="32"/>
          <w:szCs w:val="32"/>
          <w:lang w:val="en-US" w:eastAsia="zh-CN"/>
        </w:rPr>
        <w:t>组织全区“两员”</w:t>
      </w:r>
      <w:r>
        <w:rPr>
          <w:rFonts w:hint="eastAsia" w:ascii="方正仿宋简体" w:hAnsi="方正仿宋简体" w:eastAsia="方正仿宋简体" w:cs="方正仿宋简体"/>
          <w:sz w:val="32"/>
          <w:szCs w:val="32"/>
          <w:lang w:val="en-US" w:eastAsia="zh-CN"/>
        </w:rPr>
        <w:t>共标绘建筑物32345个，划分普查小区1277个，完成含白沙工业园户籍人口18.6万人，不含白沙工业园户籍人口17.1万人的户籍整顿相关工作。先后通过八次大型培训会议，对全区“两员”进行业务培训，为11月1日正式入户登记奠定基础。</w:t>
      </w:r>
      <w:r>
        <w:rPr>
          <w:rFonts w:hint="eastAsia" w:ascii="方正仿宋简体" w:hAnsi="方正仿宋简体" w:eastAsia="方正仿宋简体" w:cs="方正仿宋简体"/>
          <w:color w:val="auto"/>
          <w:sz w:val="32"/>
          <w:szCs w:val="32"/>
          <w:lang w:val="en-US" w:eastAsia="zh-CN"/>
        </w:rPr>
        <w:t>五是注重普查数据。普查期间，区统计局分三组深入到各镇、街道、各社区、村，对普查工作中存在的问题、困难，当面及时解决，与衡山科学城、雁南监狱、衡阳师院等单位多次沟通衔接，确保全区普查数据真实、完整、规范，截至目前，我区已按要求完成数据采集上报编码等工作，于12月14日至18日接受并通过国家质量抽查验收，我区人普工作得到国省市领导的一致认可和好评。</w:t>
      </w:r>
    </w:p>
    <w:p>
      <w:pPr>
        <w:ind w:firstLine="643" w:firstLineChars="200"/>
        <w:rPr>
          <w:rFonts w:hint="eastAsia"/>
        </w:rPr>
      </w:pP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rPr>
        <w:t>、资金管理及绩效存在的主要问题及下一步改进措施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预算资金使用计划性有待加强，完善用款计划管理，更科学合理的编制资金使用计划，进一步细化收支项目，按项目、按时间、按进度支出，提高资金的使用效益。</w:t>
      </w:r>
    </w:p>
    <w:p>
      <w:pPr>
        <w:pStyle w:val="2"/>
        <w:numPr>
          <w:ilvl w:val="0"/>
          <w:numId w:val="0"/>
        </w:numPr>
        <w:rPr>
          <w:rFonts w:hint="eastAsia" w:ascii="方正仿宋简体" w:hAnsi="方正仿宋简体" w:eastAsia="方正仿宋简体" w:cs="方正仿宋简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楷体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2EBAA"/>
    <w:multiLevelType w:val="singleLevel"/>
    <w:tmpl w:val="5EF2EBAA"/>
    <w:lvl w:ilvl="0" w:tentative="0">
      <w:start w:val="3"/>
      <w:numFmt w:val="chineseCounting"/>
      <w:suff w:val="nothing"/>
      <w:lvlText w:val="（%1）"/>
      <w:lvlJc w:val="left"/>
      <w:pPr>
        <w:ind w:left="-10"/>
      </w:pPr>
      <w:rPr>
        <w:rFonts w:hint="eastAsia" w:ascii="方正仿宋简体" w:hAnsi="方正仿宋简体" w:eastAsia="方正仿宋简体" w:cs="方正仿宋简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80A33"/>
    <w:rsid w:val="0F886858"/>
    <w:rsid w:val="6D680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2021-09-24T05:00:00Z</dcterms:created>
  <dc:creator>Administrator</dc:creator>
  <cp:lastModifiedBy>刘大萌神刘大厨神刘大车神</cp:lastModifiedBy>
  <dcterms:modified xsi:type="dcterms:W3CDTF">2022-01-20T05:58:57Z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5BA39C2288274D6A8BA616ED8D0F5AE7</vt:lpwstr>
  </property>
</Properties>
</file>