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3390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衡阳市雁峰区工业集聚区</w:t>
      </w:r>
    </w:p>
    <w:p w14:paraId="16A38823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2021年度部门整体支出绩效自评报告</w:t>
      </w:r>
    </w:p>
    <w:p w14:paraId="085B9725">
      <w:pPr>
        <w:jc w:val="center"/>
        <w:rPr>
          <w:rFonts w:ascii="仿宋" w:hAnsi="仿宋" w:eastAsia="仿宋" w:cs="仿宋"/>
          <w:sz w:val="32"/>
          <w:szCs w:val="32"/>
        </w:rPr>
      </w:pPr>
    </w:p>
    <w:p w14:paraId="4000D0BF"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根据《中华人民共和国预算法》有关“各级政府、各部门、各单位应当对预算支出情况开展绩效评价”的规定，结合实际情况，我办对2021年度部门整体支出进行了绩效自评，现报告如下：</w:t>
      </w:r>
    </w:p>
    <w:p w14:paraId="78A6505F">
      <w:pPr>
        <w:ind w:firstLine="640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一、基本情况</w:t>
      </w:r>
    </w:p>
    <w:p w14:paraId="78341B95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雁峰工业项目集聚区管理委员会的主要职责是：</w:t>
      </w:r>
    </w:p>
    <w:p w14:paraId="4B9CDD39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1、贯彻执行国家、省、市有关工业项目方面的法律法规和方针政策。</w:t>
      </w:r>
    </w:p>
    <w:p w14:paraId="1887A2BA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2、负责编制集聚区区域内的发展总体规划和开发建设详细规划，并制定准入指导目录、项目准入标准、和准入管理办法，经区政府批准报市相关职能部门核准后组织实施。</w:t>
      </w:r>
    </w:p>
    <w:p w14:paraId="4374C9D7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3、根据区政府授权，承担集聚区规划区域内的经济发展和建设管理职能。</w:t>
      </w:r>
    </w:p>
    <w:p w14:paraId="686B853D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4、根据区政府授权，组织做好集聚区内的集体土地征用等相关工作。</w:t>
      </w:r>
    </w:p>
    <w:p w14:paraId="317444D0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5、负责做好集聚区内的对外宣传、招商引资工作。</w:t>
      </w:r>
    </w:p>
    <w:p w14:paraId="6D6DD0F8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6、负责做好集聚区内的企业指导、协调和各项服务工作，加快中小微企业孵化基地建设，加强对中小微企业服务。协助辖区街道做好计划生育、流动人口管理和社会治安综合治理工作。</w:t>
      </w:r>
    </w:p>
    <w:p w14:paraId="25ACD76A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、牵头组织雁峰工业项目集聚区内基础设施建设和管理维护工作；牵头组织雁峰工业项目集聚区内重要基础设施、重点公共服务平台等配套建设和规模大、带动作用强的重大项目实施；指导协调工业集聚区上述设备、项目的建设实施。</w:t>
      </w:r>
    </w:p>
    <w:p w14:paraId="22934E6E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8、承办区委、区政府交办的其它事项。</w:t>
      </w:r>
    </w:p>
    <w:p w14:paraId="7B8D2D1D">
      <w:pPr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二、机构设置及决算单位构成</w:t>
      </w:r>
    </w:p>
    <w:p w14:paraId="793AC957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（一）内设机构设置。雁峰工业项目集聚区管委会内设机构2个，包括：综合办公室和社会事务股。</w:t>
      </w:r>
    </w:p>
    <w:p w14:paraId="56887779">
      <w:pPr>
        <w:ind w:firstLine="640" w:firstLineChars="200"/>
        <w:rPr>
          <w:rFonts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（二）决算单位构成。雁峰工业项目集聚区管委会2021年部门决算汇总公开单位由雁峰工业项目集聚区管委会本级构成。</w:t>
      </w:r>
    </w:p>
    <w:p w14:paraId="7661EEA3">
      <w:pPr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二、部门整体支出管理及使用情况</w:t>
      </w:r>
    </w:p>
    <w:p w14:paraId="38C5EAD2">
      <w:pPr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（一）2021年部门预算情况</w:t>
      </w:r>
    </w:p>
    <w:p w14:paraId="1291BF90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2021年单位预算收入10443.60万元，其中：经费拨款43.60万元，上年结转债券资金收入10400万元。2021年单位支出预算10443.60万元，其中：基本支出29.20万元，项目支出10414.40万元。收入较上年预算增加10373.77万元，主要是增加债券专项目资金收入10400万元。</w:t>
      </w:r>
    </w:p>
    <w:p w14:paraId="1D5F57E3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（二）2021年部门决算情况</w:t>
      </w:r>
    </w:p>
    <w:p w14:paraId="3006B01B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2021年度收、支总计151.31万元。与上年相比，减少10429.74万元，减少98.56%，主要是因为上年决算数据包含债券资金收入及大数据产业园经费10400万元。</w:t>
      </w:r>
    </w:p>
    <w:p w14:paraId="19F4ECF4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bookmarkStart w:id="0" w:name="_Hlk51962689"/>
      <w:r>
        <w:rPr>
          <w:rFonts w:hint="eastAsia" w:ascii="仿宋" w:hAnsi="仿宋" w:eastAsia="仿宋" w:cs="仿宋"/>
          <w:kern w:val="0"/>
          <w:sz w:val="32"/>
          <w:szCs w:val="32"/>
        </w:rPr>
        <w:t>2021年度财政拨款收、支总计151.31万元，与上年相比，减少24.92万元,减少14.14%，主要是因为主要一是减少对孵化基地的投资，二是因为疫情，减少项目经费的支出。</w:t>
      </w:r>
      <w:bookmarkEnd w:id="0"/>
    </w:p>
    <w:p w14:paraId="412380C1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（三）2021年支出分类情况</w:t>
      </w:r>
    </w:p>
    <w:p w14:paraId="17DD5AB1">
      <w:pPr>
        <w:pStyle w:val="7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1、2021年度财政拨款支出151.31万元，占本年支出合计的100%，与上年相比，财政拨款支出增加83.70万元，增加123.80%，主要是人员增加及大数据产业园项目经费开支。</w:t>
      </w:r>
    </w:p>
    <w:p w14:paraId="66E257CA">
      <w:pPr>
        <w:pStyle w:val="7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2021年度财政拨款基本支出52.76万元，其中：人员经费48.47万元，占基本支出的91.87%,主要包括基本工资15.71万元、津贴补贴14.78万元、奖金3.1万元、伙食补助0.1万元，机关事业单位基本养老保险4.53万元、职业年金0.42万元、职工基本医疗保险3.9万元、其他社会保障费0.09万元、住房公积金5.25万元，其他工资福利0.5万元，对个人和家庭的补助0.59万元；公用经费4.29万元，主要是办公费3.74万元，其他0.56万元，占基本支出的8.13%。</w:t>
      </w:r>
    </w:p>
    <w:p w14:paraId="3F2CFDC0">
      <w:pPr>
        <w:pStyle w:val="2"/>
      </w:pPr>
    </w:p>
    <w:p w14:paraId="3DB7C27F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3、“三公”经费情况</w:t>
      </w:r>
    </w:p>
    <w:p w14:paraId="3B591E00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“三公”经费财政拨款支出预算为0.45万元，支出决算为0万元，完成预算的0%，其中：</w:t>
      </w:r>
    </w:p>
    <w:p w14:paraId="6A0F149C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因公出国（境）费支出预算为0万元，支出决算为0万元，完成预算的0%；</w:t>
      </w:r>
    </w:p>
    <w:p w14:paraId="0A14EC4C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公务接待费支出预算为0.45万元，支出决算为0万元，完成预算的0%，公务用车购置费及运行维护费支出预算为0万元，支出决算为0万元，完成预算的0%。</w:t>
      </w:r>
    </w:p>
    <w:p w14:paraId="32F718F8"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三、部门整体支出绩效情况</w:t>
      </w:r>
    </w:p>
    <w:p w14:paraId="721F188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2021年，在区委、区政府的正确领导下，雁峰区产业发展事务中心坚持以党的十九大及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十九届五中、六中全会精神为指引，认真学习习近平总书记考察湖南系列重要讲话精神，坚决贯彻落实市委“三强一化”、区委“一核四新”战略，稳步推进园区精细化服务、基地规范化发展和项目有序化建设工作。</w:t>
      </w:r>
      <w:r>
        <w:rPr>
          <w:rFonts w:hint="eastAsia" w:ascii="仿宋" w:hAnsi="仿宋" w:eastAsia="仿宋" w:cs="仿宋"/>
          <w:sz w:val="32"/>
          <w:szCs w:val="32"/>
        </w:rPr>
        <w:t>2021年雁峰区创新创业孵化基地获评获评省级众创空间。衡阳腾飞机械有限公司获评湖南省2021年专精特新“小巨人”企业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和湖南省信用AAA级企业</w:t>
      </w:r>
      <w:r>
        <w:rPr>
          <w:rFonts w:hint="eastAsia" w:ascii="仿宋" w:hAnsi="仿宋" w:eastAsia="仿宋" w:cs="仿宋"/>
          <w:sz w:val="32"/>
          <w:szCs w:val="32"/>
        </w:rPr>
        <w:t>；衡阳市瑞枫塑胶有限公司、衡阳市一帆医疗有限公司成功申报2021年高新技术企业。年初对基地入驻企业再次进行摸底核查，A、D两区企业共收取房租18万余元上缴区财政；发动30家企业为湖南省中小企业公共服务平台网络投票；举办新双创平台2021年度“湖湘精品”中小企业品牌能力提升服务活动，加大基地企业品牌在互联网平台、抖音、快手等视频号方面的宣传力度，提升了企业员工的视频制作能力，帮助企业快速切入市场和数字化转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中心对园区企业安全生产、环保工作进行了排查、整治，并发放安全生产相关文件，结合中央第二轮环保督察迎检工作，联合区生态环境局对园区所有企业进行铊污染排查，要求园区企业增强生态环保意识，进一步提升园区企业生态文明建设工作质效。衡阳市腾飞机械有限公司VOCs废气治理项目2020年底经雁峰区生态环境分局推选，2021年2月公司申请立项，2021年5月生态环境部批复同意立项，为衡阳市唯一一家申报成功企业，是省、市环保治理重点项目，项目完成后能有效推动企业经济效益、社会效益和生态效益的统一。推进大数据产业园项目建设工作。在区委、区政府的领导下，积极参与大数据产业园建设工作。按照区委、区政府的安排部署，与联东U谷、深梦集团、中铁二十五局等公司进行合作洽谈，完成项目初步规划设计方案，并报市规划局、市住建局审批完成。目前，项目建设前期“三通一平”工作正在有序推进。2021年对该项目申请专项债1.52亿元，目前融资平衡方案已通过省财政厅的评审，专项债额度已发行。</w:t>
      </w:r>
    </w:p>
    <w:p w14:paraId="0CEF1808">
      <w:pPr>
        <w:snapToGrid w:val="0"/>
        <w:spacing w:line="600" w:lineRule="exact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四、存在的不足</w:t>
      </w:r>
    </w:p>
    <w:p w14:paraId="687D0FE3">
      <w:pPr>
        <w:snapToGrid w:val="0"/>
        <w:spacing w:line="600" w:lineRule="exact"/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运用绩效指标评价体系还不够深入；全面绩效责任约束作用不强，预算执行绩效目标完成率有待进一步提高。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iNDNkZDA2YzcyYzNkYWMyZTUxMGZjY2ZiNzVjMTkifQ=="/>
  </w:docVars>
  <w:rsids>
    <w:rsidRoot w:val="1C2A2D0B"/>
    <w:rsid w:val="002837F9"/>
    <w:rsid w:val="004E42B5"/>
    <w:rsid w:val="006564EA"/>
    <w:rsid w:val="00E80992"/>
    <w:rsid w:val="073C434C"/>
    <w:rsid w:val="0B5D495D"/>
    <w:rsid w:val="19FC03FF"/>
    <w:rsid w:val="1C2A2D0B"/>
    <w:rsid w:val="2F4021B4"/>
    <w:rsid w:val="309677DC"/>
    <w:rsid w:val="32B26571"/>
    <w:rsid w:val="3FDD2D2B"/>
    <w:rsid w:val="46E77240"/>
    <w:rsid w:val="4E331E9B"/>
    <w:rsid w:val="4E5A0F83"/>
    <w:rsid w:val="5320354D"/>
    <w:rsid w:val="540D518C"/>
    <w:rsid w:val="56135836"/>
    <w:rsid w:val="6A765799"/>
    <w:rsid w:val="76893E8A"/>
    <w:rsid w:val="7E7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1357</Characters>
  <Lines>17</Lines>
  <Paragraphs>4</Paragraphs>
  <TotalTime>2</TotalTime>
  <ScaleCrop>false</ScaleCrop>
  <LinksUpToDate>false</LinksUpToDate>
  <CharactersWithSpaces>1358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2020-10-14T04:52:00Z</dcterms:created>
  <dc:creator>orange</dc:creator>
  <cp:lastModifiedBy>邓婷</cp:lastModifiedBy>
  <dcterms:modified xsi:type="dcterms:W3CDTF">2025-05-12T06:23:22Z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F3708493423E48E684C93D4C93A2D4C0</vt:lpwstr>
  </property>
  <property fmtid="{D5CDD505-2E9C-101B-9397-08002B2CF9AE}" pid="4" name="KSOTemplateDocerSaveRecord">
    <vt:lpwstr>eyJoZGlkIjoiNTJiZjFiNTBkMDJmOGU4NDNmMzczZTYyNDk3NzlhNTgiLCJ1c2VySWQiOiIxMDY5MjgzMDcxIn0=</vt:lpwstr>
  </property>
</Properties>
</file>