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  <w:lang w:val="en-US" w:eastAsia="zh-CN"/>
        </w:rPr>
        <w:t>高兴小学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</w:rPr>
        <w:t>年度部门整体支出绩效评价报告</w:t>
      </w:r>
    </w:p>
    <w:p>
      <w:pPr>
        <w:ind w:firstLine="640" w:firstLineChars="200"/>
        <w:jc w:val="both"/>
        <w:rPr>
          <w:rFonts w:hint="eastAsia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为做好202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年度部门整体支出绩效自评工作，强化绩效和责任意识，提高财政资金使用效益，根据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雁峰区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财政局要求，我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校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对202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年度部门整体支出开展绩效自评，具体情况如下：</w:t>
      </w:r>
    </w:p>
    <w:p>
      <w:pPr>
        <w:ind w:firstLine="442" w:firstLineChars="200"/>
        <w:jc w:val="both"/>
        <w:rPr>
          <w:rFonts w:hint="eastAsia" w:ascii="方正楷体简体" w:hAnsi="方正楷体简体" w:eastAsia="方正楷体简体" w:cs="方正楷体简体"/>
          <w:b/>
          <w:bCs/>
          <w:sz w:val="22"/>
          <w:szCs w:val="24"/>
        </w:rPr>
      </w:pPr>
    </w:p>
    <w:p>
      <w:pPr>
        <w:ind w:firstLine="723" w:firstLineChars="200"/>
        <w:jc w:val="both"/>
        <w:rPr>
          <w:rFonts w:hint="eastAsia" w:ascii="方正楷体简体" w:hAnsi="方正楷体简体" w:eastAsia="方正楷体简体" w:cs="方正楷体简体"/>
          <w:b/>
          <w:bCs/>
          <w:sz w:val="36"/>
          <w:szCs w:val="36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6"/>
          <w:szCs w:val="36"/>
          <w:lang w:val="en-US" w:eastAsia="zh-CN"/>
        </w:rPr>
        <w:t>一、</w:t>
      </w:r>
      <w:bookmarkStart w:id="0" w:name="_GoBack"/>
      <w:bookmarkEnd w:id="0"/>
      <w:r>
        <w:rPr>
          <w:rFonts w:hint="eastAsia" w:ascii="方正楷体简体" w:hAnsi="方正楷体简体" w:eastAsia="方正楷体简体" w:cs="方正楷体简体"/>
          <w:b/>
          <w:bCs/>
          <w:sz w:val="36"/>
          <w:szCs w:val="36"/>
          <w:lang w:val="en-US" w:eastAsia="zh-CN"/>
        </w:rPr>
        <w:t>部门职责</w:t>
      </w:r>
    </w:p>
    <w:p>
      <w:pPr>
        <w:ind w:firstLine="640" w:firstLineChars="200"/>
        <w:jc w:val="both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一）认真执行国家的各项政策、法令，落实党和国家的教育方针。</w:t>
      </w:r>
    </w:p>
    <w:p>
      <w:pPr>
        <w:ind w:firstLine="640" w:firstLineChars="200"/>
        <w:jc w:val="both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（二）执行国家的“教育法”、“义务教育法”，落实“教师法”。</w:t>
      </w:r>
    </w:p>
    <w:p>
      <w:pPr>
        <w:ind w:firstLine="640" w:firstLineChars="200"/>
        <w:jc w:val="both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（三）保证国家颁布的课程方案全面实施。</w:t>
      </w:r>
    </w:p>
    <w:p>
      <w:pPr>
        <w:ind w:firstLine="640" w:firstLineChars="200"/>
        <w:jc w:val="both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（四）进一步转变教育思想，加强德育工作。</w:t>
      </w:r>
    </w:p>
    <w:p>
      <w:pPr>
        <w:ind w:firstLine="640" w:firstLineChars="200"/>
        <w:jc w:val="both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（五）完善政策导向，加强学校管理。</w:t>
      </w:r>
    </w:p>
    <w:p>
      <w:pPr>
        <w:ind w:firstLine="640" w:firstLineChars="200"/>
        <w:jc w:val="both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（六）加强师资培养培训工作，做好未成年人教育工作。</w:t>
      </w:r>
    </w:p>
    <w:p>
      <w:pPr>
        <w:ind w:firstLine="640" w:firstLineChars="200"/>
        <w:jc w:val="both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（七）狠抓教育教学质量，提高办学效率。</w:t>
      </w:r>
    </w:p>
    <w:p>
      <w:pPr>
        <w:ind w:firstLine="640" w:firstLineChars="200"/>
        <w:jc w:val="both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（八）完成上级主管部门下达的各项任务和指示。</w:t>
      </w:r>
    </w:p>
    <w:p>
      <w:pPr>
        <w:ind w:firstLine="723" w:firstLineChars="200"/>
        <w:jc w:val="both"/>
        <w:rPr>
          <w:rFonts w:hint="eastAsia" w:ascii="方正楷体简体" w:hAnsi="方正楷体简体" w:eastAsia="方正楷体简体" w:cs="方正楷体简体"/>
          <w:b/>
          <w:bCs/>
          <w:sz w:val="36"/>
          <w:szCs w:val="36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6"/>
          <w:szCs w:val="36"/>
          <w:lang w:val="en-US" w:eastAsia="zh-CN"/>
        </w:rPr>
        <w:t>二、机构设置及决算单位构成</w:t>
      </w:r>
    </w:p>
    <w:p>
      <w:pPr>
        <w:ind w:firstLine="640" w:firstLineChars="200"/>
        <w:jc w:val="both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（一）内设机构设置。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高兴小学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内设机构包括：教导处、总务处。</w:t>
      </w:r>
    </w:p>
    <w:p>
      <w:pPr>
        <w:ind w:firstLine="640" w:firstLineChars="200"/>
        <w:jc w:val="both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（二）决算单位构成。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高兴小学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2021年部门决算汇总公开单位构成包括：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高兴小学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本级。</w:t>
      </w:r>
    </w:p>
    <w:p>
      <w:pPr>
        <w:pStyle w:val="2"/>
        <w:jc w:val="both"/>
        <w:rPr>
          <w:rFonts w:hint="eastAsia"/>
        </w:rPr>
      </w:pPr>
    </w:p>
    <w:p>
      <w:pPr>
        <w:ind w:firstLine="723" w:firstLineChars="200"/>
        <w:jc w:val="both"/>
        <w:rPr>
          <w:rFonts w:hint="eastAsia" w:ascii="方正楷体简体" w:hAnsi="方正楷体简体" w:eastAsia="方正楷体简体" w:cs="方正楷体简体"/>
          <w:b/>
          <w:bCs/>
          <w:sz w:val="36"/>
          <w:szCs w:val="36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6"/>
          <w:szCs w:val="36"/>
          <w:lang w:val="en-US" w:eastAsia="zh-CN"/>
        </w:rPr>
        <w:t>三、决</w:t>
      </w:r>
      <w:r>
        <w:rPr>
          <w:rFonts w:hint="eastAsia" w:ascii="方正楷体简体" w:hAnsi="方正楷体简体" w:eastAsia="方正楷体简体" w:cs="方正楷体简体"/>
          <w:b/>
          <w:bCs/>
          <w:sz w:val="36"/>
          <w:szCs w:val="36"/>
        </w:rPr>
        <w:t>算支出及绩效情况</w:t>
      </w:r>
    </w:p>
    <w:p>
      <w:pPr>
        <w:ind w:firstLine="640" w:firstLineChars="200"/>
        <w:jc w:val="both"/>
        <w:rPr>
          <w:rFonts w:hint="eastAsia"/>
          <w:b w:val="0"/>
          <w:bCs w:val="0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（一）决算公开情况</w:t>
      </w:r>
    </w:p>
    <w:p>
      <w:pPr>
        <w:ind w:firstLine="640" w:firstLineChars="200"/>
        <w:jc w:val="both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202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年部门决算收入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合计1,688.86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万元。部门决算支出合计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1,688.86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万元，其中基本支出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1,642.65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万元，项目支出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46.21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万元。</w:t>
      </w:r>
    </w:p>
    <w:p>
      <w:pPr>
        <w:ind w:firstLine="640" w:firstLineChars="200"/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（二）资金使用情况</w:t>
      </w:r>
    </w:p>
    <w:p>
      <w:pPr>
        <w:ind w:firstLine="640" w:firstLineChars="200"/>
        <w:jc w:val="both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我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校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在部门整体支出中，严格遵守资金管理制度，强化监督，专款专用。</w:t>
      </w:r>
    </w:p>
    <w:p>
      <w:pPr>
        <w:pStyle w:val="6"/>
        <w:ind w:firstLine="640" w:firstLineChars="200"/>
        <w:jc w:val="both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202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年度财政拨款基本支出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1,642.65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万元，其中：人员经费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1,464.18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万元，占基本支出的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89.14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%,主要包括基本工资、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绩效工资、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津贴补贴、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机关事业单位基本养老保险缴费、职工基本医疗保险缴费、住房公积金、其他工资福利支出等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；公用经费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178.48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万元，占基本支出的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10.86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%，主要包括办公费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及办公设备购置等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。</w:t>
      </w:r>
    </w:p>
    <w:p>
      <w:pPr>
        <w:pStyle w:val="2"/>
        <w:ind w:firstLine="640" w:firstLineChars="200"/>
        <w:jc w:val="both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202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年度“三公”经费财政拨款支出决算中，公务接待费支出决算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0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万元，占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0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%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因公出国（境）费支出决算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0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万元，占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0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%,公务用车购置费及运行维护费支出决算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0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万元，占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0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%。</w:t>
      </w:r>
    </w:p>
    <w:p>
      <w:pPr>
        <w:pStyle w:val="2"/>
        <w:ind w:firstLine="640" w:firstLineChars="200"/>
        <w:jc w:val="both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2021年度财政拨款项目支出46.21万元，为学校维修改造所发生的支出。</w:t>
      </w:r>
    </w:p>
    <w:p>
      <w:pPr>
        <w:numPr>
          <w:ilvl w:val="0"/>
          <w:numId w:val="0"/>
        </w:numPr>
        <w:ind w:left="630" w:leftChars="0"/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部门整体支出绩效情况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  <w:t>严格执行各项财经法规制度，切实降低行政运行成本。坚持精打细算、勤俭节约，大力压减一般性支出，持续严控“三公经费”，严格执行因公出国（境）管理规定，严格控制因公出国（境）经费支出；加强公务接待管理，严格执行公务接待公函、清单、审批以及公务活动的有关规定，严控公务接待费用支出。</w:t>
      </w:r>
    </w:p>
    <w:p>
      <w:pPr>
        <w:pStyle w:val="7"/>
        <w:spacing w:line="520" w:lineRule="exact"/>
        <w:ind w:firstLine="480"/>
        <w:jc w:val="both"/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color w:val="auto"/>
          <w:kern w:val="2"/>
          <w:sz w:val="32"/>
          <w:szCs w:val="32"/>
          <w:lang w:val="en-US" w:eastAsia="zh-CN" w:bidi="ar-SA"/>
        </w:rPr>
        <w:t>2021年完成开支培训费16.77万元，用于开展远程培训、网上培训，人数98人。</w:t>
      </w:r>
    </w:p>
    <w:p>
      <w:pPr>
        <w:pStyle w:val="7"/>
        <w:spacing w:line="520" w:lineRule="exact"/>
        <w:ind w:firstLine="480"/>
        <w:jc w:val="both"/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</w:pPr>
    </w:p>
    <w:p>
      <w:pPr>
        <w:ind w:firstLine="723" w:firstLineChars="200"/>
        <w:jc w:val="both"/>
        <w:rPr>
          <w:rFonts w:hint="eastAsia" w:ascii="方正楷体简体" w:hAnsi="方正楷体简体" w:eastAsia="方正楷体简体" w:cs="方正楷体简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6"/>
          <w:szCs w:val="36"/>
          <w:lang w:val="en-US" w:eastAsia="zh-CN"/>
        </w:rPr>
        <w:t>四、存在的不足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  <w:t>运用绩效指标评价体系还不够深入；全面绩效责任约束作用不强，预算执行绩效目标完成率有待进一步提高。</w:t>
      </w:r>
    </w:p>
    <w:p>
      <w:pPr>
        <w:pStyle w:val="2"/>
        <w:ind w:firstLine="640" w:firstLineChars="200"/>
        <w:jc w:val="both"/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lMTEwZmU0MjYzYWUwODM2YzU3NGMzMGMzODk4ZTEifQ=="/>
  </w:docVars>
  <w:rsids>
    <w:rsidRoot w:val="43CC2C94"/>
    <w:rsid w:val="09CC2C1E"/>
    <w:rsid w:val="161F618A"/>
    <w:rsid w:val="1E2817C7"/>
    <w:rsid w:val="2342170A"/>
    <w:rsid w:val="234E3B7E"/>
    <w:rsid w:val="3BAF133A"/>
    <w:rsid w:val="43CC2C94"/>
    <w:rsid w:val="49524EE5"/>
    <w:rsid w:val="4F705626"/>
    <w:rsid w:val="4FB16A73"/>
    <w:rsid w:val="50AD3DB7"/>
    <w:rsid w:val="5A6E6982"/>
    <w:rsid w:val="5FC82F9D"/>
    <w:rsid w:val="62257C51"/>
    <w:rsid w:val="6D535020"/>
    <w:rsid w:val="74AA3791"/>
    <w:rsid w:val="75B5689C"/>
    <w:rsid w:val="797154CF"/>
    <w:rsid w:val="7F76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3</Pages>
  <Words>944</Words>
  <Characters>1039</Characters>
  <Lines>0</Lines>
  <Paragraphs>0</Paragraphs>
  <TotalTime>49</TotalTime>
  <ScaleCrop>false</ScaleCrop>
  <LinksUpToDate>false</LinksUpToDate>
  <CharactersWithSpaces>1039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2021-09-27T01:28:00Z</dcterms:created>
  <dc:creator>lenovo</dc:creator>
  <cp:lastModifiedBy>lenovo</cp:lastModifiedBy>
  <dcterms:modified xsi:type="dcterms:W3CDTF">2022-11-22T01:04:11Z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21A95ED17F4E47D982DA20C5EF4AB528</vt:lpwstr>
  </property>
</Properties>
</file>