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雁峰区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人民政府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行政复议终止决定书</w:t>
      </w:r>
    </w:p>
    <w:p>
      <w:pPr>
        <w:spacing w:line="560" w:lineRule="exact"/>
        <w:jc w:val="right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雁</w:t>
      </w:r>
      <w:r>
        <w:rPr>
          <w:rFonts w:ascii="仿宋" w:hAnsi="仿宋" w:eastAsia="仿宋"/>
          <w:szCs w:val="24"/>
        </w:rPr>
        <w:t>府复</w:t>
      </w:r>
      <w:r>
        <w:rPr>
          <w:rFonts w:hint="eastAsia" w:ascii="仿宋" w:hAnsi="仿宋" w:eastAsia="仿宋"/>
          <w:szCs w:val="24"/>
          <w:lang w:val="en-US" w:eastAsia="zh-CN"/>
        </w:rPr>
        <w:t>决</w:t>
      </w:r>
      <w:r>
        <w:rPr>
          <w:rFonts w:ascii="仿宋" w:hAnsi="仿宋" w:eastAsia="仿宋"/>
          <w:szCs w:val="24"/>
        </w:rPr>
        <w:t>字</w:t>
      </w:r>
      <w:r>
        <w:rPr>
          <w:rFonts w:hint="eastAsia" w:ascii="仿宋" w:hAnsi="仿宋" w:eastAsia="仿宋"/>
          <w:szCs w:val="24"/>
        </w:rPr>
        <w:t>〔202</w:t>
      </w:r>
      <w:r>
        <w:rPr>
          <w:rFonts w:hint="eastAsia" w:ascii="仿宋" w:hAnsi="仿宋" w:eastAsia="仿宋"/>
          <w:szCs w:val="24"/>
          <w:lang w:val="en-US" w:eastAsia="zh-CN"/>
        </w:rPr>
        <w:t>3</w:t>
      </w:r>
      <w:r>
        <w:rPr>
          <w:rFonts w:hint="eastAsia" w:ascii="仿宋" w:hAnsi="仿宋" w:eastAsia="仿宋"/>
          <w:szCs w:val="24"/>
        </w:rPr>
        <w:t>〕1</w:t>
      </w:r>
      <w:r>
        <w:rPr>
          <w:rFonts w:ascii="仿宋" w:hAnsi="仿宋" w:eastAsia="仿宋"/>
          <w:szCs w:val="24"/>
        </w:rPr>
        <w:t>号</w:t>
      </w:r>
    </w:p>
    <w:p>
      <w:pPr>
        <w:spacing w:line="560" w:lineRule="exact"/>
        <w:jc w:val="right"/>
        <w:rPr>
          <w:rFonts w:ascii="仿宋" w:hAnsi="仿宋" w:eastAsia="仿宋"/>
          <w:szCs w:val="2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ascii="仿宋" w:hAnsi="仿宋" w:eastAsia="仿宋" w:cs="仿宋"/>
        </w:rPr>
        <w:t>申请人：</w:t>
      </w:r>
      <w:r>
        <w:rPr>
          <w:rFonts w:hint="eastAsia" w:ascii="仿宋" w:hAnsi="仿宋" w:eastAsia="仿宋" w:cs="仿宋"/>
          <w:lang w:val="en-US" w:eastAsia="zh-CN"/>
        </w:rPr>
        <w:t>王某</w:t>
      </w:r>
      <w:r>
        <w:rPr>
          <w:rFonts w:ascii="仿宋" w:hAnsi="仿宋" w:eastAsia="仿宋" w:cs="仿宋"/>
        </w:rPr>
        <w:t>，</w:t>
      </w:r>
      <w:r>
        <w:rPr>
          <w:rFonts w:hint="eastAsia" w:ascii="仿宋" w:hAnsi="仿宋" w:eastAsia="仿宋" w:cs="仿宋"/>
        </w:rPr>
        <w:t>男</w:t>
      </w:r>
      <w:r>
        <w:rPr>
          <w:rFonts w:ascii="仿宋" w:hAnsi="仿宋" w:eastAsia="仿宋" w:cs="仿宋"/>
        </w:rPr>
        <w:t>，</w:t>
      </w:r>
      <w:r>
        <w:rPr>
          <w:rFonts w:hint="eastAsia" w:ascii="仿宋" w:hAnsi="仿宋" w:eastAsia="仿宋" w:cs="仿宋"/>
        </w:rPr>
        <w:t>汉族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被申请人：</w:t>
      </w:r>
      <w:r>
        <w:rPr>
          <w:rFonts w:hint="eastAsia" w:ascii="仿宋" w:hAnsi="仿宋" w:eastAsia="仿宋" w:cs="仿宋"/>
          <w:lang w:val="en-US" w:eastAsia="zh-CN"/>
        </w:rPr>
        <w:t>衡阳市公安局交通警察支队雁峰大队</w:t>
      </w:r>
      <w:r>
        <w:rPr>
          <w:rFonts w:ascii="仿宋" w:hAnsi="仿宋" w:eastAsia="仿宋" w:cs="仿宋"/>
        </w:rPr>
        <w:t>，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住所</w:t>
      </w:r>
      <w:r>
        <w:rPr>
          <w:rFonts w:hint="eastAsia" w:ascii="仿宋" w:hAnsi="仿宋" w:eastAsia="仿宋" w:cs="仿宋"/>
        </w:rPr>
        <w:t>地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</w:rPr>
        <w:t>衡阳市</w:t>
      </w:r>
      <w:r>
        <w:rPr>
          <w:rFonts w:hint="eastAsia" w:ascii="仿宋" w:hAnsi="仿宋" w:eastAsia="仿宋" w:cs="仿宋"/>
          <w:lang w:val="en-US" w:eastAsia="zh-CN"/>
        </w:rPr>
        <w:t>蒸湘区衡祁路3</w:t>
      </w:r>
      <w:r>
        <w:rPr>
          <w:rFonts w:hint="eastAsia" w:ascii="仿宋" w:hAnsi="仿宋" w:eastAsia="仿宋" w:cs="仿宋"/>
        </w:rPr>
        <w:t>号。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法定代表人：</w:t>
      </w:r>
      <w:r>
        <w:rPr>
          <w:rFonts w:hint="eastAsia" w:ascii="仿宋" w:hAnsi="仿宋" w:eastAsia="仿宋" w:cs="仿宋"/>
          <w:lang w:val="en-US" w:eastAsia="zh-CN"/>
        </w:rPr>
        <w:t>钟国辉</w:t>
      </w:r>
      <w:r>
        <w:rPr>
          <w:rFonts w:ascii="仿宋" w:hAnsi="仿宋" w:eastAsia="仿宋" w:cs="仿宋"/>
        </w:rPr>
        <w:t>，</w:t>
      </w:r>
      <w:r>
        <w:rPr>
          <w:rFonts w:hint="eastAsia" w:ascii="仿宋" w:hAnsi="仿宋" w:eastAsia="仿宋" w:cs="仿宋"/>
          <w:lang w:val="en-US" w:eastAsia="zh-CN"/>
        </w:rPr>
        <w:t>大队长</w:t>
      </w:r>
      <w:r>
        <w:rPr>
          <w:rFonts w:ascii="仿宋" w:hAnsi="仿宋" w:eastAsia="仿宋" w:cs="仿宋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申请人</w:t>
      </w:r>
      <w:r>
        <w:rPr>
          <w:rFonts w:hint="eastAsia" w:ascii="仿宋" w:hAnsi="仿宋" w:eastAsia="仿宋" w:cs="仿宋"/>
          <w:lang w:val="en-US" w:eastAsia="zh-CN"/>
        </w:rPr>
        <w:t>王某</w:t>
      </w:r>
      <w:r>
        <w:rPr>
          <w:rFonts w:hint="eastAsia" w:ascii="仿宋" w:hAnsi="仿宋" w:eastAsia="仿宋" w:cs="仿宋"/>
        </w:rPr>
        <w:t>因</w:t>
      </w:r>
      <w:r>
        <w:rPr>
          <w:rFonts w:hint="eastAsia" w:ascii="仿宋" w:hAnsi="仿宋" w:eastAsia="仿宋" w:cs="仿宋"/>
          <w:lang w:val="en-US" w:eastAsia="zh-CN"/>
        </w:rPr>
        <w:t>不服衡阳市公安局交通警察支队雁峰大队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u w:val="none"/>
          <w:lang w:eastAsia="zh-CN"/>
        </w:rPr>
        <w:t>所作的</w:t>
      </w:r>
      <w:r>
        <w:rPr>
          <w:rFonts w:hint="eastAsia" w:cs="Times New Roman"/>
          <w:color w:val="000000"/>
          <w:spacing w:val="20"/>
          <w:sz w:val="32"/>
          <w:szCs w:val="32"/>
          <w:u w:val="none"/>
          <w:lang w:val="en-US" w:eastAsia="zh-CN"/>
        </w:rPr>
        <w:t>公安交通管理简易程序处罚决定书（</w:t>
      </w:r>
      <w:bookmarkStart w:id="0" w:name="_GoBack"/>
      <w:bookmarkEnd w:id="0"/>
      <w:r>
        <w:rPr>
          <w:rFonts w:hint="eastAsia" w:cs="Times New Roman"/>
          <w:color w:val="000000"/>
          <w:spacing w:val="20"/>
          <w:sz w:val="32"/>
          <w:szCs w:val="32"/>
          <w:u w:val="none"/>
          <w:lang w:val="en-US" w:eastAsia="zh-CN"/>
        </w:rPr>
        <w:t>111596809）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于</w:t>
      </w:r>
      <w:r>
        <w:rPr>
          <w:rFonts w:hint="eastAsia" w:cs="Times New Roman"/>
          <w:color w:val="000000"/>
          <w:spacing w:val="20"/>
          <w:sz w:val="32"/>
          <w:szCs w:val="32"/>
          <w:u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u w:val="none"/>
          <w:lang w:val="en-US" w:eastAsia="zh-CN"/>
        </w:rPr>
        <w:t>年</w:t>
      </w:r>
      <w:r>
        <w:rPr>
          <w:rFonts w:hint="eastAsia" w:cs="Times New Roman"/>
          <w:color w:val="000000"/>
          <w:spacing w:val="2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u w:val="none"/>
          <w:lang w:val="en-US" w:eastAsia="zh-CN"/>
        </w:rPr>
        <w:t>月</w:t>
      </w:r>
      <w:r>
        <w:rPr>
          <w:rFonts w:hint="eastAsia" w:cs="Times New Roman"/>
          <w:color w:val="000000"/>
          <w:spacing w:val="20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u w:val="none"/>
        </w:rPr>
        <w:t>日</w:t>
      </w:r>
      <w:r>
        <w:rPr>
          <w:rFonts w:hint="eastAsia" w:ascii="仿宋" w:hAnsi="仿宋" w:eastAsia="仿宋" w:cs="仿宋"/>
          <w:lang w:val="en-US" w:eastAsia="zh-CN"/>
        </w:rPr>
        <w:t>向本机关申请</w:t>
      </w:r>
      <w:r>
        <w:rPr>
          <w:rFonts w:ascii="仿宋" w:hAnsi="仿宋" w:eastAsia="仿宋" w:cs="仿宋"/>
        </w:rPr>
        <w:t>行政复议，本机关依法已予受理。行政复议期间，申请人要求撤回行政复议申请。根据《中华人民共和国行政复议法实施条例》第四十二条第一款第（</w:t>
      </w:r>
      <w:r>
        <w:rPr>
          <w:rFonts w:hint="eastAsia" w:ascii="仿宋" w:hAnsi="仿宋" w:eastAsia="仿宋" w:cs="仿宋"/>
        </w:rPr>
        <w:t>一</w:t>
      </w:r>
      <w:r>
        <w:rPr>
          <w:rFonts w:ascii="仿宋" w:hAnsi="仿宋" w:eastAsia="仿宋" w:cs="仿宋"/>
        </w:rPr>
        <w:t>）项的规定，行政复议终止。</w:t>
      </w:r>
    </w:p>
    <w:p>
      <w:pPr>
        <w:spacing w:before="624" w:beforeLines="200" w:line="560" w:lineRule="exact"/>
        <w:ind w:firstLine="4800" w:firstLineChars="1500"/>
      </w:pPr>
      <w:r>
        <w:rPr>
          <w:rFonts w:hint="eastAsia" w:ascii="仿宋" w:hAnsi="仿宋" w:eastAsia="仿宋" w:cs="仿宋"/>
        </w:rPr>
        <w:t>二〇二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ascii="仿宋" w:hAnsi="仿宋" w:eastAsia="仿宋" w:cs="仿宋"/>
        </w:rPr>
        <w:t>月</w:t>
      </w:r>
      <w:r>
        <w:rPr>
          <w:rFonts w:hint="eastAsia" w:ascii="仿宋" w:hAnsi="仿宋" w:eastAsia="仿宋" w:cs="仿宋"/>
        </w:rPr>
        <w:t>六</w:t>
      </w:r>
      <w:r>
        <w:rPr>
          <w:rFonts w:ascii="仿宋" w:hAnsi="仿宋" w:eastAsia="仿宋" w:cs="仿宋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zk5M2RiNjhiODgzZmM3ZjY5NTI4ZDI5MWM2YWQifQ=="/>
  </w:docVars>
  <w:rsids>
    <w:rsidRoot w:val="714B242C"/>
    <w:rsid w:val="006774DD"/>
    <w:rsid w:val="00A32B9E"/>
    <w:rsid w:val="00BD4140"/>
    <w:rsid w:val="01B91FC3"/>
    <w:rsid w:val="07E47B0E"/>
    <w:rsid w:val="1E8B50E9"/>
    <w:rsid w:val="1FD751D2"/>
    <w:rsid w:val="23E826CC"/>
    <w:rsid w:val="2D8348CF"/>
    <w:rsid w:val="4CE376BA"/>
    <w:rsid w:val="55B60846"/>
    <w:rsid w:val="58FC3E8B"/>
    <w:rsid w:val="6A0B2710"/>
    <w:rsid w:val="714B242C"/>
    <w:rsid w:val="74576D39"/>
    <w:rsid w:val="74F4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uiPriority w:val="0"/>
    <w:rPr>
      <w:rFonts w:eastAsia="仿宋_GB2312"/>
      <w:kern w:val="2"/>
      <w:sz w:val="18"/>
      <w:szCs w:val="18"/>
    </w:rPr>
  </w:style>
  <w:style w:type="paragraph" w:styleId="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253</Characters>
  <Lines>2</Lines>
  <Paragraphs>1</Paragraphs>
  <TotalTime>1</TotalTime>
  <ScaleCrop>false</ScaleCrop>
  <LinksUpToDate>false</LinksUpToDate>
  <CharactersWithSpaces>254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2022-08-05T03:28:00Z</dcterms:created>
  <dc:creator>山★水</dc:creator>
  <cp:lastModifiedBy>山★水</cp:lastModifiedBy>
  <cp:lastPrinted>2023-02-15T01:18:23Z</cp:lastPrinted>
  <dcterms:modified xsi:type="dcterms:W3CDTF">2023-02-15T01:19:35Z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F2A3A254BF9D4CFC9DDEDDDB5784F2C7</vt:lpwstr>
  </property>
</Properties>
</file>