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FC1" w:rsidRDefault="004C2666">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2021年度部门整体支出绩效自评报告</w:t>
      </w:r>
    </w:p>
    <w:p w:rsidR="00BE4FC1" w:rsidRDefault="00BE4FC1">
      <w:pPr>
        <w:jc w:val="center"/>
        <w:rPr>
          <w:rFonts w:ascii="方正小标宋_GBK" w:eastAsia="方正小标宋_GBK" w:hAnsi="方正小标宋_GBK" w:cs="方正小标宋_GBK"/>
          <w:sz w:val="40"/>
          <w:szCs w:val="40"/>
        </w:rPr>
      </w:pPr>
    </w:p>
    <w:p w:rsidR="00BE4FC1" w:rsidRDefault="004C2666">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根据《</w:t>
      </w:r>
      <w:r w:rsidR="009647D7">
        <w:rPr>
          <w:rFonts w:asciiTheme="minorEastAsia" w:hAnsiTheme="minorEastAsia" w:cs="黑体" w:hint="eastAsia"/>
          <w:color w:val="000000"/>
          <w:kern w:val="0"/>
          <w:sz w:val="32"/>
          <w:szCs w:val="32"/>
        </w:rPr>
        <w:t>中华人民共和国</w:t>
      </w:r>
      <w:r>
        <w:rPr>
          <w:rFonts w:asciiTheme="minorEastAsia" w:hAnsiTheme="minorEastAsia" w:cs="黑体" w:hint="eastAsia"/>
          <w:color w:val="000000"/>
          <w:kern w:val="0"/>
          <w:sz w:val="32"/>
          <w:szCs w:val="32"/>
        </w:rPr>
        <w:t>预算法》有关“各级政府、各部门、各单位应当对预算支出情况开展绩效评价”的规定，结合实际情况，我办对2021年度部门整体支出进行了绩效自评，现报告如下：</w:t>
      </w:r>
    </w:p>
    <w:p w:rsidR="00BE4FC1" w:rsidRDefault="004C2666">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一、基本情况</w:t>
      </w:r>
    </w:p>
    <w:p w:rsidR="00BE4FC1" w:rsidRDefault="004C2666">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1、部门基本情况</w:t>
      </w:r>
    </w:p>
    <w:p w:rsidR="00FA145A" w:rsidRDefault="00FA145A" w:rsidP="00FA145A">
      <w:pPr>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（一）贯彻实施国家、省、市、区关于重点项目建设的方针、政策及决定。</w:t>
      </w:r>
    </w:p>
    <w:p w:rsidR="00FA145A" w:rsidRDefault="00FA145A" w:rsidP="00FA145A">
      <w:pPr>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二）参与重点项目建设的中长期规划和前期工作；建立重点项目库，会同区发展改革和科学技术局编制区重点项目建设投资与建设进度计划，向市发改委、市重点办上报、申列省、市重点项目；协助有关部门论证和落实重点项目。</w:t>
      </w:r>
    </w:p>
    <w:p w:rsidR="00FA145A" w:rsidRDefault="00FA145A" w:rsidP="00FA145A">
      <w:pPr>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（三）负责对年度重点项目的建设实行全程跟踪管理，督查督办重点项目建设的前期工作、施工进度和投资完成情况。 </w:t>
      </w:r>
    </w:p>
    <w:p w:rsidR="00FA145A" w:rsidRDefault="00FA145A" w:rsidP="00FA145A">
      <w:pPr>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（四）协助区属省、市重点项目法人向市政府、市重点办申请落实优惠政策。</w:t>
      </w:r>
    </w:p>
    <w:p w:rsidR="00FA145A" w:rsidRDefault="00FA145A" w:rsidP="00FA145A">
      <w:pPr>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五）协助各项目指挥部按有关政策和实际情况确定征收补偿标准、拆迁安置方案实施办法，报领导小组审核批准；配合区委督查室、区政府督查室对重点工程项目征地拆迁补偿和安置政策执行落实情况进行督查。</w:t>
      </w:r>
    </w:p>
    <w:p w:rsidR="00FA145A" w:rsidRDefault="00FA145A" w:rsidP="00FA145A">
      <w:pPr>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（六）配合区监察局、区城建投审核重点项目安置方案；</w:t>
      </w:r>
    </w:p>
    <w:p w:rsidR="00FA145A" w:rsidRDefault="00FA145A" w:rsidP="00FA145A">
      <w:pPr>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（七）收集、汇总、分析重点项目建设的信息和运行态势，对存在的问题提出解决建议和措施；协助区统计局、区发改局做好固定资产投资报表的报送工作。</w:t>
      </w:r>
    </w:p>
    <w:p w:rsidR="00FA145A" w:rsidRDefault="00FA145A" w:rsidP="00FA145A">
      <w:pPr>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（八）配合区委督查室、区政府督查室对全区重点工程协调领导小组、项目座落的乡镇政府、街道办事处年度责任目标任务执行情况进行检查、</w:t>
      </w:r>
      <w:r>
        <w:rPr>
          <w:rFonts w:ascii="仿宋" w:eastAsia="仿宋" w:hAnsi="仿宋" w:cs="仿宋" w:hint="eastAsia"/>
          <w:color w:val="000000"/>
          <w:kern w:val="0"/>
          <w:sz w:val="32"/>
          <w:szCs w:val="32"/>
        </w:rPr>
        <w:lastRenderedPageBreak/>
        <w:t>考核、评比，并提出奖罚意见报区委、区政府。</w:t>
      </w:r>
    </w:p>
    <w:p w:rsidR="00FA145A" w:rsidRDefault="00FA145A" w:rsidP="00FA145A">
      <w:pPr>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（九）会同乡镇街道、国土资源机构对重点工程项目实施调查测算、分类汇总，衔接征地拆迁评审。</w:t>
      </w:r>
    </w:p>
    <w:p w:rsidR="00FA145A" w:rsidRDefault="00FA145A" w:rsidP="00FA145A">
      <w:pPr>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（十）组织并指导各街道、乡镇服务辖区重点项目建设，协调解决重点项目建设实施过程中出现的问题，全面优化施工环境。</w:t>
      </w:r>
    </w:p>
    <w:p w:rsidR="00FA145A" w:rsidRDefault="00FA145A" w:rsidP="00FA145A">
      <w:pPr>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（十一）协调各重点项目协调领导小组成立和管理文件的起草，并按程序呈报区委、区政府同意后下文予以明确。</w:t>
      </w:r>
    </w:p>
    <w:p w:rsidR="00FA145A" w:rsidRDefault="00FA145A" w:rsidP="00FA145A">
      <w:pPr>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（十二）做好市委、市政府和区委、区政府关于重点项目建设的各项考核工作。</w:t>
      </w:r>
    </w:p>
    <w:p w:rsidR="00FA145A" w:rsidRDefault="00FA145A" w:rsidP="00FA145A">
      <w:pPr>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（十三）督促各重点项目协调领导小组向区档案局移交重点项目、工程的档案资料。</w:t>
      </w:r>
    </w:p>
    <w:p w:rsidR="00FA145A" w:rsidRPr="00B61DCD" w:rsidRDefault="00FA145A" w:rsidP="00FA145A">
      <w:pPr>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（十四）承办区委、区政府交办的其他工作。</w:t>
      </w:r>
    </w:p>
    <w:p w:rsidR="00BE4FC1" w:rsidRDefault="00FA145A">
      <w:pPr>
        <w:widowControl/>
        <w:spacing w:line="600" w:lineRule="exac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w:t>
      </w:r>
      <w:r w:rsidR="004C2666">
        <w:rPr>
          <w:rFonts w:asciiTheme="minorEastAsia" w:hAnsiTheme="minorEastAsia" w:cs="黑体" w:hint="eastAsia"/>
          <w:color w:val="000000"/>
          <w:kern w:val="0"/>
          <w:sz w:val="32"/>
          <w:szCs w:val="32"/>
        </w:rPr>
        <w:t>2、机构设置及决算单位构成</w:t>
      </w:r>
    </w:p>
    <w:p w:rsidR="00FA145A" w:rsidRDefault="00FA145A" w:rsidP="00FA145A">
      <w:pPr>
        <w:widowControl/>
        <w:spacing w:line="600" w:lineRule="exact"/>
        <w:rPr>
          <w:rFonts w:asciiTheme="minorEastAsia" w:hAnsiTheme="minorEastAsia"/>
          <w:bCs/>
          <w:kern w:val="0"/>
          <w:sz w:val="32"/>
          <w:szCs w:val="32"/>
        </w:rPr>
      </w:pPr>
      <w:r>
        <w:rPr>
          <w:rFonts w:ascii="宋体" w:hAnsi="宋体" w:cs="宋体" w:hint="eastAsia"/>
          <w:bCs/>
          <w:kern w:val="0"/>
          <w:sz w:val="32"/>
          <w:szCs w:val="32"/>
        </w:rPr>
        <w:t xml:space="preserve">   </w:t>
      </w:r>
      <w:r w:rsidR="004C2666">
        <w:rPr>
          <w:rFonts w:ascii="宋体" w:hAnsi="宋体" w:cs="宋体" w:hint="eastAsia"/>
          <w:bCs/>
          <w:kern w:val="0"/>
          <w:sz w:val="32"/>
          <w:szCs w:val="32"/>
        </w:rPr>
        <w:t>（一）内设机构设置。</w:t>
      </w:r>
      <w:r w:rsidRPr="00B61DCD">
        <w:rPr>
          <w:rFonts w:asciiTheme="minorEastAsia" w:hAnsiTheme="minorEastAsia" w:hint="eastAsia"/>
          <w:bCs/>
          <w:kern w:val="0"/>
          <w:sz w:val="32"/>
          <w:szCs w:val="32"/>
        </w:rPr>
        <w:t>雁峰区重点建设项目事务中心</w:t>
      </w:r>
      <w:r>
        <w:rPr>
          <w:rFonts w:asciiTheme="minorEastAsia" w:hAnsiTheme="minorEastAsia" w:hint="eastAsia"/>
          <w:bCs/>
          <w:kern w:val="0"/>
          <w:sz w:val="32"/>
          <w:szCs w:val="32"/>
        </w:rPr>
        <w:t>单位内设机构包括：</w:t>
      </w:r>
      <w:r w:rsidRPr="00B61DCD">
        <w:rPr>
          <w:rFonts w:asciiTheme="minorEastAsia" w:hAnsiTheme="minorEastAsia" w:hint="eastAsia"/>
          <w:bCs/>
          <w:kern w:val="0"/>
          <w:sz w:val="32"/>
          <w:szCs w:val="32"/>
        </w:rPr>
        <w:t>综合股，业务股，征拆股。</w:t>
      </w:r>
    </w:p>
    <w:p w:rsidR="00BE4FC1" w:rsidRDefault="00FA145A">
      <w:pPr>
        <w:widowControl/>
        <w:spacing w:line="600" w:lineRule="exact"/>
        <w:rPr>
          <w:rFonts w:ascii="Times New Roman" w:eastAsia="Times New Roman" w:hAnsi="Times New Roman"/>
          <w:bCs/>
          <w:kern w:val="0"/>
          <w:sz w:val="32"/>
          <w:szCs w:val="32"/>
        </w:rPr>
      </w:pPr>
      <w:r>
        <w:rPr>
          <w:rFonts w:ascii="宋体" w:hAnsi="宋体" w:cs="宋体" w:hint="eastAsia"/>
          <w:bCs/>
          <w:kern w:val="0"/>
          <w:sz w:val="32"/>
          <w:szCs w:val="32"/>
        </w:rPr>
        <w:t xml:space="preserve">   </w:t>
      </w:r>
      <w:r w:rsidR="004C2666">
        <w:rPr>
          <w:rFonts w:ascii="宋体" w:hAnsi="宋体" w:cs="宋体" w:hint="eastAsia"/>
          <w:bCs/>
          <w:kern w:val="0"/>
          <w:sz w:val="32"/>
          <w:szCs w:val="32"/>
        </w:rPr>
        <w:t>（二）决算单位构成。</w:t>
      </w:r>
      <w:r w:rsidRPr="00B61DCD">
        <w:rPr>
          <w:rFonts w:asciiTheme="minorEastAsia" w:hAnsiTheme="minorEastAsia" w:hint="eastAsia"/>
          <w:bCs/>
          <w:kern w:val="0"/>
          <w:sz w:val="32"/>
          <w:szCs w:val="32"/>
        </w:rPr>
        <w:t>雁峰区重点建设项目事务中心</w:t>
      </w:r>
      <w:r>
        <w:rPr>
          <w:rFonts w:asciiTheme="minorEastAsia" w:hAnsiTheme="minorEastAsia" w:hint="eastAsia"/>
          <w:bCs/>
          <w:kern w:val="0"/>
          <w:sz w:val="32"/>
          <w:szCs w:val="32"/>
        </w:rPr>
        <w:t>单位</w:t>
      </w:r>
      <w:r>
        <w:rPr>
          <w:rFonts w:asciiTheme="minorEastAsia" w:hAnsiTheme="minorEastAsia"/>
          <w:bCs/>
          <w:kern w:val="0"/>
          <w:sz w:val="32"/>
          <w:szCs w:val="32"/>
        </w:rPr>
        <w:t>20</w:t>
      </w:r>
      <w:r>
        <w:rPr>
          <w:rFonts w:asciiTheme="minorEastAsia" w:hAnsiTheme="minorEastAsia" w:hint="eastAsia"/>
          <w:bCs/>
          <w:kern w:val="0"/>
          <w:sz w:val="32"/>
          <w:szCs w:val="32"/>
        </w:rPr>
        <w:t>21年部门决算汇总公开单位构成包括：</w:t>
      </w:r>
      <w:r w:rsidRPr="00B61DCD">
        <w:rPr>
          <w:rFonts w:asciiTheme="minorEastAsia" w:hAnsiTheme="minorEastAsia" w:hint="eastAsia"/>
          <w:bCs/>
          <w:kern w:val="0"/>
          <w:sz w:val="32"/>
          <w:szCs w:val="32"/>
        </w:rPr>
        <w:t>雁峰区重点建设项目事务中心</w:t>
      </w:r>
      <w:r>
        <w:rPr>
          <w:rFonts w:asciiTheme="minorEastAsia" w:hAnsiTheme="minorEastAsia" w:hint="eastAsia"/>
          <w:bCs/>
          <w:kern w:val="0"/>
          <w:sz w:val="32"/>
          <w:szCs w:val="32"/>
        </w:rPr>
        <w:t>单位本级。</w:t>
      </w:r>
    </w:p>
    <w:p w:rsidR="00BE4FC1" w:rsidRDefault="00FA145A" w:rsidP="00FA145A">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w:t>
      </w:r>
      <w:r w:rsidR="004C2666">
        <w:rPr>
          <w:rFonts w:asciiTheme="minorEastAsia" w:hAnsiTheme="minorEastAsia" w:cs="黑体" w:hint="eastAsia"/>
          <w:color w:val="000000"/>
          <w:kern w:val="0"/>
          <w:sz w:val="32"/>
          <w:szCs w:val="32"/>
        </w:rPr>
        <w:t>3、人员情况</w:t>
      </w:r>
    </w:p>
    <w:p w:rsidR="00BE4FC1" w:rsidRDefault="004C2666">
      <w:pPr>
        <w:spacing w:line="29" w:lineRule="atLeas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2021年12月31日止我办在职人员</w:t>
      </w:r>
      <w:r w:rsidR="00FA145A">
        <w:rPr>
          <w:rFonts w:ascii="仿宋" w:eastAsia="仿宋" w:hAnsi="仿宋" w:cs="仿宋" w:hint="eastAsia"/>
          <w:spacing w:val="8"/>
          <w:sz w:val="31"/>
          <w:szCs w:val="31"/>
        </w:rPr>
        <w:t>7</w:t>
      </w:r>
      <w:r>
        <w:rPr>
          <w:rFonts w:ascii="仿宋" w:eastAsia="仿宋" w:hAnsi="仿宋" w:cs="仿宋" w:hint="eastAsia"/>
          <w:spacing w:val="8"/>
          <w:sz w:val="31"/>
          <w:szCs w:val="31"/>
        </w:rPr>
        <w:t>人。</w:t>
      </w:r>
    </w:p>
    <w:p w:rsidR="00BE4FC1" w:rsidRDefault="004C2666">
      <w:pPr>
        <w:spacing w:line="29" w:lineRule="atLeast"/>
        <w:ind w:firstLineChars="200" w:firstLine="652"/>
        <w:rPr>
          <w:rFonts w:ascii="仿宋" w:eastAsia="仿宋" w:hAnsi="仿宋" w:cs="仿宋"/>
          <w:spacing w:val="8"/>
          <w:sz w:val="31"/>
          <w:szCs w:val="31"/>
        </w:rPr>
      </w:pPr>
      <w:r>
        <w:rPr>
          <w:rFonts w:ascii="仿宋" w:eastAsia="仿宋" w:hAnsi="仿宋" w:cs="仿宋"/>
          <w:spacing w:val="8"/>
          <w:sz w:val="31"/>
          <w:szCs w:val="31"/>
        </w:rPr>
        <w:t>二、一般公共预算支出情况</w:t>
      </w:r>
    </w:p>
    <w:p w:rsidR="00BE4FC1" w:rsidRDefault="004C2666">
      <w:pPr>
        <w:spacing w:before="1" w:line="29" w:lineRule="atLeast"/>
        <w:ind w:left="669"/>
        <w:rPr>
          <w:rFonts w:ascii="仿宋" w:eastAsia="仿宋" w:hAnsi="仿宋" w:cs="仿宋"/>
          <w:spacing w:val="8"/>
          <w:sz w:val="31"/>
          <w:szCs w:val="31"/>
        </w:rPr>
      </w:pPr>
      <w:r>
        <w:rPr>
          <w:rFonts w:ascii="仿宋" w:eastAsia="仿宋" w:hAnsi="仿宋" w:cs="仿宋"/>
          <w:spacing w:val="8"/>
          <w:sz w:val="31"/>
          <w:szCs w:val="31"/>
        </w:rPr>
        <w:t>(一)基本支出情况</w:t>
      </w:r>
    </w:p>
    <w:p w:rsidR="00FA145A" w:rsidRDefault="004C2666" w:rsidP="00FA145A">
      <w:pPr>
        <w:spacing w:before="204" w:line="29" w:lineRule="atLeast"/>
        <w:ind w:left="20" w:firstLine="627"/>
        <w:rPr>
          <w:rFonts w:ascii="仿宋" w:eastAsia="仿宋" w:hAnsi="仿宋" w:cs="仿宋"/>
          <w:spacing w:val="8"/>
          <w:sz w:val="31"/>
          <w:szCs w:val="31"/>
        </w:rPr>
      </w:pPr>
      <w:r>
        <w:rPr>
          <w:rFonts w:ascii="仿宋" w:eastAsia="仿宋" w:hAnsi="仿宋" w:cs="仿宋"/>
          <w:spacing w:val="8"/>
          <w:sz w:val="31"/>
          <w:szCs w:val="31"/>
        </w:rPr>
        <w:t>基本支出是保障机构正常运转、完成日常工作任务而发生的各项支出，包括用于在职和离退休人员基本工资、津贴补贴等人员经费以及办公费、印刷费、水电费、办公设备购置等日常公用经费。202</w:t>
      </w:r>
      <w:r>
        <w:rPr>
          <w:rFonts w:ascii="仿宋" w:eastAsia="仿宋" w:hAnsi="仿宋" w:cs="仿宋" w:hint="eastAsia"/>
          <w:spacing w:val="8"/>
          <w:sz w:val="31"/>
          <w:szCs w:val="31"/>
        </w:rPr>
        <w:t>1</w:t>
      </w:r>
      <w:r>
        <w:rPr>
          <w:rFonts w:ascii="仿宋" w:eastAsia="仿宋" w:hAnsi="仿宋" w:cs="仿宋"/>
          <w:spacing w:val="8"/>
          <w:sz w:val="31"/>
          <w:szCs w:val="31"/>
        </w:rPr>
        <w:t>年基本支出预算安排</w:t>
      </w:r>
      <w:r w:rsidR="00FA145A">
        <w:rPr>
          <w:rFonts w:ascii="仿宋" w:eastAsia="仿宋" w:hAnsi="仿宋" w:cs="仿宋" w:hint="eastAsia"/>
          <w:spacing w:val="8"/>
          <w:sz w:val="31"/>
          <w:szCs w:val="31"/>
        </w:rPr>
        <w:t>73.7</w:t>
      </w:r>
      <w:r>
        <w:rPr>
          <w:rFonts w:ascii="仿宋" w:eastAsia="仿宋" w:hAnsi="仿宋" w:cs="仿宋"/>
          <w:spacing w:val="8"/>
          <w:sz w:val="31"/>
          <w:szCs w:val="31"/>
        </w:rPr>
        <w:t>万元，实际支出</w:t>
      </w:r>
      <w:r w:rsidR="00FA145A">
        <w:rPr>
          <w:rFonts w:ascii="仿宋" w:eastAsia="仿宋" w:hAnsi="仿宋" w:cs="仿宋" w:hint="eastAsia"/>
          <w:spacing w:val="8"/>
          <w:sz w:val="31"/>
          <w:szCs w:val="31"/>
        </w:rPr>
        <w:t>84.04</w:t>
      </w:r>
      <w:r>
        <w:rPr>
          <w:rFonts w:ascii="仿宋" w:eastAsia="仿宋" w:hAnsi="仿宋" w:cs="仿宋"/>
          <w:spacing w:val="8"/>
          <w:sz w:val="31"/>
          <w:szCs w:val="31"/>
        </w:rPr>
        <w:t>万元，完成预算安排的</w:t>
      </w:r>
      <w:r w:rsidR="00FA145A">
        <w:rPr>
          <w:rFonts w:ascii="仿宋" w:eastAsia="仿宋" w:hAnsi="仿宋" w:cs="仿宋" w:hint="eastAsia"/>
          <w:spacing w:val="8"/>
          <w:sz w:val="31"/>
          <w:szCs w:val="31"/>
        </w:rPr>
        <w:t>114.03</w:t>
      </w:r>
      <w:r>
        <w:rPr>
          <w:rFonts w:ascii="仿宋" w:eastAsia="仿宋" w:hAnsi="仿宋" w:cs="仿宋"/>
          <w:spacing w:val="8"/>
          <w:sz w:val="31"/>
          <w:szCs w:val="31"/>
        </w:rPr>
        <w:t>%。人员经费支出</w:t>
      </w:r>
      <w:r w:rsidR="00FA145A">
        <w:rPr>
          <w:rFonts w:ascii="仿宋" w:eastAsia="仿宋" w:hAnsi="仿宋" w:cs="仿宋" w:hint="eastAsia"/>
          <w:spacing w:val="8"/>
          <w:sz w:val="31"/>
          <w:szCs w:val="31"/>
        </w:rPr>
        <w:t>83.35</w:t>
      </w:r>
      <w:r>
        <w:rPr>
          <w:rFonts w:ascii="仿宋" w:eastAsia="仿宋" w:hAnsi="仿宋" w:cs="仿宋"/>
          <w:spacing w:val="8"/>
          <w:sz w:val="31"/>
          <w:szCs w:val="31"/>
        </w:rPr>
        <w:t>万元，占基本支出的</w:t>
      </w:r>
      <w:r w:rsidR="00FA145A">
        <w:rPr>
          <w:rFonts w:ascii="仿宋" w:eastAsia="仿宋" w:hAnsi="仿宋" w:cs="仿宋" w:hint="eastAsia"/>
          <w:spacing w:val="8"/>
          <w:sz w:val="31"/>
          <w:szCs w:val="31"/>
        </w:rPr>
        <w:t>99.18</w:t>
      </w:r>
      <w:r>
        <w:rPr>
          <w:rFonts w:ascii="仿宋" w:eastAsia="仿宋" w:hAnsi="仿宋" w:cs="仿宋"/>
          <w:spacing w:val="8"/>
          <w:sz w:val="31"/>
          <w:szCs w:val="31"/>
        </w:rPr>
        <w:t>%；日常公用经费支出</w:t>
      </w:r>
      <w:r w:rsidR="00FA145A">
        <w:rPr>
          <w:rFonts w:ascii="仿宋" w:eastAsia="仿宋" w:hAnsi="仿宋" w:cs="仿宋" w:hint="eastAsia"/>
          <w:spacing w:val="8"/>
          <w:sz w:val="31"/>
          <w:szCs w:val="31"/>
        </w:rPr>
        <w:t>0.69</w:t>
      </w:r>
      <w:r>
        <w:rPr>
          <w:rFonts w:ascii="仿宋" w:eastAsia="仿宋" w:hAnsi="仿宋" w:cs="仿宋"/>
          <w:spacing w:val="8"/>
          <w:sz w:val="31"/>
          <w:szCs w:val="31"/>
        </w:rPr>
        <w:t>万</w:t>
      </w:r>
      <w:r>
        <w:rPr>
          <w:rFonts w:ascii="仿宋" w:eastAsia="仿宋" w:hAnsi="仿宋" w:cs="仿宋"/>
          <w:spacing w:val="8"/>
          <w:sz w:val="31"/>
          <w:szCs w:val="31"/>
        </w:rPr>
        <w:lastRenderedPageBreak/>
        <w:t>元，占基本支出的</w:t>
      </w:r>
      <w:r w:rsidR="00FA145A">
        <w:rPr>
          <w:rFonts w:ascii="仿宋" w:eastAsia="仿宋" w:hAnsi="仿宋" w:cs="仿宋" w:hint="eastAsia"/>
          <w:spacing w:val="8"/>
          <w:sz w:val="31"/>
          <w:szCs w:val="31"/>
        </w:rPr>
        <w:t>0.82</w:t>
      </w:r>
      <w:r>
        <w:rPr>
          <w:rFonts w:ascii="仿宋" w:eastAsia="仿宋" w:hAnsi="仿宋" w:cs="仿宋"/>
          <w:spacing w:val="8"/>
          <w:sz w:val="31"/>
          <w:szCs w:val="31"/>
        </w:rPr>
        <w:t>%。</w:t>
      </w:r>
    </w:p>
    <w:p w:rsidR="00BE4FC1" w:rsidRPr="00FA145A" w:rsidRDefault="00FA145A" w:rsidP="00FA145A">
      <w:pPr>
        <w:spacing w:before="204" w:line="29" w:lineRule="atLeast"/>
        <w:ind w:left="20" w:firstLine="627"/>
        <w:rPr>
          <w:rFonts w:ascii="仿宋" w:eastAsia="仿宋" w:hAnsi="仿宋" w:cs="仿宋"/>
          <w:spacing w:val="8"/>
          <w:sz w:val="31"/>
          <w:szCs w:val="31"/>
        </w:rPr>
      </w:pPr>
      <w:r>
        <w:rPr>
          <w:rFonts w:ascii="仿宋" w:eastAsia="仿宋" w:hAnsi="仿宋" w:cs="仿宋"/>
          <w:spacing w:val="8"/>
          <w:sz w:val="31"/>
          <w:szCs w:val="31"/>
        </w:rPr>
        <w:t>(</w:t>
      </w:r>
      <w:r>
        <w:rPr>
          <w:rFonts w:ascii="仿宋" w:eastAsia="仿宋" w:hAnsi="仿宋" w:cs="仿宋" w:hint="eastAsia"/>
          <w:spacing w:val="8"/>
          <w:sz w:val="31"/>
          <w:szCs w:val="31"/>
        </w:rPr>
        <w:t>二</w:t>
      </w:r>
      <w:r>
        <w:rPr>
          <w:rFonts w:ascii="仿宋" w:eastAsia="仿宋" w:hAnsi="仿宋" w:cs="仿宋"/>
          <w:spacing w:val="8"/>
          <w:sz w:val="31"/>
          <w:szCs w:val="31"/>
        </w:rPr>
        <w:t>)</w:t>
      </w:r>
      <w:r w:rsidR="004C2666">
        <w:rPr>
          <w:rFonts w:ascii="仿宋" w:eastAsia="仿宋" w:hAnsi="仿宋" w:cs="仿宋"/>
          <w:spacing w:val="8"/>
          <w:sz w:val="31"/>
          <w:szCs w:val="31"/>
        </w:rPr>
        <w:t>项目支出情况项目支出是单位为完成特定行政工作任务或事业发展目标而发生的支出。202</w:t>
      </w:r>
      <w:r w:rsidR="004C2666">
        <w:rPr>
          <w:rFonts w:ascii="仿宋" w:eastAsia="仿宋" w:hAnsi="仿宋" w:cs="仿宋" w:hint="eastAsia"/>
          <w:spacing w:val="8"/>
          <w:sz w:val="31"/>
          <w:szCs w:val="31"/>
        </w:rPr>
        <w:t>1</w:t>
      </w:r>
      <w:r w:rsidR="004C2666">
        <w:rPr>
          <w:rFonts w:ascii="仿宋" w:eastAsia="仿宋" w:hAnsi="仿宋" w:cs="仿宋"/>
          <w:spacing w:val="8"/>
          <w:sz w:val="31"/>
          <w:szCs w:val="31"/>
        </w:rPr>
        <w:t>年度项目预算安排</w:t>
      </w:r>
      <w:r>
        <w:rPr>
          <w:rFonts w:ascii="仿宋" w:eastAsia="仿宋" w:hAnsi="仿宋" w:cs="仿宋" w:hint="eastAsia"/>
          <w:spacing w:val="8"/>
          <w:sz w:val="31"/>
          <w:szCs w:val="31"/>
        </w:rPr>
        <w:t>49</w:t>
      </w:r>
      <w:r w:rsidR="004C2666">
        <w:rPr>
          <w:rFonts w:ascii="仿宋" w:eastAsia="仿宋" w:hAnsi="仿宋" w:cs="仿宋"/>
          <w:spacing w:val="8"/>
          <w:sz w:val="31"/>
          <w:szCs w:val="31"/>
        </w:rPr>
        <w:t>万元，实际支出</w:t>
      </w:r>
      <w:r>
        <w:rPr>
          <w:rFonts w:ascii="仿宋" w:eastAsia="仿宋" w:hAnsi="仿宋" w:cs="仿宋" w:hint="eastAsia"/>
          <w:spacing w:val="8"/>
          <w:sz w:val="31"/>
          <w:szCs w:val="31"/>
        </w:rPr>
        <w:t>4819</w:t>
      </w:r>
      <w:r w:rsidR="004C2666">
        <w:rPr>
          <w:rFonts w:ascii="仿宋" w:eastAsia="仿宋" w:hAnsi="仿宋" w:cs="仿宋"/>
          <w:spacing w:val="8"/>
          <w:sz w:val="31"/>
          <w:szCs w:val="31"/>
        </w:rPr>
        <w:t>万元，完成预算安排的</w:t>
      </w:r>
      <w:r>
        <w:rPr>
          <w:rFonts w:ascii="仿宋" w:eastAsia="仿宋" w:hAnsi="仿宋" w:cs="仿宋" w:hint="eastAsia"/>
          <w:spacing w:val="8"/>
          <w:sz w:val="31"/>
          <w:szCs w:val="31"/>
        </w:rPr>
        <w:t>9834.69</w:t>
      </w:r>
      <w:r w:rsidR="004C2666">
        <w:rPr>
          <w:rFonts w:ascii="仿宋" w:eastAsia="仿宋" w:hAnsi="仿宋" w:cs="仿宋"/>
          <w:spacing w:val="8"/>
          <w:sz w:val="31"/>
          <w:szCs w:val="31"/>
        </w:rPr>
        <w:t>%。</w:t>
      </w:r>
      <w:r w:rsidR="004C2666">
        <w:rPr>
          <w:rFonts w:ascii="仿宋" w:eastAsia="仿宋" w:hAnsi="仿宋" w:cs="仿宋" w:hint="eastAsia"/>
          <w:spacing w:val="8"/>
          <w:sz w:val="31"/>
          <w:szCs w:val="31"/>
        </w:rPr>
        <w:t>项目</w:t>
      </w:r>
      <w:r>
        <w:rPr>
          <w:rFonts w:ascii="仿宋" w:eastAsia="仿宋" w:hAnsi="仿宋" w:cs="仿宋" w:hint="eastAsia"/>
          <w:spacing w:val="8"/>
          <w:sz w:val="31"/>
          <w:szCs w:val="31"/>
        </w:rPr>
        <w:t>是重点项目管理经费、</w:t>
      </w:r>
      <w:r w:rsidRPr="00FA145A">
        <w:rPr>
          <w:rFonts w:ascii="仿宋" w:eastAsia="仿宋" w:hAnsi="仿宋" w:cs="仿宋" w:hint="eastAsia"/>
          <w:spacing w:val="8"/>
          <w:sz w:val="31"/>
          <w:szCs w:val="31"/>
        </w:rPr>
        <w:t>衡山科学城征地拆迁</w:t>
      </w:r>
      <w:r>
        <w:rPr>
          <w:rFonts w:ascii="仿宋" w:eastAsia="仿宋" w:hAnsi="仿宋" w:cs="仿宋" w:hint="eastAsia"/>
          <w:spacing w:val="8"/>
          <w:sz w:val="31"/>
          <w:szCs w:val="31"/>
        </w:rPr>
        <w:t>、</w:t>
      </w:r>
      <w:r w:rsidRPr="00FA145A">
        <w:rPr>
          <w:rFonts w:ascii="仿宋" w:eastAsia="仿宋" w:hAnsi="仿宋" w:cs="仿宋" w:hint="eastAsia"/>
          <w:spacing w:val="8"/>
          <w:sz w:val="31"/>
          <w:szCs w:val="31"/>
        </w:rPr>
        <w:t>幸福河项目经费</w:t>
      </w:r>
      <w:r w:rsidR="004C2666">
        <w:rPr>
          <w:rFonts w:ascii="仿宋" w:eastAsia="仿宋" w:hAnsi="仿宋" w:cs="仿宋" w:hint="eastAsia"/>
          <w:spacing w:val="8"/>
          <w:sz w:val="31"/>
          <w:szCs w:val="31"/>
        </w:rPr>
        <w:t>等</w:t>
      </w:r>
    </w:p>
    <w:p w:rsidR="00BE4FC1" w:rsidRDefault="004C2666" w:rsidP="00BE4FC1">
      <w:pPr>
        <w:spacing w:before="160" w:line="353" w:lineRule="auto"/>
        <w:ind w:leftChars="-159" w:left="248" w:rightChars="316" w:right="664" w:hanging="582"/>
        <w:rPr>
          <w:rFonts w:ascii="仿宋" w:hAnsi="仿宋" w:cs="仿宋"/>
          <w:spacing w:val="8"/>
          <w:sz w:val="31"/>
          <w:szCs w:val="31"/>
        </w:rPr>
      </w:pPr>
      <w:r>
        <w:rPr>
          <w:rFonts w:ascii="仿宋" w:eastAsia="仿宋" w:hAnsi="仿宋" w:cs="仿宋"/>
          <w:spacing w:val="8"/>
          <w:sz w:val="31"/>
          <w:szCs w:val="31"/>
        </w:rPr>
        <w:t>三、政府性基金预算支出情况</w:t>
      </w:r>
    </w:p>
    <w:p w:rsidR="00BE4FC1" w:rsidRDefault="00FA145A" w:rsidP="00BE4FC1">
      <w:pPr>
        <w:spacing w:before="160" w:line="353" w:lineRule="auto"/>
        <w:ind w:leftChars="-159" w:left="248" w:rightChars="316" w:right="664" w:hanging="582"/>
        <w:rPr>
          <w:rFonts w:ascii="仿宋" w:hAnsi="仿宋" w:cs="仿宋"/>
          <w:spacing w:val="8"/>
          <w:sz w:val="31"/>
          <w:szCs w:val="31"/>
        </w:rPr>
      </w:pPr>
      <w:r>
        <w:rPr>
          <w:rFonts w:ascii="仿宋" w:eastAsia="仿宋" w:hAnsi="仿宋" w:cs="仿宋" w:hint="eastAsia"/>
          <w:spacing w:val="8"/>
          <w:sz w:val="31"/>
          <w:szCs w:val="31"/>
        </w:rPr>
        <w:t xml:space="preserve">   </w:t>
      </w:r>
      <w:r w:rsidR="004C2666">
        <w:rPr>
          <w:rFonts w:ascii="仿宋" w:eastAsia="仿宋" w:hAnsi="仿宋" w:cs="仿宋"/>
          <w:spacing w:val="8"/>
          <w:sz w:val="31"/>
          <w:szCs w:val="31"/>
        </w:rPr>
        <w:t>202</w:t>
      </w:r>
      <w:r w:rsidR="004C2666">
        <w:rPr>
          <w:rFonts w:ascii="仿宋" w:eastAsia="仿宋" w:hAnsi="仿宋" w:cs="仿宋" w:hint="eastAsia"/>
          <w:spacing w:val="8"/>
          <w:sz w:val="31"/>
          <w:szCs w:val="31"/>
        </w:rPr>
        <w:t>1</w:t>
      </w:r>
      <w:r w:rsidR="004C2666">
        <w:rPr>
          <w:rFonts w:ascii="仿宋" w:eastAsia="仿宋" w:hAnsi="仿宋" w:cs="仿宋"/>
          <w:spacing w:val="8"/>
          <w:sz w:val="31"/>
          <w:szCs w:val="31"/>
        </w:rPr>
        <w:t>年度无政府性基金预算支出。</w:t>
      </w:r>
    </w:p>
    <w:p w:rsidR="00BE4FC1" w:rsidRDefault="004C2666" w:rsidP="00BE4FC1">
      <w:pPr>
        <w:spacing w:before="160" w:line="353" w:lineRule="auto"/>
        <w:ind w:leftChars="-159" w:left="248" w:rightChars="316" w:right="664" w:hanging="582"/>
        <w:rPr>
          <w:rFonts w:ascii="仿宋" w:hAnsi="仿宋" w:cs="仿宋"/>
          <w:spacing w:val="8"/>
          <w:sz w:val="31"/>
          <w:szCs w:val="31"/>
        </w:rPr>
      </w:pPr>
      <w:r>
        <w:rPr>
          <w:rFonts w:ascii="仿宋" w:eastAsia="仿宋" w:hAnsi="仿宋" w:cs="仿宋"/>
          <w:spacing w:val="8"/>
          <w:sz w:val="31"/>
          <w:szCs w:val="31"/>
        </w:rPr>
        <w:t>四、国有资本经营预算支出情况</w:t>
      </w:r>
    </w:p>
    <w:p w:rsidR="00BE4FC1" w:rsidRDefault="00FA145A" w:rsidP="00BE4FC1">
      <w:pPr>
        <w:spacing w:before="160" w:line="353" w:lineRule="auto"/>
        <w:ind w:leftChars="-159" w:left="248" w:rightChars="316" w:right="664" w:hanging="582"/>
        <w:rPr>
          <w:rFonts w:ascii="仿宋" w:hAnsi="仿宋" w:cs="仿宋"/>
          <w:spacing w:val="8"/>
          <w:sz w:val="31"/>
          <w:szCs w:val="31"/>
        </w:rPr>
      </w:pPr>
      <w:r>
        <w:rPr>
          <w:rFonts w:ascii="仿宋" w:eastAsia="仿宋" w:hAnsi="仿宋" w:cs="仿宋" w:hint="eastAsia"/>
          <w:spacing w:val="8"/>
          <w:sz w:val="31"/>
          <w:szCs w:val="31"/>
        </w:rPr>
        <w:t xml:space="preserve">   </w:t>
      </w:r>
      <w:r w:rsidR="004C2666">
        <w:rPr>
          <w:rFonts w:ascii="仿宋" w:eastAsia="仿宋" w:hAnsi="仿宋" w:cs="仿宋"/>
          <w:spacing w:val="8"/>
          <w:sz w:val="31"/>
          <w:szCs w:val="31"/>
        </w:rPr>
        <w:t>202</w:t>
      </w:r>
      <w:r w:rsidR="004C2666">
        <w:rPr>
          <w:rFonts w:ascii="仿宋" w:eastAsia="仿宋" w:hAnsi="仿宋" w:cs="仿宋" w:hint="eastAsia"/>
          <w:spacing w:val="8"/>
          <w:sz w:val="31"/>
          <w:szCs w:val="31"/>
        </w:rPr>
        <w:t>1</w:t>
      </w:r>
      <w:r w:rsidR="004C2666">
        <w:rPr>
          <w:rFonts w:ascii="仿宋" w:eastAsia="仿宋" w:hAnsi="仿宋" w:cs="仿宋"/>
          <w:spacing w:val="8"/>
          <w:sz w:val="31"/>
          <w:szCs w:val="31"/>
        </w:rPr>
        <w:t>年度无国有资本经营预算支出。</w:t>
      </w:r>
    </w:p>
    <w:p w:rsidR="00BE4FC1" w:rsidRDefault="004C2666" w:rsidP="00BE4FC1">
      <w:pPr>
        <w:spacing w:before="160" w:line="353" w:lineRule="auto"/>
        <w:ind w:leftChars="-159" w:left="248" w:rightChars="316" w:right="664" w:hanging="582"/>
        <w:rPr>
          <w:rFonts w:ascii="仿宋" w:eastAsia="仿宋" w:hAnsi="仿宋" w:cs="仿宋"/>
          <w:spacing w:val="8"/>
          <w:sz w:val="31"/>
          <w:szCs w:val="31"/>
        </w:rPr>
      </w:pPr>
      <w:r>
        <w:rPr>
          <w:rFonts w:ascii="仿宋" w:eastAsia="仿宋" w:hAnsi="仿宋" w:cs="仿宋" w:hint="eastAsia"/>
          <w:spacing w:val="8"/>
          <w:sz w:val="31"/>
          <w:szCs w:val="31"/>
        </w:rPr>
        <w:t>五</w:t>
      </w:r>
      <w:r>
        <w:rPr>
          <w:rFonts w:ascii="仿宋" w:eastAsia="仿宋" w:hAnsi="仿宋" w:cs="仿宋"/>
          <w:spacing w:val="8"/>
          <w:sz w:val="31"/>
          <w:szCs w:val="31"/>
        </w:rPr>
        <w:t>、部门整体支出绩效情况</w:t>
      </w:r>
    </w:p>
    <w:p w:rsidR="00BE4FC1" w:rsidRPr="00F6605D" w:rsidRDefault="00FA145A" w:rsidP="00F6605D">
      <w:pPr>
        <w:spacing w:line="60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t xml:space="preserve">  </w:t>
      </w:r>
      <w:r w:rsidRPr="00F6605D">
        <w:rPr>
          <w:rFonts w:ascii="Times New Roman" w:eastAsia="仿宋_GB2312" w:hAnsi="Times New Roman" w:cs="Times New Roman" w:hint="eastAsia"/>
          <w:sz w:val="32"/>
          <w:szCs w:val="32"/>
        </w:rPr>
        <w:t>在雁峰区委、区政府的领导下积极开展各项工作，</w:t>
      </w:r>
      <w:r w:rsidR="00F6605D">
        <w:rPr>
          <w:rFonts w:ascii="Times New Roman" w:eastAsia="仿宋_GB2312" w:hAnsi="Times New Roman" w:cs="Times New Roman"/>
          <w:sz w:val="32"/>
          <w:szCs w:val="32"/>
        </w:rPr>
        <w:t>为我区在</w:t>
      </w:r>
      <w:r w:rsidR="00F6605D">
        <w:rPr>
          <w:rFonts w:ascii="Times New Roman" w:eastAsia="仿宋_GB2312" w:hAnsi="Times New Roman" w:cs="Times New Roman"/>
          <w:sz w:val="32"/>
          <w:szCs w:val="32"/>
        </w:rPr>
        <w:t>2021</w:t>
      </w:r>
      <w:r w:rsidR="00F6605D">
        <w:rPr>
          <w:rFonts w:ascii="Times New Roman" w:eastAsia="仿宋_GB2312" w:hAnsi="Times New Roman" w:cs="Times New Roman"/>
          <w:sz w:val="32"/>
          <w:szCs w:val="32"/>
        </w:rPr>
        <w:t>年</w:t>
      </w:r>
      <w:r w:rsidR="00F6605D">
        <w:rPr>
          <w:rFonts w:ascii="Times New Roman" w:eastAsia="仿宋_GB2312" w:hAnsi="Times New Roman" w:cs="Times New Roman"/>
          <w:sz w:val="32"/>
          <w:szCs w:val="32"/>
        </w:rPr>
        <w:t>“</w:t>
      </w:r>
      <w:r w:rsidR="00F6605D">
        <w:rPr>
          <w:rFonts w:ascii="Times New Roman" w:eastAsia="仿宋_GB2312" w:hAnsi="Times New Roman" w:cs="Times New Roman"/>
          <w:sz w:val="32"/>
          <w:szCs w:val="32"/>
        </w:rPr>
        <w:t>奋战一百天，实现双过半</w:t>
      </w:r>
      <w:r w:rsidR="00F6605D">
        <w:rPr>
          <w:rFonts w:ascii="Times New Roman" w:eastAsia="仿宋_GB2312" w:hAnsi="Times New Roman" w:cs="Times New Roman"/>
          <w:sz w:val="32"/>
          <w:szCs w:val="32"/>
        </w:rPr>
        <w:t>”</w:t>
      </w:r>
      <w:r w:rsidR="00F6605D">
        <w:rPr>
          <w:rFonts w:ascii="Times New Roman" w:eastAsia="仿宋_GB2312" w:hAnsi="Times New Roman" w:cs="Times New Roman"/>
          <w:sz w:val="32"/>
          <w:szCs w:val="32"/>
        </w:rPr>
        <w:t>争先创优活动中夺得第一作出大量贡献。</w:t>
      </w:r>
      <w:r w:rsidR="00F6605D">
        <w:rPr>
          <w:rFonts w:ascii="Times New Roman" w:eastAsia="仿宋_GB2312" w:hAnsi="Times New Roman" w:cs="Times New Roman" w:hint="eastAsia"/>
          <w:sz w:val="32"/>
          <w:szCs w:val="32"/>
        </w:rPr>
        <w:t>2021</w:t>
      </w:r>
      <w:r w:rsidR="00F6605D">
        <w:rPr>
          <w:rFonts w:ascii="Times New Roman" w:eastAsia="仿宋_GB2312" w:hAnsi="Times New Roman" w:cs="Times New Roman"/>
          <w:sz w:val="32"/>
          <w:szCs w:val="32"/>
        </w:rPr>
        <w:t>年，植物园片、白沙片片区开发通过市政府常务会，明确为第一批片区开发项目；金杯项目成功破冰，已</w:t>
      </w:r>
      <w:r w:rsidR="00F6605D">
        <w:rPr>
          <w:rFonts w:ascii="Times New Roman" w:eastAsia="仿宋_GB2312" w:hAnsi="Times New Roman" w:cs="Times New Roman" w:hint="eastAsia"/>
          <w:sz w:val="32"/>
          <w:szCs w:val="32"/>
        </w:rPr>
        <w:t>完成</w:t>
      </w:r>
      <w:r w:rsidR="00F6605D">
        <w:rPr>
          <w:rFonts w:ascii="Times New Roman" w:eastAsia="仿宋_GB2312" w:hAnsi="Times New Roman" w:cs="Times New Roman"/>
          <w:sz w:val="32"/>
          <w:szCs w:val="32"/>
        </w:rPr>
        <w:t>征拆</w:t>
      </w:r>
      <w:r w:rsidR="00F6605D">
        <w:rPr>
          <w:rFonts w:ascii="Times New Roman" w:eastAsia="仿宋_GB2312" w:hAnsi="Times New Roman" w:cs="Times New Roman" w:hint="eastAsia"/>
          <w:sz w:val="32"/>
          <w:szCs w:val="32"/>
        </w:rPr>
        <w:t>协议签订</w:t>
      </w:r>
      <w:r w:rsidR="00F6605D">
        <w:rPr>
          <w:rFonts w:ascii="Times New Roman" w:eastAsia="仿宋_GB2312" w:hAnsi="Times New Roman" w:cs="Times New Roman"/>
          <w:sz w:val="32"/>
          <w:szCs w:val="32"/>
        </w:rPr>
        <w:t>工作</w:t>
      </w:r>
      <w:r w:rsidR="00F6605D">
        <w:rPr>
          <w:rFonts w:ascii="Times New Roman" w:eastAsia="仿宋_GB2312" w:hAnsi="Times New Roman" w:cs="Times New Roman" w:hint="eastAsia"/>
          <w:sz w:val="32"/>
          <w:szCs w:val="32"/>
        </w:rPr>
        <w:t>，最后一栋房屋已于</w:t>
      </w:r>
      <w:r w:rsidR="00F6605D">
        <w:rPr>
          <w:rFonts w:ascii="Times New Roman" w:eastAsia="仿宋_GB2312" w:hAnsi="Times New Roman" w:cs="Times New Roman" w:hint="eastAsia"/>
          <w:sz w:val="32"/>
          <w:szCs w:val="32"/>
        </w:rPr>
        <w:t>2022</w:t>
      </w:r>
      <w:r w:rsidR="00F6605D">
        <w:rPr>
          <w:rFonts w:ascii="Times New Roman" w:eastAsia="仿宋_GB2312" w:hAnsi="Times New Roman" w:cs="Times New Roman" w:hint="eastAsia"/>
          <w:sz w:val="32"/>
          <w:szCs w:val="32"/>
        </w:rPr>
        <w:t>年</w:t>
      </w:r>
      <w:r w:rsidR="00F6605D">
        <w:rPr>
          <w:rFonts w:ascii="Times New Roman" w:eastAsia="仿宋_GB2312" w:hAnsi="Times New Roman" w:cs="Times New Roman" w:hint="eastAsia"/>
          <w:sz w:val="32"/>
          <w:szCs w:val="32"/>
        </w:rPr>
        <w:t>2</w:t>
      </w:r>
      <w:r w:rsidR="00F6605D">
        <w:rPr>
          <w:rFonts w:ascii="Times New Roman" w:eastAsia="仿宋_GB2312" w:hAnsi="Times New Roman" w:cs="Times New Roman" w:hint="eastAsia"/>
          <w:sz w:val="32"/>
          <w:szCs w:val="32"/>
        </w:rPr>
        <w:t>月拆除到位</w:t>
      </w:r>
      <w:r w:rsidR="00F6605D">
        <w:rPr>
          <w:rFonts w:ascii="Times New Roman" w:eastAsia="仿宋_GB2312" w:hAnsi="Times New Roman" w:cs="Times New Roman"/>
          <w:sz w:val="32"/>
          <w:szCs w:val="32"/>
        </w:rPr>
        <w:t>；警务实训基地项目、幸福河支流水生态环境治理项目启动征拆工作；衡永高速项目基本完成征拆任务；中心医院、前进路等项目复工建设；枫树塘人居环境整治、</w:t>
      </w:r>
      <w:r w:rsidR="00F6605D">
        <w:rPr>
          <w:rFonts w:ascii="Times New Roman" w:eastAsia="仿宋_GB2312" w:hAnsi="Times New Roman" w:cs="Times New Roman"/>
          <w:sz w:val="32"/>
          <w:szCs w:val="32"/>
        </w:rPr>
        <w:t>5G</w:t>
      </w:r>
      <w:r w:rsidR="00F6605D">
        <w:rPr>
          <w:rFonts w:ascii="Times New Roman" w:eastAsia="仿宋_GB2312" w:hAnsi="Times New Roman" w:cs="Times New Roman"/>
          <w:sz w:val="32"/>
          <w:szCs w:val="32"/>
        </w:rPr>
        <w:t>云数据中心、大数据产业园等项目开工建设；衡阳市图书馆</w:t>
      </w:r>
      <w:r w:rsidR="00F6605D">
        <w:rPr>
          <w:rFonts w:ascii="Times New Roman" w:eastAsia="仿宋_GB2312" w:hAnsi="Times New Roman" w:cs="Times New Roman" w:hint="eastAsia"/>
          <w:sz w:val="32"/>
          <w:szCs w:val="32"/>
        </w:rPr>
        <w:t>、</w:t>
      </w:r>
      <w:r w:rsidR="00F6605D">
        <w:rPr>
          <w:rFonts w:ascii="Times New Roman" w:eastAsia="仿宋_GB2312" w:hAnsi="Times New Roman" w:cs="Times New Roman"/>
          <w:sz w:val="32"/>
          <w:szCs w:val="32"/>
        </w:rPr>
        <w:t>中共衡阳党史馆已完工并开放使用。</w:t>
      </w:r>
      <w:r w:rsidR="004C2666">
        <w:rPr>
          <w:rFonts w:ascii="仿宋" w:eastAsia="仿宋" w:hAnsi="仿宋" w:cs="仿宋"/>
          <w:spacing w:val="8"/>
          <w:sz w:val="31"/>
          <w:szCs w:val="31"/>
        </w:rPr>
        <w:t>根据部门整体支出绩效评价指标，部门整体支出绩效得分</w:t>
      </w:r>
      <w:r w:rsidR="004C2666">
        <w:rPr>
          <w:rFonts w:ascii="仿宋" w:eastAsia="仿宋" w:hAnsi="仿宋" w:cs="仿宋" w:hint="eastAsia"/>
          <w:spacing w:val="8"/>
          <w:sz w:val="31"/>
          <w:szCs w:val="31"/>
        </w:rPr>
        <w:t>99</w:t>
      </w:r>
      <w:r w:rsidR="004C2666">
        <w:rPr>
          <w:rFonts w:ascii="仿宋" w:eastAsia="仿宋" w:hAnsi="仿宋" w:cs="仿宋"/>
          <w:spacing w:val="8"/>
          <w:sz w:val="31"/>
          <w:szCs w:val="31"/>
        </w:rPr>
        <w:t>分，具体情况如下：</w:t>
      </w:r>
    </w:p>
    <w:p w:rsidR="00BE4FC1" w:rsidRDefault="004C2666">
      <w:pPr>
        <w:spacing w:before="1" w:line="227" w:lineRule="auto"/>
        <w:ind w:left="669"/>
        <w:rPr>
          <w:rFonts w:ascii="仿宋" w:eastAsia="仿宋" w:hAnsi="仿宋" w:cs="仿宋"/>
          <w:spacing w:val="8"/>
          <w:sz w:val="31"/>
          <w:szCs w:val="31"/>
        </w:rPr>
      </w:pPr>
      <w:r>
        <w:rPr>
          <w:rFonts w:ascii="仿宋" w:eastAsia="仿宋" w:hAnsi="仿宋" w:cs="仿宋"/>
          <w:spacing w:val="8"/>
          <w:sz w:val="31"/>
          <w:szCs w:val="31"/>
        </w:rPr>
        <w:t>(一)预算执行率(分值10分，得</w:t>
      </w:r>
      <w:r>
        <w:rPr>
          <w:rFonts w:ascii="仿宋" w:hAnsi="仿宋" w:cs="仿宋" w:hint="eastAsia"/>
          <w:spacing w:val="8"/>
          <w:sz w:val="31"/>
          <w:szCs w:val="31"/>
        </w:rPr>
        <w:t>9</w:t>
      </w:r>
      <w:r>
        <w:rPr>
          <w:rFonts w:ascii="仿宋" w:eastAsia="仿宋" w:hAnsi="仿宋" w:cs="仿宋"/>
          <w:spacing w:val="8"/>
          <w:sz w:val="31"/>
          <w:szCs w:val="31"/>
        </w:rPr>
        <w:t>分，扣</w:t>
      </w:r>
      <w:r>
        <w:rPr>
          <w:rFonts w:ascii="仿宋" w:hAnsi="仿宋" w:cs="仿宋" w:hint="eastAsia"/>
          <w:spacing w:val="8"/>
          <w:sz w:val="31"/>
          <w:szCs w:val="31"/>
        </w:rPr>
        <w:t>1</w:t>
      </w:r>
      <w:r>
        <w:rPr>
          <w:rFonts w:ascii="仿宋" w:eastAsia="仿宋" w:hAnsi="仿宋" w:cs="仿宋"/>
          <w:spacing w:val="8"/>
          <w:sz w:val="31"/>
          <w:szCs w:val="31"/>
        </w:rPr>
        <w:t>分)</w:t>
      </w:r>
    </w:p>
    <w:p w:rsidR="00BE4FC1" w:rsidRDefault="004C2666">
      <w:pPr>
        <w:spacing w:before="205" w:line="342" w:lineRule="auto"/>
        <w:ind w:left="30" w:right="158" w:firstLine="640"/>
        <w:rPr>
          <w:rFonts w:ascii="仿宋" w:eastAsia="仿宋" w:hAnsi="仿宋" w:cs="仿宋"/>
          <w:spacing w:val="8"/>
          <w:sz w:val="31"/>
          <w:szCs w:val="31"/>
        </w:rPr>
      </w:pPr>
      <w:r>
        <w:rPr>
          <w:rFonts w:ascii="仿宋" w:eastAsia="仿宋" w:hAnsi="仿宋" w:cs="仿宋"/>
          <w:spacing w:val="8"/>
          <w:sz w:val="31"/>
          <w:szCs w:val="31"/>
        </w:rPr>
        <w:t>财政拨款全年预算数</w:t>
      </w:r>
      <w:r w:rsidR="00F6605D">
        <w:rPr>
          <w:rFonts w:ascii="仿宋" w:eastAsia="仿宋" w:hAnsi="仿宋" w:cs="仿宋" w:hint="eastAsia"/>
          <w:spacing w:val="8"/>
          <w:sz w:val="31"/>
          <w:szCs w:val="31"/>
        </w:rPr>
        <w:t>4942.23</w:t>
      </w:r>
      <w:r>
        <w:rPr>
          <w:rFonts w:ascii="仿宋" w:eastAsia="仿宋" w:hAnsi="仿宋" w:cs="仿宋"/>
          <w:spacing w:val="8"/>
          <w:sz w:val="31"/>
          <w:szCs w:val="31"/>
        </w:rPr>
        <w:t>万元，全年执行数</w:t>
      </w:r>
      <w:r w:rsidR="00F6605D">
        <w:rPr>
          <w:rFonts w:ascii="仿宋" w:eastAsia="仿宋" w:hAnsi="仿宋" w:cs="仿宋" w:hint="eastAsia"/>
          <w:spacing w:val="8"/>
          <w:sz w:val="31"/>
          <w:szCs w:val="31"/>
        </w:rPr>
        <w:t>4942.23</w:t>
      </w:r>
      <w:r>
        <w:rPr>
          <w:rFonts w:ascii="仿宋" w:eastAsia="仿宋" w:hAnsi="仿宋" w:cs="仿宋"/>
          <w:spacing w:val="8"/>
          <w:sz w:val="31"/>
          <w:szCs w:val="31"/>
        </w:rPr>
        <w:t>万元，预算执行率</w:t>
      </w:r>
      <w:r>
        <w:rPr>
          <w:rFonts w:ascii="仿宋" w:hAnsi="仿宋" w:cs="仿宋" w:hint="eastAsia"/>
          <w:spacing w:val="8"/>
          <w:sz w:val="31"/>
          <w:szCs w:val="31"/>
        </w:rPr>
        <w:t>100</w:t>
      </w:r>
      <w:r>
        <w:rPr>
          <w:rFonts w:ascii="仿宋" w:eastAsia="仿宋" w:hAnsi="仿宋" w:cs="仿宋"/>
          <w:spacing w:val="8"/>
          <w:sz w:val="31"/>
          <w:szCs w:val="31"/>
        </w:rPr>
        <w:t>%。</w:t>
      </w:r>
    </w:p>
    <w:p w:rsidR="00BE4FC1" w:rsidRDefault="004C2666">
      <w:pPr>
        <w:spacing w:before="10" w:line="348" w:lineRule="auto"/>
        <w:ind w:left="692" w:right="753" w:hanging="23"/>
        <w:rPr>
          <w:rFonts w:ascii="仿宋" w:hAnsi="仿宋" w:cs="仿宋"/>
          <w:spacing w:val="8"/>
          <w:sz w:val="31"/>
          <w:szCs w:val="31"/>
        </w:rPr>
      </w:pPr>
      <w:r>
        <w:rPr>
          <w:rFonts w:ascii="仿宋" w:eastAsia="仿宋" w:hAnsi="仿宋" w:cs="仿宋"/>
          <w:spacing w:val="8"/>
          <w:sz w:val="31"/>
          <w:szCs w:val="31"/>
        </w:rPr>
        <w:lastRenderedPageBreak/>
        <w:t>(二)产出指标(分值50分，得50分，未扣分)</w:t>
      </w:r>
    </w:p>
    <w:p w:rsidR="00BE4FC1" w:rsidRDefault="004C2666">
      <w:pPr>
        <w:spacing w:line="580" w:lineRule="exact"/>
        <w:ind w:firstLineChars="200" w:firstLine="652"/>
        <w:rPr>
          <w:rFonts w:ascii="仿宋_GB2312" w:eastAsia="仿宋_GB2312" w:hAnsi="仿宋_GB2312" w:cs="仿宋_GB2312"/>
          <w:sz w:val="32"/>
          <w:szCs w:val="32"/>
        </w:rPr>
      </w:pPr>
      <w:r>
        <w:rPr>
          <w:rFonts w:ascii="仿宋" w:hAnsi="仿宋" w:cs="仿宋" w:hint="eastAsia"/>
          <w:spacing w:val="8"/>
          <w:sz w:val="31"/>
          <w:szCs w:val="31"/>
        </w:rPr>
        <w:t>1</w:t>
      </w:r>
      <w:r>
        <w:rPr>
          <w:rFonts w:ascii="仿宋" w:hAnsi="仿宋" w:cs="仿宋" w:hint="eastAsia"/>
          <w:spacing w:val="8"/>
          <w:sz w:val="31"/>
          <w:szCs w:val="31"/>
        </w:rPr>
        <w:t>、</w:t>
      </w:r>
      <w:r w:rsidR="00F6605D">
        <w:rPr>
          <w:rFonts w:ascii="仿宋_GB2312" w:eastAsia="仿宋_GB2312" w:hAnsi="仿宋_GB2312" w:cs="仿宋_GB2312" w:hint="eastAsia"/>
          <w:sz w:val="32"/>
          <w:szCs w:val="32"/>
        </w:rPr>
        <w:t>5000万以上非房地产项目固定资产投资</w:t>
      </w:r>
      <w:r>
        <w:rPr>
          <w:rFonts w:ascii="仿宋_GB2312" w:eastAsia="仿宋_GB2312" w:hAnsi="仿宋_GB2312" w:cs="仿宋_GB2312" w:hint="eastAsia"/>
          <w:sz w:val="32"/>
          <w:szCs w:val="32"/>
        </w:rPr>
        <w:t>，年度指标值：</w:t>
      </w:r>
      <w:r w:rsidR="00F6605D">
        <w:rPr>
          <w:rFonts w:ascii="仿宋_GB2312" w:eastAsia="仿宋_GB2312" w:hAnsi="仿宋_GB2312" w:cs="仿宋_GB2312" w:hint="eastAsia"/>
          <w:sz w:val="32"/>
          <w:szCs w:val="32"/>
        </w:rPr>
        <w:t>新增15个</w:t>
      </w:r>
      <w:r>
        <w:rPr>
          <w:rFonts w:ascii="仿宋_GB2312" w:eastAsia="仿宋_GB2312" w:hAnsi="仿宋_GB2312" w:cs="仿宋_GB2312" w:hint="eastAsia"/>
          <w:sz w:val="32"/>
          <w:szCs w:val="32"/>
        </w:rPr>
        <w:t>，实际完成值：</w:t>
      </w:r>
      <w:r w:rsidR="00F6605D">
        <w:rPr>
          <w:rFonts w:ascii="仿宋_GB2312" w:eastAsia="仿宋_GB2312" w:hAnsi="仿宋_GB2312" w:cs="仿宋_GB2312" w:hint="eastAsia"/>
          <w:sz w:val="32"/>
          <w:szCs w:val="32"/>
        </w:rPr>
        <w:t>新增15个</w:t>
      </w:r>
      <w:r>
        <w:rPr>
          <w:rFonts w:ascii="仿宋_GB2312" w:eastAsia="仿宋_GB2312" w:hAnsi="仿宋_GB2312" w:cs="仿宋_GB2312" w:hint="eastAsia"/>
          <w:sz w:val="32"/>
          <w:szCs w:val="32"/>
        </w:rPr>
        <w:t>，分值10分，得分10分。</w:t>
      </w:r>
    </w:p>
    <w:p w:rsidR="00BE4FC1" w:rsidRDefault="00F6605D" w:rsidP="00F6605D">
      <w:pPr>
        <w:spacing w:line="580" w:lineRule="exact"/>
        <w:ind w:firstLineChars="200" w:firstLine="640"/>
        <w:rPr>
          <w:rFonts w:ascii="仿宋_GB2312" w:eastAsia="仿宋_GB2312" w:hAnsi="仿宋_GB2312" w:cs="仿宋_GB2312"/>
          <w:sz w:val="32"/>
          <w:szCs w:val="32"/>
        </w:rPr>
      </w:pPr>
      <w:r w:rsidRPr="00F6605D">
        <w:rPr>
          <w:rFonts w:ascii="仿宋_GB2312" w:eastAsia="仿宋_GB2312" w:hAnsi="仿宋_GB2312" w:cs="仿宋_GB2312"/>
          <w:sz w:val="32"/>
          <w:szCs w:val="32"/>
        </w:rPr>
        <w:t>雁峰区5000万元以上联网直报项目共计31个，其中新增项目15个，新增项目总投资为43.71亿元。</w:t>
      </w:r>
      <w:r w:rsidR="004C2666">
        <w:rPr>
          <w:rFonts w:ascii="仿宋_GB2312" w:eastAsia="仿宋_GB2312" w:hAnsi="仿宋_GB2312" w:cs="仿宋_GB2312" w:hint="eastAsia"/>
          <w:sz w:val="32"/>
          <w:szCs w:val="32"/>
        </w:rPr>
        <w:t>。</w:t>
      </w:r>
    </w:p>
    <w:p w:rsidR="00BE4FC1" w:rsidRDefault="00F660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2、省重点工程建设项目</w:t>
      </w:r>
      <w:r w:rsidR="004C2666">
        <w:rPr>
          <w:rFonts w:ascii="仿宋_GB2312" w:eastAsia="仿宋_GB2312" w:hAnsi="仿宋_GB2312" w:cs="仿宋_GB2312" w:hint="eastAsia"/>
          <w:sz w:val="32"/>
          <w:szCs w:val="32"/>
        </w:rPr>
        <w:t>，年度指标值：</w:t>
      </w:r>
      <w:r w:rsidRPr="00F6605D">
        <w:rPr>
          <w:rFonts w:ascii="仿宋_GB2312" w:eastAsia="仿宋_GB2312" w:hAnsi="仿宋_GB2312" w:cs="仿宋_GB2312" w:hint="eastAsia"/>
          <w:sz w:val="32"/>
          <w:szCs w:val="32"/>
        </w:rPr>
        <w:t>投资率≥90%</w:t>
      </w:r>
      <w:r w:rsidR="004C2666">
        <w:rPr>
          <w:rFonts w:ascii="仿宋_GB2312" w:eastAsia="仿宋_GB2312" w:hAnsi="仿宋_GB2312" w:cs="仿宋_GB2312" w:hint="eastAsia"/>
          <w:sz w:val="32"/>
          <w:szCs w:val="32"/>
        </w:rPr>
        <w:t>，实际完成值：</w:t>
      </w:r>
      <w:r>
        <w:rPr>
          <w:rFonts w:ascii="仿宋_GB2312" w:eastAsia="仿宋_GB2312" w:hAnsi="仿宋_GB2312" w:cs="仿宋_GB2312" w:hint="eastAsia"/>
          <w:sz w:val="32"/>
          <w:szCs w:val="32"/>
        </w:rPr>
        <w:t>90.32%</w:t>
      </w:r>
      <w:r w:rsidR="004C2666">
        <w:rPr>
          <w:rFonts w:ascii="仿宋_GB2312" w:eastAsia="仿宋_GB2312" w:hAnsi="仿宋_GB2312" w:cs="仿宋_GB2312" w:hint="eastAsia"/>
          <w:sz w:val="32"/>
          <w:szCs w:val="32"/>
        </w:rPr>
        <w:t>，分值10分，得分10分。</w:t>
      </w:r>
    </w:p>
    <w:p w:rsidR="00F6605D" w:rsidRDefault="00F6605D" w:rsidP="00F6605D">
      <w:pPr>
        <w:spacing w:line="580" w:lineRule="exact"/>
        <w:ind w:firstLineChars="200" w:firstLine="640"/>
        <w:rPr>
          <w:rFonts w:ascii="仿宋_GB2312" w:eastAsia="仿宋_GB2312" w:hAnsi="仿宋_GB2312" w:cs="仿宋_GB2312"/>
          <w:sz w:val="32"/>
          <w:szCs w:val="32"/>
        </w:rPr>
      </w:pPr>
      <w:r w:rsidRPr="00F6605D">
        <w:rPr>
          <w:rFonts w:ascii="仿宋_GB2312" w:eastAsia="仿宋_GB2312" w:hAnsi="仿宋_GB2312" w:cs="仿宋_GB2312"/>
          <w:sz w:val="32"/>
          <w:szCs w:val="32"/>
        </w:rPr>
        <w:t>我区第一批省重点工程建设项目共5个（含4个打捆项目），累计完成投资7.01亿元，投资完成率90.32%</w:t>
      </w:r>
      <w:r>
        <w:rPr>
          <w:rFonts w:ascii="仿宋_GB2312" w:eastAsia="仿宋_GB2312" w:hAnsi="仿宋_GB2312" w:cs="仿宋_GB2312" w:hint="eastAsia"/>
          <w:sz w:val="32"/>
          <w:szCs w:val="32"/>
        </w:rPr>
        <w:t>。</w:t>
      </w:r>
    </w:p>
    <w:p w:rsidR="00F6605D" w:rsidRDefault="004C2666" w:rsidP="00F660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 </w:t>
      </w:r>
      <w:r w:rsidR="00F6605D">
        <w:rPr>
          <w:rFonts w:ascii="仿宋_GB2312" w:eastAsia="仿宋_GB2312" w:hAnsi="仿宋_GB2312" w:cs="仿宋_GB2312" w:hint="eastAsia"/>
          <w:sz w:val="32"/>
          <w:szCs w:val="32"/>
        </w:rPr>
        <w:t>市级重点项目17个</w:t>
      </w:r>
      <w:r>
        <w:rPr>
          <w:rFonts w:ascii="仿宋_GB2312" w:eastAsia="仿宋_GB2312" w:hAnsi="仿宋_GB2312" w:cs="仿宋_GB2312" w:hint="eastAsia"/>
          <w:sz w:val="32"/>
          <w:szCs w:val="32"/>
        </w:rPr>
        <w:t>，年度指标值：</w:t>
      </w:r>
      <w:r w:rsidR="00F6605D">
        <w:rPr>
          <w:rFonts w:ascii="仿宋_GB2312" w:eastAsia="仿宋_GB2312" w:hAnsi="仿宋_GB2312" w:cs="仿宋_GB2312" w:hint="eastAsia"/>
          <w:sz w:val="32"/>
          <w:szCs w:val="32"/>
        </w:rPr>
        <w:t>开工</w:t>
      </w:r>
      <w:r w:rsidR="00F6605D" w:rsidRPr="00F6605D">
        <w:rPr>
          <w:rFonts w:ascii="仿宋_GB2312" w:eastAsia="仿宋_GB2312" w:hAnsi="仿宋_GB2312" w:cs="仿宋_GB2312" w:hint="eastAsia"/>
          <w:sz w:val="32"/>
          <w:szCs w:val="32"/>
        </w:rPr>
        <w:t>率≥90%</w:t>
      </w:r>
      <w:r>
        <w:rPr>
          <w:rFonts w:ascii="仿宋_GB2312" w:eastAsia="仿宋_GB2312" w:hAnsi="仿宋_GB2312" w:cs="仿宋_GB2312" w:hint="eastAsia"/>
          <w:sz w:val="32"/>
          <w:szCs w:val="32"/>
        </w:rPr>
        <w:t>，实际完成值：</w:t>
      </w:r>
      <w:r w:rsidR="00F6605D">
        <w:rPr>
          <w:rFonts w:ascii="仿宋_GB2312" w:eastAsia="仿宋_GB2312" w:hAnsi="仿宋_GB2312" w:cs="仿宋_GB2312" w:hint="eastAsia"/>
          <w:sz w:val="32"/>
          <w:szCs w:val="32"/>
        </w:rPr>
        <w:t>94.1</w:t>
      </w:r>
      <w:r>
        <w:rPr>
          <w:rFonts w:ascii="仿宋_GB2312" w:eastAsia="仿宋_GB2312" w:hAnsi="仿宋_GB2312" w:cs="仿宋_GB2312" w:hint="eastAsia"/>
          <w:sz w:val="32"/>
          <w:szCs w:val="32"/>
        </w:rPr>
        <w:t>，分值10分，得分10分。</w:t>
      </w:r>
    </w:p>
    <w:p w:rsidR="00F6605D" w:rsidRPr="00F6605D" w:rsidRDefault="00F6605D" w:rsidP="00F6605D">
      <w:pPr>
        <w:spacing w:line="580" w:lineRule="exact"/>
        <w:ind w:firstLineChars="200" w:firstLine="640"/>
        <w:rPr>
          <w:rFonts w:ascii="仿宋_GB2312" w:eastAsia="仿宋_GB2312" w:hAnsi="仿宋_GB2312" w:cs="仿宋_GB2312"/>
          <w:sz w:val="32"/>
          <w:szCs w:val="32"/>
        </w:rPr>
      </w:pPr>
      <w:r w:rsidRPr="00F6605D">
        <w:rPr>
          <w:rFonts w:ascii="仿宋_GB2312" w:eastAsia="仿宋_GB2312" w:hAnsi="仿宋_GB2312" w:cs="仿宋_GB2312"/>
          <w:sz w:val="32"/>
          <w:szCs w:val="32"/>
        </w:rPr>
        <w:t>第一批市级重点项目共17个，年度计划投资26.64亿元，已开工16个，开工率94.1%，累计完成投资34.19亿元，投资完成率128.3%。通过多措并举，带头攻坚，我区在全市“五制一平台”专项考核中，该项指标在五城区中排名第三。</w:t>
      </w:r>
    </w:p>
    <w:p w:rsidR="00C010C4" w:rsidRDefault="00C010C4" w:rsidP="00C010C4">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sidR="00F6605D">
        <w:rPr>
          <w:rFonts w:ascii="仿宋_GB2312" w:eastAsia="仿宋_GB2312" w:hAnsi="仿宋_GB2312" w:cs="仿宋_GB2312" w:hint="eastAsia"/>
          <w:kern w:val="0"/>
          <w:sz w:val="32"/>
          <w:szCs w:val="32"/>
        </w:rPr>
        <w:t>集体土地征拆</w:t>
      </w:r>
      <w:r w:rsidR="004C2666">
        <w:rPr>
          <w:rFonts w:ascii="仿宋_GB2312" w:eastAsia="仿宋_GB2312" w:hAnsi="仿宋_GB2312" w:cs="仿宋_GB2312" w:hint="eastAsia"/>
          <w:kern w:val="0"/>
          <w:sz w:val="32"/>
          <w:szCs w:val="32"/>
        </w:rPr>
        <w:t>，年度指标值：</w:t>
      </w:r>
      <w:r w:rsidR="00F6605D" w:rsidRPr="00F6605D">
        <w:rPr>
          <w:rFonts w:ascii="仿宋_GB2312" w:eastAsia="仿宋_GB2312" w:hAnsi="仿宋_GB2312" w:cs="仿宋_GB2312" w:hint="eastAsia"/>
          <w:kern w:val="0"/>
          <w:sz w:val="32"/>
          <w:szCs w:val="32"/>
        </w:rPr>
        <w:t>按规定完成</w:t>
      </w:r>
      <w:r w:rsidR="004C2666">
        <w:rPr>
          <w:rFonts w:ascii="仿宋_GB2312" w:eastAsia="仿宋_GB2312" w:hAnsi="仿宋_GB2312" w:cs="仿宋_GB2312" w:hint="eastAsia"/>
          <w:kern w:val="0"/>
          <w:sz w:val="32"/>
          <w:szCs w:val="32"/>
        </w:rPr>
        <w:t>，实际完成值：</w:t>
      </w:r>
      <w:r w:rsidR="00F6605D" w:rsidRPr="00C010C4">
        <w:rPr>
          <w:rFonts w:ascii="仿宋_GB2312" w:eastAsia="仿宋_GB2312" w:hAnsi="仿宋_GB2312" w:cs="仿宋_GB2312" w:hint="eastAsia"/>
          <w:kern w:val="0"/>
          <w:sz w:val="32"/>
          <w:szCs w:val="32"/>
        </w:rPr>
        <w:t>按规定完成</w:t>
      </w:r>
      <w:r w:rsidR="004C2666">
        <w:rPr>
          <w:rFonts w:ascii="仿宋_GB2312" w:eastAsia="仿宋_GB2312" w:hAnsi="仿宋_GB2312" w:cs="仿宋_GB2312" w:hint="eastAsia"/>
          <w:kern w:val="0"/>
          <w:sz w:val="32"/>
          <w:szCs w:val="32"/>
        </w:rPr>
        <w:t>，分值</w:t>
      </w:r>
      <w:r>
        <w:rPr>
          <w:rFonts w:ascii="仿宋_GB2312" w:eastAsia="仿宋_GB2312" w:hAnsi="仿宋_GB2312" w:cs="仿宋_GB2312" w:hint="eastAsia"/>
          <w:kern w:val="0"/>
          <w:sz w:val="32"/>
          <w:szCs w:val="32"/>
        </w:rPr>
        <w:t>10</w:t>
      </w:r>
      <w:r w:rsidR="004C2666">
        <w:rPr>
          <w:rFonts w:ascii="仿宋_GB2312" w:eastAsia="仿宋_GB2312" w:hAnsi="仿宋_GB2312" w:cs="仿宋_GB2312" w:hint="eastAsia"/>
          <w:kern w:val="0"/>
          <w:sz w:val="32"/>
          <w:szCs w:val="32"/>
        </w:rPr>
        <w:t>分，得分</w:t>
      </w:r>
      <w:r>
        <w:rPr>
          <w:rFonts w:ascii="仿宋_GB2312" w:eastAsia="仿宋_GB2312" w:hAnsi="仿宋_GB2312" w:cs="仿宋_GB2312" w:hint="eastAsia"/>
          <w:kern w:val="0"/>
          <w:sz w:val="32"/>
          <w:szCs w:val="32"/>
        </w:rPr>
        <w:t>10</w:t>
      </w:r>
      <w:r w:rsidR="004C2666">
        <w:rPr>
          <w:rFonts w:ascii="仿宋_GB2312" w:eastAsia="仿宋_GB2312" w:hAnsi="仿宋_GB2312" w:cs="仿宋_GB2312" w:hint="eastAsia"/>
          <w:kern w:val="0"/>
          <w:sz w:val="32"/>
          <w:szCs w:val="32"/>
        </w:rPr>
        <w:t>分。</w:t>
      </w:r>
    </w:p>
    <w:p w:rsidR="00C010C4" w:rsidRPr="00C010C4" w:rsidRDefault="00C010C4" w:rsidP="00C010C4">
      <w:pPr>
        <w:spacing w:line="600" w:lineRule="exact"/>
        <w:ind w:firstLineChars="200" w:firstLine="640"/>
        <w:rPr>
          <w:rFonts w:ascii="仿宋_GB2312" w:eastAsia="仿宋_GB2312" w:hAnsi="仿宋_GB2312" w:cs="仿宋_GB2312"/>
          <w:kern w:val="0"/>
          <w:sz w:val="32"/>
          <w:szCs w:val="32"/>
        </w:rPr>
      </w:pP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年我区共有</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个项目下达集体土地征拆任务，已完成征地</w:t>
      </w:r>
      <w:r>
        <w:rPr>
          <w:rFonts w:ascii="Times New Roman" w:eastAsia="仿宋_GB2312" w:hAnsi="Times New Roman" w:cs="Times New Roman"/>
          <w:sz w:val="32"/>
          <w:szCs w:val="32"/>
        </w:rPr>
        <w:t>819.69</w:t>
      </w:r>
      <w:r>
        <w:rPr>
          <w:rFonts w:ascii="Times New Roman" w:eastAsia="仿宋_GB2312" w:hAnsi="Times New Roman" w:cs="Times New Roman"/>
          <w:sz w:val="32"/>
          <w:szCs w:val="32"/>
        </w:rPr>
        <w:t>亩，拆迁</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户、面积</w:t>
      </w:r>
      <w:r>
        <w:rPr>
          <w:rFonts w:ascii="Times New Roman" w:eastAsia="仿宋_GB2312" w:hAnsi="Times New Roman" w:cs="Times New Roman"/>
          <w:sz w:val="32"/>
          <w:szCs w:val="32"/>
        </w:rPr>
        <w:t>19111.1</w:t>
      </w:r>
      <w:r>
        <w:rPr>
          <w:rFonts w:ascii="Times New Roman" w:eastAsia="仿宋_GB2312" w:hAnsi="Times New Roman" w:cs="Times New Roman"/>
          <w:sz w:val="32"/>
          <w:szCs w:val="32"/>
        </w:rPr>
        <w:t>㎡。</w:t>
      </w:r>
    </w:p>
    <w:p w:rsidR="00BE4FC1" w:rsidRDefault="00C010C4">
      <w:pPr>
        <w:pStyle w:val="p0"/>
        <w:autoSpaceDN w:val="0"/>
        <w:spacing w:line="560" w:lineRule="exact"/>
        <w:ind w:firstLineChars="200" w:firstLine="684"/>
        <w:rPr>
          <w:rFonts w:ascii="仿宋" w:hAnsi="仿宋" w:cs="仿宋"/>
          <w:spacing w:val="8"/>
          <w:sz w:val="31"/>
          <w:szCs w:val="31"/>
        </w:rPr>
      </w:pPr>
      <w:r>
        <w:rPr>
          <w:rFonts w:ascii="仿宋" w:hAnsi="仿宋" w:cs="仿宋" w:hint="eastAsia"/>
          <w:spacing w:val="16"/>
          <w:sz w:val="31"/>
          <w:szCs w:val="31"/>
        </w:rPr>
        <w:t>5</w:t>
      </w:r>
      <w:r w:rsidR="004C2666">
        <w:rPr>
          <w:rFonts w:ascii="仿宋" w:hAnsi="仿宋" w:cs="仿宋" w:hint="eastAsia"/>
          <w:spacing w:val="16"/>
          <w:sz w:val="31"/>
          <w:szCs w:val="31"/>
        </w:rPr>
        <w:t>、</w:t>
      </w:r>
      <w:r w:rsidR="004C2666">
        <w:rPr>
          <w:rFonts w:ascii="仿宋" w:eastAsia="仿宋" w:hAnsi="仿宋" w:cs="仿宋"/>
          <w:spacing w:val="2"/>
          <w:sz w:val="31"/>
          <w:szCs w:val="31"/>
        </w:rPr>
        <w:t>资金使用合规性，年度指标值：合规，实际完成值：</w:t>
      </w:r>
      <w:r w:rsidR="004C2666">
        <w:rPr>
          <w:rFonts w:ascii="仿宋" w:eastAsia="仿宋" w:hAnsi="仿宋" w:cs="仿宋"/>
          <w:spacing w:val="1"/>
          <w:sz w:val="31"/>
          <w:szCs w:val="31"/>
        </w:rPr>
        <w:t>合</w:t>
      </w:r>
      <w:r w:rsidR="004C2666">
        <w:rPr>
          <w:rFonts w:ascii="仿宋" w:eastAsia="仿宋" w:hAnsi="仿宋" w:cs="仿宋"/>
          <w:spacing w:val="13"/>
          <w:sz w:val="31"/>
          <w:szCs w:val="31"/>
        </w:rPr>
        <w:t>规</w:t>
      </w:r>
      <w:r w:rsidR="004C2666">
        <w:rPr>
          <w:rFonts w:ascii="仿宋" w:eastAsia="仿宋" w:hAnsi="仿宋" w:cs="仿宋"/>
          <w:spacing w:val="8"/>
          <w:sz w:val="31"/>
          <w:szCs w:val="31"/>
        </w:rPr>
        <w:t>，分值</w:t>
      </w:r>
      <w:r w:rsidR="004C2666">
        <w:rPr>
          <w:rFonts w:ascii="Times New Roman" w:eastAsia="仿宋" w:hAnsi="Times New Roman" w:cs="Times New Roman" w:hint="eastAsia"/>
          <w:spacing w:val="8"/>
          <w:sz w:val="31"/>
          <w:szCs w:val="31"/>
        </w:rPr>
        <w:t>5</w:t>
      </w:r>
      <w:r w:rsidR="004C2666">
        <w:rPr>
          <w:rFonts w:ascii="仿宋" w:eastAsia="仿宋" w:hAnsi="仿宋" w:cs="仿宋"/>
          <w:spacing w:val="8"/>
          <w:sz w:val="31"/>
          <w:szCs w:val="31"/>
        </w:rPr>
        <w:t>分，得分</w:t>
      </w:r>
      <w:r w:rsidR="004C2666">
        <w:rPr>
          <w:rFonts w:ascii="Times New Roman" w:eastAsia="仿宋" w:hAnsi="Times New Roman" w:cs="Times New Roman" w:hint="eastAsia"/>
          <w:spacing w:val="8"/>
          <w:sz w:val="31"/>
          <w:szCs w:val="31"/>
        </w:rPr>
        <w:t>5</w:t>
      </w:r>
      <w:r w:rsidR="004C2666">
        <w:rPr>
          <w:rFonts w:ascii="仿宋" w:eastAsia="仿宋" w:hAnsi="仿宋" w:cs="仿宋"/>
          <w:spacing w:val="8"/>
          <w:sz w:val="31"/>
          <w:szCs w:val="31"/>
        </w:rPr>
        <w:t>分。</w:t>
      </w:r>
    </w:p>
    <w:p w:rsidR="00BE4FC1" w:rsidRDefault="00C010C4">
      <w:pPr>
        <w:spacing w:before="202" w:line="341" w:lineRule="auto"/>
        <w:ind w:left="22"/>
        <w:rPr>
          <w:rFonts w:ascii="仿宋" w:eastAsia="仿宋" w:hAnsi="仿宋" w:cs="仿宋"/>
          <w:sz w:val="31"/>
          <w:szCs w:val="31"/>
        </w:rPr>
      </w:pPr>
      <w:r>
        <w:rPr>
          <w:rFonts w:ascii="仿宋" w:eastAsia="仿宋" w:hAnsi="仿宋" w:cs="仿宋" w:hint="eastAsia"/>
          <w:spacing w:val="8"/>
          <w:sz w:val="31"/>
          <w:szCs w:val="31"/>
        </w:rPr>
        <w:t xml:space="preserve">    </w:t>
      </w:r>
      <w:r w:rsidR="004C2666">
        <w:rPr>
          <w:rFonts w:ascii="仿宋" w:eastAsia="仿宋" w:hAnsi="仿宋" w:cs="仿宋"/>
          <w:spacing w:val="8"/>
          <w:sz w:val="31"/>
          <w:szCs w:val="31"/>
        </w:rPr>
        <w:t>全面实施预算绩效管理，合理安排预算收支；预算资金使用符合国家财经法规和单位财务管</w:t>
      </w:r>
      <w:r w:rsidR="004C2666">
        <w:rPr>
          <w:rFonts w:ascii="仿宋" w:eastAsia="仿宋" w:hAnsi="仿宋" w:cs="仿宋"/>
          <w:spacing w:val="7"/>
          <w:sz w:val="31"/>
          <w:szCs w:val="31"/>
        </w:rPr>
        <w:t>理</w:t>
      </w:r>
      <w:r w:rsidR="004C2666">
        <w:rPr>
          <w:rFonts w:ascii="仿宋" w:eastAsia="仿宋" w:hAnsi="仿宋" w:cs="仿宋"/>
          <w:spacing w:val="16"/>
          <w:sz w:val="31"/>
          <w:szCs w:val="31"/>
        </w:rPr>
        <w:t>制</w:t>
      </w:r>
      <w:r w:rsidR="004C2666">
        <w:rPr>
          <w:rFonts w:ascii="仿宋" w:eastAsia="仿宋" w:hAnsi="仿宋" w:cs="仿宋"/>
          <w:spacing w:val="11"/>
          <w:sz w:val="31"/>
          <w:szCs w:val="31"/>
        </w:rPr>
        <w:t>度</w:t>
      </w:r>
      <w:r w:rsidR="004C2666">
        <w:rPr>
          <w:rFonts w:ascii="仿宋" w:eastAsia="仿宋" w:hAnsi="仿宋" w:cs="仿宋"/>
          <w:spacing w:val="8"/>
          <w:sz w:val="31"/>
          <w:szCs w:val="31"/>
        </w:rPr>
        <w:t>规定，资金支付有完整的审批流程和手续；资金使用无</w:t>
      </w:r>
      <w:r w:rsidR="004C2666">
        <w:rPr>
          <w:rFonts w:ascii="仿宋" w:eastAsia="仿宋" w:hAnsi="仿宋" w:cs="仿宋"/>
          <w:spacing w:val="5"/>
          <w:sz w:val="31"/>
          <w:szCs w:val="31"/>
        </w:rPr>
        <w:t>截</w:t>
      </w:r>
      <w:r w:rsidR="004C2666">
        <w:rPr>
          <w:rFonts w:ascii="仿宋" w:eastAsia="仿宋" w:hAnsi="仿宋" w:cs="仿宋"/>
          <w:spacing w:val="4"/>
          <w:sz w:val="31"/>
          <w:szCs w:val="31"/>
        </w:rPr>
        <w:t>留、挤占、挪用、虚列支出等情况。</w:t>
      </w:r>
    </w:p>
    <w:p w:rsidR="00BE4FC1" w:rsidRDefault="00C010C4">
      <w:pPr>
        <w:spacing w:before="135" w:line="346" w:lineRule="auto"/>
        <w:ind w:left="25" w:right="3" w:firstLine="570"/>
        <w:rPr>
          <w:rFonts w:ascii="仿宋" w:hAnsi="仿宋" w:cs="仿宋"/>
          <w:spacing w:val="-1"/>
          <w:sz w:val="31"/>
          <w:szCs w:val="31"/>
        </w:rPr>
      </w:pPr>
      <w:r>
        <w:rPr>
          <w:rFonts w:ascii="仿宋" w:hAnsi="仿宋" w:cs="仿宋" w:hint="eastAsia"/>
          <w:spacing w:val="-16"/>
          <w:sz w:val="31"/>
          <w:szCs w:val="31"/>
        </w:rPr>
        <w:t>6</w:t>
      </w:r>
      <w:r w:rsidR="004C2666">
        <w:rPr>
          <w:rFonts w:ascii="仿宋" w:hAnsi="仿宋" w:cs="仿宋" w:hint="eastAsia"/>
          <w:spacing w:val="-16"/>
          <w:sz w:val="31"/>
          <w:szCs w:val="31"/>
        </w:rPr>
        <w:t>、</w:t>
      </w:r>
      <w:r w:rsidR="004C2666">
        <w:rPr>
          <w:rFonts w:ascii="仿宋" w:eastAsia="仿宋" w:hAnsi="仿宋" w:cs="仿宋"/>
          <w:spacing w:val="-16"/>
          <w:sz w:val="31"/>
          <w:szCs w:val="31"/>
        </w:rPr>
        <w:t>公</w:t>
      </w:r>
      <w:r w:rsidR="004C2666">
        <w:rPr>
          <w:rFonts w:ascii="仿宋" w:eastAsia="仿宋" w:hAnsi="仿宋" w:cs="仿宋"/>
          <w:spacing w:val="-12"/>
          <w:sz w:val="31"/>
          <w:szCs w:val="31"/>
        </w:rPr>
        <w:t>用经费控制率，年度指标值：≤</w:t>
      </w:r>
      <w:r w:rsidR="004C2666">
        <w:rPr>
          <w:rFonts w:ascii="Times New Roman" w:eastAsia="Times New Roman" w:hAnsi="Times New Roman" w:cs="Times New Roman"/>
          <w:spacing w:val="-12"/>
          <w:sz w:val="31"/>
          <w:szCs w:val="31"/>
        </w:rPr>
        <w:t>100%</w:t>
      </w:r>
      <w:r w:rsidR="004C2666">
        <w:rPr>
          <w:rFonts w:ascii="仿宋" w:eastAsia="仿宋" w:hAnsi="仿宋" w:cs="仿宋"/>
          <w:spacing w:val="-12"/>
          <w:sz w:val="31"/>
          <w:szCs w:val="31"/>
        </w:rPr>
        <w:t>，实际完成值：</w:t>
      </w:r>
      <w:r>
        <w:rPr>
          <w:rFonts w:ascii="Times New Roman" w:eastAsia="仿宋" w:hAnsi="Times New Roman" w:cs="Times New Roman" w:hint="eastAsia"/>
          <w:spacing w:val="-1"/>
          <w:sz w:val="31"/>
          <w:szCs w:val="31"/>
        </w:rPr>
        <w:t>23.79</w:t>
      </w:r>
      <w:r w:rsidR="004C2666">
        <w:rPr>
          <w:rFonts w:ascii="Times New Roman" w:eastAsia="Times New Roman" w:hAnsi="Times New Roman" w:cs="Times New Roman"/>
          <w:spacing w:val="-1"/>
          <w:sz w:val="31"/>
          <w:szCs w:val="31"/>
        </w:rPr>
        <w:t>%</w:t>
      </w:r>
      <w:r w:rsidR="004C2666">
        <w:rPr>
          <w:rFonts w:ascii="仿宋" w:eastAsia="仿宋" w:hAnsi="仿宋" w:cs="仿宋"/>
          <w:spacing w:val="-1"/>
          <w:sz w:val="31"/>
          <w:szCs w:val="31"/>
        </w:rPr>
        <w:t>，分值</w:t>
      </w:r>
      <w:r w:rsidR="004C2666">
        <w:rPr>
          <w:rFonts w:ascii="Times New Roman" w:eastAsia="仿宋" w:hAnsi="Times New Roman" w:cs="Times New Roman" w:hint="eastAsia"/>
          <w:spacing w:val="-1"/>
          <w:sz w:val="31"/>
          <w:szCs w:val="31"/>
        </w:rPr>
        <w:t>5</w:t>
      </w:r>
      <w:r w:rsidR="004C2666">
        <w:rPr>
          <w:rFonts w:ascii="仿宋" w:eastAsia="仿宋" w:hAnsi="仿宋" w:cs="仿宋"/>
          <w:spacing w:val="-1"/>
          <w:sz w:val="31"/>
          <w:szCs w:val="31"/>
        </w:rPr>
        <w:lastRenderedPageBreak/>
        <w:t>分，得分</w:t>
      </w:r>
      <w:r w:rsidR="004C2666">
        <w:rPr>
          <w:rFonts w:ascii="Times New Roman" w:eastAsia="仿宋" w:hAnsi="Times New Roman" w:cs="Times New Roman" w:hint="eastAsia"/>
          <w:spacing w:val="-1"/>
          <w:sz w:val="31"/>
          <w:szCs w:val="31"/>
        </w:rPr>
        <w:t>5</w:t>
      </w:r>
      <w:r w:rsidR="004C2666">
        <w:rPr>
          <w:rFonts w:ascii="仿宋" w:eastAsia="仿宋" w:hAnsi="仿宋" w:cs="仿宋"/>
          <w:spacing w:val="-1"/>
          <w:sz w:val="31"/>
          <w:szCs w:val="31"/>
        </w:rPr>
        <w:t>分。</w:t>
      </w:r>
    </w:p>
    <w:p w:rsidR="00BE4FC1" w:rsidRDefault="004C2666">
      <w:pPr>
        <w:spacing w:before="135" w:line="346" w:lineRule="auto"/>
        <w:ind w:left="25" w:right="3" w:firstLine="570"/>
        <w:rPr>
          <w:rFonts w:ascii="仿宋" w:hAnsi="仿宋" w:cs="仿宋"/>
          <w:sz w:val="31"/>
          <w:szCs w:val="31"/>
        </w:rPr>
      </w:pPr>
      <w:r>
        <w:rPr>
          <w:rFonts w:ascii="Times New Roman" w:eastAsia="Times New Roman" w:hAnsi="Times New Roman" w:cs="Times New Roman"/>
          <w:spacing w:val="-1"/>
          <w:sz w:val="31"/>
          <w:szCs w:val="31"/>
        </w:rPr>
        <w:t>202</w:t>
      </w:r>
      <w:r>
        <w:rPr>
          <w:rFonts w:ascii="Times New Roman" w:hAnsi="Times New Roman" w:cs="Times New Roman" w:hint="eastAsia"/>
          <w:spacing w:val="-1"/>
          <w:sz w:val="31"/>
          <w:szCs w:val="31"/>
        </w:rPr>
        <w:t>1</w:t>
      </w:r>
      <w:r>
        <w:rPr>
          <w:rFonts w:ascii="仿宋" w:eastAsia="仿宋" w:hAnsi="仿宋" w:cs="仿宋"/>
          <w:spacing w:val="-1"/>
          <w:sz w:val="31"/>
          <w:szCs w:val="31"/>
        </w:rPr>
        <w:t>年预算安</w:t>
      </w:r>
      <w:r>
        <w:rPr>
          <w:rFonts w:ascii="仿宋" w:eastAsia="仿宋" w:hAnsi="仿宋" w:cs="仿宋"/>
          <w:sz w:val="31"/>
          <w:szCs w:val="31"/>
        </w:rPr>
        <w:t>排公用经费总</w:t>
      </w:r>
      <w:r>
        <w:rPr>
          <w:rFonts w:ascii="仿宋" w:eastAsia="仿宋" w:hAnsi="仿宋" w:cs="仿宋"/>
          <w:spacing w:val="12"/>
          <w:sz w:val="31"/>
          <w:szCs w:val="31"/>
        </w:rPr>
        <w:t>额</w:t>
      </w:r>
      <w:r w:rsidR="00C010C4">
        <w:rPr>
          <w:rFonts w:ascii="Times New Roman" w:eastAsia="仿宋" w:hAnsi="Times New Roman" w:cs="Times New Roman" w:hint="eastAsia"/>
          <w:spacing w:val="9"/>
          <w:sz w:val="31"/>
          <w:szCs w:val="31"/>
        </w:rPr>
        <w:t>0.69</w:t>
      </w:r>
      <w:r>
        <w:rPr>
          <w:rFonts w:ascii="仿宋" w:eastAsia="仿宋" w:hAnsi="仿宋" w:cs="仿宋"/>
          <w:spacing w:val="6"/>
          <w:sz w:val="31"/>
          <w:szCs w:val="31"/>
        </w:rPr>
        <w:t>万元，实际支出</w:t>
      </w:r>
      <w:r w:rsidR="00C010C4">
        <w:rPr>
          <w:rFonts w:ascii="Times New Roman" w:eastAsia="仿宋" w:hAnsi="Times New Roman" w:cs="Times New Roman" w:hint="eastAsia"/>
          <w:spacing w:val="6"/>
          <w:sz w:val="31"/>
          <w:szCs w:val="31"/>
        </w:rPr>
        <w:t>2.9</w:t>
      </w:r>
      <w:r>
        <w:rPr>
          <w:rFonts w:ascii="仿宋" w:eastAsia="仿宋" w:hAnsi="仿宋" w:cs="仿宋"/>
          <w:spacing w:val="6"/>
          <w:sz w:val="31"/>
          <w:szCs w:val="31"/>
        </w:rPr>
        <w:t>万元，公用经费控制率</w:t>
      </w:r>
      <w:r w:rsidR="00C010C4">
        <w:rPr>
          <w:rFonts w:ascii="Times New Roman" w:eastAsia="仿宋" w:hAnsi="Times New Roman" w:cs="Times New Roman" w:hint="eastAsia"/>
          <w:spacing w:val="-1"/>
          <w:sz w:val="31"/>
          <w:szCs w:val="31"/>
        </w:rPr>
        <w:t>23.79</w:t>
      </w:r>
      <w:r>
        <w:rPr>
          <w:rFonts w:ascii="Times New Roman" w:eastAsia="Times New Roman" w:hAnsi="Times New Roman" w:cs="Times New Roman"/>
          <w:spacing w:val="2"/>
          <w:sz w:val="31"/>
          <w:szCs w:val="31"/>
        </w:rPr>
        <w:t>%</w:t>
      </w:r>
      <w:r>
        <w:rPr>
          <w:rFonts w:ascii="仿宋" w:eastAsia="仿宋" w:hAnsi="仿宋" w:cs="仿宋"/>
          <w:spacing w:val="2"/>
          <w:sz w:val="31"/>
          <w:szCs w:val="31"/>
        </w:rPr>
        <w:t>。</w:t>
      </w:r>
    </w:p>
    <w:p w:rsidR="00BE4FC1" w:rsidRDefault="004C2666">
      <w:pPr>
        <w:spacing w:before="20" w:line="232" w:lineRule="auto"/>
        <w:ind w:left="669"/>
        <w:rPr>
          <w:rFonts w:ascii="楷体" w:eastAsia="楷体" w:hAnsi="楷体" w:cs="楷体"/>
          <w:sz w:val="31"/>
          <w:szCs w:val="31"/>
        </w:rPr>
      </w:pPr>
      <w:r>
        <w:rPr>
          <w:rFonts w:ascii="楷体" w:eastAsia="楷体" w:hAnsi="楷体" w:cs="楷体"/>
          <w:spacing w:val="-3"/>
          <w:sz w:val="31"/>
          <w:szCs w:val="31"/>
        </w:rPr>
        <w:t>(三)效益指标(分值30分，得30分，未扣分</w:t>
      </w:r>
      <w:r>
        <w:rPr>
          <w:rFonts w:ascii="楷体" w:eastAsia="楷体" w:hAnsi="楷体" w:cs="楷体"/>
          <w:spacing w:val="-2"/>
          <w:sz w:val="31"/>
          <w:szCs w:val="31"/>
        </w:rPr>
        <w:t>)</w:t>
      </w:r>
    </w:p>
    <w:p w:rsidR="00C010C4" w:rsidRDefault="004C2666" w:rsidP="00C010C4">
      <w:pPr>
        <w:spacing w:before="7" w:line="347" w:lineRule="auto"/>
        <w:ind w:left="25" w:firstLine="655"/>
        <w:rPr>
          <w:rFonts w:ascii="仿宋" w:eastAsia="仿宋" w:hAnsi="仿宋" w:cs="仿宋"/>
          <w:sz w:val="31"/>
          <w:szCs w:val="31"/>
        </w:rPr>
      </w:pPr>
      <w:r>
        <w:rPr>
          <w:rFonts w:ascii="仿宋" w:hAnsi="仿宋" w:cs="仿宋" w:hint="eastAsia"/>
          <w:spacing w:val="10"/>
          <w:sz w:val="31"/>
          <w:szCs w:val="31"/>
        </w:rPr>
        <w:t>1</w:t>
      </w:r>
      <w:r>
        <w:rPr>
          <w:rFonts w:ascii="仿宋" w:hAnsi="仿宋" w:cs="仿宋" w:hint="eastAsia"/>
          <w:spacing w:val="10"/>
          <w:sz w:val="31"/>
          <w:szCs w:val="31"/>
        </w:rPr>
        <w:t>、</w:t>
      </w:r>
      <w:r w:rsidR="00C010C4">
        <w:rPr>
          <w:rFonts w:ascii="仿宋" w:eastAsia="仿宋" w:hAnsi="仿宋" w:cs="仿宋" w:hint="eastAsia"/>
          <w:sz w:val="31"/>
          <w:szCs w:val="31"/>
        </w:rPr>
        <w:t>出台有关政策和方案</w:t>
      </w:r>
      <w:r>
        <w:rPr>
          <w:rFonts w:ascii="仿宋" w:eastAsia="仿宋" w:hAnsi="仿宋" w:cs="仿宋"/>
          <w:sz w:val="31"/>
          <w:szCs w:val="31"/>
        </w:rPr>
        <w:t>，年度指标值：</w:t>
      </w:r>
      <w:r w:rsidR="00C010C4">
        <w:rPr>
          <w:rFonts w:ascii="仿宋" w:eastAsia="仿宋" w:hAnsi="仿宋" w:cs="仿宋" w:hint="eastAsia"/>
          <w:sz w:val="31"/>
          <w:szCs w:val="31"/>
        </w:rPr>
        <w:t>按规定完成</w:t>
      </w:r>
      <w:r>
        <w:rPr>
          <w:rFonts w:ascii="仿宋" w:eastAsia="仿宋" w:hAnsi="仿宋" w:cs="仿宋"/>
          <w:sz w:val="31"/>
          <w:szCs w:val="31"/>
        </w:rPr>
        <w:t>，实际完成值：</w:t>
      </w:r>
      <w:r w:rsidR="00C010C4">
        <w:rPr>
          <w:rFonts w:ascii="仿宋" w:eastAsia="仿宋" w:hAnsi="仿宋" w:cs="仿宋" w:hint="eastAsia"/>
          <w:sz w:val="31"/>
          <w:szCs w:val="31"/>
        </w:rPr>
        <w:t>按规定完成</w:t>
      </w:r>
      <w:r>
        <w:rPr>
          <w:rFonts w:ascii="仿宋" w:eastAsia="仿宋" w:hAnsi="仿宋" w:cs="仿宋"/>
          <w:sz w:val="31"/>
          <w:szCs w:val="31"/>
        </w:rPr>
        <w:t>，分值</w:t>
      </w:r>
      <w:r w:rsidR="00C010C4">
        <w:rPr>
          <w:rFonts w:ascii="仿宋" w:eastAsia="仿宋" w:hAnsi="仿宋" w:cs="仿宋" w:hint="eastAsia"/>
          <w:sz w:val="31"/>
          <w:szCs w:val="31"/>
        </w:rPr>
        <w:t>10</w:t>
      </w:r>
      <w:r>
        <w:rPr>
          <w:rFonts w:ascii="仿宋" w:eastAsia="仿宋" w:hAnsi="仿宋" w:cs="仿宋"/>
          <w:sz w:val="31"/>
          <w:szCs w:val="31"/>
        </w:rPr>
        <w:t>分，得分</w:t>
      </w:r>
      <w:r w:rsidR="00C010C4">
        <w:rPr>
          <w:rFonts w:ascii="仿宋" w:eastAsia="仿宋" w:hAnsi="仿宋" w:cs="仿宋" w:hint="eastAsia"/>
          <w:sz w:val="31"/>
          <w:szCs w:val="31"/>
        </w:rPr>
        <w:t>10</w:t>
      </w:r>
      <w:r>
        <w:rPr>
          <w:rFonts w:ascii="仿宋" w:eastAsia="仿宋" w:hAnsi="仿宋" w:cs="仿宋"/>
          <w:sz w:val="31"/>
          <w:szCs w:val="31"/>
        </w:rPr>
        <w:t>分。</w:t>
      </w:r>
    </w:p>
    <w:p w:rsidR="00C010C4" w:rsidRDefault="00C010C4" w:rsidP="00C010C4">
      <w:pPr>
        <w:spacing w:before="7" w:line="347" w:lineRule="auto"/>
        <w:ind w:left="25" w:firstLine="655"/>
        <w:rPr>
          <w:rFonts w:ascii="Times New Roman" w:eastAsia="仿宋_GB2312" w:hAnsi="Times New Roman" w:cs="Times New Roman"/>
          <w:sz w:val="32"/>
          <w:szCs w:val="32"/>
        </w:rPr>
      </w:pPr>
      <w:r>
        <w:rPr>
          <w:rFonts w:ascii="Times New Roman" w:eastAsia="仿宋_GB2312" w:hAnsi="Times New Roman" w:cs="Times New Roman"/>
          <w:sz w:val="32"/>
          <w:szCs w:val="32"/>
        </w:rPr>
        <w:t>出台《关于进一步完善重点项目推进机制的意见》、《雁峰区重点项目建设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五制一讲评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实施方案》等文件，从制度上保障项目推进。</w:t>
      </w:r>
    </w:p>
    <w:p w:rsidR="00C010C4" w:rsidRDefault="00C010C4" w:rsidP="00C010C4">
      <w:pPr>
        <w:spacing w:before="7" w:line="347" w:lineRule="auto"/>
        <w:ind w:left="25" w:firstLine="655"/>
        <w:rPr>
          <w:rFonts w:ascii="仿宋" w:eastAsia="仿宋" w:hAnsi="仿宋" w:cs="仿宋"/>
          <w:spacing w:val="-17"/>
          <w:sz w:val="31"/>
          <w:szCs w:val="31"/>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仿宋_GB2312" w:eastAsia="仿宋_GB2312" w:hAnsi="仿宋_GB2312" w:cs="仿宋_GB2312" w:hint="eastAsia"/>
          <w:sz w:val="32"/>
          <w:szCs w:val="32"/>
        </w:rPr>
        <w:t>发布项目信息周报</w:t>
      </w:r>
      <w:r w:rsidR="004C2666">
        <w:rPr>
          <w:rFonts w:ascii="仿宋_GB2312" w:eastAsia="仿宋_GB2312" w:hAnsi="仿宋_GB2312" w:cs="仿宋_GB2312" w:hint="eastAsia"/>
          <w:sz w:val="32"/>
          <w:szCs w:val="32"/>
        </w:rPr>
        <w:t>，年度指标值：</w:t>
      </w:r>
      <w:r>
        <w:rPr>
          <w:rFonts w:ascii="仿宋_GB2312" w:eastAsia="仿宋_GB2312" w:hAnsi="仿宋_GB2312" w:cs="仿宋_GB2312" w:hint="eastAsia"/>
          <w:sz w:val="32"/>
          <w:szCs w:val="32"/>
        </w:rPr>
        <w:t>提升项目推进力度</w:t>
      </w:r>
      <w:r w:rsidR="004C2666">
        <w:rPr>
          <w:rFonts w:ascii="仿宋_GB2312" w:eastAsia="仿宋_GB2312" w:hAnsi="仿宋_GB2312" w:cs="仿宋_GB2312" w:hint="eastAsia"/>
          <w:sz w:val="32"/>
          <w:szCs w:val="32"/>
        </w:rPr>
        <w:t>，实际完成值：已完成，</w:t>
      </w:r>
      <w:r w:rsidR="004C2666">
        <w:rPr>
          <w:rFonts w:ascii="仿宋" w:eastAsia="仿宋" w:hAnsi="仿宋" w:cs="仿宋"/>
          <w:spacing w:val="13"/>
          <w:sz w:val="31"/>
          <w:szCs w:val="31"/>
        </w:rPr>
        <w:t>分值</w:t>
      </w:r>
      <w:r w:rsidR="004C2666">
        <w:rPr>
          <w:rFonts w:ascii="Times New Roman" w:hAnsi="Times New Roman" w:cs="Times New Roman" w:hint="eastAsia"/>
          <w:spacing w:val="13"/>
          <w:sz w:val="31"/>
          <w:szCs w:val="31"/>
        </w:rPr>
        <w:t>5</w:t>
      </w:r>
      <w:r w:rsidR="004C2666">
        <w:rPr>
          <w:rFonts w:ascii="仿宋" w:eastAsia="仿宋" w:hAnsi="仿宋" w:cs="仿宋"/>
          <w:spacing w:val="13"/>
          <w:sz w:val="31"/>
          <w:szCs w:val="31"/>
        </w:rPr>
        <w:t>分，</w:t>
      </w:r>
      <w:r w:rsidR="004C2666">
        <w:rPr>
          <w:rFonts w:ascii="仿宋" w:eastAsia="仿宋" w:hAnsi="仿宋" w:cs="仿宋"/>
          <w:spacing w:val="-17"/>
          <w:sz w:val="31"/>
          <w:szCs w:val="31"/>
        </w:rPr>
        <w:t>得分</w:t>
      </w:r>
      <w:r w:rsidR="004C2666">
        <w:rPr>
          <w:rFonts w:ascii="Times New Roman" w:hAnsi="Times New Roman" w:cs="Times New Roman" w:hint="eastAsia"/>
          <w:spacing w:val="-17"/>
          <w:sz w:val="31"/>
          <w:szCs w:val="31"/>
        </w:rPr>
        <w:t>5</w:t>
      </w:r>
      <w:r w:rsidR="004C2666">
        <w:rPr>
          <w:rFonts w:ascii="仿宋" w:eastAsia="仿宋" w:hAnsi="仿宋" w:cs="仿宋"/>
          <w:spacing w:val="-17"/>
          <w:sz w:val="31"/>
          <w:szCs w:val="31"/>
        </w:rPr>
        <w:t>分。</w:t>
      </w:r>
    </w:p>
    <w:p w:rsidR="00C010C4" w:rsidRPr="00C010C4" w:rsidRDefault="00C010C4" w:rsidP="00C010C4">
      <w:pPr>
        <w:spacing w:before="7" w:line="347" w:lineRule="auto"/>
        <w:ind w:left="25" w:firstLine="655"/>
        <w:rPr>
          <w:rFonts w:ascii="仿宋" w:eastAsia="仿宋" w:hAnsi="仿宋" w:cs="仿宋"/>
          <w:sz w:val="31"/>
          <w:szCs w:val="31"/>
        </w:rPr>
      </w:pPr>
      <w:r w:rsidRPr="00C010C4">
        <w:rPr>
          <w:rFonts w:ascii="Times New Roman" w:eastAsia="仿宋_GB2312" w:hAnsi="Times New Roman" w:cs="Times New Roman"/>
          <w:sz w:val="32"/>
          <w:szCs w:val="32"/>
        </w:rPr>
        <w:t>发布重点项目周报</w:t>
      </w:r>
      <w:r w:rsidRPr="00C010C4">
        <w:rPr>
          <w:rFonts w:ascii="Times New Roman" w:eastAsia="仿宋_GB2312" w:hAnsi="Times New Roman" w:cs="Times New Roman" w:hint="eastAsia"/>
          <w:sz w:val="32"/>
          <w:szCs w:val="32"/>
        </w:rPr>
        <w:t>40</w:t>
      </w:r>
      <w:r w:rsidRPr="00C010C4">
        <w:rPr>
          <w:rFonts w:ascii="Times New Roman" w:eastAsia="仿宋_GB2312" w:hAnsi="Times New Roman" w:cs="Times New Roman"/>
          <w:sz w:val="32"/>
          <w:szCs w:val="32"/>
        </w:rPr>
        <w:t>期，项目开复工简报</w:t>
      </w:r>
      <w:r w:rsidRPr="00C010C4">
        <w:rPr>
          <w:rFonts w:ascii="Times New Roman" w:eastAsia="仿宋_GB2312" w:hAnsi="Times New Roman" w:cs="Times New Roman"/>
          <w:sz w:val="32"/>
          <w:szCs w:val="32"/>
        </w:rPr>
        <w:t>43</w:t>
      </w:r>
      <w:r w:rsidRPr="00C010C4">
        <w:rPr>
          <w:rFonts w:ascii="Times New Roman" w:eastAsia="仿宋_GB2312" w:hAnsi="Times New Roman" w:cs="Times New Roman"/>
          <w:sz w:val="32"/>
          <w:szCs w:val="32"/>
        </w:rPr>
        <w:t>期，未开工项目情况通报</w:t>
      </w:r>
      <w:r w:rsidRPr="00C010C4">
        <w:rPr>
          <w:rFonts w:ascii="Times New Roman" w:eastAsia="仿宋_GB2312" w:hAnsi="Times New Roman" w:cs="Times New Roman"/>
          <w:sz w:val="32"/>
          <w:szCs w:val="32"/>
        </w:rPr>
        <w:t>9</w:t>
      </w:r>
      <w:r w:rsidRPr="00C010C4">
        <w:rPr>
          <w:rFonts w:ascii="Times New Roman" w:eastAsia="仿宋_GB2312" w:hAnsi="Times New Roman" w:cs="Times New Roman"/>
          <w:sz w:val="32"/>
          <w:szCs w:val="32"/>
        </w:rPr>
        <w:t>期。在微信工作群中</w:t>
      </w:r>
      <w:r w:rsidRPr="00C010C4">
        <w:rPr>
          <w:rFonts w:ascii="Times New Roman" w:eastAsia="仿宋_GB2312" w:hAnsi="Times New Roman" w:cs="Times New Roman"/>
          <w:sz w:val="32"/>
          <w:szCs w:val="32"/>
        </w:rPr>
        <w:t>“</w:t>
      </w:r>
      <w:r w:rsidRPr="00C010C4">
        <w:rPr>
          <w:rFonts w:ascii="Times New Roman" w:eastAsia="仿宋_GB2312" w:hAnsi="Times New Roman" w:cs="Times New Roman"/>
          <w:sz w:val="32"/>
          <w:szCs w:val="32"/>
        </w:rPr>
        <w:t>赛成绩</w:t>
      </w:r>
      <w:r w:rsidRPr="00C010C4">
        <w:rPr>
          <w:rFonts w:ascii="Times New Roman" w:eastAsia="仿宋_GB2312" w:hAnsi="Times New Roman" w:cs="Times New Roman"/>
          <w:sz w:val="32"/>
          <w:szCs w:val="32"/>
        </w:rPr>
        <w:t>”</w:t>
      </w:r>
      <w:r w:rsidRPr="00C010C4">
        <w:rPr>
          <w:rFonts w:ascii="Times New Roman" w:eastAsia="仿宋_GB2312" w:hAnsi="Times New Roman" w:cs="Times New Roman"/>
          <w:sz w:val="32"/>
          <w:szCs w:val="32"/>
        </w:rPr>
        <w:t>，据统计，</w:t>
      </w:r>
      <w:r w:rsidRPr="00C010C4">
        <w:rPr>
          <w:rFonts w:ascii="Times New Roman" w:eastAsia="仿宋_GB2312" w:hAnsi="Times New Roman" w:cs="Times New Roman" w:hint="eastAsia"/>
          <w:sz w:val="32"/>
          <w:szCs w:val="32"/>
        </w:rPr>
        <w:t>2021</w:t>
      </w:r>
      <w:r w:rsidRPr="00C010C4">
        <w:rPr>
          <w:rFonts w:ascii="Times New Roman" w:eastAsia="仿宋_GB2312" w:hAnsi="Times New Roman" w:cs="Times New Roman" w:hint="eastAsia"/>
          <w:sz w:val="32"/>
          <w:szCs w:val="32"/>
        </w:rPr>
        <w:t>年我区</w:t>
      </w:r>
      <w:r w:rsidRPr="00C010C4">
        <w:rPr>
          <w:rFonts w:ascii="Times New Roman" w:eastAsia="仿宋_GB2312" w:hAnsi="Times New Roman" w:cs="Times New Roman"/>
          <w:sz w:val="32"/>
          <w:szCs w:val="32"/>
        </w:rPr>
        <w:t>上下累计调度重点项目</w:t>
      </w:r>
      <w:r w:rsidRPr="00C010C4">
        <w:rPr>
          <w:rFonts w:ascii="Times New Roman" w:eastAsia="仿宋_GB2312" w:hAnsi="Times New Roman" w:cs="Times New Roman"/>
          <w:sz w:val="32"/>
          <w:szCs w:val="32"/>
        </w:rPr>
        <w:t>2</w:t>
      </w:r>
      <w:r w:rsidRPr="00C010C4">
        <w:rPr>
          <w:rFonts w:ascii="Times New Roman" w:eastAsia="仿宋_GB2312" w:hAnsi="Times New Roman" w:cs="Times New Roman" w:hint="eastAsia"/>
          <w:sz w:val="32"/>
          <w:szCs w:val="32"/>
        </w:rPr>
        <w:t>6</w:t>
      </w:r>
      <w:r w:rsidRPr="00C010C4">
        <w:rPr>
          <w:rFonts w:ascii="Times New Roman" w:eastAsia="仿宋_GB2312" w:hAnsi="Times New Roman" w:cs="Times New Roman"/>
          <w:sz w:val="32"/>
          <w:szCs w:val="32"/>
        </w:rPr>
        <w:t>0</w:t>
      </w:r>
      <w:r w:rsidRPr="00C010C4">
        <w:rPr>
          <w:rFonts w:ascii="Times New Roman" w:eastAsia="仿宋_GB2312" w:hAnsi="Times New Roman" w:cs="Times New Roman"/>
          <w:sz w:val="32"/>
          <w:szCs w:val="32"/>
        </w:rPr>
        <w:t>余次，项目建设推进力度不断提升，项目建设成果逐步显现。</w:t>
      </w:r>
    </w:p>
    <w:p w:rsidR="00BE4FC1" w:rsidRDefault="00C010C4" w:rsidP="00C010C4">
      <w:pPr>
        <w:spacing w:before="5" w:line="345" w:lineRule="auto"/>
        <w:ind w:right="90"/>
        <w:rPr>
          <w:rFonts w:ascii="仿宋" w:eastAsia="仿宋" w:hAnsi="仿宋" w:cs="仿宋"/>
          <w:spacing w:val="13"/>
          <w:sz w:val="31"/>
          <w:szCs w:val="31"/>
        </w:rPr>
      </w:pPr>
      <w:r>
        <w:rPr>
          <w:rFonts w:ascii="仿宋_GB2312" w:eastAsia="仿宋_GB2312" w:hAnsi="仿宋_GB2312" w:cs="仿宋_GB2312" w:hint="eastAsia"/>
          <w:sz w:val="32"/>
          <w:szCs w:val="32"/>
        </w:rPr>
        <w:t xml:space="preserve">    3、成立及调整项目工作小组</w:t>
      </w:r>
      <w:r w:rsidR="004C2666">
        <w:rPr>
          <w:rFonts w:ascii="仿宋_GB2312" w:eastAsia="仿宋_GB2312" w:hAnsi="仿宋_GB2312" w:cs="仿宋_GB2312" w:hint="eastAsia"/>
          <w:sz w:val="32"/>
          <w:szCs w:val="32"/>
        </w:rPr>
        <w:t>，年度指标值：</w:t>
      </w:r>
      <w:r>
        <w:rPr>
          <w:rFonts w:ascii="仿宋" w:eastAsia="仿宋" w:hAnsi="仿宋" w:cs="仿宋" w:hint="eastAsia"/>
          <w:sz w:val="31"/>
          <w:szCs w:val="31"/>
        </w:rPr>
        <w:t>按规定完成</w:t>
      </w:r>
      <w:r w:rsidR="004C2666">
        <w:rPr>
          <w:rFonts w:ascii="仿宋_GB2312" w:eastAsia="仿宋_GB2312" w:hAnsi="仿宋_GB2312" w:cs="仿宋_GB2312" w:hint="eastAsia"/>
          <w:sz w:val="32"/>
          <w:szCs w:val="32"/>
        </w:rPr>
        <w:t>，实际完成值：</w:t>
      </w:r>
      <w:r>
        <w:rPr>
          <w:rFonts w:ascii="仿宋" w:eastAsia="仿宋" w:hAnsi="仿宋" w:cs="仿宋" w:hint="eastAsia"/>
          <w:sz w:val="31"/>
          <w:szCs w:val="31"/>
        </w:rPr>
        <w:t>按规定完成</w:t>
      </w:r>
      <w:r w:rsidR="004C2666">
        <w:rPr>
          <w:rFonts w:ascii="仿宋_GB2312" w:eastAsia="仿宋_GB2312" w:hAnsi="仿宋_GB2312" w:cs="仿宋_GB2312" w:hint="eastAsia"/>
          <w:sz w:val="32"/>
          <w:szCs w:val="32"/>
        </w:rPr>
        <w:t>，</w:t>
      </w:r>
      <w:r w:rsidR="004C2666">
        <w:rPr>
          <w:rFonts w:ascii="仿宋" w:eastAsia="仿宋" w:hAnsi="仿宋" w:cs="仿宋"/>
          <w:spacing w:val="13"/>
          <w:sz w:val="31"/>
          <w:szCs w:val="31"/>
        </w:rPr>
        <w:t>分值</w:t>
      </w:r>
      <w:r w:rsidR="004C2666">
        <w:rPr>
          <w:rFonts w:ascii="仿宋" w:eastAsia="仿宋" w:hAnsi="仿宋" w:cs="仿宋" w:hint="eastAsia"/>
          <w:spacing w:val="13"/>
          <w:sz w:val="31"/>
          <w:szCs w:val="31"/>
        </w:rPr>
        <w:t>5</w:t>
      </w:r>
      <w:r w:rsidR="004C2666">
        <w:rPr>
          <w:rFonts w:ascii="仿宋" w:eastAsia="仿宋" w:hAnsi="仿宋" w:cs="仿宋"/>
          <w:spacing w:val="13"/>
          <w:sz w:val="31"/>
          <w:szCs w:val="31"/>
        </w:rPr>
        <w:t>分，得分</w:t>
      </w:r>
      <w:r w:rsidR="004C2666">
        <w:rPr>
          <w:rFonts w:ascii="仿宋" w:eastAsia="仿宋" w:hAnsi="仿宋" w:cs="仿宋" w:hint="eastAsia"/>
          <w:spacing w:val="13"/>
          <w:sz w:val="31"/>
          <w:szCs w:val="31"/>
        </w:rPr>
        <w:t>5</w:t>
      </w:r>
      <w:r w:rsidR="004C2666">
        <w:rPr>
          <w:rFonts w:ascii="仿宋" w:eastAsia="仿宋" w:hAnsi="仿宋" w:cs="仿宋"/>
          <w:spacing w:val="13"/>
          <w:sz w:val="31"/>
          <w:szCs w:val="31"/>
        </w:rPr>
        <w:t>分。</w:t>
      </w:r>
    </w:p>
    <w:p w:rsidR="00C010C4" w:rsidRDefault="00C010C4" w:rsidP="00C010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w:t>
      </w:r>
      <w:r>
        <w:rPr>
          <w:rFonts w:ascii="Times New Roman" w:eastAsia="仿宋_GB2312" w:hAnsi="Times New Roman" w:cs="Times New Roman" w:hint="eastAsia"/>
          <w:sz w:val="32"/>
          <w:szCs w:val="32"/>
        </w:rPr>
        <w:t>项目</w:t>
      </w:r>
      <w:r>
        <w:rPr>
          <w:rFonts w:ascii="Times New Roman" w:eastAsia="仿宋_GB2312" w:hAnsi="Times New Roman" w:cs="Times New Roman"/>
          <w:sz w:val="32"/>
          <w:szCs w:val="32"/>
        </w:rPr>
        <w:t>实际建设情况，先后成立</w:t>
      </w:r>
      <w:r>
        <w:rPr>
          <w:rFonts w:ascii="Times New Roman" w:eastAsia="仿宋_GB2312" w:hAnsi="Times New Roman" w:cs="Times New Roman" w:hint="eastAsia"/>
          <w:sz w:val="32"/>
          <w:szCs w:val="32"/>
        </w:rPr>
        <w:t>及调整</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余个项目协调工作小组，层层压实责任，将项目建设工作细化到人，建设目标细化到事，切实为项目建设保驾护航。</w:t>
      </w:r>
    </w:p>
    <w:p w:rsidR="00BE4FC1" w:rsidRDefault="004C2666">
      <w:pPr>
        <w:spacing w:line="580" w:lineRule="exact"/>
        <w:ind w:firstLineChars="200" w:firstLine="616"/>
        <w:jc w:val="left"/>
        <w:rPr>
          <w:rFonts w:ascii="Times New Roman" w:eastAsia="仿宋_GB2312" w:hAnsi="Times New Roman" w:cs="Times New Roman"/>
          <w:sz w:val="32"/>
          <w:szCs w:val="32"/>
        </w:rPr>
      </w:pPr>
      <w:r>
        <w:rPr>
          <w:rFonts w:ascii="仿宋" w:hAnsi="仿宋" w:cs="仿宋" w:hint="eastAsia"/>
          <w:spacing w:val="-1"/>
          <w:sz w:val="31"/>
          <w:szCs w:val="31"/>
        </w:rPr>
        <w:t>4</w:t>
      </w:r>
      <w:r>
        <w:rPr>
          <w:rFonts w:ascii="仿宋" w:hAnsi="仿宋" w:cs="仿宋" w:hint="eastAsia"/>
          <w:spacing w:val="-1"/>
          <w:sz w:val="31"/>
          <w:szCs w:val="31"/>
        </w:rPr>
        <w:t>、</w:t>
      </w:r>
      <w:r w:rsidR="00C010C4">
        <w:rPr>
          <w:rFonts w:ascii="仿宋_GB2312" w:eastAsia="仿宋_GB2312" w:hAnsi="仿宋_GB2312" w:cs="仿宋_GB2312" w:hint="eastAsia"/>
          <w:sz w:val="32"/>
          <w:szCs w:val="32"/>
        </w:rPr>
        <w:t>优化项目服务</w:t>
      </w:r>
      <w:r>
        <w:rPr>
          <w:rFonts w:ascii="仿宋_GB2312" w:eastAsia="仿宋_GB2312" w:hAnsi="仿宋_GB2312" w:cs="仿宋_GB2312" w:hint="eastAsia"/>
          <w:sz w:val="32"/>
          <w:szCs w:val="32"/>
        </w:rPr>
        <w:t>，年</w:t>
      </w:r>
      <w:r>
        <w:rPr>
          <w:rFonts w:ascii="Times New Roman" w:eastAsia="仿宋_GB2312" w:hAnsi="Times New Roman" w:cs="Times New Roman" w:hint="eastAsia"/>
          <w:sz w:val="32"/>
          <w:szCs w:val="32"/>
        </w:rPr>
        <w:t>度指标值：</w:t>
      </w:r>
      <w:r w:rsidR="00C010C4">
        <w:rPr>
          <w:rFonts w:ascii="Times New Roman" w:eastAsia="仿宋_GB2312" w:hAnsi="Times New Roman" w:cs="Times New Roman" w:hint="eastAsia"/>
          <w:sz w:val="32"/>
          <w:szCs w:val="32"/>
        </w:rPr>
        <w:t>办好事、办实事</w:t>
      </w:r>
      <w:r>
        <w:rPr>
          <w:rFonts w:ascii="Times New Roman" w:eastAsia="仿宋_GB2312" w:hAnsi="Times New Roman" w:cs="Times New Roman" w:hint="eastAsia"/>
          <w:sz w:val="32"/>
          <w:szCs w:val="32"/>
        </w:rPr>
        <w:t>，实际完成值：按规定完成，分值</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分，得分</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分。</w:t>
      </w:r>
    </w:p>
    <w:p w:rsidR="00C010C4" w:rsidRDefault="00C010C4" w:rsidP="00C010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深入项目建设现场，了解重点项目建设情况和业主单位需求，为业主及施工方排忧解难、办好事、办实事。在市图书馆、市第二福利院、古汉集团、幼师学院及博雅学校等十余个重点项目施工场地内外定做安全生产等标语、横幅；为乐宁公寓项目协调解决渣土车白天运输渣土事宜；协调</w:t>
      </w:r>
      <w:r>
        <w:rPr>
          <w:rFonts w:ascii="Times New Roman" w:eastAsia="仿宋_GB2312" w:hAnsi="Times New Roman" w:cs="Times New Roman"/>
          <w:sz w:val="32"/>
          <w:szCs w:val="32"/>
        </w:rPr>
        <w:lastRenderedPageBreak/>
        <w:t>博雅学校干线搬迁事宜；协调解决南方新材料科技有限公司建发分公司长达月余时间之久的阻工事件，恢复了企业的正常生产经营等，以上一系列工作受到有关项目（施工单位）业主、企业的一致好评。</w:t>
      </w:r>
    </w:p>
    <w:p w:rsidR="00BE4FC1" w:rsidRDefault="00C010C4">
      <w:pPr>
        <w:spacing w:before="3" w:line="345" w:lineRule="auto"/>
        <w:ind w:left="29" w:firstLine="634"/>
        <w:rPr>
          <w:rFonts w:ascii="仿宋" w:hAnsi="仿宋" w:cs="仿宋"/>
          <w:sz w:val="31"/>
          <w:szCs w:val="31"/>
        </w:rPr>
      </w:pPr>
      <w:r>
        <w:rPr>
          <w:rFonts w:ascii="仿宋" w:hAnsi="仿宋" w:cs="仿宋" w:hint="eastAsia"/>
          <w:spacing w:val="11"/>
          <w:sz w:val="31"/>
          <w:szCs w:val="31"/>
        </w:rPr>
        <w:t>5</w:t>
      </w:r>
      <w:r w:rsidR="004C2666">
        <w:rPr>
          <w:rFonts w:ascii="仿宋" w:hAnsi="仿宋" w:cs="仿宋" w:hint="eastAsia"/>
          <w:spacing w:val="11"/>
          <w:sz w:val="31"/>
          <w:szCs w:val="31"/>
        </w:rPr>
        <w:t>、</w:t>
      </w:r>
      <w:r w:rsidR="004C2666">
        <w:rPr>
          <w:rFonts w:ascii="仿宋" w:eastAsia="仿宋" w:hAnsi="仿宋" w:cs="仿宋"/>
          <w:spacing w:val="11"/>
          <w:sz w:val="31"/>
          <w:szCs w:val="31"/>
        </w:rPr>
        <w:t>预</w:t>
      </w:r>
      <w:r w:rsidR="004C2666">
        <w:rPr>
          <w:rFonts w:ascii="仿宋" w:eastAsia="仿宋" w:hAnsi="仿宋" w:cs="仿宋"/>
          <w:spacing w:val="8"/>
          <w:sz w:val="31"/>
          <w:szCs w:val="31"/>
        </w:rPr>
        <w:t>决算信息公开，年度指标值：按要求公开，实际完成</w:t>
      </w:r>
      <w:r w:rsidR="004C2666">
        <w:rPr>
          <w:rFonts w:ascii="仿宋" w:eastAsia="仿宋" w:hAnsi="仿宋" w:cs="仿宋"/>
          <w:spacing w:val="4"/>
          <w:sz w:val="31"/>
          <w:szCs w:val="31"/>
        </w:rPr>
        <w:t>值：已按照规定内</w:t>
      </w:r>
      <w:r w:rsidR="004C2666">
        <w:rPr>
          <w:rFonts w:ascii="仿宋" w:eastAsia="仿宋" w:hAnsi="仿宋" w:cs="仿宋"/>
          <w:spacing w:val="3"/>
          <w:sz w:val="31"/>
          <w:szCs w:val="31"/>
        </w:rPr>
        <w:t>容</w:t>
      </w:r>
      <w:r w:rsidR="004C2666">
        <w:rPr>
          <w:rFonts w:ascii="仿宋" w:eastAsia="仿宋" w:hAnsi="仿宋" w:cs="仿宋"/>
          <w:spacing w:val="2"/>
          <w:sz w:val="31"/>
          <w:szCs w:val="31"/>
        </w:rPr>
        <w:t>在规定时限内公开预决算信息，分值</w:t>
      </w:r>
      <w:r w:rsidR="004C2666">
        <w:rPr>
          <w:rFonts w:ascii="Times New Roman" w:hAnsi="Times New Roman" w:cs="Times New Roman" w:hint="eastAsia"/>
          <w:spacing w:val="2"/>
          <w:sz w:val="31"/>
          <w:szCs w:val="31"/>
        </w:rPr>
        <w:t>5</w:t>
      </w:r>
      <w:r w:rsidR="004C2666">
        <w:rPr>
          <w:rFonts w:ascii="仿宋" w:eastAsia="仿宋" w:hAnsi="仿宋" w:cs="仿宋"/>
          <w:spacing w:val="1"/>
          <w:sz w:val="31"/>
          <w:szCs w:val="31"/>
        </w:rPr>
        <w:t>分，得</w:t>
      </w:r>
      <w:r w:rsidR="004C2666">
        <w:rPr>
          <w:rFonts w:ascii="仿宋" w:eastAsia="仿宋" w:hAnsi="仿宋" w:cs="仿宋"/>
          <w:sz w:val="31"/>
          <w:szCs w:val="31"/>
        </w:rPr>
        <w:t>分</w:t>
      </w:r>
      <w:r w:rsidR="004C2666">
        <w:rPr>
          <w:rFonts w:ascii="Times New Roman" w:hAnsi="Times New Roman" w:cs="Times New Roman" w:hint="eastAsia"/>
          <w:sz w:val="31"/>
          <w:szCs w:val="31"/>
        </w:rPr>
        <w:t>5</w:t>
      </w:r>
      <w:r w:rsidR="004C2666">
        <w:rPr>
          <w:rFonts w:ascii="仿宋" w:eastAsia="仿宋" w:hAnsi="仿宋" w:cs="仿宋"/>
          <w:sz w:val="31"/>
          <w:szCs w:val="31"/>
        </w:rPr>
        <w:t>分。</w:t>
      </w:r>
    </w:p>
    <w:p w:rsidR="00BE4FC1" w:rsidRDefault="004C2666">
      <w:pPr>
        <w:spacing w:line="232" w:lineRule="auto"/>
        <w:ind w:left="508"/>
        <w:rPr>
          <w:rFonts w:ascii="楷体" w:eastAsia="楷体" w:hAnsi="楷体" w:cs="楷体"/>
          <w:sz w:val="31"/>
          <w:szCs w:val="31"/>
        </w:rPr>
      </w:pPr>
      <w:r>
        <w:rPr>
          <w:rFonts w:ascii="楷体" w:eastAsia="楷体" w:hAnsi="楷体" w:cs="楷体"/>
          <w:spacing w:val="-4"/>
          <w:sz w:val="31"/>
          <w:szCs w:val="31"/>
        </w:rPr>
        <w:t xml:space="preserve"> (四)满</w:t>
      </w:r>
      <w:r>
        <w:rPr>
          <w:rFonts w:ascii="楷体" w:eastAsia="楷体" w:hAnsi="楷体" w:cs="楷体"/>
          <w:spacing w:val="-2"/>
          <w:sz w:val="31"/>
          <w:szCs w:val="31"/>
        </w:rPr>
        <w:t>意度指标(分值10分，得10分，未扣分)</w:t>
      </w:r>
    </w:p>
    <w:p w:rsidR="00BE4FC1" w:rsidRDefault="004C2666">
      <w:pPr>
        <w:spacing w:before="6" w:line="346" w:lineRule="auto"/>
        <w:ind w:left="95" w:right="166" w:firstLine="597"/>
        <w:rPr>
          <w:rFonts w:ascii="仿宋" w:eastAsia="仿宋" w:hAnsi="仿宋" w:cs="仿宋"/>
          <w:sz w:val="31"/>
          <w:szCs w:val="31"/>
        </w:rPr>
      </w:pPr>
      <w:r>
        <w:rPr>
          <w:rFonts w:ascii="Times New Roman" w:eastAsia="仿宋_GB2312" w:hAnsi="Times New Roman" w:cs="Times New Roman"/>
          <w:sz w:val="32"/>
          <w:szCs w:val="32"/>
        </w:rPr>
        <w:t>项目业主、企业</w:t>
      </w:r>
      <w:r>
        <w:rPr>
          <w:rFonts w:ascii="仿宋" w:eastAsia="仿宋" w:hAnsi="仿宋" w:cs="仿宋" w:hint="eastAsia"/>
          <w:spacing w:val="-2"/>
          <w:sz w:val="31"/>
          <w:szCs w:val="31"/>
        </w:rPr>
        <w:t>满意度</w:t>
      </w:r>
      <w:r>
        <w:rPr>
          <w:rFonts w:ascii="仿宋" w:eastAsia="仿宋" w:hAnsi="仿宋" w:cs="仿宋"/>
          <w:spacing w:val="-2"/>
          <w:sz w:val="31"/>
          <w:szCs w:val="31"/>
        </w:rPr>
        <w:t>，年度指标</w:t>
      </w:r>
      <w:r>
        <w:rPr>
          <w:rFonts w:ascii="仿宋" w:eastAsia="仿宋" w:hAnsi="仿宋" w:cs="仿宋"/>
          <w:sz w:val="31"/>
          <w:szCs w:val="31"/>
        </w:rPr>
        <w:t>值：</w:t>
      </w:r>
      <w:r>
        <w:rPr>
          <w:rFonts w:ascii="仿宋" w:eastAsia="仿宋" w:hAnsi="仿宋" w:cs="仿宋"/>
          <w:spacing w:val="-11"/>
          <w:sz w:val="31"/>
          <w:szCs w:val="31"/>
        </w:rPr>
        <w:t>≥</w:t>
      </w:r>
      <w:r>
        <w:rPr>
          <w:rFonts w:ascii="Times New Roman" w:eastAsia="Times New Roman" w:hAnsi="Times New Roman" w:cs="Times New Roman"/>
          <w:spacing w:val="-6"/>
          <w:sz w:val="31"/>
          <w:szCs w:val="31"/>
        </w:rPr>
        <w:t>90%</w:t>
      </w:r>
      <w:r>
        <w:rPr>
          <w:rFonts w:ascii="仿宋" w:eastAsia="仿宋" w:hAnsi="仿宋" w:cs="仿宋"/>
          <w:spacing w:val="-6"/>
          <w:sz w:val="31"/>
          <w:szCs w:val="31"/>
        </w:rPr>
        <w:t>，实际完成值：</w:t>
      </w:r>
      <w:r>
        <w:rPr>
          <w:rFonts w:ascii="Times New Roman" w:hAnsi="Times New Roman" w:cs="Times New Roman" w:hint="eastAsia"/>
          <w:spacing w:val="-6"/>
          <w:sz w:val="31"/>
          <w:szCs w:val="31"/>
        </w:rPr>
        <w:t>90</w:t>
      </w:r>
      <w:r>
        <w:rPr>
          <w:rFonts w:ascii="Times New Roman" w:eastAsia="Times New Roman" w:hAnsi="Times New Roman" w:cs="Times New Roman"/>
          <w:spacing w:val="-6"/>
          <w:sz w:val="31"/>
          <w:szCs w:val="31"/>
        </w:rPr>
        <w:t>%</w:t>
      </w:r>
      <w:r>
        <w:rPr>
          <w:rFonts w:ascii="仿宋" w:eastAsia="仿宋" w:hAnsi="仿宋" w:cs="仿宋"/>
          <w:spacing w:val="-6"/>
          <w:sz w:val="31"/>
          <w:szCs w:val="31"/>
        </w:rPr>
        <w:t>，分值</w:t>
      </w:r>
      <w:r>
        <w:rPr>
          <w:rFonts w:ascii="Times New Roman" w:hAnsi="Times New Roman" w:cs="Times New Roman" w:hint="eastAsia"/>
          <w:spacing w:val="-6"/>
          <w:sz w:val="31"/>
          <w:szCs w:val="31"/>
        </w:rPr>
        <w:t>10</w:t>
      </w:r>
      <w:r>
        <w:rPr>
          <w:rFonts w:ascii="仿宋" w:eastAsia="仿宋" w:hAnsi="仿宋" w:cs="仿宋"/>
          <w:spacing w:val="-6"/>
          <w:sz w:val="31"/>
          <w:szCs w:val="31"/>
        </w:rPr>
        <w:t>分，得分</w:t>
      </w:r>
      <w:r>
        <w:rPr>
          <w:rFonts w:ascii="Times New Roman" w:hAnsi="Times New Roman" w:cs="Times New Roman" w:hint="eastAsia"/>
          <w:spacing w:val="-6"/>
          <w:sz w:val="31"/>
          <w:szCs w:val="31"/>
        </w:rPr>
        <w:t>10</w:t>
      </w:r>
      <w:r>
        <w:rPr>
          <w:rFonts w:ascii="仿宋" w:eastAsia="仿宋" w:hAnsi="仿宋" w:cs="仿宋"/>
          <w:spacing w:val="-6"/>
          <w:sz w:val="31"/>
          <w:szCs w:val="31"/>
        </w:rPr>
        <w:t>分。</w:t>
      </w:r>
    </w:p>
    <w:p w:rsidR="00BE4FC1" w:rsidRDefault="004C2666">
      <w:pPr>
        <w:spacing w:before="1" w:line="223" w:lineRule="auto"/>
        <w:ind w:left="677"/>
        <w:rPr>
          <w:rFonts w:ascii="黑体" w:eastAsia="黑体" w:hAnsi="黑体" w:cs="黑体"/>
          <w:sz w:val="31"/>
          <w:szCs w:val="31"/>
        </w:rPr>
      </w:pPr>
      <w:r>
        <w:rPr>
          <w:rFonts w:ascii="黑体" w:eastAsia="黑体" w:hAnsi="黑体" w:cs="黑体"/>
          <w:spacing w:val="-7"/>
          <w:sz w:val="31"/>
          <w:szCs w:val="31"/>
        </w:rPr>
        <w:t>七</w:t>
      </w:r>
      <w:r>
        <w:rPr>
          <w:rFonts w:ascii="黑体" w:eastAsia="黑体" w:hAnsi="黑体" w:cs="黑体"/>
          <w:spacing w:val="-5"/>
          <w:sz w:val="31"/>
          <w:szCs w:val="31"/>
        </w:rPr>
        <w:t>、存在的问题及原因分析</w:t>
      </w:r>
    </w:p>
    <w:p w:rsidR="00BE4FC1" w:rsidRDefault="004C2666">
      <w:pPr>
        <w:spacing w:before="184" w:line="346" w:lineRule="auto"/>
        <w:ind w:left="36" w:right="47" w:firstLine="654"/>
        <w:rPr>
          <w:rFonts w:ascii="仿宋" w:eastAsia="仿宋" w:hAnsi="仿宋" w:cs="仿宋"/>
          <w:sz w:val="31"/>
          <w:szCs w:val="31"/>
        </w:rPr>
      </w:pPr>
      <w:r>
        <w:rPr>
          <w:rFonts w:ascii="仿宋" w:eastAsia="仿宋" w:hAnsi="仿宋" w:cs="仿宋"/>
          <w:spacing w:val="12"/>
          <w:sz w:val="31"/>
          <w:szCs w:val="31"/>
        </w:rPr>
        <w:t>年</w:t>
      </w:r>
      <w:r>
        <w:rPr>
          <w:rFonts w:ascii="仿宋" w:eastAsia="仿宋" w:hAnsi="仿宋" w:cs="仿宋"/>
          <w:spacing w:val="7"/>
          <w:sz w:val="31"/>
          <w:szCs w:val="31"/>
        </w:rPr>
        <w:t>初部门预算前瞻性有待进一步加强。年初部门预</w:t>
      </w:r>
      <w:r>
        <w:rPr>
          <w:rFonts w:ascii="仿宋" w:eastAsia="仿宋" w:hAnsi="仿宋" w:cs="仿宋"/>
          <w:spacing w:val="-4"/>
          <w:sz w:val="31"/>
          <w:szCs w:val="31"/>
        </w:rPr>
        <w:t>算编制不够精准，年中</w:t>
      </w:r>
      <w:r>
        <w:rPr>
          <w:rFonts w:ascii="仿宋" w:hAnsi="仿宋" w:cs="仿宋" w:hint="eastAsia"/>
          <w:spacing w:val="-4"/>
          <w:sz w:val="31"/>
          <w:szCs w:val="31"/>
        </w:rPr>
        <w:t>调整了</w:t>
      </w:r>
      <w:r>
        <w:rPr>
          <w:rFonts w:ascii="仿宋" w:eastAsia="仿宋" w:hAnsi="仿宋" w:cs="仿宋"/>
          <w:spacing w:val="-4"/>
          <w:sz w:val="31"/>
          <w:szCs w:val="31"/>
        </w:rPr>
        <w:t>部分预算</w:t>
      </w:r>
      <w:r>
        <w:rPr>
          <w:rFonts w:ascii="仿宋" w:eastAsia="仿宋" w:hAnsi="仿宋" w:cs="仿宋"/>
          <w:spacing w:val="-2"/>
          <w:sz w:val="31"/>
          <w:szCs w:val="31"/>
        </w:rPr>
        <w:t>。</w:t>
      </w:r>
    </w:p>
    <w:p w:rsidR="00BE4FC1" w:rsidRDefault="004C2666">
      <w:pPr>
        <w:spacing w:line="223" w:lineRule="auto"/>
        <w:ind w:left="668"/>
        <w:rPr>
          <w:rFonts w:ascii="黑体" w:eastAsia="黑体" w:hAnsi="黑体" w:cs="黑体"/>
          <w:sz w:val="31"/>
          <w:szCs w:val="31"/>
        </w:rPr>
      </w:pPr>
      <w:r>
        <w:rPr>
          <w:rFonts w:ascii="黑体" w:eastAsia="黑体" w:hAnsi="黑体" w:cs="黑体"/>
          <w:spacing w:val="13"/>
          <w:sz w:val="31"/>
          <w:szCs w:val="31"/>
        </w:rPr>
        <w:t>八</w:t>
      </w:r>
      <w:r>
        <w:rPr>
          <w:rFonts w:ascii="黑体" w:eastAsia="黑体" w:hAnsi="黑体" w:cs="黑体"/>
          <w:spacing w:val="7"/>
          <w:sz w:val="31"/>
          <w:szCs w:val="31"/>
        </w:rPr>
        <w:t>、下一步改进措施</w:t>
      </w:r>
    </w:p>
    <w:p w:rsidR="00BE4FC1" w:rsidRDefault="004C2666">
      <w:pPr>
        <w:spacing w:before="207" w:line="345" w:lineRule="auto"/>
        <w:ind w:left="20" w:firstLine="666"/>
        <w:rPr>
          <w:rFonts w:ascii="仿宋" w:eastAsia="仿宋" w:hAnsi="仿宋" w:cs="仿宋"/>
          <w:sz w:val="31"/>
          <w:szCs w:val="31"/>
        </w:rPr>
      </w:pPr>
      <w:r>
        <w:rPr>
          <w:rFonts w:ascii="仿宋" w:eastAsia="仿宋" w:hAnsi="仿宋" w:cs="仿宋"/>
          <w:spacing w:val="10"/>
          <w:sz w:val="31"/>
          <w:szCs w:val="31"/>
        </w:rPr>
        <w:t>一是进一步提高预算执行率。加强预算执行动态分析</w:t>
      </w:r>
      <w:r>
        <w:rPr>
          <w:rFonts w:ascii="仿宋" w:eastAsia="仿宋" w:hAnsi="仿宋" w:cs="仿宋"/>
          <w:spacing w:val="7"/>
          <w:sz w:val="31"/>
          <w:szCs w:val="31"/>
        </w:rPr>
        <w:t>，</w:t>
      </w:r>
      <w:r>
        <w:rPr>
          <w:rFonts w:ascii="仿宋" w:eastAsia="仿宋" w:hAnsi="仿宋" w:cs="仿宋"/>
          <w:spacing w:val="-1"/>
          <w:sz w:val="31"/>
          <w:szCs w:val="31"/>
        </w:rPr>
        <w:t>针对项目跨年度结算的问题，争取项目尽早计划、尽早开展</w:t>
      </w:r>
      <w:r>
        <w:rPr>
          <w:rFonts w:ascii="仿宋" w:eastAsia="仿宋" w:hAnsi="仿宋" w:cs="仿宋"/>
          <w:sz w:val="31"/>
          <w:szCs w:val="31"/>
        </w:rPr>
        <w:t>、</w:t>
      </w:r>
      <w:r>
        <w:rPr>
          <w:rFonts w:ascii="仿宋" w:eastAsia="仿宋" w:hAnsi="仿宋" w:cs="仿宋"/>
          <w:spacing w:val="10"/>
          <w:sz w:val="31"/>
          <w:szCs w:val="31"/>
        </w:rPr>
        <w:t>尽</w:t>
      </w:r>
      <w:r>
        <w:rPr>
          <w:rFonts w:ascii="仿宋" w:eastAsia="仿宋" w:hAnsi="仿宋" w:cs="仿宋"/>
          <w:spacing w:val="6"/>
          <w:sz w:val="31"/>
          <w:szCs w:val="31"/>
        </w:rPr>
        <w:t>早结算，加快预算执行进度，提高财政资金使用效益。</w:t>
      </w:r>
    </w:p>
    <w:p w:rsidR="00BE4FC1" w:rsidRDefault="004C2666">
      <w:pPr>
        <w:spacing w:before="4" w:line="344" w:lineRule="auto"/>
        <w:ind w:left="29" w:right="47" w:firstLine="655"/>
        <w:rPr>
          <w:rFonts w:ascii="仿宋" w:eastAsia="仿宋" w:hAnsi="仿宋" w:cs="仿宋"/>
          <w:sz w:val="31"/>
          <w:szCs w:val="31"/>
        </w:rPr>
      </w:pPr>
      <w:r>
        <w:rPr>
          <w:rFonts w:ascii="仿宋" w:eastAsia="仿宋" w:hAnsi="仿宋" w:cs="仿宋"/>
          <w:spacing w:val="8"/>
          <w:sz w:val="31"/>
          <w:szCs w:val="31"/>
        </w:rPr>
        <w:t>二是进一步加强预算绩效管理。加大对《湖南省预算</w:t>
      </w:r>
      <w:r>
        <w:rPr>
          <w:rFonts w:ascii="仿宋" w:eastAsia="仿宋" w:hAnsi="仿宋" w:cs="仿宋"/>
          <w:spacing w:val="6"/>
          <w:sz w:val="31"/>
          <w:szCs w:val="31"/>
        </w:rPr>
        <w:t>绩</w:t>
      </w:r>
      <w:r>
        <w:rPr>
          <w:rFonts w:ascii="仿宋" w:eastAsia="仿宋" w:hAnsi="仿宋" w:cs="仿宋"/>
          <w:spacing w:val="16"/>
          <w:sz w:val="31"/>
          <w:szCs w:val="31"/>
        </w:rPr>
        <w:t>效目</w:t>
      </w:r>
      <w:r>
        <w:rPr>
          <w:rFonts w:ascii="仿宋" w:eastAsia="仿宋" w:hAnsi="仿宋" w:cs="仿宋"/>
          <w:spacing w:val="8"/>
          <w:sz w:val="31"/>
          <w:szCs w:val="31"/>
        </w:rPr>
        <w:t>标管理办法》相关规定的宣传和培训，增强绩效目标设</w:t>
      </w:r>
      <w:r>
        <w:rPr>
          <w:rFonts w:ascii="仿宋" w:eastAsia="仿宋" w:hAnsi="仿宋" w:cs="仿宋"/>
          <w:spacing w:val="9"/>
          <w:sz w:val="31"/>
          <w:szCs w:val="31"/>
        </w:rPr>
        <w:t>置的科学性、合理性和规范性，强化预算支出责任，提高</w:t>
      </w:r>
      <w:r>
        <w:rPr>
          <w:rFonts w:ascii="仿宋" w:eastAsia="仿宋" w:hAnsi="仿宋" w:cs="仿宋"/>
          <w:spacing w:val="3"/>
          <w:sz w:val="31"/>
          <w:szCs w:val="31"/>
        </w:rPr>
        <w:t>资</w:t>
      </w:r>
      <w:r>
        <w:rPr>
          <w:rFonts w:ascii="仿宋" w:eastAsia="仿宋" w:hAnsi="仿宋" w:cs="仿宋"/>
          <w:spacing w:val="-5"/>
          <w:sz w:val="31"/>
          <w:szCs w:val="31"/>
        </w:rPr>
        <w:t>金</w:t>
      </w:r>
      <w:r>
        <w:rPr>
          <w:rFonts w:ascii="仿宋" w:eastAsia="仿宋" w:hAnsi="仿宋" w:cs="仿宋"/>
          <w:spacing w:val="-4"/>
          <w:sz w:val="31"/>
          <w:szCs w:val="31"/>
        </w:rPr>
        <w:t>使用效益。</w:t>
      </w:r>
    </w:p>
    <w:p w:rsidR="00BE4FC1" w:rsidRDefault="00BE4FC1">
      <w:pPr>
        <w:spacing w:line="540" w:lineRule="exact"/>
        <w:ind w:firstLineChars="200" w:firstLine="420"/>
      </w:pPr>
    </w:p>
    <w:sectPr w:rsidR="00BE4FC1" w:rsidSect="00BE4FC1">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CA1" w:rsidRDefault="00923CA1" w:rsidP="00FA145A">
      <w:r>
        <w:separator/>
      </w:r>
    </w:p>
  </w:endnote>
  <w:endnote w:type="continuationSeparator" w:id="0">
    <w:p w:rsidR="00923CA1" w:rsidRDefault="00923CA1" w:rsidP="00FA14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CA1" w:rsidRDefault="00923CA1" w:rsidP="00FA145A">
      <w:r>
        <w:separator/>
      </w:r>
    </w:p>
  </w:footnote>
  <w:footnote w:type="continuationSeparator" w:id="0">
    <w:p w:rsidR="00923CA1" w:rsidRDefault="00923CA1" w:rsidP="00FA14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C1C5F8"/>
    <w:multiLevelType w:val="singleLevel"/>
    <w:tmpl w:val="C5C1C5F8"/>
    <w:lvl w:ilvl="0">
      <w:start w:val="4"/>
      <w:numFmt w:val="decimal"/>
      <w:suff w:val="space"/>
      <w:lvlText w:val="%1、"/>
      <w:lvlJc w:val="left"/>
      <w:pPr>
        <w:ind w:left="-22"/>
      </w:pPr>
    </w:lvl>
  </w:abstractNum>
  <w:abstractNum w:abstractNumId="1">
    <w:nsid w:val="1079F495"/>
    <w:multiLevelType w:val="singleLevel"/>
    <w:tmpl w:val="1079F495"/>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QyYjEzNGQ1NTg3MzJiZTA4M2VhNjNmZjE2OTI4NzQifQ=="/>
  </w:docVars>
  <w:rsids>
    <w:rsidRoot w:val="00625CEB"/>
    <w:rsid w:val="00000EC6"/>
    <w:rsid w:val="000025B8"/>
    <w:rsid w:val="0000290D"/>
    <w:rsid w:val="00006723"/>
    <w:rsid w:val="000068A2"/>
    <w:rsid w:val="00007643"/>
    <w:rsid w:val="000135CB"/>
    <w:rsid w:val="00014D16"/>
    <w:rsid w:val="0001550D"/>
    <w:rsid w:val="00021431"/>
    <w:rsid w:val="0002190B"/>
    <w:rsid w:val="000221E0"/>
    <w:rsid w:val="0002295B"/>
    <w:rsid w:val="00022BD9"/>
    <w:rsid w:val="00023215"/>
    <w:rsid w:val="00024408"/>
    <w:rsid w:val="00024EBF"/>
    <w:rsid w:val="00026EA6"/>
    <w:rsid w:val="0003161A"/>
    <w:rsid w:val="00032270"/>
    <w:rsid w:val="0003228D"/>
    <w:rsid w:val="00032843"/>
    <w:rsid w:val="00033637"/>
    <w:rsid w:val="00035132"/>
    <w:rsid w:val="00035B81"/>
    <w:rsid w:val="000416A5"/>
    <w:rsid w:val="00041DCF"/>
    <w:rsid w:val="00042711"/>
    <w:rsid w:val="00042C30"/>
    <w:rsid w:val="00043F5D"/>
    <w:rsid w:val="00043FAF"/>
    <w:rsid w:val="00045090"/>
    <w:rsid w:val="0004593B"/>
    <w:rsid w:val="000461AB"/>
    <w:rsid w:val="000509BC"/>
    <w:rsid w:val="00051734"/>
    <w:rsid w:val="0005204F"/>
    <w:rsid w:val="000533A4"/>
    <w:rsid w:val="00056722"/>
    <w:rsid w:val="0005728B"/>
    <w:rsid w:val="00057D77"/>
    <w:rsid w:val="00060660"/>
    <w:rsid w:val="00060C6B"/>
    <w:rsid w:val="00061AB8"/>
    <w:rsid w:val="00062056"/>
    <w:rsid w:val="00062503"/>
    <w:rsid w:val="00065921"/>
    <w:rsid w:val="00066133"/>
    <w:rsid w:val="0007233A"/>
    <w:rsid w:val="00073923"/>
    <w:rsid w:val="00074A50"/>
    <w:rsid w:val="00074C7D"/>
    <w:rsid w:val="000752E2"/>
    <w:rsid w:val="00076EC3"/>
    <w:rsid w:val="00077F10"/>
    <w:rsid w:val="000810A5"/>
    <w:rsid w:val="000810F5"/>
    <w:rsid w:val="00084088"/>
    <w:rsid w:val="0008509A"/>
    <w:rsid w:val="00085784"/>
    <w:rsid w:val="000862D2"/>
    <w:rsid w:val="00087214"/>
    <w:rsid w:val="00087B19"/>
    <w:rsid w:val="00090D4D"/>
    <w:rsid w:val="00093B93"/>
    <w:rsid w:val="000944F3"/>
    <w:rsid w:val="00097A43"/>
    <w:rsid w:val="000A3E56"/>
    <w:rsid w:val="000A4109"/>
    <w:rsid w:val="000A41CB"/>
    <w:rsid w:val="000A6C11"/>
    <w:rsid w:val="000A721E"/>
    <w:rsid w:val="000B2786"/>
    <w:rsid w:val="000B3EA6"/>
    <w:rsid w:val="000B51BD"/>
    <w:rsid w:val="000C66DF"/>
    <w:rsid w:val="000C76AA"/>
    <w:rsid w:val="000D0397"/>
    <w:rsid w:val="000D3C78"/>
    <w:rsid w:val="000D4FF2"/>
    <w:rsid w:val="000D5674"/>
    <w:rsid w:val="000E02D4"/>
    <w:rsid w:val="000E0BCD"/>
    <w:rsid w:val="000E4992"/>
    <w:rsid w:val="000E6275"/>
    <w:rsid w:val="000E728C"/>
    <w:rsid w:val="000F10FA"/>
    <w:rsid w:val="000F33CD"/>
    <w:rsid w:val="000F3D8A"/>
    <w:rsid w:val="000F4600"/>
    <w:rsid w:val="000F4960"/>
    <w:rsid w:val="001000A0"/>
    <w:rsid w:val="00100489"/>
    <w:rsid w:val="00100779"/>
    <w:rsid w:val="00103014"/>
    <w:rsid w:val="001030B3"/>
    <w:rsid w:val="00103665"/>
    <w:rsid w:val="001041B3"/>
    <w:rsid w:val="00104AB3"/>
    <w:rsid w:val="001056E3"/>
    <w:rsid w:val="001058E7"/>
    <w:rsid w:val="00110E74"/>
    <w:rsid w:val="00111298"/>
    <w:rsid w:val="00111DA6"/>
    <w:rsid w:val="00115337"/>
    <w:rsid w:val="00115365"/>
    <w:rsid w:val="001155F7"/>
    <w:rsid w:val="00115A97"/>
    <w:rsid w:val="0011771D"/>
    <w:rsid w:val="00120626"/>
    <w:rsid w:val="0012090F"/>
    <w:rsid w:val="00123352"/>
    <w:rsid w:val="00123E90"/>
    <w:rsid w:val="00127ABE"/>
    <w:rsid w:val="00134DBB"/>
    <w:rsid w:val="00135750"/>
    <w:rsid w:val="00136211"/>
    <w:rsid w:val="00142341"/>
    <w:rsid w:val="00142A72"/>
    <w:rsid w:val="00143726"/>
    <w:rsid w:val="0014372E"/>
    <w:rsid w:val="00144169"/>
    <w:rsid w:val="001468E8"/>
    <w:rsid w:val="00154633"/>
    <w:rsid w:val="0015519F"/>
    <w:rsid w:val="00157687"/>
    <w:rsid w:val="0016034C"/>
    <w:rsid w:val="00163555"/>
    <w:rsid w:val="00165362"/>
    <w:rsid w:val="00171442"/>
    <w:rsid w:val="0017265D"/>
    <w:rsid w:val="0017353B"/>
    <w:rsid w:val="00176488"/>
    <w:rsid w:val="00177302"/>
    <w:rsid w:val="0018683D"/>
    <w:rsid w:val="001877B6"/>
    <w:rsid w:val="00187ECC"/>
    <w:rsid w:val="001903CC"/>
    <w:rsid w:val="0019206C"/>
    <w:rsid w:val="001924FD"/>
    <w:rsid w:val="00193CC1"/>
    <w:rsid w:val="00193E39"/>
    <w:rsid w:val="00194024"/>
    <w:rsid w:val="00194E74"/>
    <w:rsid w:val="00195A0C"/>
    <w:rsid w:val="00197196"/>
    <w:rsid w:val="001A0533"/>
    <w:rsid w:val="001A2871"/>
    <w:rsid w:val="001A3960"/>
    <w:rsid w:val="001A3F71"/>
    <w:rsid w:val="001A6E6D"/>
    <w:rsid w:val="001A6E88"/>
    <w:rsid w:val="001A7C45"/>
    <w:rsid w:val="001B11BD"/>
    <w:rsid w:val="001B3CD0"/>
    <w:rsid w:val="001B4312"/>
    <w:rsid w:val="001B4984"/>
    <w:rsid w:val="001B6370"/>
    <w:rsid w:val="001B684C"/>
    <w:rsid w:val="001C0850"/>
    <w:rsid w:val="001C432C"/>
    <w:rsid w:val="001C4FEC"/>
    <w:rsid w:val="001C581D"/>
    <w:rsid w:val="001C5FE2"/>
    <w:rsid w:val="001D0D97"/>
    <w:rsid w:val="001D0E2D"/>
    <w:rsid w:val="001D1730"/>
    <w:rsid w:val="001D174C"/>
    <w:rsid w:val="001D2C35"/>
    <w:rsid w:val="001D61A2"/>
    <w:rsid w:val="001D7290"/>
    <w:rsid w:val="001E262B"/>
    <w:rsid w:val="001E29A7"/>
    <w:rsid w:val="001E2DBF"/>
    <w:rsid w:val="001E3205"/>
    <w:rsid w:val="001E3408"/>
    <w:rsid w:val="001E3A13"/>
    <w:rsid w:val="001E3FD7"/>
    <w:rsid w:val="001E4AB7"/>
    <w:rsid w:val="001E4CE7"/>
    <w:rsid w:val="001E6D0A"/>
    <w:rsid w:val="001F0403"/>
    <w:rsid w:val="001F1568"/>
    <w:rsid w:val="001F1BAB"/>
    <w:rsid w:val="001F5D00"/>
    <w:rsid w:val="001F789A"/>
    <w:rsid w:val="00201EC5"/>
    <w:rsid w:val="00202F77"/>
    <w:rsid w:val="002035EC"/>
    <w:rsid w:val="00203B8E"/>
    <w:rsid w:val="00211CBB"/>
    <w:rsid w:val="0021206B"/>
    <w:rsid w:val="002158E4"/>
    <w:rsid w:val="002159D3"/>
    <w:rsid w:val="00215A62"/>
    <w:rsid w:val="00215FC5"/>
    <w:rsid w:val="00221163"/>
    <w:rsid w:val="00221E94"/>
    <w:rsid w:val="00222129"/>
    <w:rsid w:val="00227CAE"/>
    <w:rsid w:val="00231653"/>
    <w:rsid w:val="002350CE"/>
    <w:rsid w:val="00240097"/>
    <w:rsid w:val="002401B3"/>
    <w:rsid w:val="00240CD7"/>
    <w:rsid w:val="002423EC"/>
    <w:rsid w:val="00242E55"/>
    <w:rsid w:val="0024328A"/>
    <w:rsid w:val="002433BC"/>
    <w:rsid w:val="002445E1"/>
    <w:rsid w:val="002465CC"/>
    <w:rsid w:val="0024685C"/>
    <w:rsid w:val="00246E7C"/>
    <w:rsid w:val="002507DA"/>
    <w:rsid w:val="0025090D"/>
    <w:rsid w:val="002539C8"/>
    <w:rsid w:val="0025792A"/>
    <w:rsid w:val="00257CDB"/>
    <w:rsid w:val="00257E0E"/>
    <w:rsid w:val="00260F9E"/>
    <w:rsid w:val="00261A51"/>
    <w:rsid w:val="00262A64"/>
    <w:rsid w:val="00264F12"/>
    <w:rsid w:val="00266C8C"/>
    <w:rsid w:val="002714A5"/>
    <w:rsid w:val="00271E8B"/>
    <w:rsid w:val="0027201B"/>
    <w:rsid w:val="0027397A"/>
    <w:rsid w:val="00273AE2"/>
    <w:rsid w:val="00274435"/>
    <w:rsid w:val="00274C16"/>
    <w:rsid w:val="00275E72"/>
    <w:rsid w:val="00276507"/>
    <w:rsid w:val="00281343"/>
    <w:rsid w:val="002830AD"/>
    <w:rsid w:val="00283B53"/>
    <w:rsid w:val="00284D41"/>
    <w:rsid w:val="00285388"/>
    <w:rsid w:val="0029213E"/>
    <w:rsid w:val="00295627"/>
    <w:rsid w:val="002A296C"/>
    <w:rsid w:val="002A5145"/>
    <w:rsid w:val="002A6711"/>
    <w:rsid w:val="002A681E"/>
    <w:rsid w:val="002A6A88"/>
    <w:rsid w:val="002B1B54"/>
    <w:rsid w:val="002B2157"/>
    <w:rsid w:val="002B27AD"/>
    <w:rsid w:val="002B2C7B"/>
    <w:rsid w:val="002B326C"/>
    <w:rsid w:val="002B36E2"/>
    <w:rsid w:val="002B3A34"/>
    <w:rsid w:val="002B4631"/>
    <w:rsid w:val="002B5705"/>
    <w:rsid w:val="002B730E"/>
    <w:rsid w:val="002C267A"/>
    <w:rsid w:val="002C700B"/>
    <w:rsid w:val="002C72A4"/>
    <w:rsid w:val="002D218F"/>
    <w:rsid w:val="002D5113"/>
    <w:rsid w:val="002D68CB"/>
    <w:rsid w:val="002E1C94"/>
    <w:rsid w:val="002E40AE"/>
    <w:rsid w:val="002F0317"/>
    <w:rsid w:val="002F0385"/>
    <w:rsid w:val="002F1C1E"/>
    <w:rsid w:val="002F1C9F"/>
    <w:rsid w:val="002F2FE4"/>
    <w:rsid w:val="002F4889"/>
    <w:rsid w:val="002F4B8C"/>
    <w:rsid w:val="00301E07"/>
    <w:rsid w:val="00305856"/>
    <w:rsid w:val="003061D0"/>
    <w:rsid w:val="0031234D"/>
    <w:rsid w:val="00314AEE"/>
    <w:rsid w:val="003169BE"/>
    <w:rsid w:val="00316BE8"/>
    <w:rsid w:val="00316FDA"/>
    <w:rsid w:val="00317D9A"/>
    <w:rsid w:val="00320021"/>
    <w:rsid w:val="00320518"/>
    <w:rsid w:val="00320E2D"/>
    <w:rsid w:val="003213CA"/>
    <w:rsid w:val="00324047"/>
    <w:rsid w:val="003271FB"/>
    <w:rsid w:val="003317F1"/>
    <w:rsid w:val="0033296B"/>
    <w:rsid w:val="0033651C"/>
    <w:rsid w:val="00336A7F"/>
    <w:rsid w:val="00337840"/>
    <w:rsid w:val="00337B36"/>
    <w:rsid w:val="00343181"/>
    <w:rsid w:val="00343C97"/>
    <w:rsid w:val="003457C5"/>
    <w:rsid w:val="003561D4"/>
    <w:rsid w:val="00356ED8"/>
    <w:rsid w:val="00357A2A"/>
    <w:rsid w:val="00357DFC"/>
    <w:rsid w:val="00361515"/>
    <w:rsid w:val="00361693"/>
    <w:rsid w:val="00362C63"/>
    <w:rsid w:val="003633C7"/>
    <w:rsid w:val="00363532"/>
    <w:rsid w:val="0036411F"/>
    <w:rsid w:val="0036431C"/>
    <w:rsid w:val="00364F27"/>
    <w:rsid w:val="003675C6"/>
    <w:rsid w:val="00370274"/>
    <w:rsid w:val="0037146F"/>
    <w:rsid w:val="00374EFD"/>
    <w:rsid w:val="00375301"/>
    <w:rsid w:val="00375A2C"/>
    <w:rsid w:val="00381277"/>
    <w:rsid w:val="00381E8E"/>
    <w:rsid w:val="0038658D"/>
    <w:rsid w:val="003928E0"/>
    <w:rsid w:val="00394C0D"/>
    <w:rsid w:val="00397D99"/>
    <w:rsid w:val="00397F18"/>
    <w:rsid w:val="003A092C"/>
    <w:rsid w:val="003A0ABB"/>
    <w:rsid w:val="003A1B12"/>
    <w:rsid w:val="003A2439"/>
    <w:rsid w:val="003A31B8"/>
    <w:rsid w:val="003A4F50"/>
    <w:rsid w:val="003A5CD4"/>
    <w:rsid w:val="003A5D4E"/>
    <w:rsid w:val="003A691A"/>
    <w:rsid w:val="003B1769"/>
    <w:rsid w:val="003B1AF7"/>
    <w:rsid w:val="003B3416"/>
    <w:rsid w:val="003B4311"/>
    <w:rsid w:val="003B5C48"/>
    <w:rsid w:val="003B642B"/>
    <w:rsid w:val="003B78A3"/>
    <w:rsid w:val="003C5F83"/>
    <w:rsid w:val="003C7A47"/>
    <w:rsid w:val="003D0896"/>
    <w:rsid w:val="003D22BC"/>
    <w:rsid w:val="003D2AC7"/>
    <w:rsid w:val="003D2C02"/>
    <w:rsid w:val="003D2D97"/>
    <w:rsid w:val="003D517F"/>
    <w:rsid w:val="003D55CA"/>
    <w:rsid w:val="003E0E45"/>
    <w:rsid w:val="003E3229"/>
    <w:rsid w:val="003E695F"/>
    <w:rsid w:val="003F0F17"/>
    <w:rsid w:val="003F1906"/>
    <w:rsid w:val="003F6E1C"/>
    <w:rsid w:val="0040143A"/>
    <w:rsid w:val="004028B6"/>
    <w:rsid w:val="00403A93"/>
    <w:rsid w:val="004057FB"/>
    <w:rsid w:val="00406BD9"/>
    <w:rsid w:val="004071A3"/>
    <w:rsid w:val="00407EB2"/>
    <w:rsid w:val="00412C8A"/>
    <w:rsid w:val="00416CBC"/>
    <w:rsid w:val="0042001B"/>
    <w:rsid w:val="004201D2"/>
    <w:rsid w:val="00421BD4"/>
    <w:rsid w:val="004223FE"/>
    <w:rsid w:val="00424B43"/>
    <w:rsid w:val="00426D8C"/>
    <w:rsid w:val="00431B39"/>
    <w:rsid w:val="004340FA"/>
    <w:rsid w:val="00434139"/>
    <w:rsid w:val="004344A0"/>
    <w:rsid w:val="004368E4"/>
    <w:rsid w:val="00436D80"/>
    <w:rsid w:val="00437138"/>
    <w:rsid w:val="004402A6"/>
    <w:rsid w:val="0044055B"/>
    <w:rsid w:val="004426B0"/>
    <w:rsid w:val="0044376E"/>
    <w:rsid w:val="00444BD1"/>
    <w:rsid w:val="00446C42"/>
    <w:rsid w:val="0044763A"/>
    <w:rsid w:val="00450634"/>
    <w:rsid w:val="00452F8E"/>
    <w:rsid w:val="00453170"/>
    <w:rsid w:val="0045567B"/>
    <w:rsid w:val="00457959"/>
    <w:rsid w:val="00463A45"/>
    <w:rsid w:val="00464DF4"/>
    <w:rsid w:val="00465DDB"/>
    <w:rsid w:val="00465FAE"/>
    <w:rsid w:val="00470CE4"/>
    <w:rsid w:val="00471C7D"/>
    <w:rsid w:val="00471C9C"/>
    <w:rsid w:val="00472446"/>
    <w:rsid w:val="0047314E"/>
    <w:rsid w:val="0047417D"/>
    <w:rsid w:val="00476689"/>
    <w:rsid w:val="004773D1"/>
    <w:rsid w:val="004774E0"/>
    <w:rsid w:val="00477B9E"/>
    <w:rsid w:val="00482B1C"/>
    <w:rsid w:val="00484F36"/>
    <w:rsid w:val="00485559"/>
    <w:rsid w:val="00485581"/>
    <w:rsid w:val="00493113"/>
    <w:rsid w:val="004968BE"/>
    <w:rsid w:val="00496F1D"/>
    <w:rsid w:val="00496F6D"/>
    <w:rsid w:val="004A115A"/>
    <w:rsid w:val="004A7CD3"/>
    <w:rsid w:val="004A7DFD"/>
    <w:rsid w:val="004B2119"/>
    <w:rsid w:val="004B213F"/>
    <w:rsid w:val="004B2D86"/>
    <w:rsid w:val="004B3131"/>
    <w:rsid w:val="004B4576"/>
    <w:rsid w:val="004B5AA5"/>
    <w:rsid w:val="004C0CCA"/>
    <w:rsid w:val="004C22F8"/>
    <w:rsid w:val="004C2666"/>
    <w:rsid w:val="004C2F14"/>
    <w:rsid w:val="004C3D2E"/>
    <w:rsid w:val="004C59BD"/>
    <w:rsid w:val="004C6DCD"/>
    <w:rsid w:val="004C6E4C"/>
    <w:rsid w:val="004C7E5E"/>
    <w:rsid w:val="004E03D7"/>
    <w:rsid w:val="004E7059"/>
    <w:rsid w:val="004E72D2"/>
    <w:rsid w:val="004E7A0C"/>
    <w:rsid w:val="004F2DF7"/>
    <w:rsid w:val="004F4DEE"/>
    <w:rsid w:val="004F5A3C"/>
    <w:rsid w:val="004F6164"/>
    <w:rsid w:val="004F61B1"/>
    <w:rsid w:val="004F7E2F"/>
    <w:rsid w:val="00502697"/>
    <w:rsid w:val="005028FD"/>
    <w:rsid w:val="00502DF6"/>
    <w:rsid w:val="00503829"/>
    <w:rsid w:val="00503951"/>
    <w:rsid w:val="00506795"/>
    <w:rsid w:val="005067DA"/>
    <w:rsid w:val="00512078"/>
    <w:rsid w:val="005139AD"/>
    <w:rsid w:val="005150C5"/>
    <w:rsid w:val="005151A0"/>
    <w:rsid w:val="005156F6"/>
    <w:rsid w:val="00515D7A"/>
    <w:rsid w:val="00522B1D"/>
    <w:rsid w:val="00531E14"/>
    <w:rsid w:val="00532665"/>
    <w:rsid w:val="005326E7"/>
    <w:rsid w:val="00532D77"/>
    <w:rsid w:val="00534B4B"/>
    <w:rsid w:val="0053788F"/>
    <w:rsid w:val="00540ABB"/>
    <w:rsid w:val="005416E9"/>
    <w:rsid w:val="005417A9"/>
    <w:rsid w:val="005464E9"/>
    <w:rsid w:val="005522C0"/>
    <w:rsid w:val="0055566B"/>
    <w:rsid w:val="00556369"/>
    <w:rsid w:val="0055693B"/>
    <w:rsid w:val="005615E5"/>
    <w:rsid w:val="00562B23"/>
    <w:rsid w:val="005646BD"/>
    <w:rsid w:val="00565382"/>
    <w:rsid w:val="00565713"/>
    <w:rsid w:val="00566DB9"/>
    <w:rsid w:val="00570BBE"/>
    <w:rsid w:val="0057260F"/>
    <w:rsid w:val="005734FA"/>
    <w:rsid w:val="005741DE"/>
    <w:rsid w:val="005745C2"/>
    <w:rsid w:val="00574967"/>
    <w:rsid w:val="00576ED8"/>
    <w:rsid w:val="0059035A"/>
    <w:rsid w:val="00590955"/>
    <w:rsid w:val="00590D28"/>
    <w:rsid w:val="0059559F"/>
    <w:rsid w:val="005A5ACB"/>
    <w:rsid w:val="005A6B51"/>
    <w:rsid w:val="005A7229"/>
    <w:rsid w:val="005B00B7"/>
    <w:rsid w:val="005B07A5"/>
    <w:rsid w:val="005B445D"/>
    <w:rsid w:val="005B4E8E"/>
    <w:rsid w:val="005C2BD3"/>
    <w:rsid w:val="005C3CDF"/>
    <w:rsid w:val="005C5204"/>
    <w:rsid w:val="005C53D3"/>
    <w:rsid w:val="005C59E6"/>
    <w:rsid w:val="005C6538"/>
    <w:rsid w:val="005C65C8"/>
    <w:rsid w:val="005C6761"/>
    <w:rsid w:val="005C72C5"/>
    <w:rsid w:val="005C7355"/>
    <w:rsid w:val="005D2F07"/>
    <w:rsid w:val="005D434F"/>
    <w:rsid w:val="005D737F"/>
    <w:rsid w:val="005D76D9"/>
    <w:rsid w:val="005E0432"/>
    <w:rsid w:val="005E2530"/>
    <w:rsid w:val="005E293E"/>
    <w:rsid w:val="005E308A"/>
    <w:rsid w:val="005E505C"/>
    <w:rsid w:val="005E7B55"/>
    <w:rsid w:val="005F1127"/>
    <w:rsid w:val="005F2A48"/>
    <w:rsid w:val="005F6421"/>
    <w:rsid w:val="005F687E"/>
    <w:rsid w:val="005F7004"/>
    <w:rsid w:val="005F7415"/>
    <w:rsid w:val="006013A8"/>
    <w:rsid w:val="006035B1"/>
    <w:rsid w:val="00606C6E"/>
    <w:rsid w:val="00613B96"/>
    <w:rsid w:val="00613D9F"/>
    <w:rsid w:val="00615497"/>
    <w:rsid w:val="006156AF"/>
    <w:rsid w:val="00616B26"/>
    <w:rsid w:val="0061778E"/>
    <w:rsid w:val="00622627"/>
    <w:rsid w:val="00623E7D"/>
    <w:rsid w:val="006243FD"/>
    <w:rsid w:val="00625CEB"/>
    <w:rsid w:val="00630328"/>
    <w:rsid w:val="00630C9B"/>
    <w:rsid w:val="00631BC6"/>
    <w:rsid w:val="00631CEC"/>
    <w:rsid w:val="00633971"/>
    <w:rsid w:val="006358FA"/>
    <w:rsid w:val="00635A45"/>
    <w:rsid w:val="006403FD"/>
    <w:rsid w:val="00641FEE"/>
    <w:rsid w:val="0064428E"/>
    <w:rsid w:val="0064462B"/>
    <w:rsid w:val="00644D54"/>
    <w:rsid w:val="00644F88"/>
    <w:rsid w:val="0064541E"/>
    <w:rsid w:val="00645466"/>
    <w:rsid w:val="00647FA5"/>
    <w:rsid w:val="00650717"/>
    <w:rsid w:val="00650F2C"/>
    <w:rsid w:val="0065110E"/>
    <w:rsid w:val="006511C9"/>
    <w:rsid w:val="006522BC"/>
    <w:rsid w:val="006541EA"/>
    <w:rsid w:val="00655F69"/>
    <w:rsid w:val="00663093"/>
    <w:rsid w:val="00664194"/>
    <w:rsid w:val="006641D3"/>
    <w:rsid w:val="0066521F"/>
    <w:rsid w:val="0066544B"/>
    <w:rsid w:val="00665689"/>
    <w:rsid w:val="00665DFB"/>
    <w:rsid w:val="006700FB"/>
    <w:rsid w:val="0067068C"/>
    <w:rsid w:val="00670859"/>
    <w:rsid w:val="0067109A"/>
    <w:rsid w:val="006743AE"/>
    <w:rsid w:val="00674DD0"/>
    <w:rsid w:val="00681763"/>
    <w:rsid w:val="00684882"/>
    <w:rsid w:val="0068668A"/>
    <w:rsid w:val="00691242"/>
    <w:rsid w:val="00691592"/>
    <w:rsid w:val="0069192F"/>
    <w:rsid w:val="00692BA2"/>
    <w:rsid w:val="00692E5E"/>
    <w:rsid w:val="00693362"/>
    <w:rsid w:val="006948E4"/>
    <w:rsid w:val="00694CCD"/>
    <w:rsid w:val="006955F8"/>
    <w:rsid w:val="00695B25"/>
    <w:rsid w:val="006A03F7"/>
    <w:rsid w:val="006A248B"/>
    <w:rsid w:val="006A293E"/>
    <w:rsid w:val="006A38D9"/>
    <w:rsid w:val="006A53EF"/>
    <w:rsid w:val="006A5DDF"/>
    <w:rsid w:val="006B2BC8"/>
    <w:rsid w:val="006B42E0"/>
    <w:rsid w:val="006B513C"/>
    <w:rsid w:val="006B600A"/>
    <w:rsid w:val="006B6684"/>
    <w:rsid w:val="006C0988"/>
    <w:rsid w:val="006C355E"/>
    <w:rsid w:val="006C596B"/>
    <w:rsid w:val="006C5E53"/>
    <w:rsid w:val="006D096B"/>
    <w:rsid w:val="006D1573"/>
    <w:rsid w:val="006D38BF"/>
    <w:rsid w:val="006D3FC2"/>
    <w:rsid w:val="006D5021"/>
    <w:rsid w:val="006D617D"/>
    <w:rsid w:val="006D6185"/>
    <w:rsid w:val="006D742B"/>
    <w:rsid w:val="006E0890"/>
    <w:rsid w:val="006E198A"/>
    <w:rsid w:val="006E27FF"/>
    <w:rsid w:val="006E3565"/>
    <w:rsid w:val="006E3927"/>
    <w:rsid w:val="006E3DE2"/>
    <w:rsid w:val="006E7ABD"/>
    <w:rsid w:val="006F06E5"/>
    <w:rsid w:val="006F4FE9"/>
    <w:rsid w:val="00700B23"/>
    <w:rsid w:val="007026D2"/>
    <w:rsid w:val="00702B6A"/>
    <w:rsid w:val="00707F8F"/>
    <w:rsid w:val="00713016"/>
    <w:rsid w:val="00716815"/>
    <w:rsid w:val="0072088A"/>
    <w:rsid w:val="0072310C"/>
    <w:rsid w:val="00723A00"/>
    <w:rsid w:val="00723C46"/>
    <w:rsid w:val="00724F92"/>
    <w:rsid w:val="007273EE"/>
    <w:rsid w:val="0073464B"/>
    <w:rsid w:val="00742BBD"/>
    <w:rsid w:val="007442DC"/>
    <w:rsid w:val="007453F8"/>
    <w:rsid w:val="00747740"/>
    <w:rsid w:val="0075159D"/>
    <w:rsid w:val="00751F76"/>
    <w:rsid w:val="00752BDA"/>
    <w:rsid w:val="00752E63"/>
    <w:rsid w:val="00756B9A"/>
    <w:rsid w:val="00761733"/>
    <w:rsid w:val="0076230F"/>
    <w:rsid w:val="00764A5C"/>
    <w:rsid w:val="00765378"/>
    <w:rsid w:val="00765FB9"/>
    <w:rsid w:val="007737EB"/>
    <w:rsid w:val="00777E0B"/>
    <w:rsid w:val="00780049"/>
    <w:rsid w:val="00781A3A"/>
    <w:rsid w:val="00781B93"/>
    <w:rsid w:val="007829B4"/>
    <w:rsid w:val="007848F6"/>
    <w:rsid w:val="00786A25"/>
    <w:rsid w:val="00787B01"/>
    <w:rsid w:val="00787D6A"/>
    <w:rsid w:val="00790D68"/>
    <w:rsid w:val="00790FD9"/>
    <w:rsid w:val="007955A7"/>
    <w:rsid w:val="00795A3F"/>
    <w:rsid w:val="00796661"/>
    <w:rsid w:val="007A19D7"/>
    <w:rsid w:val="007A352F"/>
    <w:rsid w:val="007A3F06"/>
    <w:rsid w:val="007A549C"/>
    <w:rsid w:val="007A5BB7"/>
    <w:rsid w:val="007A74F6"/>
    <w:rsid w:val="007A7DE5"/>
    <w:rsid w:val="007B0A51"/>
    <w:rsid w:val="007B22D3"/>
    <w:rsid w:val="007B2C37"/>
    <w:rsid w:val="007B2E08"/>
    <w:rsid w:val="007B3749"/>
    <w:rsid w:val="007B5B07"/>
    <w:rsid w:val="007B780E"/>
    <w:rsid w:val="007C1EBE"/>
    <w:rsid w:val="007D3E60"/>
    <w:rsid w:val="007D442A"/>
    <w:rsid w:val="007D48E6"/>
    <w:rsid w:val="007D795B"/>
    <w:rsid w:val="007E06C1"/>
    <w:rsid w:val="007E0C21"/>
    <w:rsid w:val="007E26A1"/>
    <w:rsid w:val="007E457F"/>
    <w:rsid w:val="007F186E"/>
    <w:rsid w:val="007F23E4"/>
    <w:rsid w:val="007F26DA"/>
    <w:rsid w:val="007F3B4A"/>
    <w:rsid w:val="007F3D68"/>
    <w:rsid w:val="007F66E5"/>
    <w:rsid w:val="008004E4"/>
    <w:rsid w:val="00800ADC"/>
    <w:rsid w:val="00802DA5"/>
    <w:rsid w:val="00803555"/>
    <w:rsid w:val="00805957"/>
    <w:rsid w:val="00807F64"/>
    <w:rsid w:val="00810203"/>
    <w:rsid w:val="00810722"/>
    <w:rsid w:val="00810A52"/>
    <w:rsid w:val="00810F20"/>
    <w:rsid w:val="0081126A"/>
    <w:rsid w:val="00811615"/>
    <w:rsid w:val="0081228C"/>
    <w:rsid w:val="00813B21"/>
    <w:rsid w:val="0081654E"/>
    <w:rsid w:val="008165F5"/>
    <w:rsid w:val="00816BD8"/>
    <w:rsid w:val="00816F12"/>
    <w:rsid w:val="00820D0B"/>
    <w:rsid w:val="008219BB"/>
    <w:rsid w:val="00826BF5"/>
    <w:rsid w:val="00830302"/>
    <w:rsid w:val="00831819"/>
    <w:rsid w:val="00836128"/>
    <w:rsid w:val="00844B58"/>
    <w:rsid w:val="00845FE6"/>
    <w:rsid w:val="0084750E"/>
    <w:rsid w:val="00851048"/>
    <w:rsid w:val="0085199B"/>
    <w:rsid w:val="00854EE6"/>
    <w:rsid w:val="00855558"/>
    <w:rsid w:val="00856279"/>
    <w:rsid w:val="00857CA1"/>
    <w:rsid w:val="00862589"/>
    <w:rsid w:val="00864927"/>
    <w:rsid w:val="008652A3"/>
    <w:rsid w:val="008674DD"/>
    <w:rsid w:val="00870DF6"/>
    <w:rsid w:val="00874287"/>
    <w:rsid w:val="00875A7A"/>
    <w:rsid w:val="00877202"/>
    <w:rsid w:val="00877666"/>
    <w:rsid w:val="00890B52"/>
    <w:rsid w:val="00893418"/>
    <w:rsid w:val="008934F8"/>
    <w:rsid w:val="008942E3"/>
    <w:rsid w:val="00894552"/>
    <w:rsid w:val="008A507B"/>
    <w:rsid w:val="008B103D"/>
    <w:rsid w:val="008B282B"/>
    <w:rsid w:val="008B4155"/>
    <w:rsid w:val="008C0558"/>
    <w:rsid w:val="008C3C52"/>
    <w:rsid w:val="008C48D9"/>
    <w:rsid w:val="008D2F06"/>
    <w:rsid w:val="008D3F33"/>
    <w:rsid w:val="008E0303"/>
    <w:rsid w:val="008E03F2"/>
    <w:rsid w:val="008E34CA"/>
    <w:rsid w:val="008E3A76"/>
    <w:rsid w:val="008E3DE5"/>
    <w:rsid w:val="008E5318"/>
    <w:rsid w:val="008E74AB"/>
    <w:rsid w:val="008F1D34"/>
    <w:rsid w:val="008F4F02"/>
    <w:rsid w:val="008F5762"/>
    <w:rsid w:val="008F5D2E"/>
    <w:rsid w:val="008F657E"/>
    <w:rsid w:val="0090521B"/>
    <w:rsid w:val="00911075"/>
    <w:rsid w:val="00912792"/>
    <w:rsid w:val="009134C6"/>
    <w:rsid w:val="0091780A"/>
    <w:rsid w:val="00923CA1"/>
    <w:rsid w:val="009259AA"/>
    <w:rsid w:val="00926D72"/>
    <w:rsid w:val="00927EE9"/>
    <w:rsid w:val="0093075C"/>
    <w:rsid w:val="00932046"/>
    <w:rsid w:val="00934596"/>
    <w:rsid w:val="009346FC"/>
    <w:rsid w:val="00935263"/>
    <w:rsid w:val="00940417"/>
    <w:rsid w:val="0094125A"/>
    <w:rsid w:val="00942E01"/>
    <w:rsid w:val="00945015"/>
    <w:rsid w:val="00945258"/>
    <w:rsid w:val="009465A5"/>
    <w:rsid w:val="00947368"/>
    <w:rsid w:val="00950FB8"/>
    <w:rsid w:val="009517EF"/>
    <w:rsid w:val="00952F28"/>
    <w:rsid w:val="00953404"/>
    <w:rsid w:val="009563FA"/>
    <w:rsid w:val="009577DD"/>
    <w:rsid w:val="00957A2E"/>
    <w:rsid w:val="00964682"/>
    <w:rsid w:val="009647D7"/>
    <w:rsid w:val="009647EF"/>
    <w:rsid w:val="00967D90"/>
    <w:rsid w:val="009757D7"/>
    <w:rsid w:val="00975E59"/>
    <w:rsid w:val="00976ED8"/>
    <w:rsid w:val="00977184"/>
    <w:rsid w:val="0098192F"/>
    <w:rsid w:val="00981DE1"/>
    <w:rsid w:val="00981E87"/>
    <w:rsid w:val="00983DBE"/>
    <w:rsid w:val="00990866"/>
    <w:rsid w:val="00991D49"/>
    <w:rsid w:val="00995D9B"/>
    <w:rsid w:val="009979C4"/>
    <w:rsid w:val="009A2C1A"/>
    <w:rsid w:val="009A356D"/>
    <w:rsid w:val="009A50DD"/>
    <w:rsid w:val="009A6580"/>
    <w:rsid w:val="009A6C40"/>
    <w:rsid w:val="009B142C"/>
    <w:rsid w:val="009B44C7"/>
    <w:rsid w:val="009B6066"/>
    <w:rsid w:val="009B6908"/>
    <w:rsid w:val="009B783C"/>
    <w:rsid w:val="009C1640"/>
    <w:rsid w:val="009C1A96"/>
    <w:rsid w:val="009C243C"/>
    <w:rsid w:val="009C58E5"/>
    <w:rsid w:val="009D5C22"/>
    <w:rsid w:val="009D6597"/>
    <w:rsid w:val="009D721A"/>
    <w:rsid w:val="009E50F1"/>
    <w:rsid w:val="009E5B96"/>
    <w:rsid w:val="009E5BCF"/>
    <w:rsid w:val="009E5C43"/>
    <w:rsid w:val="009E6330"/>
    <w:rsid w:val="009E7736"/>
    <w:rsid w:val="009F141D"/>
    <w:rsid w:val="009F1A33"/>
    <w:rsid w:val="009F1B22"/>
    <w:rsid w:val="009F308B"/>
    <w:rsid w:val="009F603E"/>
    <w:rsid w:val="009F6155"/>
    <w:rsid w:val="00A00D27"/>
    <w:rsid w:val="00A0144B"/>
    <w:rsid w:val="00A01DBE"/>
    <w:rsid w:val="00A0243D"/>
    <w:rsid w:val="00A02A36"/>
    <w:rsid w:val="00A04159"/>
    <w:rsid w:val="00A06BFC"/>
    <w:rsid w:val="00A07CA9"/>
    <w:rsid w:val="00A10897"/>
    <w:rsid w:val="00A11082"/>
    <w:rsid w:val="00A14706"/>
    <w:rsid w:val="00A159F0"/>
    <w:rsid w:val="00A15EB5"/>
    <w:rsid w:val="00A162BF"/>
    <w:rsid w:val="00A203E7"/>
    <w:rsid w:val="00A2222E"/>
    <w:rsid w:val="00A224CC"/>
    <w:rsid w:val="00A231C2"/>
    <w:rsid w:val="00A2446B"/>
    <w:rsid w:val="00A25A53"/>
    <w:rsid w:val="00A262DD"/>
    <w:rsid w:val="00A32314"/>
    <w:rsid w:val="00A32B75"/>
    <w:rsid w:val="00A32C89"/>
    <w:rsid w:val="00A33E18"/>
    <w:rsid w:val="00A34049"/>
    <w:rsid w:val="00A37116"/>
    <w:rsid w:val="00A37335"/>
    <w:rsid w:val="00A37B4D"/>
    <w:rsid w:val="00A407AC"/>
    <w:rsid w:val="00A40B56"/>
    <w:rsid w:val="00A4186D"/>
    <w:rsid w:val="00A422B4"/>
    <w:rsid w:val="00A4336A"/>
    <w:rsid w:val="00A44F49"/>
    <w:rsid w:val="00A46E38"/>
    <w:rsid w:val="00A47203"/>
    <w:rsid w:val="00A47BB4"/>
    <w:rsid w:val="00A513FD"/>
    <w:rsid w:val="00A51E65"/>
    <w:rsid w:val="00A567CC"/>
    <w:rsid w:val="00A65CEC"/>
    <w:rsid w:val="00A6723D"/>
    <w:rsid w:val="00A67B64"/>
    <w:rsid w:val="00A7683B"/>
    <w:rsid w:val="00A76CC4"/>
    <w:rsid w:val="00A76D49"/>
    <w:rsid w:val="00A825B7"/>
    <w:rsid w:val="00A85171"/>
    <w:rsid w:val="00A86673"/>
    <w:rsid w:val="00A87FA2"/>
    <w:rsid w:val="00A904C6"/>
    <w:rsid w:val="00A9136E"/>
    <w:rsid w:val="00A91615"/>
    <w:rsid w:val="00A94162"/>
    <w:rsid w:val="00AA08C1"/>
    <w:rsid w:val="00AA0B6F"/>
    <w:rsid w:val="00AA2D8C"/>
    <w:rsid w:val="00AA4D7A"/>
    <w:rsid w:val="00AA52E8"/>
    <w:rsid w:val="00AA650A"/>
    <w:rsid w:val="00AA747C"/>
    <w:rsid w:val="00AB025E"/>
    <w:rsid w:val="00AB2931"/>
    <w:rsid w:val="00AB42B1"/>
    <w:rsid w:val="00AB488B"/>
    <w:rsid w:val="00AB496C"/>
    <w:rsid w:val="00AB5A8C"/>
    <w:rsid w:val="00AB6247"/>
    <w:rsid w:val="00AC0FCC"/>
    <w:rsid w:val="00AC26B3"/>
    <w:rsid w:val="00AC5DBD"/>
    <w:rsid w:val="00AC612F"/>
    <w:rsid w:val="00AC7089"/>
    <w:rsid w:val="00AD01C2"/>
    <w:rsid w:val="00AD2937"/>
    <w:rsid w:val="00AD4D68"/>
    <w:rsid w:val="00AD6461"/>
    <w:rsid w:val="00AD6799"/>
    <w:rsid w:val="00AE02D9"/>
    <w:rsid w:val="00AE0F47"/>
    <w:rsid w:val="00AE14F0"/>
    <w:rsid w:val="00AE2212"/>
    <w:rsid w:val="00AE3E02"/>
    <w:rsid w:val="00AE4C02"/>
    <w:rsid w:val="00AE5410"/>
    <w:rsid w:val="00AE6377"/>
    <w:rsid w:val="00AF174F"/>
    <w:rsid w:val="00AF1EC2"/>
    <w:rsid w:val="00AF2C5B"/>
    <w:rsid w:val="00AF4588"/>
    <w:rsid w:val="00AF78E2"/>
    <w:rsid w:val="00AF7FFA"/>
    <w:rsid w:val="00B00669"/>
    <w:rsid w:val="00B06AF7"/>
    <w:rsid w:val="00B078C2"/>
    <w:rsid w:val="00B10445"/>
    <w:rsid w:val="00B142DD"/>
    <w:rsid w:val="00B14CCA"/>
    <w:rsid w:val="00B1724A"/>
    <w:rsid w:val="00B21B32"/>
    <w:rsid w:val="00B21F08"/>
    <w:rsid w:val="00B2378C"/>
    <w:rsid w:val="00B25FD8"/>
    <w:rsid w:val="00B2718B"/>
    <w:rsid w:val="00B30E45"/>
    <w:rsid w:val="00B31746"/>
    <w:rsid w:val="00B3607A"/>
    <w:rsid w:val="00B36A09"/>
    <w:rsid w:val="00B423D8"/>
    <w:rsid w:val="00B43E6C"/>
    <w:rsid w:val="00B457D6"/>
    <w:rsid w:val="00B45EC0"/>
    <w:rsid w:val="00B53A2C"/>
    <w:rsid w:val="00B55D45"/>
    <w:rsid w:val="00B55D70"/>
    <w:rsid w:val="00B619CC"/>
    <w:rsid w:val="00B640CA"/>
    <w:rsid w:val="00B65D5A"/>
    <w:rsid w:val="00B669D4"/>
    <w:rsid w:val="00B70D08"/>
    <w:rsid w:val="00B75A11"/>
    <w:rsid w:val="00B76783"/>
    <w:rsid w:val="00B80995"/>
    <w:rsid w:val="00B819DD"/>
    <w:rsid w:val="00B87394"/>
    <w:rsid w:val="00B87E58"/>
    <w:rsid w:val="00B91809"/>
    <w:rsid w:val="00B94136"/>
    <w:rsid w:val="00B94EEB"/>
    <w:rsid w:val="00B95A41"/>
    <w:rsid w:val="00B96F5D"/>
    <w:rsid w:val="00B976F9"/>
    <w:rsid w:val="00BA4D75"/>
    <w:rsid w:val="00BA7815"/>
    <w:rsid w:val="00BB260C"/>
    <w:rsid w:val="00BB2716"/>
    <w:rsid w:val="00BB34EE"/>
    <w:rsid w:val="00BB45B1"/>
    <w:rsid w:val="00BB52A1"/>
    <w:rsid w:val="00BB757A"/>
    <w:rsid w:val="00BC08D9"/>
    <w:rsid w:val="00BC29EA"/>
    <w:rsid w:val="00BC64DC"/>
    <w:rsid w:val="00BC6982"/>
    <w:rsid w:val="00BC6EF8"/>
    <w:rsid w:val="00BC72DE"/>
    <w:rsid w:val="00BD0779"/>
    <w:rsid w:val="00BD155C"/>
    <w:rsid w:val="00BD31E7"/>
    <w:rsid w:val="00BD379E"/>
    <w:rsid w:val="00BD789B"/>
    <w:rsid w:val="00BD78E9"/>
    <w:rsid w:val="00BE0866"/>
    <w:rsid w:val="00BE0FB4"/>
    <w:rsid w:val="00BE1A4F"/>
    <w:rsid w:val="00BE4FC1"/>
    <w:rsid w:val="00BE58E5"/>
    <w:rsid w:val="00BE6C91"/>
    <w:rsid w:val="00BE71F9"/>
    <w:rsid w:val="00BF04C8"/>
    <w:rsid w:val="00BF1494"/>
    <w:rsid w:val="00BF3B6B"/>
    <w:rsid w:val="00BF60A8"/>
    <w:rsid w:val="00BF618A"/>
    <w:rsid w:val="00BF7DF4"/>
    <w:rsid w:val="00C010C4"/>
    <w:rsid w:val="00C03F2E"/>
    <w:rsid w:val="00C040FA"/>
    <w:rsid w:val="00C053AD"/>
    <w:rsid w:val="00C05406"/>
    <w:rsid w:val="00C069B1"/>
    <w:rsid w:val="00C1105F"/>
    <w:rsid w:val="00C16C62"/>
    <w:rsid w:val="00C17784"/>
    <w:rsid w:val="00C225E0"/>
    <w:rsid w:val="00C230F3"/>
    <w:rsid w:val="00C24CEE"/>
    <w:rsid w:val="00C25BA6"/>
    <w:rsid w:val="00C31238"/>
    <w:rsid w:val="00C319B0"/>
    <w:rsid w:val="00C31D98"/>
    <w:rsid w:val="00C323A1"/>
    <w:rsid w:val="00C33418"/>
    <w:rsid w:val="00C35738"/>
    <w:rsid w:val="00C36955"/>
    <w:rsid w:val="00C379F9"/>
    <w:rsid w:val="00C43C01"/>
    <w:rsid w:val="00C43DDD"/>
    <w:rsid w:val="00C4417D"/>
    <w:rsid w:val="00C46584"/>
    <w:rsid w:val="00C466B6"/>
    <w:rsid w:val="00C4673C"/>
    <w:rsid w:val="00C468EC"/>
    <w:rsid w:val="00C50145"/>
    <w:rsid w:val="00C50B36"/>
    <w:rsid w:val="00C511EE"/>
    <w:rsid w:val="00C54F59"/>
    <w:rsid w:val="00C54F6D"/>
    <w:rsid w:val="00C56CAA"/>
    <w:rsid w:val="00C56FB8"/>
    <w:rsid w:val="00C57692"/>
    <w:rsid w:val="00C57ABA"/>
    <w:rsid w:val="00C60681"/>
    <w:rsid w:val="00C61CCA"/>
    <w:rsid w:val="00C62C09"/>
    <w:rsid w:val="00C65068"/>
    <w:rsid w:val="00C652EF"/>
    <w:rsid w:val="00C6622D"/>
    <w:rsid w:val="00C71387"/>
    <w:rsid w:val="00C71C7B"/>
    <w:rsid w:val="00C71E82"/>
    <w:rsid w:val="00C73627"/>
    <w:rsid w:val="00C7539A"/>
    <w:rsid w:val="00C7642A"/>
    <w:rsid w:val="00C80722"/>
    <w:rsid w:val="00C809BE"/>
    <w:rsid w:val="00C81142"/>
    <w:rsid w:val="00C82CE1"/>
    <w:rsid w:val="00C91021"/>
    <w:rsid w:val="00C91975"/>
    <w:rsid w:val="00C92987"/>
    <w:rsid w:val="00C92A2B"/>
    <w:rsid w:val="00C9354A"/>
    <w:rsid w:val="00C94F6A"/>
    <w:rsid w:val="00C978A0"/>
    <w:rsid w:val="00CA175F"/>
    <w:rsid w:val="00CA176D"/>
    <w:rsid w:val="00CA3447"/>
    <w:rsid w:val="00CA358F"/>
    <w:rsid w:val="00CA4980"/>
    <w:rsid w:val="00CA5141"/>
    <w:rsid w:val="00CA5E1B"/>
    <w:rsid w:val="00CA7303"/>
    <w:rsid w:val="00CA7E7F"/>
    <w:rsid w:val="00CB2C51"/>
    <w:rsid w:val="00CB34DD"/>
    <w:rsid w:val="00CB44C6"/>
    <w:rsid w:val="00CB461F"/>
    <w:rsid w:val="00CC04BB"/>
    <w:rsid w:val="00CC0FE8"/>
    <w:rsid w:val="00CC10F7"/>
    <w:rsid w:val="00CC2485"/>
    <w:rsid w:val="00CC5E73"/>
    <w:rsid w:val="00CC6937"/>
    <w:rsid w:val="00CD4F63"/>
    <w:rsid w:val="00CD77B4"/>
    <w:rsid w:val="00CD7F20"/>
    <w:rsid w:val="00CE086F"/>
    <w:rsid w:val="00CE2846"/>
    <w:rsid w:val="00CE5EAA"/>
    <w:rsid w:val="00CE7683"/>
    <w:rsid w:val="00CF1BEA"/>
    <w:rsid w:val="00CF3429"/>
    <w:rsid w:val="00CF6304"/>
    <w:rsid w:val="00CF688F"/>
    <w:rsid w:val="00CF76B7"/>
    <w:rsid w:val="00D04ED6"/>
    <w:rsid w:val="00D06028"/>
    <w:rsid w:val="00D0610A"/>
    <w:rsid w:val="00D07CBD"/>
    <w:rsid w:val="00D1399A"/>
    <w:rsid w:val="00D13D0E"/>
    <w:rsid w:val="00D17369"/>
    <w:rsid w:val="00D179C4"/>
    <w:rsid w:val="00D2062A"/>
    <w:rsid w:val="00D2117F"/>
    <w:rsid w:val="00D21CCE"/>
    <w:rsid w:val="00D2700C"/>
    <w:rsid w:val="00D27341"/>
    <w:rsid w:val="00D2734D"/>
    <w:rsid w:val="00D30415"/>
    <w:rsid w:val="00D405B5"/>
    <w:rsid w:val="00D45091"/>
    <w:rsid w:val="00D45B8F"/>
    <w:rsid w:val="00D46014"/>
    <w:rsid w:val="00D521C5"/>
    <w:rsid w:val="00D53803"/>
    <w:rsid w:val="00D6320E"/>
    <w:rsid w:val="00D67BF2"/>
    <w:rsid w:val="00D764DF"/>
    <w:rsid w:val="00D81E1B"/>
    <w:rsid w:val="00D837D4"/>
    <w:rsid w:val="00D87A15"/>
    <w:rsid w:val="00D932D1"/>
    <w:rsid w:val="00DA0908"/>
    <w:rsid w:val="00DA5276"/>
    <w:rsid w:val="00DA5ED2"/>
    <w:rsid w:val="00DB1B79"/>
    <w:rsid w:val="00DB3558"/>
    <w:rsid w:val="00DB575A"/>
    <w:rsid w:val="00DB5B0F"/>
    <w:rsid w:val="00DB67D5"/>
    <w:rsid w:val="00DB7F06"/>
    <w:rsid w:val="00DC13EB"/>
    <w:rsid w:val="00DC1A10"/>
    <w:rsid w:val="00DC1AB3"/>
    <w:rsid w:val="00DC2186"/>
    <w:rsid w:val="00DC2C4B"/>
    <w:rsid w:val="00DC3618"/>
    <w:rsid w:val="00DC36E4"/>
    <w:rsid w:val="00DC3CDF"/>
    <w:rsid w:val="00DC3DC2"/>
    <w:rsid w:val="00DC584A"/>
    <w:rsid w:val="00DC5B31"/>
    <w:rsid w:val="00DC7195"/>
    <w:rsid w:val="00DD09ED"/>
    <w:rsid w:val="00DD0B56"/>
    <w:rsid w:val="00DD0B97"/>
    <w:rsid w:val="00DD14D9"/>
    <w:rsid w:val="00DD31B7"/>
    <w:rsid w:val="00DD372B"/>
    <w:rsid w:val="00DD3831"/>
    <w:rsid w:val="00DD53DF"/>
    <w:rsid w:val="00DD66F8"/>
    <w:rsid w:val="00DE7280"/>
    <w:rsid w:val="00DE7DB6"/>
    <w:rsid w:val="00DF2826"/>
    <w:rsid w:val="00DF6B98"/>
    <w:rsid w:val="00E00036"/>
    <w:rsid w:val="00E04103"/>
    <w:rsid w:val="00E049AE"/>
    <w:rsid w:val="00E07293"/>
    <w:rsid w:val="00E10140"/>
    <w:rsid w:val="00E10820"/>
    <w:rsid w:val="00E10837"/>
    <w:rsid w:val="00E12F98"/>
    <w:rsid w:val="00E20334"/>
    <w:rsid w:val="00E21BEB"/>
    <w:rsid w:val="00E22FE6"/>
    <w:rsid w:val="00E24D6A"/>
    <w:rsid w:val="00E24EA0"/>
    <w:rsid w:val="00E26D17"/>
    <w:rsid w:val="00E27598"/>
    <w:rsid w:val="00E321B6"/>
    <w:rsid w:val="00E3247B"/>
    <w:rsid w:val="00E342EE"/>
    <w:rsid w:val="00E36D01"/>
    <w:rsid w:val="00E37A0F"/>
    <w:rsid w:val="00E40E0C"/>
    <w:rsid w:val="00E4288A"/>
    <w:rsid w:val="00E42B88"/>
    <w:rsid w:val="00E4393F"/>
    <w:rsid w:val="00E50C19"/>
    <w:rsid w:val="00E51C49"/>
    <w:rsid w:val="00E52F9D"/>
    <w:rsid w:val="00E53DC7"/>
    <w:rsid w:val="00E54870"/>
    <w:rsid w:val="00E57FB0"/>
    <w:rsid w:val="00E6322A"/>
    <w:rsid w:val="00E6403D"/>
    <w:rsid w:val="00E6486F"/>
    <w:rsid w:val="00E65084"/>
    <w:rsid w:val="00E65CC6"/>
    <w:rsid w:val="00E71243"/>
    <w:rsid w:val="00E73CAC"/>
    <w:rsid w:val="00E76CA4"/>
    <w:rsid w:val="00E8041C"/>
    <w:rsid w:val="00E83924"/>
    <w:rsid w:val="00E83F38"/>
    <w:rsid w:val="00E845D4"/>
    <w:rsid w:val="00E85B7C"/>
    <w:rsid w:val="00E869E1"/>
    <w:rsid w:val="00E86A1B"/>
    <w:rsid w:val="00E87876"/>
    <w:rsid w:val="00E9055E"/>
    <w:rsid w:val="00E91643"/>
    <w:rsid w:val="00E918E2"/>
    <w:rsid w:val="00E93AB6"/>
    <w:rsid w:val="00E964C3"/>
    <w:rsid w:val="00E96A60"/>
    <w:rsid w:val="00EA0D0C"/>
    <w:rsid w:val="00EA1047"/>
    <w:rsid w:val="00EA30C1"/>
    <w:rsid w:val="00EA55D3"/>
    <w:rsid w:val="00EA7BDD"/>
    <w:rsid w:val="00EB402A"/>
    <w:rsid w:val="00EB64A8"/>
    <w:rsid w:val="00EB6DD2"/>
    <w:rsid w:val="00EC1D21"/>
    <w:rsid w:val="00EC261D"/>
    <w:rsid w:val="00EC26A0"/>
    <w:rsid w:val="00EC2C1E"/>
    <w:rsid w:val="00EC7675"/>
    <w:rsid w:val="00ED1534"/>
    <w:rsid w:val="00ED2342"/>
    <w:rsid w:val="00ED27EA"/>
    <w:rsid w:val="00ED338D"/>
    <w:rsid w:val="00ED3E54"/>
    <w:rsid w:val="00ED668B"/>
    <w:rsid w:val="00ED796A"/>
    <w:rsid w:val="00EE0282"/>
    <w:rsid w:val="00EE0735"/>
    <w:rsid w:val="00EE1043"/>
    <w:rsid w:val="00EE3462"/>
    <w:rsid w:val="00EF0AE3"/>
    <w:rsid w:val="00EF1E2B"/>
    <w:rsid w:val="00EF2D00"/>
    <w:rsid w:val="00EF3F11"/>
    <w:rsid w:val="00EF3F19"/>
    <w:rsid w:val="00EF4E54"/>
    <w:rsid w:val="00EF61DE"/>
    <w:rsid w:val="00EF6E42"/>
    <w:rsid w:val="00EF7FE1"/>
    <w:rsid w:val="00F02EF5"/>
    <w:rsid w:val="00F05721"/>
    <w:rsid w:val="00F077F2"/>
    <w:rsid w:val="00F07A51"/>
    <w:rsid w:val="00F10838"/>
    <w:rsid w:val="00F10D25"/>
    <w:rsid w:val="00F10FA7"/>
    <w:rsid w:val="00F12981"/>
    <w:rsid w:val="00F13217"/>
    <w:rsid w:val="00F15704"/>
    <w:rsid w:val="00F1719A"/>
    <w:rsid w:val="00F177D3"/>
    <w:rsid w:val="00F20D93"/>
    <w:rsid w:val="00F2152F"/>
    <w:rsid w:val="00F244B5"/>
    <w:rsid w:val="00F24C6E"/>
    <w:rsid w:val="00F2629F"/>
    <w:rsid w:val="00F279E3"/>
    <w:rsid w:val="00F3175C"/>
    <w:rsid w:val="00F3475D"/>
    <w:rsid w:val="00F35150"/>
    <w:rsid w:val="00F35ADE"/>
    <w:rsid w:val="00F3674E"/>
    <w:rsid w:val="00F4030E"/>
    <w:rsid w:val="00F4034C"/>
    <w:rsid w:val="00F41591"/>
    <w:rsid w:val="00F4558F"/>
    <w:rsid w:val="00F458E4"/>
    <w:rsid w:val="00F47442"/>
    <w:rsid w:val="00F478C2"/>
    <w:rsid w:val="00F56C0C"/>
    <w:rsid w:val="00F62AD5"/>
    <w:rsid w:val="00F63331"/>
    <w:rsid w:val="00F64031"/>
    <w:rsid w:val="00F64487"/>
    <w:rsid w:val="00F6605D"/>
    <w:rsid w:val="00F6674C"/>
    <w:rsid w:val="00F67057"/>
    <w:rsid w:val="00F71FF1"/>
    <w:rsid w:val="00F7256B"/>
    <w:rsid w:val="00F7487B"/>
    <w:rsid w:val="00F76CE5"/>
    <w:rsid w:val="00F80B9C"/>
    <w:rsid w:val="00F83193"/>
    <w:rsid w:val="00F8387E"/>
    <w:rsid w:val="00F848ED"/>
    <w:rsid w:val="00F8731B"/>
    <w:rsid w:val="00F87D9F"/>
    <w:rsid w:val="00F90C89"/>
    <w:rsid w:val="00F90F01"/>
    <w:rsid w:val="00F9105B"/>
    <w:rsid w:val="00F92E38"/>
    <w:rsid w:val="00F93E5E"/>
    <w:rsid w:val="00FA01E5"/>
    <w:rsid w:val="00FA145A"/>
    <w:rsid w:val="00FA1CDF"/>
    <w:rsid w:val="00FA3114"/>
    <w:rsid w:val="00FA4B44"/>
    <w:rsid w:val="00FA7CC4"/>
    <w:rsid w:val="00FB66EF"/>
    <w:rsid w:val="00FB7BD6"/>
    <w:rsid w:val="00FC0A84"/>
    <w:rsid w:val="00FC279B"/>
    <w:rsid w:val="00FC670D"/>
    <w:rsid w:val="00FC6ED2"/>
    <w:rsid w:val="00FC71AB"/>
    <w:rsid w:val="00FD0607"/>
    <w:rsid w:val="00FE1DBB"/>
    <w:rsid w:val="00FE317F"/>
    <w:rsid w:val="00FE369C"/>
    <w:rsid w:val="00FE44D9"/>
    <w:rsid w:val="00FE6406"/>
    <w:rsid w:val="00FE76BD"/>
    <w:rsid w:val="00FF2438"/>
    <w:rsid w:val="00FF6F2B"/>
    <w:rsid w:val="00FF747F"/>
    <w:rsid w:val="05036F80"/>
    <w:rsid w:val="567B24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F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E4FC1"/>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E4FC1"/>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BE4FC1"/>
    <w:pPr>
      <w:spacing w:beforeAutospacing="1" w:afterAutospacing="1"/>
      <w:jc w:val="left"/>
    </w:pPr>
    <w:rPr>
      <w:rFonts w:cs="Times New Roman"/>
      <w:kern w:val="0"/>
      <w:sz w:val="24"/>
      <w:szCs w:val="24"/>
    </w:rPr>
  </w:style>
  <w:style w:type="character" w:customStyle="1" w:styleId="Char0">
    <w:name w:val="页眉 Char"/>
    <w:basedOn w:val="a0"/>
    <w:link w:val="a4"/>
    <w:uiPriority w:val="99"/>
    <w:semiHidden/>
    <w:rsid w:val="00BE4FC1"/>
    <w:rPr>
      <w:sz w:val="18"/>
      <w:szCs w:val="18"/>
    </w:rPr>
  </w:style>
  <w:style w:type="character" w:customStyle="1" w:styleId="Char">
    <w:name w:val="页脚 Char"/>
    <w:basedOn w:val="a0"/>
    <w:link w:val="a3"/>
    <w:uiPriority w:val="99"/>
    <w:semiHidden/>
    <w:rsid w:val="00BE4FC1"/>
    <w:rPr>
      <w:sz w:val="18"/>
      <w:szCs w:val="18"/>
    </w:rPr>
  </w:style>
  <w:style w:type="paragraph" w:styleId="a6">
    <w:name w:val="List Paragraph"/>
    <w:basedOn w:val="a"/>
    <w:uiPriority w:val="34"/>
    <w:qFormat/>
    <w:rsid w:val="00BE4FC1"/>
    <w:pPr>
      <w:ind w:firstLineChars="200" w:firstLine="420"/>
    </w:pPr>
  </w:style>
  <w:style w:type="paragraph" w:customStyle="1" w:styleId="p0">
    <w:name w:val="p0"/>
    <w:basedOn w:val="a"/>
    <w:qFormat/>
    <w:rsid w:val="00BE4FC1"/>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2BD696-89A5-4014-B5A5-05A37ECF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532</Words>
  <Characters>3033</Characters>
  <Application>Microsoft Office Word</Application>
  <DocSecurity>0</DocSecurity>
  <Lines>25</Lines>
  <Paragraphs>7</Paragraphs>
  <ScaleCrop>false</ScaleCrop>
  <Company>Win7_64</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雁峰区政府研究中心</dc:creator>
  <cp:lastModifiedBy>xbany</cp:lastModifiedBy>
  <cp:revision>10</cp:revision>
  <dcterms:created xsi:type="dcterms:W3CDTF">2022-09-07T09:20:00Z</dcterms:created>
  <dcterms:modified xsi:type="dcterms:W3CDTF">2023-04-14T07:26:00Z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965243F362954982A28FE2B9AD5C23C2</vt:lpwstr>
  </property>
</Properties>
</file>