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4F2D" w:rsidRDefault="004C4F2D">
      <w:pPr>
        <w:rPr>
          <w:rFonts w:ascii="仿宋_GB2312" w:eastAsia="仿宋_GB2312" w:hAnsi="仿宋_GB2312" w:cs="仿宋_GB2312"/>
          <w:sz w:val="36"/>
          <w:szCs w:val="36"/>
        </w:rPr>
      </w:pPr>
    </w:p>
    <w:p w:rsidR="004C4F2D" w:rsidRDefault="004C4F2D">
      <w:pPr>
        <w:rPr>
          <w:rFonts w:ascii="仿宋_GB2312" w:eastAsia="仿宋_GB2312" w:hAnsi="仿宋_GB2312" w:cs="仿宋_GB2312"/>
          <w:sz w:val="36"/>
          <w:szCs w:val="36"/>
        </w:rPr>
      </w:pPr>
    </w:p>
    <w:p w:rsidR="004C4F2D" w:rsidRDefault="004C4F2D">
      <w:pPr>
        <w:rPr>
          <w:rFonts w:ascii="仿宋_GB2312" w:eastAsia="仿宋_GB2312" w:hAnsi="仿宋_GB2312" w:cs="仿宋_GB2312"/>
          <w:sz w:val="36"/>
          <w:szCs w:val="36"/>
        </w:rPr>
      </w:pPr>
    </w:p>
    <w:p w:rsidR="004C4F2D" w:rsidRDefault="00156E25">
      <w:pPr>
        <w:adjustRightInd w:val="0"/>
        <w:snapToGrid w:val="0"/>
        <w:jc w:val="center"/>
        <w:outlineLvl w:val="0"/>
        <w:rPr>
          <w:rFonts w:ascii="方正小标宋_GBK" w:eastAsia="方正小标宋_GBK"/>
          <w:bCs/>
          <w:sz w:val="72"/>
          <w:szCs w:val="72"/>
        </w:rPr>
      </w:pPr>
      <w:bookmarkStart w:id="0" w:name="_Toc109898365"/>
      <w:r>
        <w:rPr>
          <w:rFonts w:ascii="方正小标宋_GBK" w:eastAsia="方正小标宋_GBK" w:hint="eastAsia"/>
          <w:bCs/>
          <w:sz w:val="72"/>
          <w:szCs w:val="72"/>
        </w:rPr>
        <w:t>建设项目环境影响报告表</w:t>
      </w:r>
      <w:bookmarkEnd w:id="0"/>
    </w:p>
    <w:p w:rsidR="004C4F2D" w:rsidRDefault="00156E25" w:rsidP="00CF4B41">
      <w:pPr>
        <w:adjustRightInd w:val="0"/>
        <w:snapToGrid w:val="0"/>
        <w:spacing w:beforeLines="80" w:before="192"/>
        <w:jc w:val="center"/>
        <w:rPr>
          <w:rFonts w:ascii="楷体_GB2312" w:eastAsia="楷体_GB2312"/>
          <w:bCs/>
          <w:sz w:val="48"/>
          <w:szCs w:val="48"/>
        </w:rPr>
      </w:pPr>
      <w:r>
        <w:rPr>
          <w:rFonts w:ascii="楷体_GB2312" w:eastAsia="楷体_GB2312" w:hint="eastAsia"/>
          <w:bCs/>
          <w:sz w:val="48"/>
          <w:szCs w:val="48"/>
        </w:rPr>
        <w:t>（</w:t>
      </w:r>
      <w:bookmarkStart w:id="1" w:name="_GoBack"/>
      <w:bookmarkEnd w:id="1"/>
      <w:r>
        <w:rPr>
          <w:rFonts w:ascii="楷体_GB2312" w:eastAsia="楷体_GB2312" w:hint="eastAsia"/>
          <w:bCs/>
          <w:sz w:val="48"/>
          <w:szCs w:val="48"/>
        </w:rPr>
        <w:t>污染影响类）</w:t>
      </w:r>
    </w:p>
    <w:p w:rsidR="004C4F2D" w:rsidRDefault="004C4F2D">
      <w:pPr>
        <w:adjustRightInd w:val="0"/>
        <w:snapToGrid w:val="0"/>
        <w:spacing w:line="288" w:lineRule="auto"/>
        <w:jc w:val="center"/>
        <w:outlineLvl w:val="0"/>
        <w:rPr>
          <w:rFonts w:ascii="华文仿宋" w:eastAsia="华文仿宋" w:hAnsi="华文仿宋" w:cs="华文仿宋"/>
          <w:color w:val="000000"/>
          <w:kern w:val="44"/>
          <w:sz w:val="44"/>
          <w:szCs w:val="44"/>
        </w:rPr>
      </w:pPr>
    </w:p>
    <w:p w:rsidR="004C4F2D" w:rsidRDefault="004C4F2D">
      <w:pPr>
        <w:jc w:val="center"/>
        <w:rPr>
          <w:rFonts w:eastAsia="仿宋"/>
          <w:sz w:val="52"/>
          <w:szCs w:val="52"/>
        </w:rPr>
      </w:pPr>
    </w:p>
    <w:p w:rsidR="004C4F2D" w:rsidRDefault="004C4F2D">
      <w:pPr>
        <w:rPr>
          <w:rFonts w:eastAsia="仿宋"/>
          <w:sz w:val="44"/>
          <w:szCs w:val="44"/>
        </w:rPr>
      </w:pPr>
    </w:p>
    <w:p w:rsidR="004C4F2D" w:rsidRDefault="004C4F2D">
      <w:pPr>
        <w:ind w:firstLine="1040"/>
        <w:rPr>
          <w:rFonts w:eastAsia="仿宋"/>
          <w:sz w:val="44"/>
          <w:szCs w:val="44"/>
        </w:rPr>
      </w:pPr>
    </w:p>
    <w:p w:rsidR="004C4F2D" w:rsidRDefault="004C4F2D">
      <w:pPr>
        <w:ind w:firstLine="1040"/>
        <w:rPr>
          <w:rFonts w:eastAsia="仿宋"/>
          <w:sz w:val="44"/>
          <w:szCs w:val="44"/>
        </w:rPr>
      </w:pPr>
    </w:p>
    <w:p w:rsidR="004C4F2D" w:rsidRDefault="004C4F2D">
      <w:pPr>
        <w:ind w:firstLine="1040"/>
        <w:rPr>
          <w:rFonts w:eastAsia="仿宋"/>
          <w:sz w:val="44"/>
          <w:szCs w:val="44"/>
        </w:rPr>
      </w:pPr>
    </w:p>
    <w:p w:rsidR="004C4F2D" w:rsidRDefault="00156E25">
      <w:pPr>
        <w:adjustRightInd w:val="0"/>
        <w:snapToGrid w:val="0"/>
        <w:spacing w:line="288" w:lineRule="auto"/>
        <w:rPr>
          <w:rFonts w:ascii="仿宋_GB2312" w:eastAsia="仿宋_GB2312"/>
          <w:b/>
          <w:sz w:val="36"/>
          <w:szCs w:val="36"/>
          <w:u w:val="single"/>
        </w:rPr>
      </w:pPr>
      <w:bookmarkStart w:id="2" w:name="_Hlk57884087"/>
      <w:r>
        <w:rPr>
          <w:rFonts w:ascii="仿宋_GB2312" w:eastAsia="仿宋_GB2312" w:hint="eastAsia"/>
          <w:sz w:val="36"/>
          <w:szCs w:val="36"/>
        </w:rPr>
        <w:t>项目名称：</w:t>
      </w:r>
      <w:r>
        <w:rPr>
          <w:rFonts w:ascii="仿宋_GB2312" w:eastAsia="仿宋_GB2312" w:hint="eastAsia"/>
          <w:sz w:val="36"/>
          <w:szCs w:val="36"/>
          <w:u w:val="single"/>
        </w:rPr>
        <w:t xml:space="preserve"> 衡阳市慧江混凝土有限公司扩建项目 </w:t>
      </w:r>
    </w:p>
    <w:p w:rsidR="004C4F2D" w:rsidRDefault="00156E25">
      <w:pPr>
        <w:adjustRightInd w:val="0"/>
        <w:snapToGrid w:val="0"/>
        <w:spacing w:line="288" w:lineRule="auto"/>
        <w:rPr>
          <w:rFonts w:ascii="仿宋_GB2312" w:eastAsia="仿宋_GB2312"/>
          <w:sz w:val="36"/>
          <w:szCs w:val="36"/>
          <w:u w:val="single"/>
        </w:rPr>
      </w:pPr>
      <w:r>
        <w:rPr>
          <w:rFonts w:ascii="仿宋_GB2312" w:eastAsia="仿宋_GB2312" w:hint="eastAsia"/>
          <w:sz w:val="36"/>
          <w:szCs w:val="36"/>
        </w:rPr>
        <w:t>建设单位（盖章）：</w:t>
      </w:r>
      <w:r>
        <w:rPr>
          <w:rFonts w:ascii="仿宋_GB2312" w:eastAsia="仿宋_GB2312" w:hint="eastAsia"/>
          <w:sz w:val="36"/>
          <w:szCs w:val="36"/>
          <w:u w:val="single"/>
        </w:rPr>
        <w:t xml:space="preserve"> 衡阳市慧江混凝土有限公司  </w:t>
      </w:r>
    </w:p>
    <w:p w:rsidR="004C4F2D" w:rsidRDefault="00156E25">
      <w:pPr>
        <w:adjustRightInd w:val="0"/>
        <w:snapToGrid w:val="0"/>
        <w:spacing w:line="288" w:lineRule="auto"/>
        <w:rPr>
          <w:rFonts w:ascii="仿宋_GB2312" w:eastAsia="仿宋_GB2312"/>
          <w:sz w:val="36"/>
          <w:szCs w:val="36"/>
          <w:u w:val="single"/>
        </w:rPr>
      </w:pPr>
      <w:r>
        <w:rPr>
          <w:rFonts w:ascii="仿宋_GB2312" w:eastAsia="仿宋_GB2312" w:hint="eastAsia"/>
          <w:sz w:val="36"/>
          <w:szCs w:val="36"/>
        </w:rPr>
        <w:t>编制日期：</w:t>
      </w:r>
      <w:r>
        <w:rPr>
          <w:rFonts w:ascii="仿宋_GB2312" w:eastAsia="仿宋_GB2312" w:hint="eastAsia"/>
          <w:sz w:val="36"/>
          <w:szCs w:val="36"/>
          <w:u w:val="single"/>
        </w:rPr>
        <w:t xml:space="preserve"> </w:t>
      </w:r>
      <w:r>
        <w:rPr>
          <w:rFonts w:ascii="仿宋_GB2312" w:eastAsia="仿宋_GB2312"/>
          <w:sz w:val="36"/>
          <w:szCs w:val="36"/>
          <w:u w:val="single"/>
        </w:rPr>
        <w:t xml:space="preserve">  </w:t>
      </w:r>
      <w:r>
        <w:rPr>
          <w:rFonts w:ascii="仿宋_GB2312" w:eastAsia="仿宋_GB2312" w:hint="eastAsia"/>
          <w:sz w:val="36"/>
          <w:szCs w:val="36"/>
          <w:u w:val="single"/>
        </w:rPr>
        <w:t xml:space="preserve">           2022年7月</w:t>
      </w:r>
      <w:r>
        <w:rPr>
          <w:rFonts w:ascii="仿宋_GB2312" w:eastAsia="仿宋_GB2312"/>
          <w:sz w:val="36"/>
          <w:szCs w:val="36"/>
          <w:u w:val="single"/>
        </w:rPr>
        <w:t xml:space="preserve">   </w:t>
      </w:r>
      <w:r>
        <w:rPr>
          <w:rFonts w:ascii="仿宋_GB2312" w:eastAsia="仿宋_GB2312" w:hint="eastAsia"/>
          <w:sz w:val="36"/>
          <w:szCs w:val="36"/>
          <w:u w:val="single"/>
        </w:rPr>
        <w:t xml:space="preserve">      </w:t>
      </w:r>
    </w:p>
    <w:p w:rsidR="004C4F2D" w:rsidRDefault="004C4F2D">
      <w:pPr>
        <w:adjustRightInd w:val="0"/>
        <w:snapToGrid w:val="0"/>
        <w:spacing w:line="288" w:lineRule="auto"/>
        <w:ind w:firstLine="1040"/>
        <w:rPr>
          <w:rFonts w:ascii="仿宋_GB2312" w:eastAsia="仿宋_GB2312"/>
          <w:sz w:val="36"/>
          <w:szCs w:val="36"/>
          <w:u w:val="single"/>
        </w:rPr>
      </w:pPr>
    </w:p>
    <w:p w:rsidR="004C4F2D" w:rsidRDefault="004C4F2D">
      <w:pPr>
        <w:adjustRightInd w:val="0"/>
        <w:snapToGrid w:val="0"/>
        <w:spacing w:line="288" w:lineRule="auto"/>
        <w:ind w:firstLine="1040"/>
        <w:rPr>
          <w:rFonts w:ascii="仿宋_GB2312" w:eastAsia="仿宋_GB2312"/>
          <w:sz w:val="36"/>
          <w:szCs w:val="36"/>
        </w:rPr>
      </w:pPr>
    </w:p>
    <w:p w:rsidR="004C4F2D" w:rsidRDefault="004C4F2D">
      <w:pPr>
        <w:adjustRightInd w:val="0"/>
        <w:snapToGrid w:val="0"/>
        <w:spacing w:line="288" w:lineRule="auto"/>
        <w:ind w:firstLine="1040"/>
        <w:rPr>
          <w:rFonts w:ascii="仿宋_GB2312" w:eastAsia="仿宋_GB2312"/>
          <w:sz w:val="36"/>
          <w:szCs w:val="36"/>
        </w:rPr>
      </w:pPr>
    </w:p>
    <w:bookmarkEnd w:id="2"/>
    <w:p w:rsidR="004C4F2D" w:rsidRDefault="00156E25">
      <w:pPr>
        <w:adjustRightInd w:val="0"/>
        <w:snapToGrid w:val="0"/>
        <w:spacing w:line="288" w:lineRule="auto"/>
        <w:jc w:val="center"/>
        <w:rPr>
          <w:rFonts w:ascii="楷体_GB2312" w:eastAsia="楷体_GB2312"/>
          <w:sz w:val="36"/>
          <w:szCs w:val="36"/>
        </w:rPr>
      </w:pPr>
      <w:r>
        <w:rPr>
          <w:rFonts w:ascii="楷体_GB2312" w:eastAsia="楷体_GB2312" w:hint="eastAsia"/>
          <w:sz w:val="36"/>
          <w:szCs w:val="36"/>
        </w:rPr>
        <w:t>中华人民共和国生态环境部制</w:t>
      </w:r>
    </w:p>
    <w:p w:rsidR="004C4F2D" w:rsidRDefault="004C4F2D">
      <w:pPr>
        <w:adjustRightInd w:val="0"/>
        <w:snapToGrid w:val="0"/>
        <w:spacing w:line="288" w:lineRule="auto"/>
        <w:ind w:firstLine="1040"/>
        <w:rPr>
          <w:rFonts w:ascii="仿宋_GB2312" w:eastAsia="仿宋_GB2312"/>
          <w:sz w:val="36"/>
          <w:szCs w:val="36"/>
        </w:rPr>
        <w:sectPr w:rsidR="004C4F2D">
          <w:footerReference w:type="even" r:id="rId7"/>
          <w:footerReference w:type="default" r:id="rId8"/>
          <w:pgSz w:w="11906" w:h="16838"/>
          <w:pgMar w:top="1701" w:right="1531" w:bottom="1701" w:left="1531" w:header="851" w:footer="1077" w:gutter="0"/>
          <w:pgNumType w:start="3"/>
          <w:cols w:space="720"/>
          <w:docGrid w:linePitch="312"/>
        </w:sectPr>
      </w:pPr>
    </w:p>
    <w:p w:rsidR="004C4F2D" w:rsidRDefault="00156E25">
      <w:pPr>
        <w:pStyle w:val="af5"/>
        <w:jc w:val="center"/>
        <w:outlineLvl w:val="0"/>
        <w:rPr>
          <w:rFonts w:ascii="黑体" w:eastAsia="黑体" w:hAnsi="黑体"/>
          <w:snapToGrid w:val="0"/>
          <w:sz w:val="30"/>
          <w:szCs w:val="30"/>
        </w:rPr>
      </w:pPr>
      <w:bookmarkStart w:id="3" w:name="_Toc109898366"/>
      <w:r>
        <w:rPr>
          <w:rFonts w:ascii="黑体" w:eastAsia="黑体" w:hAnsi="黑体" w:hint="eastAsia"/>
          <w:snapToGrid w:val="0"/>
          <w:sz w:val="30"/>
          <w:szCs w:val="30"/>
        </w:rPr>
        <w:lastRenderedPageBreak/>
        <w:t>目  录</w:t>
      </w:r>
      <w:bookmarkEnd w:id="3"/>
    </w:p>
    <w:p w:rsidR="004C4F2D" w:rsidRDefault="00017665">
      <w:pPr>
        <w:pStyle w:val="TOC1"/>
        <w:tabs>
          <w:tab w:val="right" w:leader="dot" w:pos="8834"/>
        </w:tabs>
        <w:spacing w:line="360" w:lineRule="auto"/>
      </w:pPr>
      <w:r>
        <w:rPr>
          <w:rFonts w:ascii="黑体" w:eastAsia="黑体" w:hAnsi="黑体"/>
          <w:snapToGrid w:val="0"/>
          <w:sz w:val="32"/>
          <w:szCs w:val="32"/>
        </w:rPr>
        <w:fldChar w:fldCharType="begin"/>
      </w:r>
      <w:r w:rsidR="00156E25">
        <w:rPr>
          <w:rFonts w:ascii="黑体" w:eastAsia="黑体" w:hAnsi="黑体"/>
          <w:snapToGrid w:val="0"/>
          <w:sz w:val="32"/>
          <w:szCs w:val="32"/>
        </w:rPr>
        <w:instrText xml:space="preserve"> </w:instrText>
      </w:r>
      <w:r w:rsidR="00156E25">
        <w:rPr>
          <w:rFonts w:ascii="黑体" w:eastAsia="黑体" w:hAnsi="黑体" w:hint="eastAsia"/>
          <w:snapToGrid w:val="0"/>
          <w:sz w:val="32"/>
          <w:szCs w:val="32"/>
        </w:rPr>
        <w:instrText>TOC \o "1-1" \h \z \u</w:instrText>
      </w:r>
      <w:r w:rsidR="00156E25">
        <w:rPr>
          <w:rFonts w:ascii="黑体" w:eastAsia="黑体" w:hAnsi="黑体"/>
          <w:snapToGrid w:val="0"/>
          <w:sz w:val="32"/>
          <w:szCs w:val="32"/>
        </w:rPr>
        <w:instrText xml:space="preserve"> </w:instrText>
      </w:r>
      <w:r>
        <w:rPr>
          <w:rFonts w:ascii="黑体" w:eastAsia="黑体" w:hAnsi="黑体"/>
          <w:snapToGrid w:val="0"/>
          <w:sz w:val="32"/>
          <w:szCs w:val="32"/>
        </w:rPr>
        <w:fldChar w:fldCharType="separate"/>
      </w:r>
      <w:hyperlink w:anchor="_Toc109898369" w:history="1">
        <w:r w:rsidR="00156E25">
          <w:rPr>
            <w:rStyle w:val="afe"/>
            <w:rFonts w:eastAsiaTheme="majorEastAsia" w:hAnsiTheme="majorEastAsia"/>
            <w:snapToGrid w:val="0"/>
            <w:sz w:val="24"/>
          </w:rPr>
          <w:t>一、建设项目基本情况</w:t>
        </w:r>
        <w:r w:rsidR="00156E25">
          <w:rPr>
            <w:rFonts w:eastAsiaTheme="majorEastAsia"/>
            <w:sz w:val="24"/>
          </w:rPr>
          <w:tab/>
        </w:r>
        <w:r>
          <w:rPr>
            <w:rFonts w:eastAsiaTheme="majorEastAsia"/>
            <w:sz w:val="24"/>
          </w:rPr>
          <w:fldChar w:fldCharType="begin"/>
        </w:r>
        <w:r w:rsidR="00156E25">
          <w:rPr>
            <w:rFonts w:eastAsiaTheme="majorEastAsia"/>
            <w:sz w:val="24"/>
          </w:rPr>
          <w:instrText xml:space="preserve"> PAGEREF _Toc109898369 \h </w:instrText>
        </w:r>
        <w:r>
          <w:rPr>
            <w:rFonts w:eastAsiaTheme="majorEastAsia"/>
            <w:sz w:val="24"/>
          </w:rPr>
        </w:r>
        <w:r>
          <w:rPr>
            <w:rFonts w:eastAsiaTheme="majorEastAsia"/>
            <w:sz w:val="24"/>
          </w:rPr>
          <w:fldChar w:fldCharType="separate"/>
        </w:r>
        <w:r w:rsidR="00156E25">
          <w:rPr>
            <w:rFonts w:eastAsiaTheme="majorEastAsia"/>
            <w:sz w:val="24"/>
          </w:rPr>
          <w:t>2</w:t>
        </w:r>
        <w:r>
          <w:rPr>
            <w:rFonts w:eastAsiaTheme="majorEastAsia"/>
            <w:sz w:val="24"/>
          </w:rPr>
          <w:fldChar w:fldCharType="end"/>
        </w:r>
      </w:hyperlink>
    </w:p>
    <w:p w:rsidR="004C4F2D" w:rsidRDefault="00EA32ED">
      <w:pPr>
        <w:pStyle w:val="TOC1"/>
        <w:tabs>
          <w:tab w:val="right" w:leader="dot" w:pos="8834"/>
        </w:tabs>
        <w:spacing w:line="360" w:lineRule="auto"/>
        <w:rPr>
          <w:rFonts w:eastAsiaTheme="majorEastAsia"/>
          <w:sz w:val="24"/>
        </w:rPr>
      </w:pPr>
      <w:hyperlink w:anchor="_Toc109898370" w:history="1">
        <w:r w:rsidR="00156E25">
          <w:rPr>
            <w:rStyle w:val="afe"/>
            <w:rFonts w:eastAsiaTheme="majorEastAsia" w:hAnsiTheme="majorEastAsia"/>
            <w:snapToGrid w:val="0"/>
            <w:sz w:val="24"/>
          </w:rPr>
          <w:t>二、建设项目工程分析</w:t>
        </w:r>
        <w:r w:rsidR="00156E25">
          <w:rPr>
            <w:rFonts w:eastAsiaTheme="majorEastAsia"/>
            <w:sz w:val="24"/>
          </w:rPr>
          <w:tab/>
        </w:r>
        <w:r w:rsidR="00017665">
          <w:rPr>
            <w:rFonts w:eastAsiaTheme="majorEastAsia"/>
            <w:sz w:val="24"/>
          </w:rPr>
          <w:fldChar w:fldCharType="begin"/>
        </w:r>
        <w:r w:rsidR="00156E25">
          <w:rPr>
            <w:rFonts w:eastAsiaTheme="majorEastAsia"/>
            <w:sz w:val="24"/>
          </w:rPr>
          <w:instrText xml:space="preserve"> PAGEREF _Toc109898370 \h </w:instrText>
        </w:r>
        <w:r w:rsidR="00017665">
          <w:rPr>
            <w:rFonts w:eastAsiaTheme="majorEastAsia"/>
            <w:sz w:val="24"/>
          </w:rPr>
        </w:r>
        <w:r w:rsidR="00017665">
          <w:rPr>
            <w:rFonts w:eastAsiaTheme="majorEastAsia"/>
            <w:sz w:val="24"/>
          </w:rPr>
          <w:fldChar w:fldCharType="separate"/>
        </w:r>
        <w:r w:rsidR="00156E25">
          <w:rPr>
            <w:rFonts w:eastAsiaTheme="majorEastAsia"/>
            <w:sz w:val="24"/>
          </w:rPr>
          <w:t>12</w:t>
        </w:r>
        <w:r w:rsidR="00017665">
          <w:rPr>
            <w:rFonts w:eastAsiaTheme="majorEastAsia"/>
            <w:sz w:val="24"/>
          </w:rPr>
          <w:fldChar w:fldCharType="end"/>
        </w:r>
      </w:hyperlink>
    </w:p>
    <w:p w:rsidR="004C4F2D" w:rsidRDefault="00EA32ED">
      <w:pPr>
        <w:pStyle w:val="TOC1"/>
        <w:tabs>
          <w:tab w:val="right" w:leader="dot" w:pos="8834"/>
        </w:tabs>
        <w:spacing w:line="360" w:lineRule="auto"/>
        <w:rPr>
          <w:rFonts w:eastAsiaTheme="majorEastAsia"/>
          <w:sz w:val="24"/>
        </w:rPr>
      </w:pPr>
      <w:hyperlink w:anchor="_Toc109898371" w:history="1">
        <w:r w:rsidR="00156E25">
          <w:rPr>
            <w:rStyle w:val="afe"/>
            <w:rFonts w:eastAsiaTheme="majorEastAsia" w:hAnsiTheme="majorEastAsia"/>
            <w:snapToGrid w:val="0"/>
            <w:sz w:val="24"/>
          </w:rPr>
          <w:t>三、区域环境质量现状、环境保护目标及评价标准</w:t>
        </w:r>
        <w:r w:rsidR="00156E25">
          <w:rPr>
            <w:rFonts w:eastAsiaTheme="majorEastAsia"/>
            <w:sz w:val="24"/>
          </w:rPr>
          <w:tab/>
        </w:r>
        <w:r w:rsidR="00017665">
          <w:rPr>
            <w:rFonts w:eastAsiaTheme="majorEastAsia"/>
            <w:sz w:val="24"/>
          </w:rPr>
          <w:fldChar w:fldCharType="begin"/>
        </w:r>
        <w:r w:rsidR="00156E25">
          <w:rPr>
            <w:rFonts w:eastAsiaTheme="majorEastAsia"/>
            <w:sz w:val="24"/>
          </w:rPr>
          <w:instrText xml:space="preserve"> PAGEREF _Toc109898371 \h </w:instrText>
        </w:r>
        <w:r w:rsidR="00017665">
          <w:rPr>
            <w:rFonts w:eastAsiaTheme="majorEastAsia"/>
            <w:sz w:val="24"/>
          </w:rPr>
        </w:r>
        <w:r w:rsidR="00017665">
          <w:rPr>
            <w:rFonts w:eastAsiaTheme="majorEastAsia"/>
            <w:sz w:val="24"/>
          </w:rPr>
          <w:fldChar w:fldCharType="separate"/>
        </w:r>
        <w:r w:rsidR="00156E25">
          <w:rPr>
            <w:rFonts w:eastAsiaTheme="majorEastAsia"/>
            <w:sz w:val="24"/>
          </w:rPr>
          <w:t>37</w:t>
        </w:r>
        <w:r w:rsidR="00017665">
          <w:rPr>
            <w:rFonts w:eastAsiaTheme="majorEastAsia"/>
            <w:sz w:val="24"/>
          </w:rPr>
          <w:fldChar w:fldCharType="end"/>
        </w:r>
      </w:hyperlink>
    </w:p>
    <w:p w:rsidR="004C4F2D" w:rsidRDefault="00EA32ED">
      <w:pPr>
        <w:pStyle w:val="TOC1"/>
        <w:tabs>
          <w:tab w:val="right" w:leader="dot" w:pos="8834"/>
        </w:tabs>
        <w:spacing w:line="360" w:lineRule="auto"/>
        <w:rPr>
          <w:rFonts w:eastAsiaTheme="majorEastAsia"/>
          <w:sz w:val="24"/>
        </w:rPr>
      </w:pPr>
      <w:hyperlink w:anchor="_Toc109898372" w:history="1">
        <w:r w:rsidR="00156E25">
          <w:rPr>
            <w:rStyle w:val="afe"/>
            <w:rFonts w:eastAsiaTheme="majorEastAsia" w:hAnsiTheme="majorEastAsia"/>
            <w:snapToGrid w:val="0"/>
            <w:sz w:val="24"/>
          </w:rPr>
          <w:t>四、主要环境影响和保护措施</w:t>
        </w:r>
        <w:r w:rsidR="00156E25">
          <w:rPr>
            <w:rFonts w:eastAsiaTheme="majorEastAsia"/>
            <w:sz w:val="24"/>
          </w:rPr>
          <w:tab/>
        </w:r>
        <w:r w:rsidR="00017665">
          <w:rPr>
            <w:rFonts w:eastAsiaTheme="majorEastAsia"/>
            <w:sz w:val="24"/>
          </w:rPr>
          <w:fldChar w:fldCharType="begin"/>
        </w:r>
        <w:r w:rsidR="00156E25">
          <w:rPr>
            <w:rFonts w:eastAsiaTheme="majorEastAsia"/>
            <w:sz w:val="24"/>
          </w:rPr>
          <w:instrText xml:space="preserve"> PAGEREF _Toc109898372 \h </w:instrText>
        </w:r>
        <w:r w:rsidR="00017665">
          <w:rPr>
            <w:rFonts w:eastAsiaTheme="majorEastAsia"/>
            <w:sz w:val="24"/>
          </w:rPr>
        </w:r>
        <w:r w:rsidR="00017665">
          <w:rPr>
            <w:rFonts w:eastAsiaTheme="majorEastAsia"/>
            <w:sz w:val="24"/>
          </w:rPr>
          <w:fldChar w:fldCharType="separate"/>
        </w:r>
        <w:r w:rsidR="00156E25">
          <w:rPr>
            <w:rFonts w:eastAsiaTheme="majorEastAsia"/>
            <w:sz w:val="24"/>
          </w:rPr>
          <w:t>43</w:t>
        </w:r>
        <w:r w:rsidR="00017665">
          <w:rPr>
            <w:rFonts w:eastAsiaTheme="majorEastAsia"/>
            <w:sz w:val="24"/>
          </w:rPr>
          <w:fldChar w:fldCharType="end"/>
        </w:r>
      </w:hyperlink>
    </w:p>
    <w:p w:rsidR="004C4F2D" w:rsidRDefault="00EA32ED">
      <w:pPr>
        <w:pStyle w:val="TOC1"/>
        <w:tabs>
          <w:tab w:val="right" w:leader="dot" w:pos="8834"/>
        </w:tabs>
        <w:spacing w:line="360" w:lineRule="auto"/>
        <w:rPr>
          <w:rFonts w:eastAsiaTheme="majorEastAsia"/>
          <w:sz w:val="24"/>
        </w:rPr>
      </w:pPr>
      <w:hyperlink w:anchor="_Toc109898373" w:history="1">
        <w:r w:rsidR="00156E25">
          <w:rPr>
            <w:rStyle w:val="afe"/>
            <w:rFonts w:eastAsiaTheme="majorEastAsia" w:hAnsiTheme="majorEastAsia"/>
            <w:snapToGrid w:val="0"/>
            <w:sz w:val="24"/>
          </w:rPr>
          <w:t>五、环境保护措施监督检查清单</w:t>
        </w:r>
        <w:r w:rsidR="00156E25">
          <w:rPr>
            <w:rFonts w:eastAsiaTheme="majorEastAsia"/>
            <w:sz w:val="24"/>
          </w:rPr>
          <w:tab/>
        </w:r>
        <w:r w:rsidR="00017665">
          <w:rPr>
            <w:rFonts w:eastAsiaTheme="majorEastAsia"/>
            <w:sz w:val="24"/>
          </w:rPr>
          <w:fldChar w:fldCharType="begin"/>
        </w:r>
        <w:r w:rsidR="00156E25">
          <w:rPr>
            <w:rFonts w:eastAsiaTheme="majorEastAsia"/>
            <w:sz w:val="24"/>
          </w:rPr>
          <w:instrText xml:space="preserve"> PAGEREF _Toc109898373 \h </w:instrText>
        </w:r>
        <w:r w:rsidR="00017665">
          <w:rPr>
            <w:rFonts w:eastAsiaTheme="majorEastAsia"/>
            <w:sz w:val="24"/>
          </w:rPr>
        </w:r>
        <w:r w:rsidR="00017665">
          <w:rPr>
            <w:rFonts w:eastAsiaTheme="majorEastAsia"/>
            <w:sz w:val="24"/>
          </w:rPr>
          <w:fldChar w:fldCharType="separate"/>
        </w:r>
        <w:r w:rsidR="00156E25">
          <w:rPr>
            <w:rFonts w:eastAsiaTheme="majorEastAsia"/>
            <w:sz w:val="24"/>
          </w:rPr>
          <w:t>67</w:t>
        </w:r>
        <w:r w:rsidR="00017665">
          <w:rPr>
            <w:rFonts w:eastAsiaTheme="majorEastAsia"/>
            <w:sz w:val="24"/>
          </w:rPr>
          <w:fldChar w:fldCharType="end"/>
        </w:r>
      </w:hyperlink>
    </w:p>
    <w:p w:rsidR="004C4F2D" w:rsidRDefault="00EA32ED">
      <w:pPr>
        <w:pStyle w:val="TOC1"/>
        <w:tabs>
          <w:tab w:val="right" w:leader="dot" w:pos="8834"/>
        </w:tabs>
        <w:spacing w:line="360" w:lineRule="auto"/>
        <w:rPr>
          <w:rFonts w:eastAsiaTheme="majorEastAsia"/>
          <w:sz w:val="24"/>
        </w:rPr>
      </w:pPr>
      <w:hyperlink w:anchor="_Toc109898374" w:history="1">
        <w:r w:rsidR="00156E25">
          <w:rPr>
            <w:rStyle w:val="afe"/>
            <w:rFonts w:eastAsiaTheme="majorEastAsia" w:hAnsiTheme="majorEastAsia"/>
            <w:snapToGrid w:val="0"/>
            <w:sz w:val="24"/>
          </w:rPr>
          <w:t>六、结论</w:t>
        </w:r>
        <w:r w:rsidR="00156E25">
          <w:rPr>
            <w:rFonts w:eastAsiaTheme="majorEastAsia"/>
            <w:sz w:val="24"/>
          </w:rPr>
          <w:tab/>
        </w:r>
        <w:r w:rsidR="00017665">
          <w:rPr>
            <w:rFonts w:eastAsiaTheme="majorEastAsia"/>
            <w:sz w:val="24"/>
          </w:rPr>
          <w:fldChar w:fldCharType="begin"/>
        </w:r>
        <w:r w:rsidR="00156E25">
          <w:rPr>
            <w:rFonts w:eastAsiaTheme="majorEastAsia"/>
            <w:sz w:val="24"/>
          </w:rPr>
          <w:instrText xml:space="preserve"> PAGEREF _Toc109898374 \h </w:instrText>
        </w:r>
        <w:r w:rsidR="00017665">
          <w:rPr>
            <w:rFonts w:eastAsiaTheme="majorEastAsia"/>
            <w:sz w:val="24"/>
          </w:rPr>
        </w:r>
        <w:r w:rsidR="00017665">
          <w:rPr>
            <w:rFonts w:eastAsiaTheme="majorEastAsia"/>
            <w:sz w:val="24"/>
          </w:rPr>
          <w:fldChar w:fldCharType="separate"/>
        </w:r>
        <w:r w:rsidR="00156E25">
          <w:rPr>
            <w:rFonts w:eastAsiaTheme="majorEastAsia"/>
            <w:sz w:val="24"/>
          </w:rPr>
          <w:t>69</w:t>
        </w:r>
        <w:r w:rsidR="00017665">
          <w:rPr>
            <w:rFonts w:eastAsiaTheme="majorEastAsia"/>
            <w:sz w:val="24"/>
          </w:rPr>
          <w:fldChar w:fldCharType="end"/>
        </w:r>
      </w:hyperlink>
    </w:p>
    <w:p w:rsidR="004C4F2D" w:rsidRDefault="00017665">
      <w:pPr>
        <w:spacing w:line="360" w:lineRule="auto"/>
        <w:rPr>
          <w:b/>
          <w:sz w:val="24"/>
          <w:szCs w:val="28"/>
        </w:rPr>
      </w:pPr>
      <w:r>
        <w:rPr>
          <w:rFonts w:ascii="黑体" w:eastAsia="黑体" w:hAnsi="黑体"/>
          <w:snapToGrid w:val="0"/>
          <w:sz w:val="32"/>
          <w:szCs w:val="32"/>
        </w:rPr>
        <w:fldChar w:fldCharType="end"/>
      </w:r>
      <w:bookmarkStart w:id="4" w:name="_Toc109898367"/>
      <w:r w:rsidR="00156E25">
        <w:rPr>
          <w:rFonts w:hint="eastAsia"/>
          <w:b/>
          <w:sz w:val="24"/>
          <w:szCs w:val="28"/>
        </w:rPr>
        <w:t>附图</w:t>
      </w:r>
      <w:bookmarkEnd w:id="4"/>
    </w:p>
    <w:p w:rsidR="004C4F2D" w:rsidRDefault="00156E25">
      <w:pPr>
        <w:spacing w:line="360" w:lineRule="auto"/>
        <w:ind w:firstLineChars="200" w:firstLine="480"/>
        <w:rPr>
          <w:sz w:val="24"/>
          <w:szCs w:val="28"/>
        </w:rPr>
      </w:pPr>
      <w:r>
        <w:rPr>
          <w:rFonts w:hint="eastAsia"/>
          <w:sz w:val="24"/>
          <w:szCs w:val="28"/>
        </w:rPr>
        <w:t>附图</w:t>
      </w:r>
      <w:r>
        <w:rPr>
          <w:sz w:val="24"/>
          <w:szCs w:val="28"/>
        </w:rPr>
        <w:t xml:space="preserve">1  </w:t>
      </w:r>
      <w:r>
        <w:rPr>
          <w:rFonts w:hint="eastAsia"/>
          <w:sz w:val="24"/>
          <w:szCs w:val="28"/>
        </w:rPr>
        <w:t>项目地理位置示意图</w:t>
      </w:r>
    </w:p>
    <w:p w:rsidR="004C4F2D" w:rsidRDefault="00156E25">
      <w:pPr>
        <w:spacing w:line="360" w:lineRule="auto"/>
        <w:ind w:firstLineChars="200" w:firstLine="480"/>
        <w:rPr>
          <w:sz w:val="24"/>
          <w:szCs w:val="28"/>
        </w:rPr>
      </w:pPr>
      <w:r>
        <w:rPr>
          <w:rFonts w:hint="eastAsia"/>
          <w:sz w:val="24"/>
          <w:szCs w:val="28"/>
        </w:rPr>
        <w:t>附图</w:t>
      </w:r>
      <w:r>
        <w:rPr>
          <w:sz w:val="24"/>
          <w:szCs w:val="28"/>
        </w:rPr>
        <w:t xml:space="preserve">2  </w:t>
      </w:r>
      <w:r>
        <w:rPr>
          <w:rFonts w:hint="eastAsia"/>
          <w:sz w:val="24"/>
          <w:szCs w:val="28"/>
        </w:rPr>
        <w:t>项目四邻关系及环境保护目标示意</w:t>
      </w:r>
      <w:r>
        <w:rPr>
          <w:sz w:val="24"/>
          <w:szCs w:val="28"/>
        </w:rPr>
        <w:t>图</w:t>
      </w:r>
    </w:p>
    <w:p w:rsidR="004C4F2D" w:rsidRDefault="00156E25">
      <w:pPr>
        <w:spacing w:line="360" w:lineRule="auto"/>
        <w:ind w:firstLineChars="200" w:firstLine="480"/>
        <w:rPr>
          <w:sz w:val="24"/>
          <w:szCs w:val="28"/>
        </w:rPr>
      </w:pPr>
      <w:r>
        <w:rPr>
          <w:rFonts w:hint="eastAsia"/>
          <w:sz w:val="24"/>
          <w:szCs w:val="28"/>
        </w:rPr>
        <w:t>附图</w:t>
      </w:r>
      <w:r>
        <w:rPr>
          <w:rFonts w:hint="eastAsia"/>
          <w:sz w:val="24"/>
          <w:szCs w:val="28"/>
        </w:rPr>
        <w:t>3</w:t>
      </w:r>
      <w:r>
        <w:rPr>
          <w:sz w:val="24"/>
          <w:szCs w:val="28"/>
        </w:rPr>
        <w:t xml:space="preserve">  </w:t>
      </w:r>
      <w:r>
        <w:rPr>
          <w:rFonts w:hint="eastAsia"/>
          <w:sz w:val="24"/>
          <w:szCs w:val="28"/>
        </w:rPr>
        <w:t>项目扩建前总平面布置及环保设施示意</w:t>
      </w:r>
      <w:r>
        <w:rPr>
          <w:sz w:val="24"/>
          <w:szCs w:val="28"/>
        </w:rPr>
        <w:t>图</w:t>
      </w:r>
    </w:p>
    <w:p w:rsidR="004C4F2D" w:rsidRDefault="00156E25">
      <w:pPr>
        <w:spacing w:line="360" w:lineRule="auto"/>
        <w:ind w:firstLineChars="200" w:firstLine="480"/>
        <w:rPr>
          <w:sz w:val="24"/>
          <w:szCs w:val="28"/>
        </w:rPr>
      </w:pPr>
      <w:r>
        <w:rPr>
          <w:rFonts w:hint="eastAsia"/>
          <w:sz w:val="24"/>
          <w:szCs w:val="28"/>
        </w:rPr>
        <w:t>附图</w:t>
      </w:r>
      <w:r>
        <w:rPr>
          <w:rFonts w:hint="eastAsia"/>
          <w:sz w:val="24"/>
          <w:szCs w:val="28"/>
        </w:rPr>
        <w:t>4</w:t>
      </w:r>
      <w:r>
        <w:rPr>
          <w:sz w:val="24"/>
          <w:szCs w:val="28"/>
        </w:rPr>
        <w:t xml:space="preserve">  </w:t>
      </w:r>
      <w:r>
        <w:rPr>
          <w:rFonts w:hint="eastAsia"/>
          <w:sz w:val="24"/>
          <w:szCs w:val="28"/>
        </w:rPr>
        <w:t>项目扩建后总平面布置及环保设施示意</w:t>
      </w:r>
      <w:r>
        <w:rPr>
          <w:sz w:val="24"/>
          <w:szCs w:val="28"/>
        </w:rPr>
        <w:t>图</w:t>
      </w:r>
    </w:p>
    <w:p w:rsidR="004C4F2D" w:rsidRDefault="00156E25">
      <w:pPr>
        <w:spacing w:line="360" w:lineRule="auto"/>
        <w:ind w:firstLineChars="200" w:firstLine="480"/>
        <w:rPr>
          <w:sz w:val="24"/>
          <w:szCs w:val="28"/>
        </w:rPr>
      </w:pPr>
      <w:r>
        <w:rPr>
          <w:rFonts w:hint="eastAsia"/>
          <w:sz w:val="24"/>
          <w:szCs w:val="28"/>
        </w:rPr>
        <w:t>附图</w:t>
      </w:r>
      <w:r>
        <w:rPr>
          <w:rFonts w:hint="eastAsia"/>
          <w:sz w:val="24"/>
          <w:szCs w:val="28"/>
        </w:rPr>
        <w:t>5</w:t>
      </w:r>
      <w:r>
        <w:rPr>
          <w:sz w:val="24"/>
          <w:szCs w:val="28"/>
        </w:rPr>
        <w:t xml:space="preserve">  </w:t>
      </w:r>
      <w:r>
        <w:rPr>
          <w:sz w:val="24"/>
          <w:szCs w:val="28"/>
        </w:rPr>
        <w:t>项目</w:t>
      </w:r>
      <w:r>
        <w:rPr>
          <w:rFonts w:hint="eastAsia"/>
          <w:sz w:val="24"/>
          <w:szCs w:val="28"/>
        </w:rPr>
        <w:t>扩建后</w:t>
      </w:r>
      <w:r>
        <w:rPr>
          <w:sz w:val="24"/>
          <w:szCs w:val="28"/>
        </w:rPr>
        <w:t>污水排放路径示意图</w:t>
      </w:r>
    </w:p>
    <w:p w:rsidR="004C4F2D" w:rsidRDefault="00156E25">
      <w:pPr>
        <w:spacing w:line="360" w:lineRule="auto"/>
        <w:ind w:firstLineChars="200" w:firstLine="480"/>
        <w:rPr>
          <w:sz w:val="24"/>
          <w:szCs w:val="28"/>
        </w:rPr>
      </w:pPr>
      <w:r>
        <w:rPr>
          <w:rFonts w:hint="eastAsia"/>
          <w:sz w:val="24"/>
          <w:szCs w:val="28"/>
        </w:rPr>
        <w:t>附图</w:t>
      </w:r>
      <w:r>
        <w:rPr>
          <w:rFonts w:hint="eastAsia"/>
          <w:sz w:val="24"/>
          <w:szCs w:val="28"/>
        </w:rPr>
        <w:t>6</w:t>
      </w:r>
      <w:r>
        <w:rPr>
          <w:sz w:val="24"/>
          <w:szCs w:val="28"/>
        </w:rPr>
        <w:t xml:space="preserve">  </w:t>
      </w:r>
      <w:r>
        <w:rPr>
          <w:rFonts w:hint="eastAsia"/>
          <w:sz w:val="24"/>
          <w:szCs w:val="28"/>
        </w:rPr>
        <w:t>项目现场勘踏</w:t>
      </w:r>
      <w:r>
        <w:rPr>
          <w:sz w:val="24"/>
          <w:szCs w:val="28"/>
        </w:rPr>
        <w:t>图</w:t>
      </w:r>
    </w:p>
    <w:p w:rsidR="004C4F2D" w:rsidRDefault="00156E25">
      <w:pPr>
        <w:spacing w:line="360" w:lineRule="auto"/>
        <w:ind w:firstLineChars="200" w:firstLine="480"/>
        <w:rPr>
          <w:sz w:val="24"/>
          <w:szCs w:val="28"/>
        </w:rPr>
      </w:pPr>
      <w:r>
        <w:rPr>
          <w:rFonts w:hint="eastAsia"/>
          <w:sz w:val="24"/>
          <w:szCs w:val="28"/>
        </w:rPr>
        <w:t>附图</w:t>
      </w:r>
      <w:r>
        <w:rPr>
          <w:rFonts w:hint="eastAsia"/>
          <w:sz w:val="24"/>
          <w:szCs w:val="28"/>
        </w:rPr>
        <w:t xml:space="preserve">7  </w:t>
      </w:r>
      <w:r>
        <w:rPr>
          <w:rFonts w:hint="eastAsia"/>
          <w:sz w:val="24"/>
          <w:szCs w:val="28"/>
        </w:rPr>
        <w:t>衡阳市城区预拌（商品）混凝土行业发展规划布点图</w:t>
      </w:r>
    </w:p>
    <w:p w:rsidR="004C4F2D" w:rsidRDefault="00156E25">
      <w:pPr>
        <w:spacing w:line="360" w:lineRule="auto"/>
        <w:rPr>
          <w:b/>
          <w:sz w:val="24"/>
          <w:szCs w:val="28"/>
        </w:rPr>
      </w:pPr>
      <w:bookmarkStart w:id="5" w:name="_Toc109898368"/>
      <w:r>
        <w:rPr>
          <w:rFonts w:hint="eastAsia"/>
          <w:b/>
          <w:sz w:val="24"/>
          <w:szCs w:val="28"/>
        </w:rPr>
        <w:t>附件</w:t>
      </w:r>
      <w:bookmarkEnd w:id="5"/>
    </w:p>
    <w:p w:rsidR="004C4F2D" w:rsidRDefault="00156E25">
      <w:pPr>
        <w:spacing w:line="360" w:lineRule="auto"/>
        <w:ind w:firstLineChars="200" w:firstLine="480"/>
        <w:rPr>
          <w:sz w:val="24"/>
          <w:szCs w:val="28"/>
        </w:rPr>
      </w:pPr>
      <w:r>
        <w:rPr>
          <w:sz w:val="24"/>
          <w:szCs w:val="28"/>
        </w:rPr>
        <w:t>附件</w:t>
      </w:r>
      <w:r>
        <w:rPr>
          <w:sz w:val="24"/>
          <w:szCs w:val="28"/>
        </w:rPr>
        <w:t xml:space="preserve">1  </w:t>
      </w:r>
      <w:r>
        <w:rPr>
          <w:sz w:val="24"/>
          <w:szCs w:val="28"/>
        </w:rPr>
        <w:t>环评委托书</w:t>
      </w:r>
    </w:p>
    <w:p w:rsidR="004C4F2D" w:rsidRDefault="00156E25">
      <w:pPr>
        <w:spacing w:line="360" w:lineRule="auto"/>
        <w:ind w:firstLineChars="200" w:firstLine="480"/>
        <w:rPr>
          <w:sz w:val="24"/>
          <w:szCs w:val="28"/>
        </w:rPr>
      </w:pPr>
      <w:r>
        <w:rPr>
          <w:sz w:val="24"/>
          <w:szCs w:val="28"/>
        </w:rPr>
        <w:t>附件</w:t>
      </w:r>
      <w:r>
        <w:rPr>
          <w:rFonts w:hint="eastAsia"/>
          <w:sz w:val="24"/>
          <w:szCs w:val="28"/>
        </w:rPr>
        <w:t>2</w:t>
      </w:r>
      <w:r>
        <w:rPr>
          <w:sz w:val="24"/>
          <w:szCs w:val="28"/>
        </w:rPr>
        <w:t xml:space="preserve">  </w:t>
      </w:r>
      <w:r>
        <w:rPr>
          <w:sz w:val="24"/>
          <w:szCs w:val="28"/>
        </w:rPr>
        <w:t>营业执照</w:t>
      </w:r>
    </w:p>
    <w:p w:rsidR="004C4F2D" w:rsidRDefault="00156E25">
      <w:pPr>
        <w:spacing w:line="360" w:lineRule="auto"/>
        <w:ind w:firstLineChars="200" w:firstLine="480"/>
        <w:rPr>
          <w:sz w:val="24"/>
          <w:szCs w:val="28"/>
        </w:rPr>
      </w:pPr>
      <w:r>
        <w:rPr>
          <w:sz w:val="24"/>
          <w:szCs w:val="28"/>
        </w:rPr>
        <w:t>附件</w:t>
      </w:r>
      <w:r>
        <w:rPr>
          <w:rFonts w:hint="eastAsia"/>
          <w:sz w:val="24"/>
          <w:szCs w:val="28"/>
        </w:rPr>
        <w:t xml:space="preserve">3  </w:t>
      </w:r>
      <w:r>
        <w:rPr>
          <w:rFonts w:hint="eastAsia"/>
          <w:sz w:val="24"/>
          <w:szCs w:val="28"/>
        </w:rPr>
        <w:t>项目发改备案文件</w:t>
      </w:r>
    </w:p>
    <w:p w:rsidR="004C4F2D" w:rsidRDefault="00156E25">
      <w:pPr>
        <w:spacing w:line="360" w:lineRule="auto"/>
        <w:ind w:firstLineChars="200" w:firstLine="480"/>
        <w:rPr>
          <w:sz w:val="24"/>
          <w:szCs w:val="28"/>
        </w:rPr>
      </w:pPr>
      <w:r>
        <w:rPr>
          <w:sz w:val="24"/>
          <w:szCs w:val="28"/>
        </w:rPr>
        <w:t>附件</w:t>
      </w:r>
      <w:r>
        <w:rPr>
          <w:rFonts w:hint="eastAsia"/>
          <w:sz w:val="24"/>
          <w:szCs w:val="28"/>
        </w:rPr>
        <w:t xml:space="preserve">4  </w:t>
      </w:r>
      <w:r>
        <w:rPr>
          <w:rFonts w:hint="eastAsia"/>
          <w:sz w:val="24"/>
          <w:szCs w:val="28"/>
        </w:rPr>
        <w:t>现有项目审批意见</w:t>
      </w:r>
    </w:p>
    <w:p w:rsidR="004C4F2D" w:rsidRDefault="00156E25">
      <w:pPr>
        <w:spacing w:line="360" w:lineRule="auto"/>
        <w:ind w:firstLineChars="200" w:firstLine="480"/>
        <w:rPr>
          <w:sz w:val="24"/>
          <w:szCs w:val="28"/>
        </w:rPr>
      </w:pPr>
      <w:r>
        <w:rPr>
          <w:sz w:val="24"/>
          <w:szCs w:val="28"/>
        </w:rPr>
        <w:t>附件</w:t>
      </w:r>
      <w:r>
        <w:rPr>
          <w:rFonts w:hint="eastAsia"/>
          <w:sz w:val="24"/>
          <w:szCs w:val="28"/>
        </w:rPr>
        <w:t xml:space="preserve">5  </w:t>
      </w:r>
      <w:r>
        <w:rPr>
          <w:rFonts w:hint="eastAsia"/>
          <w:sz w:val="24"/>
          <w:szCs w:val="28"/>
        </w:rPr>
        <w:t>现有项目验收意见</w:t>
      </w:r>
    </w:p>
    <w:p w:rsidR="004C4F2D" w:rsidRDefault="00156E25">
      <w:pPr>
        <w:spacing w:line="360" w:lineRule="auto"/>
        <w:ind w:firstLineChars="200" w:firstLine="480"/>
        <w:rPr>
          <w:sz w:val="24"/>
          <w:szCs w:val="28"/>
        </w:rPr>
      </w:pPr>
      <w:r>
        <w:rPr>
          <w:sz w:val="24"/>
          <w:szCs w:val="28"/>
        </w:rPr>
        <w:t>附件</w:t>
      </w:r>
      <w:r>
        <w:rPr>
          <w:rFonts w:hint="eastAsia"/>
          <w:sz w:val="24"/>
          <w:szCs w:val="28"/>
        </w:rPr>
        <w:t xml:space="preserve">6  </w:t>
      </w:r>
      <w:r>
        <w:rPr>
          <w:rFonts w:hint="eastAsia"/>
          <w:sz w:val="24"/>
          <w:szCs w:val="28"/>
        </w:rPr>
        <w:t>现有项目固定污染源排污登记回执</w:t>
      </w:r>
    </w:p>
    <w:p w:rsidR="004C4F2D" w:rsidRDefault="00156E25">
      <w:pPr>
        <w:spacing w:line="360" w:lineRule="auto"/>
        <w:ind w:firstLineChars="200" w:firstLine="480"/>
        <w:rPr>
          <w:sz w:val="24"/>
          <w:szCs w:val="28"/>
        </w:rPr>
      </w:pPr>
      <w:r>
        <w:rPr>
          <w:sz w:val="24"/>
          <w:szCs w:val="28"/>
        </w:rPr>
        <w:t>附件</w:t>
      </w:r>
      <w:r>
        <w:rPr>
          <w:rFonts w:hint="eastAsia"/>
          <w:sz w:val="24"/>
          <w:szCs w:val="28"/>
        </w:rPr>
        <w:t xml:space="preserve">7  </w:t>
      </w:r>
      <w:r>
        <w:rPr>
          <w:rFonts w:hint="eastAsia"/>
          <w:sz w:val="24"/>
          <w:szCs w:val="28"/>
        </w:rPr>
        <w:t>现有项目危废处置协议</w:t>
      </w:r>
    </w:p>
    <w:p w:rsidR="004C4F2D" w:rsidRDefault="00156E25">
      <w:pPr>
        <w:spacing w:line="360" w:lineRule="auto"/>
        <w:ind w:firstLineChars="200" w:firstLine="480"/>
        <w:rPr>
          <w:sz w:val="24"/>
          <w:szCs w:val="28"/>
        </w:rPr>
      </w:pPr>
      <w:r>
        <w:rPr>
          <w:rFonts w:hint="eastAsia"/>
          <w:sz w:val="24"/>
          <w:szCs w:val="28"/>
        </w:rPr>
        <w:t>附件</w:t>
      </w:r>
      <w:r>
        <w:rPr>
          <w:rFonts w:hint="eastAsia"/>
          <w:sz w:val="24"/>
          <w:szCs w:val="28"/>
        </w:rPr>
        <w:t xml:space="preserve">8  </w:t>
      </w:r>
      <w:r>
        <w:rPr>
          <w:rFonts w:hint="eastAsia"/>
          <w:sz w:val="24"/>
          <w:szCs w:val="28"/>
        </w:rPr>
        <w:t>评价引用的自行监测报告</w:t>
      </w:r>
    </w:p>
    <w:p w:rsidR="004C4F2D" w:rsidRDefault="00156E25">
      <w:pPr>
        <w:spacing w:line="360" w:lineRule="auto"/>
        <w:ind w:firstLineChars="200" w:firstLine="480"/>
        <w:rPr>
          <w:sz w:val="24"/>
          <w:szCs w:val="28"/>
        </w:rPr>
      </w:pPr>
      <w:r>
        <w:rPr>
          <w:rFonts w:hint="eastAsia"/>
          <w:sz w:val="24"/>
          <w:szCs w:val="28"/>
        </w:rPr>
        <w:t>附件</w:t>
      </w:r>
      <w:r>
        <w:rPr>
          <w:rFonts w:hint="eastAsia"/>
          <w:sz w:val="24"/>
          <w:szCs w:val="28"/>
        </w:rPr>
        <w:t xml:space="preserve">9  </w:t>
      </w:r>
      <w:r>
        <w:rPr>
          <w:rFonts w:hint="eastAsia"/>
          <w:sz w:val="24"/>
          <w:szCs w:val="28"/>
        </w:rPr>
        <w:t>项目生活污水委外抽运协议</w:t>
      </w:r>
    </w:p>
    <w:p w:rsidR="004C4F2D" w:rsidRDefault="00156E25">
      <w:pPr>
        <w:spacing w:line="360" w:lineRule="auto"/>
        <w:ind w:firstLineChars="200" w:firstLine="480"/>
        <w:rPr>
          <w:sz w:val="24"/>
          <w:szCs w:val="28"/>
        </w:rPr>
      </w:pPr>
      <w:r>
        <w:rPr>
          <w:rFonts w:hint="eastAsia"/>
          <w:sz w:val="24"/>
          <w:szCs w:val="28"/>
        </w:rPr>
        <w:t>附件</w:t>
      </w:r>
      <w:r>
        <w:rPr>
          <w:rFonts w:hint="eastAsia"/>
          <w:sz w:val="24"/>
          <w:szCs w:val="28"/>
        </w:rPr>
        <w:t xml:space="preserve">10  </w:t>
      </w:r>
      <w:r>
        <w:rPr>
          <w:rFonts w:hint="eastAsia"/>
          <w:sz w:val="24"/>
          <w:szCs w:val="28"/>
        </w:rPr>
        <w:t>项目沉渣外售协议</w:t>
      </w:r>
    </w:p>
    <w:p w:rsidR="004C4F2D" w:rsidRDefault="00156E25">
      <w:pPr>
        <w:spacing w:line="360" w:lineRule="auto"/>
        <w:ind w:firstLineChars="200" w:firstLine="480"/>
        <w:rPr>
          <w:rFonts w:ascii="黑体" w:eastAsia="黑体" w:hAnsi="黑体"/>
          <w:snapToGrid w:val="0"/>
          <w:kern w:val="0"/>
          <w:sz w:val="30"/>
          <w:szCs w:val="30"/>
        </w:rPr>
      </w:pPr>
      <w:r>
        <w:rPr>
          <w:sz w:val="24"/>
          <w:szCs w:val="28"/>
        </w:rPr>
        <w:t>附件</w:t>
      </w:r>
      <w:r>
        <w:rPr>
          <w:rFonts w:hint="eastAsia"/>
          <w:sz w:val="24"/>
          <w:szCs w:val="28"/>
        </w:rPr>
        <w:t xml:space="preserve">11  </w:t>
      </w:r>
      <w:r>
        <w:rPr>
          <w:rFonts w:hint="eastAsia"/>
          <w:sz w:val="24"/>
          <w:szCs w:val="28"/>
        </w:rPr>
        <w:t>专家评审意见及签到表</w:t>
      </w:r>
      <w:r>
        <w:rPr>
          <w:rFonts w:ascii="黑体" w:eastAsia="黑体" w:hAnsi="黑体"/>
          <w:snapToGrid w:val="0"/>
          <w:sz w:val="30"/>
          <w:szCs w:val="30"/>
        </w:rPr>
        <w:br w:type="page"/>
      </w:r>
    </w:p>
    <w:p w:rsidR="004C4F2D" w:rsidRDefault="00156E25">
      <w:pPr>
        <w:pStyle w:val="af5"/>
        <w:jc w:val="center"/>
        <w:outlineLvl w:val="0"/>
        <w:rPr>
          <w:rFonts w:ascii="黑体" w:eastAsia="黑体" w:hAnsi="黑体"/>
          <w:snapToGrid w:val="0"/>
          <w:sz w:val="30"/>
          <w:szCs w:val="30"/>
        </w:rPr>
      </w:pPr>
      <w:bookmarkStart w:id="6" w:name="_Toc109898369"/>
      <w:r>
        <w:rPr>
          <w:rFonts w:ascii="黑体" w:eastAsia="黑体" w:hAnsi="黑体" w:hint="eastAsia"/>
          <w:snapToGrid w:val="0"/>
          <w:sz w:val="30"/>
          <w:szCs w:val="30"/>
        </w:rPr>
        <w:lastRenderedPageBreak/>
        <w:t>一、建设项目基本情况</w:t>
      </w:r>
      <w:bookmarkEnd w:id="6"/>
    </w:p>
    <w:tbl>
      <w:tblPr>
        <w:tblW w:w="1020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67"/>
        <w:gridCol w:w="1632"/>
        <w:gridCol w:w="2325"/>
        <w:gridCol w:w="2545"/>
        <w:gridCol w:w="3037"/>
      </w:tblGrid>
      <w:tr w:rsidR="004C4F2D">
        <w:trPr>
          <w:trHeight w:val="497"/>
          <w:jc w:val="center"/>
        </w:trPr>
        <w:tc>
          <w:tcPr>
            <w:tcW w:w="2171" w:type="dxa"/>
            <w:gridSpan w:val="2"/>
            <w:tcMar>
              <w:top w:w="16" w:type="dxa"/>
              <w:left w:w="16" w:type="dxa"/>
              <w:right w:w="16" w:type="dxa"/>
            </w:tcMar>
            <w:vAlign w:val="center"/>
          </w:tcPr>
          <w:p w:rsidR="004C4F2D" w:rsidRDefault="00156E25">
            <w:pPr>
              <w:adjustRightInd w:val="0"/>
              <w:snapToGrid w:val="0"/>
              <w:jc w:val="center"/>
              <w:rPr>
                <w:b/>
                <w:sz w:val="24"/>
              </w:rPr>
            </w:pPr>
            <w:r>
              <w:rPr>
                <w:b/>
                <w:sz w:val="24"/>
              </w:rPr>
              <w:t>建设项目名称</w:t>
            </w:r>
          </w:p>
        </w:tc>
        <w:tc>
          <w:tcPr>
            <w:tcW w:w="7468" w:type="dxa"/>
            <w:gridSpan w:val="3"/>
            <w:vAlign w:val="center"/>
          </w:tcPr>
          <w:p w:rsidR="004C4F2D" w:rsidRDefault="00156E25">
            <w:pPr>
              <w:adjustRightInd w:val="0"/>
              <w:snapToGrid w:val="0"/>
              <w:jc w:val="center"/>
              <w:rPr>
                <w:sz w:val="24"/>
              </w:rPr>
            </w:pPr>
            <w:r>
              <w:rPr>
                <w:rFonts w:hint="eastAsia"/>
                <w:sz w:val="24"/>
              </w:rPr>
              <w:t>衡阳市慧江混凝土有限公司扩建项目</w:t>
            </w:r>
          </w:p>
        </w:tc>
      </w:tr>
      <w:tr w:rsidR="004C4F2D">
        <w:trPr>
          <w:trHeight w:val="497"/>
          <w:jc w:val="center"/>
        </w:trPr>
        <w:tc>
          <w:tcPr>
            <w:tcW w:w="2171" w:type="dxa"/>
            <w:gridSpan w:val="2"/>
            <w:tcMar>
              <w:top w:w="16" w:type="dxa"/>
              <w:left w:w="16" w:type="dxa"/>
              <w:right w:w="16" w:type="dxa"/>
            </w:tcMar>
            <w:vAlign w:val="center"/>
          </w:tcPr>
          <w:p w:rsidR="004C4F2D" w:rsidRDefault="00156E25">
            <w:pPr>
              <w:adjustRightInd w:val="0"/>
              <w:snapToGrid w:val="0"/>
              <w:jc w:val="center"/>
              <w:rPr>
                <w:b/>
                <w:sz w:val="24"/>
              </w:rPr>
            </w:pPr>
            <w:r>
              <w:rPr>
                <w:b/>
                <w:sz w:val="24"/>
              </w:rPr>
              <w:t>项目代码</w:t>
            </w:r>
          </w:p>
        </w:tc>
        <w:tc>
          <w:tcPr>
            <w:tcW w:w="7468" w:type="dxa"/>
            <w:gridSpan w:val="3"/>
            <w:vAlign w:val="center"/>
          </w:tcPr>
          <w:p w:rsidR="004C4F2D" w:rsidRDefault="00156E25">
            <w:pPr>
              <w:adjustRightInd w:val="0"/>
              <w:snapToGrid w:val="0"/>
              <w:jc w:val="center"/>
              <w:rPr>
                <w:sz w:val="24"/>
              </w:rPr>
            </w:pPr>
            <w:r>
              <w:rPr>
                <w:rFonts w:hint="eastAsia"/>
                <w:sz w:val="24"/>
              </w:rPr>
              <w:t>2204-430406-04-02-801824</w:t>
            </w:r>
          </w:p>
        </w:tc>
      </w:tr>
      <w:tr w:rsidR="004C4F2D">
        <w:trPr>
          <w:trHeight w:val="497"/>
          <w:jc w:val="center"/>
        </w:trPr>
        <w:tc>
          <w:tcPr>
            <w:tcW w:w="2171" w:type="dxa"/>
            <w:gridSpan w:val="2"/>
            <w:tcMar>
              <w:top w:w="16" w:type="dxa"/>
              <w:left w:w="16" w:type="dxa"/>
              <w:right w:w="16" w:type="dxa"/>
            </w:tcMar>
            <w:vAlign w:val="center"/>
          </w:tcPr>
          <w:p w:rsidR="004C4F2D" w:rsidRDefault="00156E25">
            <w:pPr>
              <w:adjustRightInd w:val="0"/>
              <w:snapToGrid w:val="0"/>
              <w:jc w:val="center"/>
              <w:rPr>
                <w:b/>
                <w:sz w:val="24"/>
              </w:rPr>
            </w:pPr>
            <w:r>
              <w:rPr>
                <w:b/>
                <w:sz w:val="24"/>
              </w:rPr>
              <w:t>建设单位联系人</w:t>
            </w:r>
          </w:p>
        </w:tc>
        <w:tc>
          <w:tcPr>
            <w:tcW w:w="2196" w:type="dxa"/>
            <w:vAlign w:val="center"/>
          </w:tcPr>
          <w:p w:rsidR="004C4F2D" w:rsidRDefault="00156E25">
            <w:pPr>
              <w:adjustRightInd w:val="0"/>
              <w:snapToGrid w:val="0"/>
              <w:jc w:val="center"/>
              <w:rPr>
                <w:sz w:val="24"/>
              </w:rPr>
            </w:pPr>
            <w:r>
              <w:rPr>
                <w:rFonts w:hint="eastAsia"/>
                <w:sz w:val="24"/>
              </w:rPr>
              <w:t>张新春</w:t>
            </w:r>
          </w:p>
        </w:tc>
        <w:tc>
          <w:tcPr>
            <w:tcW w:w="2404" w:type="dxa"/>
            <w:vAlign w:val="center"/>
          </w:tcPr>
          <w:p w:rsidR="004C4F2D" w:rsidRDefault="00156E25">
            <w:pPr>
              <w:adjustRightInd w:val="0"/>
              <w:snapToGrid w:val="0"/>
              <w:jc w:val="center"/>
              <w:rPr>
                <w:b/>
                <w:sz w:val="24"/>
              </w:rPr>
            </w:pPr>
            <w:r>
              <w:rPr>
                <w:b/>
                <w:sz w:val="24"/>
              </w:rPr>
              <w:t>联系方式</w:t>
            </w:r>
          </w:p>
        </w:tc>
        <w:tc>
          <w:tcPr>
            <w:tcW w:w="2868" w:type="dxa"/>
            <w:vAlign w:val="center"/>
          </w:tcPr>
          <w:p w:rsidR="004C4F2D" w:rsidRDefault="00156E25">
            <w:pPr>
              <w:adjustRightInd w:val="0"/>
              <w:snapToGrid w:val="0"/>
              <w:jc w:val="center"/>
              <w:rPr>
                <w:sz w:val="24"/>
              </w:rPr>
            </w:pPr>
            <w:r>
              <w:rPr>
                <w:sz w:val="24"/>
              </w:rPr>
              <w:t>15886465209</w:t>
            </w:r>
          </w:p>
        </w:tc>
      </w:tr>
      <w:tr w:rsidR="004C4F2D">
        <w:trPr>
          <w:trHeight w:val="497"/>
          <w:jc w:val="center"/>
        </w:trPr>
        <w:tc>
          <w:tcPr>
            <w:tcW w:w="2171" w:type="dxa"/>
            <w:gridSpan w:val="2"/>
            <w:tcMar>
              <w:top w:w="16" w:type="dxa"/>
              <w:left w:w="16" w:type="dxa"/>
              <w:right w:w="16" w:type="dxa"/>
            </w:tcMar>
            <w:vAlign w:val="center"/>
          </w:tcPr>
          <w:p w:rsidR="004C4F2D" w:rsidRDefault="00156E25">
            <w:pPr>
              <w:adjustRightInd w:val="0"/>
              <w:snapToGrid w:val="0"/>
              <w:jc w:val="center"/>
              <w:rPr>
                <w:b/>
                <w:sz w:val="24"/>
              </w:rPr>
            </w:pPr>
            <w:r>
              <w:rPr>
                <w:b/>
                <w:sz w:val="24"/>
              </w:rPr>
              <w:t>建设地点</w:t>
            </w:r>
          </w:p>
        </w:tc>
        <w:tc>
          <w:tcPr>
            <w:tcW w:w="7468" w:type="dxa"/>
            <w:gridSpan w:val="3"/>
            <w:vAlign w:val="center"/>
          </w:tcPr>
          <w:p w:rsidR="004C4F2D" w:rsidRDefault="00156E25">
            <w:pPr>
              <w:adjustRightInd w:val="0"/>
              <w:snapToGrid w:val="0"/>
              <w:jc w:val="center"/>
              <w:rPr>
                <w:sz w:val="24"/>
              </w:rPr>
            </w:pPr>
            <w:r>
              <w:rPr>
                <w:rFonts w:hint="eastAsia"/>
                <w:sz w:val="24"/>
              </w:rPr>
              <w:t>衡阳市岳屏镇文昌村木昌边组</w:t>
            </w:r>
          </w:p>
        </w:tc>
      </w:tr>
      <w:tr w:rsidR="004C4F2D">
        <w:trPr>
          <w:trHeight w:val="497"/>
          <w:jc w:val="center"/>
        </w:trPr>
        <w:tc>
          <w:tcPr>
            <w:tcW w:w="2171" w:type="dxa"/>
            <w:gridSpan w:val="2"/>
            <w:tcMar>
              <w:top w:w="16" w:type="dxa"/>
              <w:left w:w="16" w:type="dxa"/>
              <w:right w:w="16" w:type="dxa"/>
            </w:tcMar>
            <w:vAlign w:val="center"/>
          </w:tcPr>
          <w:p w:rsidR="004C4F2D" w:rsidRDefault="00156E25">
            <w:pPr>
              <w:adjustRightInd w:val="0"/>
              <w:snapToGrid w:val="0"/>
              <w:jc w:val="center"/>
              <w:rPr>
                <w:b/>
                <w:sz w:val="24"/>
              </w:rPr>
            </w:pPr>
            <w:r>
              <w:rPr>
                <w:b/>
                <w:sz w:val="24"/>
              </w:rPr>
              <w:t>地理坐标</w:t>
            </w:r>
          </w:p>
        </w:tc>
        <w:tc>
          <w:tcPr>
            <w:tcW w:w="7468" w:type="dxa"/>
            <w:gridSpan w:val="3"/>
            <w:vAlign w:val="center"/>
          </w:tcPr>
          <w:p w:rsidR="004C4F2D" w:rsidRDefault="00156E25">
            <w:pPr>
              <w:jc w:val="center"/>
              <w:rPr>
                <w:sz w:val="24"/>
              </w:rPr>
            </w:pPr>
            <w:r>
              <w:rPr>
                <w:sz w:val="24"/>
              </w:rPr>
              <w:t>（</w:t>
            </w:r>
            <w:r>
              <w:rPr>
                <w:rFonts w:hint="eastAsia"/>
                <w:sz w:val="24"/>
              </w:rPr>
              <w:t xml:space="preserve"> </w:t>
            </w:r>
            <w:r>
              <w:rPr>
                <w:sz w:val="24"/>
                <w:u w:val="single"/>
              </w:rPr>
              <w:t xml:space="preserve"> </w:t>
            </w:r>
            <w:r>
              <w:rPr>
                <w:rFonts w:hint="eastAsia"/>
                <w:sz w:val="24"/>
                <w:u w:val="single"/>
              </w:rPr>
              <w:t xml:space="preserve">112  </w:t>
            </w:r>
            <w:r>
              <w:rPr>
                <w:sz w:val="24"/>
              </w:rPr>
              <w:t>度</w:t>
            </w:r>
            <w:r>
              <w:rPr>
                <w:sz w:val="24"/>
                <w:u w:val="single"/>
              </w:rPr>
              <w:t xml:space="preserve">  </w:t>
            </w:r>
            <w:r>
              <w:rPr>
                <w:rFonts w:hint="eastAsia"/>
                <w:sz w:val="24"/>
                <w:u w:val="single"/>
              </w:rPr>
              <w:t>35</w:t>
            </w:r>
            <w:r>
              <w:rPr>
                <w:sz w:val="24"/>
                <w:u w:val="single"/>
              </w:rPr>
              <w:t xml:space="preserve">  </w:t>
            </w:r>
            <w:r>
              <w:rPr>
                <w:sz w:val="24"/>
              </w:rPr>
              <w:t>分</w:t>
            </w:r>
            <w:r>
              <w:rPr>
                <w:sz w:val="24"/>
                <w:u w:val="single"/>
              </w:rPr>
              <w:t xml:space="preserve"> </w:t>
            </w:r>
            <w:r>
              <w:rPr>
                <w:rFonts w:hint="eastAsia"/>
                <w:sz w:val="24"/>
                <w:u w:val="single"/>
              </w:rPr>
              <w:t xml:space="preserve"> 8.661</w:t>
            </w:r>
            <w:r>
              <w:rPr>
                <w:sz w:val="24"/>
                <w:u w:val="single"/>
              </w:rPr>
              <w:t xml:space="preserve"> </w:t>
            </w:r>
            <w:r>
              <w:rPr>
                <w:sz w:val="24"/>
              </w:rPr>
              <w:t>秒，</w:t>
            </w:r>
            <w:r>
              <w:rPr>
                <w:sz w:val="24"/>
                <w:u w:val="single"/>
              </w:rPr>
              <w:t xml:space="preserve"> </w:t>
            </w:r>
            <w:r>
              <w:rPr>
                <w:rFonts w:hint="eastAsia"/>
                <w:sz w:val="24"/>
                <w:u w:val="single"/>
              </w:rPr>
              <w:t xml:space="preserve"> 26</w:t>
            </w:r>
            <w:r>
              <w:rPr>
                <w:sz w:val="24"/>
                <w:u w:val="single"/>
              </w:rPr>
              <w:t xml:space="preserve">  </w:t>
            </w:r>
            <w:r>
              <w:rPr>
                <w:sz w:val="24"/>
              </w:rPr>
              <w:t>度</w:t>
            </w:r>
            <w:r>
              <w:rPr>
                <w:sz w:val="24"/>
                <w:u w:val="single"/>
              </w:rPr>
              <w:t xml:space="preserve">  </w:t>
            </w:r>
            <w:r>
              <w:rPr>
                <w:rFonts w:hint="eastAsia"/>
                <w:sz w:val="24"/>
                <w:u w:val="single"/>
              </w:rPr>
              <w:t xml:space="preserve">48  </w:t>
            </w:r>
            <w:r>
              <w:rPr>
                <w:sz w:val="24"/>
              </w:rPr>
              <w:t>分</w:t>
            </w:r>
            <w:r>
              <w:rPr>
                <w:sz w:val="24"/>
                <w:u w:val="single"/>
              </w:rPr>
              <w:t xml:space="preserve"> </w:t>
            </w:r>
            <w:r>
              <w:rPr>
                <w:rFonts w:hint="eastAsia"/>
                <w:sz w:val="24"/>
                <w:u w:val="single"/>
              </w:rPr>
              <w:t xml:space="preserve"> 17.613  </w:t>
            </w:r>
            <w:r>
              <w:rPr>
                <w:sz w:val="24"/>
              </w:rPr>
              <w:t>秒）</w:t>
            </w:r>
          </w:p>
        </w:tc>
      </w:tr>
      <w:tr w:rsidR="004C4F2D">
        <w:trPr>
          <w:trHeight w:val="561"/>
          <w:jc w:val="center"/>
        </w:trPr>
        <w:tc>
          <w:tcPr>
            <w:tcW w:w="2171" w:type="dxa"/>
            <w:gridSpan w:val="2"/>
            <w:tcMar>
              <w:top w:w="16" w:type="dxa"/>
              <w:left w:w="16" w:type="dxa"/>
              <w:right w:w="16" w:type="dxa"/>
            </w:tcMar>
            <w:vAlign w:val="center"/>
          </w:tcPr>
          <w:p w:rsidR="004C4F2D" w:rsidRDefault="00156E25">
            <w:pPr>
              <w:adjustRightInd w:val="0"/>
              <w:snapToGrid w:val="0"/>
              <w:jc w:val="center"/>
              <w:rPr>
                <w:b/>
                <w:sz w:val="24"/>
              </w:rPr>
            </w:pPr>
            <w:r>
              <w:rPr>
                <w:b/>
                <w:sz w:val="24"/>
              </w:rPr>
              <w:t>国民经济</w:t>
            </w:r>
          </w:p>
          <w:p w:rsidR="004C4F2D" w:rsidRDefault="00156E25">
            <w:pPr>
              <w:adjustRightInd w:val="0"/>
              <w:snapToGrid w:val="0"/>
              <w:jc w:val="center"/>
              <w:rPr>
                <w:b/>
                <w:sz w:val="24"/>
              </w:rPr>
            </w:pPr>
            <w:r>
              <w:rPr>
                <w:b/>
                <w:sz w:val="24"/>
              </w:rPr>
              <w:t>行业类别</w:t>
            </w:r>
          </w:p>
        </w:tc>
        <w:tc>
          <w:tcPr>
            <w:tcW w:w="2196" w:type="dxa"/>
            <w:vAlign w:val="center"/>
          </w:tcPr>
          <w:p w:rsidR="004C4F2D" w:rsidRDefault="00156E25">
            <w:pPr>
              <w:adjustRightInd w:val="0"/>
              <w:snapToGrid w:val="0"/>
              <w:jc w:val="center"/>
              <w:rPr>
                <w:sz w:val="24"/>
              </w:rPr>
            </w:pPr>
            <w:r>
              <w:rPr>
                <w:color w:val="000000" w:themeColor="text1"/>
                <w:sz w:val="24"/>
              </w:rPr>
              <w:t>C3021</w:t>
            </w:r>
            <w:r>
              <w:rPr>
                <w:color w:val="000000" w:themeColor="text1"/>
                <w:sz w:val="24"/>
              </w:rPr>
              <w:t>水泥制品制造</w:t>
            </w:r>
          </w:p>
        </w:tc>
        <w:tc>
          <w:tcPr>
            <w:tcW w:w="2404" w:type="dxa"/>
            <w:vAlign w:val="center"/>
          </w:tcPr>
          <w:p w:rsidR="004C4F2D" w:rsidRDefault="00156E25">
            <w:pPr>
              <w:adjustRightInd w:val="0"/>
              <w:snapToGrid w:val="0"/>
              <w:jc w:val="center"/>
              <w:rPr>
                <w:b/>
                <w:sz w:val="24"/>
              </w:rPr>
            </w:pPr>
            <w:bookmarkStart w:id="7" w:name="_Hlk49843745"/>
            <w:r>
              <w:rPr>
                <w:b/>
                <w:sz w:val="24"/>
              </w:rPr>
              <w:t>建设项目</w:t>
            </w:r>
          </w:p>
          <w:p w:rsidR="004C4F2D" w:rsidRDefault="00156E25">
            <w:pPr>
              <w:adjustRightInd w:val="0"/>
              <w:snapToGrid w:val="0"/>
              <w:jc w:val="center"/>
              <w:rPr>
                <w:b/>
                <w:sz w:val="24"/>
              </w:rPr>
            </w:pPr>
            <w:r>
              <w:rPr>
                <w:b/>
                <w:sz w:val="24"/>
              </w:rPr>
              <w:t>行业类别</w:t>
            </w:r>
            <w:bookmarkEnd w:id="7"/>
          </w:p>
        </w:tc>
        <w:tc>
          <w:tcPr>
            <w:tcW w:w="2868" w:type="dxa"/>
            <w:vAlign w:val="center"/>
          </w:tcPr>
          <w:p w:rsidR="004C4F2D" w:rsidRDefault="00156E25">
            <w:pPr>
              <w:adjustRightInd w:val="0"/>
              <w:snapToGrid w:val="0"/>
              <w:jc w:val="center"/>
              <w:rPr>
                <w:sz w:val="24"/>
              </w:rPr>
            </w:pPr>
            <w:r>
              <w:rPr>
                <w:rFonts w:hint="eastAsia"/>
                <w:color w:val="000000" w:themeColor="text1"/>
                <w:sz w:val="24"/>
              </w:rPr>
              <w:t>3</w:t>
            </w:r>
            <w:r>
              <w:rPr>
                <w:color w:val="000000" w:themeColor="text1"/>
                <w:sz w:val="24"/>
              </w:rPr>
              <w:t>02-</w:t>
            </w:r>
            <w:r>
              <w:rPr>
                <w:color w:val="000000" w:themeColor="text1"/>
                <w:sz w:val="24"/>
              </w:rPr>
              <w:t>商品混凝土；砼结构构件制造；水泥制品制造</w:t>
            </w:r>
          </w:p>
        </w:tc>
      </w:tr>
      <w:tr w:rsidR="004C4F2D">
        <w:trPr>
          <w:trHeight w:val="1219"/>
          <w:jc w:val="center"/>
        </w:trPr>
        <w:tc>
          <w:tcPr>
            <w:tcW w:w="2171" w:type="dxa"/>
            <w:gridSpan w:val="2"/>
            <w:tcMar>
              <w:top w:w="16" w:type="dxa"/>
              <w:left w:w="16" w:type="dxa"/>
              <w:right w:w="16" w:type="dxa"/>
            </w:tcMar>
            <w:vAlign w:val="center"/>
          </w:tcPr>
          <w:p w:rsidR="004C4F2D" w:rsidRDefault="00156E25">
            <w:pPr>
              <w:adjustRightInd w:val="0"/>
              <w:snapToGrid w:val="0"/>
              <w:jc w:val="center"/>
              <w:rPr>
                <w:b/>
                <w:sz w:val="24"/>
              </w:rPr>
            </w:pPr>
            <w:r>
              <w:rPr>
                <w:b/>
                <w:sz w:val="24"/>
              </w:rPr>
              <w:t>建设性质</w:t>
            </w:r>
          </w:p>
        </w:tc>
        <w:tc>
          <w:tcPr>
            <w:tcW w:w="2196" w:type="dxa"/>
            <w:vAlign w:val="center"/>
          </w:tcPr>
          <w:p w:rsidR="004C4F2D" w:rsidRDefault="00156E25">
            <w:pPr>
              <w:jc w:val="left"/>
              <w:rPr>
                <w:rFonts w:ascii="宋体" w:hAnsi="宋体"/>
                <w:sz w:val="24"/>
              </w:rPr>
            </w:pPr>
            <w:r>
              <w:rPr>
                <w:rFonts w:ascii="宋体" w:hAnsi="宋体"/>
                <w:sz w:val="24"/>
              </w:rPr>
              <w:t>□新建（迁建）</w:t>
            </w:r>
          </w:p>
          <w:p w:rsidR="004C4F2D" w:rsidRDefault="00156E25">
            <w:pPr>
              <w:jc w:val="left"/>
              <w:rPr>
                <w:rFonts w:ascii="宋体" w:hAnsi="宋体"/>
                <w:sz w:val="24"/>
              </w:rPr>
            </w:pPr>
            <w:r>
              <w:rPr>
                <w:rFonts w:ascii="宋体" w:hAnsi="宋体"/>
                <w:sz w:val="24"/>
              </w:rPr>
              <w:t>□改建</w:t>
            </w:r>
          </w:p>
          <w:p w:rsidR="004C4F2D" w:rsidRDefault="00156E25">
            <w:pPr>
              <w:jc w:val="left"/>
              <w:rPr>
                <w:rFonts w:ascii="宋体" w:hAnsi="宋体"/>
                <w:sz w:val="24"/>
              </w:rPr>
            </w:pPr>
            <w:r>
              <w:rPr>
                <w:rFonts w:ascii="宋体" w:hAnsi="宋体" w:cs="宋体" w:hint="eastAsia"/>
                <w:sz w:val="24"/>
              </w:rPr>
              <w:sym w:font="Wingdings 2" w:char="0052"/>
            </w:r>
            <w:r>
              <w:rPr>
                <w:rFonts w:ascii="宋体" w:hAnsi="宋体"/>
                <w:sz w:val="24"/>
              </w:rPr>
              <w:t>扩建</w:t>
            </w:r>
          </w:p>
          <w:p w:rsidR="004C4F2D" w:rsidRDefault="00156E25">
            <w:pPr>
              <w:jc w:val="left"/>
              <w:rPr>
                <w:rFonts w:ascii="宋体" w:hAnsi="宋体"/>
                <w:sz w:val="24"/>
              </w:rPr>
            </w:pPr>
            <w:r>
              <w:rPr>
                <w:rFonts w:ascii="宋体" w:hAnsi="宋体"/>
                <w:sz w:val="24"/>
              </w:rPr>
              <w:t>□技术改造</w:t>
            </w:r>
          </w:p>
        </w:tc>
        <w:tc>
          <w:tcPr>
            <w:tcW w:w="2404" w:type="dxa"/>
            <w:vAlign w:val="center"/>
          </w:tcPr>
          <w:p w:rsidR="004C4F2D" w:rsidRDefault="00156E25">
            <w:pPr>
              <w:adjustRightInd w:val="0"/>
              <w:snapToGrid w:val="0"/>
              <w:jc w:val="center"/>
              <w:rPr>
                <w:rFonts w:ascii="宋体" w:hAnsi="宋体"/>
                <w:b/>
                <w:sz w:val="24"/>
              </w:rPr>
            </w:pPr>
            <w:r>
              <w:rPr>
                <w:rFonts w:ascii="宋体" w:hAnsi="宋体"/>
                <w:b/>
                <w:sz w:val="24"/>
              </w:rPr>
              <w:t>建设项目</w:t>
            </w:r>
          </w:p>
          <w:p w:rsidR="004C4F2D" w:rsidRDefault="00156E25">
            <w:pPr>
              <w:adjustRightInd w:val="0"/>
              <w:snapToGrid w:val="0"/>
              <w:jc w:val="center"/>
              <w:rPr>
                <w:rFonts w:ascii="宋体" w:hAnsi="宋体"/>
                <w:b/>
                <w:sz w:val="24"/>
              </w:rPr>
            </w:pPr>
            <w:r>
              <w:rPr>
                <w:rFonts w:ascii="宋体" w:hAnsi="宋体"/>
                <w:b/>
                <w:sz w:val="24"/>
              </w:rPr>
              <w:t>申报情形</w:t>
            </w:r>
          </w:p>
        </w:tc>
        <w:tc>
          <w:tcPr>
            <w:tcW w:w="2868" w:type="dxa"/>
            <w:vAlign w:val="center"/>
          </w:tcPr>
          <w:p w:rsidR="004C4F2D" w:rsidRDefault="00156E25">
            <w:pPr>
              <w:jc w:val="left"/>
              <w:rPr>
                <w:rFonts w:ascii="宋体" w:hAnsi="宋体"/>
                <w:sz w:val="24"/>
              </w:rPr>
            </w:pPr>
            <w:r>
              <w:rPr>
                <w:rFonts w:ascii="宋体" w:hAnsi="宋体" w:cs="宋体" w:hint="eastAsia"/>
                <w:sz w:val="24"/>
              </w:rPr>
              <w:sym w:font="Wingdings 2" w:char="0052"/>
            </w:r>
            <w:r>
              <w:rPr>
                <w:rFonts w:ascii="宋体" w:hAnsi="宋体"/>
                <w:sz w:val="24"/>
              </w:rPr>
              <w:t xml:space="preserve">首次申报项目             </w:t>
            </w:r>
          </w:p>
          <w:p w:rsidR="004C4F2D" w:rsidRDefault="00156E25">
            <w:pPr>
              <w:jc w:val="left"/>
              <w:rPr>
                <w:rFonts w:ascii="宋体" w:hAnsi="宋体"/>
                <w:sz w:val="24"/>
              </w:rPr>
            </w:pPr>
            <w:r>
              <w:rPr>
                <w:rFonts w:ascii="宋体" w:hAnsi="宋体"/>
                <w:sz w:val="24"/>
              </w:rPr>
              <w:t>□不予批准后再次申报项目</w:t>
            </w:r>
          </w:p>
          <w:p w:rsidR="004C4F2D" w:rsidRDefault="00156E25">
            <w:pPr>
              <w:jc w:val="left"/>
              <w:rPr>
                <w:rFonts w:ascii="宋体" w:hAnsi="宋体"/>
                <w:sz w:val="24"/>
              </w:rPr>
            </w:pPr>
            <w:r>
              <w:rPr>
                <w:rFonts w:ascii="宋体" w:hAnsi="宋体"/>
                <w:sz w:val="24"/>
              </w:rPr>
              <w:sym w:font="Wingdings 2" w:char="00A3"/>
            </w:r>
            <w:r>
              <w:rPr>
                <w:rFonts w:ascii="宋体" w:hAnsi="宋体"/>
                <w:sz w:val="24"/>
              </w:rPr>
              <w:t xml:space="preserve">超五年重新审核项目     </w:t>
            </w:r>
          </w:p>
          <w:p w:rsidR="004C4F2D" w:rsidRDefault="00156E25">
            <w:pPr>
              <w:jc w:val="left"/>
              <w:rPr>
                <w:rFonts w:ascii="宋体" w:hAnsi="宋体"/>
                <w:sz w:val="24"/>
              </w:rPr>
            </w:pPr>
            <w:r>
              <w:rPr>
                <w:rFonts w:ascii="宋体" w:hAnsi="宋体"/>
                <w:sz w:val="24"/>
              </w:rPr>
              <w:t>□重大变动重新报批项目</w:t>
            </w:r>
          </w:p>
        </w:tc>
      </w:tr>
      <w:tr w:rsidR="004C4F2D">
        <w:trPr>
          <w:trHeight w:val="851"/>
          <w:jc w:val="center"/>
        </w:trPr>
        <w:tc>
          <w:tcPr>
            <w:tcW w:w="2171" w:type="dxa"/>
            <w:gridSpan w:val="2"/>
            <w:tcMar>
              <w:top w:w="16" w:type="dxa"/>
              <w:left w:w="16" w:type="dxa"/>
              <w:right w:w="16" w:type="dxa"/>
            </w:tcMar>
            <w:vAlign w:val="center"/>
          </w:tcPr>
          <w:p w:rsidR="004C4F2D" w:rsidRDefault="00156E25">
            <w:pPr>
              <w:adjustRightInd w:val="0"/>
              <w:snapToGrid w:val="0"/>
              <w:jc w:val="center"/>
              <w:rPr>
                <w:b/>
                <w:sz w:val="24"/>
              </w:rPr>
            </w:pPr>
            <w:r>
              <w:rPr>
                <w:b/>
                <w:sz w:val="24"/>
              </w:rPr>
              <w:t>项目审批（核准</w:t>
            </w:r>
            <w:r>
              <w:rPr>
                <w:b/>
                <w:sz w:val="24"/>
              </w:rPr>
              <w:t>/</w:t>
            </w:r>
          </w:p>
          <w:p w:rsidR="004C4F2D" w:rsidRDefault="00156E25">
            <w:pPr>
              <w:adjustRightInd w:val="0"/>
              <w:snapToGrid w:val="0"/>
              <w:jc w:val="center"/>
              <w:rPr>
                <w:b/>
                <w:sz w:val="24"/>
              </w:rPr>
            </w:pPr>
            <w:r>
              <w:rPr>
                <w:b/>
                <w:sz w:val="24"/>
              </w:rPr>
              <w:t>备案）部门（选填）</w:t>
            </w:r>
          </w:p>
        </w:tc>
        <w:tc>
          <w:tcPr>
            <w:tcW w:w="2196" w:type="dxa"/>
            <w:vAlign w:val="center"/>
          </w:tcPr>
          <w:p w:rsidR="004C4F2D" w:rsidRDefault="00156E25">
            <w:pPr>
              <w:adjustRightInd w:val="0"/>
              <w:snapToGrid w:val="0"/>
              <w:jc w:val="center"/>
              <w:rPr>
                <w:sz w:val="24"/>
              </w:rPr>
            </w:pPr>
            <w:r>
              <w:rPr>
                <w:rFonts w:hint="eastAsia"/>
                <w:sz w:val="24"/>
              </w:rPr>
              <w:t>衡阳市雁峰区发展和改革局</w:t>
            </w:r>
          </w:p>
        </w:tc>
        <w:tc>
          <w:tcPr>
            <w:tcW w:w="2404" w:type="dxa"/>
            <w:vAlign w:val="center"/>
          </w:tcPr>
          <w:p w:rsidR="004C4F2D" w:rsidRDefault="00156E25">
            <w:pPr>
              <w:adjustRightInd w:val="0"/>
              <w:snapToGrid w:val="0"/>
              <w:jc w:val="center"/>
              <w:rPr>
                <w:b/>
                <w:sz w:val="24"/>
              </w:rPr>
            </w:pPr>
            <w:r>
              <w:rPr>
                <w:b/>
                <w:sz w:val="24"/>
              </w:rPr>
              <w:t>项目审批（核准</w:t>
            </w:r>
            <w:r>
              <w:rPr>
                <w:b/>
                <w:sz w:val="24"/>
              </w:rPr>
              <w:t>/</w:t>
            </w:r>
          </w:p>
          <w:p w:rsidR="004C4F2D" w:rsidRDefault="00156E25">
            <w:pPr>
              <w:adjustRightInd w:val="0"/>
              <w:snapToGrid w:val="0"/>
              <w:jc w:val="center"/>
              <w:rPr>
                <w:b/>
                <w:sz w:val="24"/>
              </w:rPr>
            </w:pPr>
            <w:r>
              <w:rPr>
                <w:b/>
                <w:sz w:val="24"/>
              </w:rPr>
              <w:t>备案）文号（选填）</w:t>
            </w:r>
          </w:p>
        </w:tc>
        <w:tc>
          <w:tcPr>
            <w:tcW w:w="2868" w:type="dxa"/>
            <w:vAlign w:val="center"/>
          </w:tcPr>
          <w:p w:rsidR="004C4F2D" w:rsidRDefault="00156E25">
            <w:pPr>
              <w:adjustRightInd w:val="0"/>
              <w:snapToGrid w:val="0"/>
              <w:jc w:val="center"/>
              <w:rPr>
                <w:sz w:val="24"/>
              </w:rPr>
            </w:pPr>
            <w:r>
              <w:rPr>
                <w:sz w:val="24"/>
              </w:rPr>
              <w:t>雁发改备</w:t>
            </w:r>
            <w:r>
              <w:rPr>
                <w:rFonts w:hint="eastAsia"/>
                <w:sz w:val="24"/>
              </w:rPr>
              <w:t>[2022]62</w:t>
            </w:r>
            <w:r>
              <w:rPr>
                <w:rFonts w:hint="eastAsia"/>
                <w:sz w:val="24"/>
              </w:rPr>
              <w:t>号</w:t>
            </w:r>
          </w:p>
        </w:tc>
      </w:tr>
      <w:tr w:rsidR="004C4F2D">
        <w:trPr>
          <w:trHeight w:val="497"/>
          <w:jc w:val="center"/>
        </w:trPr>
        <w:tc>
          <w:tcPr>
            <w:tcW w:w="2171" w:type="dxa"/>
            <w:gridSpan w:val="2"/>
            <w:tcMar>
              <w:top w:w="16" w:type="dxa"/>
              <w:left w:w="16" w:type="dxa"/>
              <w:right w:w="16" w:type="dxa"/>
            </w:tcMar>
            <w:vAlign w:val="center"/>
          </w:tcPr>
          <w:p w:rsidR="004C4F2D" w:rsidRDefault="00156E25">
            <w:pPr>
              <w:adjustRightInd w:val="0"/>
              <w:snapToGrid w:val="0"/>
              <w:jc w:val="center"/>
              <w:rPr>
                <w:b/>
                <w:sz w:val="24"/>
              </w:rPr>
            </w:pPr>
            <w:r>
              <w:rPr>
                <w:b/>
                <w:sz w:val="24"/>
              </w:rPr>
              <w:t>总投资（万元）</w:t>
            </w:r>
          </w:p>
        </w:tc>
        <w:tc>
          <w:tcPr>
            <w:tcW w:w="2196" w:type="dxa"/>
            <w:vAlign w:val="center"/>
          </w:tcPr>
          <w:p w:rsidR="004C4F2D" w:rsidRDefault="00156E25">
            <w:pPr>
              <w:adjustRightInd w:val="0"/>
              <w:snapToGrid w:val="0"/>
              <w:jc w:val="center"/>
              <w:rPr>
                <w:sz w:val="24"/>
              </w:rPr>
            </w:pPr>
            <w:r>
              <w:rPr>
                <w:rFonts w:hint="eastAsia"/>
                <w:sz w:val="24"/>
              </w:rPr>
              <w:t>800</w:t>
            </w:r>
          </w:p>
        </w:tc>
        <w:tc>
          <w:tcPr>
            <w:tcW w:w="2404" w:type="dxa"/>
            <w:tcMar>
              <w:top w:w="16" w:type="dxa"/>
              <w:left w:w="16" w:type="dxa"/>
              <w:right w:w="16" w:type="dxa"/>
            </w:tcMar>
            <w:vAlign w:val="center"/>
          </w:tcPr>
          <w:p w:rsidR="004C4F2D" w:rsidRDefault="00156E25">
            <w:pPr>
              <w:adjustRightInd w:val="0"/>
              <w:snapToGrid w:val="0"/>
              <w:jc w:val="center"/>
              <w:rPr>
                <w:b/>
                <w:sz w:val="24"/>
              </w:rPr>
            </w:pPr>
            <w:r>
              <w:rPr>
                <w:b/>
                <w:sz w:val="24"/>
              </w:rPr>
              <w:t>环保投资（万元）</w:t>
            </w:r>
          </w:p>
        </w:tc>
        <w:tc>
          <w:tcPr>
            <w:tcW w:w="2868" w:type="dxa"/>
            <w:vAlign w:val="center"/>
          </w:tcPr>
          <w:p w:rsidR="004C4F2D" w:rsidRDefault="00156E25">
            <w:pPr>
              <w:adjustRightInd w:val="0"/>
              <w:snapToGrid w:val="0"/>
              <w:jc w:val="center"/>
              <w:rPr>
                <w:sz w:val="24"/>
              </w:rPr>
            </w:pPr>
            <w:r>
              <w:rPr>
                <w:rFonts w:hint="eastAsia"/>
                <w:sz w:val="24"/>
              </w:rPr>
              <w:t>100</w:t>
            </w:r>
          </w:p>
        </w:tc>
      </w:tr>
      <w:tr w:rsidR="004C4F2D">
        <w:trPr>
          <w:trHeight w:val="497"/>
          <w:jc w:val="center"/>
        </w:trPr>
        <w:tc>
          <w:tcPr>
            <w:tcW w:w="2171" w:type="dxa"/>
            <w:gridSpan w:val="2"/>
            <w:tcMar>
              <w:top w:w="16" w:type="dxa"/>
              <w:left w:w="16" w:type="dxa"/>
              <w:right w:w="16" w:type="dxa"/>
            </w:tcMar>
            <w:vAlign w:val="center"/>
          </w:tcPr>
          <w:p w:rsidR="004C4F2D" w:rsidRDefault="00156E25">
            <w:pPr>
              <w:adjustRightInd w:val="0"/>
              <w:snapToGrid w:val="0"/>
              <w:jc w:val="center"/>
              <w:rPr>
                <w:b/>
                <w:sz w:val="24"/>
              </w:rPr>
            </w:pPr>
            <w:r>
              <w:rPr>
                <w:b/>
                <w:sz w:val="24"/>
              </w:rPr>
              <w:t>环保投资占比（</w:t>
            </w:r>
            <w:r>
              <w:rPr>
                <w:b/>
                <w:sz w:val="24"/>
              </w:rPr>
              <w:t>%</w:t>
            </w:r>
            <w:r>
              <w:rPr>
                <w:b/>
                <w:sz w:val="24"/>
              </w:rPr>
              <w:t>）</w:t>
            </w:r>
          </w:p>
        </w:tc>
        <w:tc>
          <w:tcPr>
            <w:tcW w:w="2196" w:type="dxa"/>
            <w:vAlign w:val="center"/>
          </w:tcPr>
          <w:p w:rsidR="004C4F2D" w:rsidRDefault="00156E25">
            <w:pPr>
              <w:adjustRightInd w:val="0"/>
              <w:snapToGrid w:val="0"/>
              <w:jc w:val="center"/>
              <w:rPr>
                <w:sz w:val="24"/>
              </w:rPr>
            </w:pPr>
            <w:r>
              <w:rPr>
                <w:rFonts w:hint="eastAsia"/>
                <w:sz w:val="24"/>
              </w:rPr>
              <w:t>12.5</w:t>
            </w:r>
          </w:p>
        </w:tc>
        <w:tc>
          <w:tcPr>
            <w:tcW w:w="2404" w:type="dxa"/>
            <w:tcMar>
              <w:top w:w="16" w:type="dxa"/>
              <w:left w:w="16" w:type="dxa"/>
              <w:right w:w="16" w:type="dxa"/>
            </w:tcMar>
            <w:vAlign w:val="center"/>
          </w:tcPr>
          <w:p w:rsidR="004C4F2D" w:rsidRDefault="00156E25">
            <w:pPr>
              <w:adjustRightInd w:val="0"/>
              <w:snapToGrid w:val="0"/>
              <w:jc w:val="center"/>
              <w:rPr>
                <w:b/>
                <w:sz w:val="24"/>
              </w:rPr>
            </w:pPr>
            <w:r>
              <w:rPr>
                <w:b/>
                <w:sz w:val="24"/>
              </w:rPr>
              <w:t>施工工期</w:t>
            </w:r>
          </w:p>
        </w:tc>
        <w:tc>
          <w:tcPr>
            <w:tcW w:w="2868" w:type="dxa"/>
            <w:vAlign w:val="center"/>
          </w:tcPr>
          <w:p w:rsidR="004C4F2D" w:rsidRDefault="00156E25">
            <w:pPr>
              <w:adjustRightInd w:val="0"/>
              <w:snapToGrid w:val="0"/>
              <w:jc w:val="center"/>
              <w:rPr>
                <w:sz w:val="24"/>
              </w:rPr>
            </w:pPr>
            <w:r>
              <w:rPr>
                <w:rFonts w:hint="eastAsia"/>
                <w:sz w:val="24"/>
              </w:rPr>
              <w:t>2</w:t>
            </w:r>
            <w:r>
              <w:rPr>
                <w:rFonts w:hint="eastAsia"/>
                <w:sz w:val="24"/>
              </w:rPr>
              <w:t>个月</w:t>
            </w:r>
          </w:p>
        </w:tc>
      </w:tr>
      <w:tr w:rsidR="004C4F2D">
        <w:trPr>
          <w:trHeight w:val="497"/>
          <w:jc w:val="center"/>
        </w:trPr>
        <w:tc>
          <w:tcPr>
            <w:tcW w:w="2171" w:type="dxa"/>
            <w:gridSpan w:val="2"/>
            <w:tcMar>
              <w:top w:w="16" w:type="dxa"/>
              <w:left w:w="16" w:type="dxa"/>
              <w:right w:w="16" w:type="dxa"/>
            </w:tcMar>
            <w:vAlign w:val="center"/>
          </w:tcPr>
          <w:p w:rsidR="004C4F2D" w:rsidRDefault="00156E25">
            <w:pPr>
              <w:adjustRightInd w:val="0"/>
              <w:snapToGrid w:val="0"/>
              <w:jc w:val="center"/>
              <w:rPr>
                <w:b/>
                <w:sz w:val="24"/>
              </w:rPr>
            </w:pPr>
            <w:r>
              <w:rPr>
                <w:b/>
                <w:sz w:val="24"/>
              </w:rPr>
              <w:t>是否开工建设</w:t>
            </w:r>
          </w:p>
        </w:tc>
        <w:tc>
          <w:tcPr>
            <w:tcW w:w="2196" w:type="dxa"/>
            <w:vAlign w:val="center"/>
          </w:tcPr>
          <w:p w:rsidR="004C4F2D" w:rsidRDefault="00156E25">
            <w:pPr>
              <w:adjustRightInd w:val="0"/>
              <w:snapToGrid w:val="0"/>
              <w:rPr>
                <w:sz w:val="24"/>
              </w:rPr>
            </w:pPr>
            <w:r>
              <w:rPr>
                <w:rFonts w:ascii="宋体" w:hAnsi="宋体" w:cs="宋体" w:hint="eastAsia"/>
                <w:sz w:val="24"/>
              </w:rPr>
              <w:sym w:font="Wingdings 2" w:char="0052"/>
            </w:r>
            <w:r>
              <w:rPr>
                <w:sz w:val="24"/>
              </w:rPr>
              <w:t>否</w:t>
            </w:r>
          </w:p>
          <w:p w:rsidR="004C4F2D" w:rsidRDefault="00156E25">
            <w:pPr>
              <w:adjustRightInd w:val="0"/>
              <w:snapToGrid w:val="0"/>
              <w:rPr>
                <w:sz w:val="24"/>
              </w:rPr>
            </w:pPr>
            <w:r>
              <w:rPr>
                <w:sz w:val="24"/>
              </w:rPr>
              <w:sym w:font="Wingdings 2" w:char="00A3"/>
            </w:r>
            <w:r>
              <w:rPr>
                <w:sz w:val="24"/>
              </w:rPr>
              <w:t>是：</w:t>
            </w:r>
            <w:r>
              <w:rPr>
                <w:rFonts w:hint="eastAsia"/>
                <w:sz w:val="24"/>
                <w:u w:val="single"/>
              </w:rPr>
              <w:t xml:space="preserve">        </w:t>
            </w:r>
          </w:p>
        </w:tc>
        <w:tc>
          <w:tcPr>
            <w:tcW w:w="2404" w:type="dxa"/>
            <w:tcMar>
              <w:top w:w="16" w:type="dxa"/>
              <w:left w:w="16" w:type="dxa"/>
              <w:right w:w="16" w:type="dxa"/>
            </w:tcMar>
            <w:vAlign w:val="center"/>
          </w:tcPr>
          <w:p w:rsidR="004C4F2D" w:rsidRDefault="00156E25">
            <w:pPr>
              <w:adjustRightInd w:val="0"/>
              <w:snapToGrid w:val="0"/>
              <w:jc w:val="center"/>
              <w:rPr>
                <w:b/>
                <w:spacing w:val="-6"/>
                <w:sz w:val="24"/>
              </w:rPr>
            </w:pPr>
            <w:r>
              <w:rPr>
                <w:b/>
                <w:spacing w:val="-6"/>
                <w:sz w:val="24"/>
              </w:rPr>
              <w:t>用地（用海）</w:t>
            </w:r>
          </w:p>
          <w:p w:rsidR="004C4F2D" w:rsidRDefault="00156E25">
            <w:pPr>
              <w:adjustRightInd w:val="0"/>
              <w:snapToGrid w:val="0"/>
              <w:jc w:val="center"/>
              <w:rPr>
                <w:b/>
                <w:sz w:val="24"/>
              </w:rPr>
            </w:pPr>
            <w:r>
              <w:rPr>
                <w:b/>
                <w:spacing w:val="-6"/>
                <w:sz w:val="24"/>
              </w:rPr>
              <w:t>面积（</w:t>
            </w:r>
            <w:r>
              <w:rPr>
                <w:b/>
                <w:spacing w:val="-6"/>
                <w:sz w:val="24"/>
              </w:rPr>
              <w:t>m</w:t>
            </w:r>
            <w:r>
              <w:rPr>
                <w:b/>
                <w:spacing w:val="-6"/>
                <w:sz w:val="24"/>
                <w:vertAlign w:val="superscript"/>
              </w:rPr>
              <w:t>2</w:t>
            </w:r>
            <w:r>
              <w:rPr>
                <w:b/>
                <w:spacing w:val="-6"/>
                <w:sz w:val="24"/>
              </w:rPr>
              <w:t>）</w:t>
            </w:r>
          </w:p>
        </w:tc>
        <w:tc>
          <w:tcPr>
            <w:tcW w:w="2868" w:type="dxa"/>
            <w:vAlign w:val="center"/>
          </w:tcPr>
          <w:p w:rsidR="004C4F2D" w:rsidRDefault="00156E25">
            <w:pPr>
              <w:adjustRightInd w:val="0"/>
              <w:snapToGrid w:val="0"/>
              <w:jc w:val="center"/>
              <w:rPr>
                <w:sz w:val="24"/>
              </w:rPr>
            </w:pPr>
            <w:r>
              <w:rPr>
                <w:sz w:val="24"/>
              </w:rPr>
              <w:t>占地面积不新增，新增水稳砂生产线用地面积约</w:t>
            </w:r>
            <w:r>
              <w:rPr>
                <w:rFonts w:hint="eastAsia"/>
                <w:sz w:val="24"/>
              </w:rPr>
              <w:t>1500m</w:t>
            </w:r>
            <w:r>
              <w:rPr>
                <w:rFonts w:hint="eastAsia"/>
                <w:sz w:val="24"/>
                <w:vertAlign w:val="superscript"/>
              </w:rPr>
              <w:t>2</w:t>
            </w:r>
          </w:p>
        </w:tc>
      </w:tr>
      <w:tr w:rsidR="004C4F2D">
        <w:tblPrEx>
          <w:tblCellMar>
            <w:left w:w="108" w:type="dxa"/>
            <w:right w:w="108" w:type="dxa"/>
          </w:tblCellMar>
        </w:tblPrEx>
        <w:trPr>
          <w:trHeight w:val="1021"/>
          <w:jc w:val="center"/>
        </w:trPr>
        <w:tc>
          <w:tcPr>
            <w:tcW w:w="2171" w:type="dxa"/>
            <w:gridSpan w:val="2"/>
            <w:vAlign w:val="center"/>
          </w:tcPr>
          <w:p w:rsidR="004C4F2D" w:rsidRDefault="00156E25">
            <w:pPr>
              <w:autoSpaceDE w:val="0"/>
              <w:autoSpaceDN w:val="0"/>
              <w:adjustRightInd w:val="0"/>
              <w:snapToGrid w:val="0"/>
              <w:jc w:val="center"/>
              <w:rPr>
                <w:b/>
                <w:kern w:val="0"/>
                <w:sz w:val="24"/>
              </w:rPr>
            </w:pPr>
            <w:r>
              <w:rPr>
                <w:b/>
                <w:kern w:val="0"/>
                <w:sz w:val="24"/>
              </w:rPr>
              <w:t>专项评价设置情况</w:t>
            </w:r>
          </w:p>
        </w:tc>
        <w:tc>
          <w:tcPr>
            <w:tcW w:w="7468" w:type="dxa"/>
            <w:gridSpan w:val="3"/>
            <w:vAlign w:val="center"/>
          </w:tcPr>
          <w:p w:rsidR="004C4F2D" w:rsidRDefault="00156E25" w:rsidP="00CF4B41">
            <w:pPr>
              <w:autoSpaceDE w:val="0"/>
              <w:autoSpaceDN w:val="0"/>
              <w:adjustRightInd w:val="0"/>
              <w:snapToGrid w:val="0"/>
              <w:spacing w:beforeLines="50" w:before="120"/>
              <w:jc w:val="center"/>
              <w:rPr>
                <w:b/>
                <w:bCs/>
              </w:rPr>
            </w:pPr>
            <w:r>
              <w:rPr>
                <w:b/>
              </w:rPr>
              <w:t>表</w:t>
            </w:r>
            <w:r>
              <w:rPr>
                <w:rFonts w:hint="eastAsia"/>
                <w:b/>
              </w:rPr>
              <w:t xml:space="preserve">1-1  </w:t>
            </w:r>
            <w:r>
              <w:rPr>
                <w:rFonts w:hint="eastAsia"/>
                <w:b/>
                <w:bCs/>
              </w:rPr>
              <w:t>专项评价设置原则</w:t>
            </w:r>
          </w:p>
          <w:tbl>
            <w:tblPr>
              <w:tblStyle w:val="afb"/>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53"/>
              <w:gridCol w:w="3542"/>
              <w:gridCol w:w="3166"/>
            </w:tblGrid>
            <w:tr w:rsidR="004C4F2D">
              <w:trPr>
                <w:trHeight w:val="397"/>
              </w:trPr>
              <w:tc>
                <w:tcPr>
                  <w:tcW w:w="622" w:type="pct"/>
                  <w:vAlign w:val="center"/>
                </w:tcPr>
                <w:p w:rsidR="004C4F2D" w:rsidRDefault="00156E25">
                  <w:pPr>
                    <w:autoSpaceDE w:val="0"/>
                    <w:autoSpaceDN w:val="0"/>
                    <w:adjustRightInd w:val="0"/>
                    <w:snapToGrid w:val="0"/>
                    <w:jc w:val="center"/>
                    <w:rPr>
                      <w:b/>
                      <w:bCs/>
                    </w:rPr>
                  </w:pPr>
                  <w:r>
                    <w:rPr>
                      <w:b/>
                      <w:bCs/>
                    </w:rPr>
                    <w:t>专项评价类别</w:t>
                  </w:r>
                </w:p>
              </w:tc>
              <w:tc>
                <w:tcPr>
                  <w:tcW w:w="2312" w:type="pct"/>
                  <w:vAlign w:val="center"/>
                </w:tcPr>
                <w:p w:rsidR="004C4F2D" w:rsidRDefault="00156E25">
                  <w:pPr>
                    <w:autoSpaceDE w:val="0"/>
                    <w:autoSpaceDN w:val="0"/>
                    <w:adjustRightInd w:val="0"/>
                    <w:snapToGrid w:val="0"/>
                    <w:jc w:val="center"/>
                    <w:rPr>
                      <w:b/>
                      <w:bCs/>
                    </w:rPr>
                  </w:pPr>
                  <w:r>
                    <w:rPr>
                      <w:b/>
                      <w:bCs/>
                    </w:rPr>
                    <w:t>设置原则</w:t>
                  </w:r>
                </w:p>
              </w:tc>
              <w:tc>
                <w:tcPr>
                  <w:tcW w:w="2066" w:type="pct"/>
                  <w:vAlign w:val="center"/>
                </w:tcPr>
                <w:p w:rsidR="004C4F2D" w:rsidRDefault="00156E25">
                  <w:pPr>
                    <w:autoSpaceDE w:val="0"/>
                    <w:autoSpaceDN w:val="0"/>
                    <w:adjustRightInd w:val="0"/>
                    <w:snapToGrid w:val="0"/>
                    <w:jc w:val="center"/>
                    <w:rPr>
                      <w:b/>
                      <w:bCs/>
                    </w:rPr>
                  </w:pPr>
                  <w:r>
                    <w:rPr>
                      <w:b/>
                      <w:bCs/>
                    </w:rPr>
                    <w:t>项目情况</w:t>
                  </w:r>
                </w:p>
              </w:tc>
            </w:tr>
            <w:tr w:rsidR="004C4F2D">
              <w:trPr>
                <w:trHeight w:val="397"/>
              </w:trPr>
              <w:tc>
                <w:tcPr>
                  <w:tcW w:w="622" w:type="pct"/>
                  <w:vAlign w:val="center"/>
                </w:tcPr>
                <w:p w:rsidR="004C4F2D" w:rsidRDefault="00156E25">
                  <w:pPr>
                    <w:autoSpaceDE w:val="0"/>
                    <w:autoSpaceDN w:val="0"/>
                    <w:adjustRightInd w:val="0"/>
                    <w:snapToGrid w:val="0"/>
                    <w:jc w:val="center"/>
                    <w:rPr>
                      <w:bCs/>
                    </w:rPr>
                  </w:pPr>
                  <w:r>
                    <w:rPr>
                      <w:bCs/>
                    </w:rPr>
                    <w:t>大气</w:t>
                  </w:r>
                </w:p>
              </w:tc>
              <w:tc>
                <w:tcPr>
                  <w:tcW w:w="2312" w:type="pct"/>
                  <w:vAlign w:val="center"/>
                </w:tcPr>
                <w:p w:rsidR="004C4F2D" w:rsidRDefault="00156E25">
                  <w:pPr>
                    <w:autoSpaceDE w:val="0"/>
                    <w:autoSpaceDN w:val="0"/>
                    <w:adjustRightInd w:val="0"/>
                    <w:snapToGrid w:val="0"/>
                    <w:jc w:val="center"/>
                    <w:rPr>
                      <w:bCs/>
                    </w:rPr>
                  </w:pPr>
                  <w:r>
                    <w:rPr>
                      <w:rFonts w:hint="eastAsia"/>
                      <w:bCs/>
                    </w:rPr>
                    <w:t>排放废气含有毒有害污染物、二噁英、苯并</w:t>
                  </w:r>
                  <w:r>
                    <w:rPr>
                      <w:rFonts w:hint="eastAsia"/>
                      <w:bCs/>
                    </w:rPr>
                    <w:t>[a]</w:t>
                  </w:r>
                  <w:r>
                    <w:rPr>
                      <w:rFonts w:hint="eastAsia"/>
                      <w:bCs/>
                    </w:rPr>
                    <w:t>芘、氰化物、氯气且厂界外</w:t>
                  </w:r>
                  <w:r>
                    <w:rPr>
                      <w:rFonts w:hint="eastAsia"/>
                      <w:bCs/>
                    </w:rPr>
                    <w:t>500</w:t>
                  </w:r>
                  <w:r>
                    <w:rPr>
                      <w:rFonts w:hint="eastAsia"/>
                      <w:bCs/>
                    </w:rPr>
                    <w:t>米范围内有环境空气保护目标的建设项目</w:t>
                  </w:r>
                </w:p>
              </w:tc>
              <w:tc>
                <w:tcPr>
                  <w:tcW w:w="2066" w:type="pct"/>
                  <w:vAlign w:val="center"/>
                </w:tcPr>
                <w:p w:rsidR="004C4F2D" w:rsidRDefault="00156E25">
                  <w:pPr>
                    <w:autoSpaceDE w:val="0"/>
                    <w:autoSpaceDN w:val="0"/>
                    <w:adjustRightInd w:val="0"/>
                    <w:snapToGrid w:val="0"/>
                    <w:jc w:val="center"/>
                    <w:rPr>
                      <w:bCs/>
                    </w:rPr>
                  </w:pPr>
                  <w:r>
                    <w:rPr>
                      <w:rFonts w:hint="eastAsia"/>
                      <w:bCs/>
                    </w:rPr>
                    <w:t>项目排放废气不含有毒有害污染物、二噁英、苯并</w:t>
                  </w:r>
                  <w:r>
                    <w:rPr>
                      <w:rFonts w:hint="eastAsia"/>
                      <w:bCs/>
                    </w:rPr>
                    <w:t>[a]</w:t>
                  </w:r>
                  <w:r>
                    <w:rPr>
                      <w:rFonts w:hint="eastAsia"/>
                      <w:bCs/>
                    </w:rPr>
                    <w:t>芘、氰化物、氯气等物质，因此</w:t>
                  </w:r>
                  <w:r w:rsidR="00CF4B41">
                    <w:rPr>
                      <w:rFonts w:hint="eastAsia"/>
                      <w:bCs/>
                    </w:rPr>
                    <w:t>无须设置</w:t>
                  </w:r>
                  <w:r>
                    <w:rPr>
                      <w:rFonts w:hint="eastAsia"/>
                      <w:bCs/>
                    </w:rPr>
                    <w:t>大气专项评价</w:t>
                  </w:r>
                </w:p>
              </w:tc>
            </w:tr>
            <w:tr w:rsidR="004C4F2D">
              <w:trPr>
                <w:trHeight w:val="397"/>
              </w:trPr>
              <w:tc>
                <w:tcPr>
                  <w:tcW w:w="622" w:type="pct"/>
                  <w:vAlign w:val="center"/>
                </w:tcPr>
                <w:p w:rsidR="004C4F2D" w:rsidRDefault="00156E25">
                  <w:pPr>
                    <w:autoSpaceDE w:val="0"/>
                    <w:autoSpaceDN w:val="0"/>
                    <w:adjustRightInd w:val="0"/>
                    <w:snapToGrid w:val="0"/>
                    <w:jc w:val="center"/>
                    <w:rPr>
                      <w:bCs/>
                    </w:rPr>
                  </w:pPr>
                  <w:r>
                    <w:rPr>
                      <w:bCs/>
                    </w:rPr>
                    <w:t>地表水</w:t>
                  </w:r>
                </w:p>
              </w:tc>
              <w:tc>
                <w:tcPr>
                  <w:tcW w:w="2312" w:type="pct"/>
                  <w:vAlign w:val="center"/>
                </w:tcPr>
                <w:p w:rsidR="004C4F2D" w:rsidRDefault="00156E25">
                  <w:pPr>
                    <w:autoSpaceDE w:val="0"/>
                    <w:autoSpaceDN w:val="0"/>
                    <w:adjustRightInd w:val="0"/>
                    <w:snapToGrid w:val="0"/>
                    <w:jc w:val="center"/>
                    <w:rPr>
                      <w:bCs/>
                    </w:rPr>
                  </w:pPr>
                  <w:r>
                    <w:rPr>
                      <w:rFonts w:hint="eastAsia"/>
                      <w:bCs/>
                    </w:rPr>
                    <w:t>新增工业废水直接排放建设项目（槽罐车外送至污水处理厂的除外）；新增废水直排的污水集中处理厂</w:t>
                  </w:r>
                </w:p>
              </w:tc>
              <w:tc>
                <w:tcPr>
                  <w:tcW w:w="2066" w:type="pct"/>
                  <w:vAlign w:val="center"/>
                </w:tcPr>
                <w:p w:rsidR="004C4F2D" w:rsidRDefault="00156E25">
                  <w:pPr>
                    <w:autoSpaceDE w:val="0"/>
                    <w:autoSpaceDN w:val="0"/>
                    <w:adjustRightInd w:val="0"/>
                    <w:snapToGrid w:val="0"/>
                    <w:jc w:val="center"/>
                    <w:rPr>
                      <w:bCs/>
                    </w:rPr>
                  </w:pPr>
                  <w:r>
                    <w:rPr>
                      <w:rFonts w:hint="eastAsia"/>
                      <w:bCs/>
                    </w:rPr>
                    <w:t>项目生产废水经处理后回用，不外排，因此</w:t>
                  </w:r>
                  <w:r w:rsidR="00CF4B41">
                    <w:rPr>
                      <w:rFonts w:hint="eastAsia"/>
                      <w:bCs/>
                    </w:rPr>
                    <w:t>无须设置</w:t>
                  </w:r>
                  <w:r>
                    <w:rPr>
                      <w:rFonts w:hint="eastAsia"/>
                      <w:bCs/>
                    </w:rPr>
                    <w:t>地表水专项评价</w:t>
                  </w:r>
                </w:p>
              </w:tc>
            </w:tr>
            <w:tr w:rsidR="004C4F2D">
              <w:trPr>
                <w:trHeight w:val="397"/>
              </w:trPr>
              <w:tc>
                <w:tcPr>
                  <w:tcW w:w="622" w:type="pct"/>
                  <w:vAlign w:val="center"/>
                </w:tcPr>
                <w:p w:rsidR="004C4F2D" w:rsidRDefault="00156E25">
                  <w:pPr>
                    <w:autoSpaceDE w:val="0"/>
                    <w:autoSpaceDN w:val="0"/>
                    <w:adjustRightInd w:val="0"/>
                    <w:snapToGrid w:val="0"/>
                    <w:jc w:val="center"/>
                    <w:rPr>
                      <w:bCs/>
                    </w:rPr>
                  </w:pPr>
                  <w:r>
                    <w:rPr>
                      <w:bCs/>
                    </w:rPr>
                    <w:t>环境风险</w:t>
                  </w:r>
                </w:p>
              </w:tc>
              <w:tc>
                <w:tcPr>
                  <w:tcW w:w="2312" w:type="pct"/>
                  <w:vAlign w:val="center"/>
                </w:tcPr>
                <w:p w:rsidR="004C4F2D" w:rsidRDefault="00156E25">
                  <w:pPr>
                    <w:autoSpaceDE w:val="0"/>
                    <w:autoSpaceDN w:val="0"/>
                    <w:adjustRightInd w:val="0"/>
                    <w:snapToGrid w:val="0"/>
                    <w:jc w:val="center"/>
                    <w:rPr>
                      <w:bCs/>
                    </w:rPr>
                  </w:pPr>
                  <w:r>
                    <w:rPr>
                      <w:rFonts w:hint="eastAsia"/>
                      <w:bCs/>
                    </w:rPr>
                    <w:t>有毒有害和易燃易爆危险物质存储量超过临界量的建设项目</w:t>
                  </w:r>
                </w:p>
              </w:tc>
              <w:tc>
                <w:tcPr>
                  <w:tcW w:w="2066" w:type="pct"/>
                  <w:vAlign w:val="center"/>
                </w:tcPr>
                <w:p w:rsidR="004C4F2D" w:rsidRDefault="00156E25">
                  <w:pPr>
                    <w:autoSpaceDE w:val="0"/>
                    <w:autoSpaceDN w:val="0"/>
                    <w:adjustRightInd w:val="0"/>
                    <w:snapToGrid w:val="0"/>
                    <w:jc w:val="center"/>
                    <w:rPr>
                      <w:bCs/>
                    </w:rPr>
                  </w:pPr>
                  <w:r>
                    <w:rPr>
                      <w:rFonts w:hint="eastAsia"/>
                      <w:bCs/>
                    </w:rPr>
                    <w:t>项目危险物质存储量未超过临界量，因此</w:t>
                  </w:r>
                  <w:r w:rsidR="00CF4B41">
                    <w:rPr>
                      <w:rFonts w:hint="eastAsia"/>
                      <w:bCs/>
                    </w:rPr>
                    <w:t>无须设置</w:t>
                  </w:r>
                  <w:r>
                    <w:rPr>
                      <w:rFonts w:hint="eastAsia"/>
                      <w:bCs/>
                    </w:rPr>
                    <w:t>环境风险专项评价</w:t>
                  </w:r>
                </w:p>
              </w:tc>
            </w:tr>
            <w:tr w:rsidR="004C4F2D">
              <w:trPr>
                <w:trHeight w:val="397"/>
              </w:trPr>
              <w:tc>
                <w:tcPr>
                  <w:tcW w:w="622" w:type="pct"/>
                  <w:vAlign w:val="center"/>
                </w:tcPr>
                <w:p w:rsidR="004C4F2D" w:rsidRDefault="00156E25">
                  <w:pPr>
                    <w:autoSpaceDE w:val="0"/>
                    <w:autoSpaceDN w:val="0"/>
                    <w:adjustRightInd w:val="0"/>
                    <w:snapToGrid w:val="0"/>
                    <w:jc w:val="center"/>
                    <w:rPr>
                      <w:bCs/>
                    </w:rPr>
                  </w:pPr>
                  <w:r>
                    <w:rPr>
                      <w:bCs/>
                    </w:rPr>
                    <w:t>生态</w:t>
                  </w:r>
                </w:p>
              </w:tc>
              <w:tc>
                <w:tcPr>
                  <w:tcW w:w="2312" w:type="pct"/>
                  <w:vAlign w:val="center"/>
                </w:tcPr>
                <w:p w:rsidR="004C4F2D" w:rsidRDefault="00156E25">
                  <w:pPr>
                    <w:autoSpaceDE w:val="0"/>
                    <w:autoSpaceDN w:val="0"/>
                    <w:adjustRightInd w:val="0"/>
                    <w:snapToGrid w:val="0"/>
                    <w:jc w:val="center"/>
                    <w:rPr>
                      <w:bCs/>
                    </w:rPr>
                  </w:pPr>
                  <w:r>
                    <w:rPr>
                      <w:rFonts w:hint="eastAsia"/>
                      <w:bCs/>
                    </w:rPr>
                    <w:t>取水口下游</w:t>
                  </w:r>
                  <w:r>
                    <w:rPr>
                      <w:rFonts w:hint="eastAsia"/>
                      <w:bCs/>
                    </w:rPr>
                    <w:t>500</w:t>
                  </w:r>
                  <w:r>
                    <w:rPr>
                      <w:rFonts w:hint="eastAsia"/>
                      <w:bCs/>
                    </w:rPr>
                    <w:t>米范围内有重要水生生物的自然产卵场、索饵场、越冬场和洄游通道的新增河道取水的污染类建设项目</w:t>
                  </w:r>
                </w:p>
              </w:tc>
              <w:tc>
                <w:tcPr>
                  <w:tcW w:w="2066" w:type="pct"/>
                  <w:vAlign w:val="center"/>
                </w:tcPr>
                <w:p w:rsidR="004C4F2D" w:rsidRDefault="00156E25">
                  <w:pPr>
                    <w:autoSpaceDE w:val="0"/>
                    <w:autoSpaceDN w:val="0"/>
                    <w:adjustRightInd w:val="0"/>
                    <w:snapToGrid w:val="0"/>
                    <w:jc w:val="center"/>
                    <w:rPr>
                      <w:bCs/>
                    </w:rPr>
                  </w:pPr>
                  <w:r>
                    <w:t>项目不涉及取水口，因此</w:t>
                  </w:r>
                  <w:r w:rsidR="00CF4B41">
                    <w:t>无须设置</w:t>
                  </w:r>
                  <w:r>
                    <w:t>生态专项评价</w:t>
                  </w:r>
                </w:p>
              </w:tc>
            </w:tr>
            <w:tr w:rsidR="004C4F2D">
              <w:trPr>
                <w:trHeight w:val="397"/>
              </w:trPr>
              <w:tc>
                <w:tcPr>
                  <w:tcW w:w="622" w:type="pct"/>
                  <w:vAlign w:val="center"/>
                </w:tcPr>
                <w:p w:rsidR="004C4F2D" w:rsidRDefault="00156E25">
                  <w:pPr>
                    <w:autoSpaceDE w:val="0"/>
                    <w:autoSpaceDN w:val="0"/>
                    <w:adjustRightInd w:val="0"/>
                    <w:snapToGrid w:val="0"/>
                    <w:jc w:val="center"/>
                    <w:rPr>
                      <w:bCs/>
                    </w:rPr>
                  </w:pPr>
                  <w:r>
                    <w:rPr>
                      <w:bCs/>
                    </w:rPr>
                    <w:t>海洋</w:t>
                  </w:r>
                </w:p>
              </w:tc>
              <w:tc>
                <w:tcPr>
                  <w:tcW w:w="2312" w:type="pct"/>
                  <w:vAlign w:val="center"/>
                </w:tcPr>
                <w:p w:rsidR="004C4F2D" w:rsidRDefault="00156E25">
                  <w:pPr>
                    <w:autoSpaceDE w:val="0"/>
                    <w:autoSpaceDN w:val="0"/>
                    <w:adjustRightInd w:val="0"/>
                    <w:snapToGrid w:val="0"/>
                    <w:jc w:val="center"/>
                    <w:rPr>
                      <w:bCs/>
                    </w:rPr>
                  </w:pPr>
                  <w:r>
                    <w:rPr>
                      <w:rFonts w:hint="eastAsia"/>
                      <w:bCs/>
                    </w:rPr>
                    <w:t>直接向海排放污染物的海洋工程建设项目</w:t>
                  </w:r>
                </w:p>
              </w:tc>
              <w:tc>
                <w:tcPr>
                  <w:tcW w:w="2066" w:type="pct"/>
                  <w:vAlign w:val="center"/>
                </w:tcPr>
                <w:p w:rsidR="004C4F2D" w:rsidRDefault="00156E25">
                  <w:pPr>
                    <w:autoSpaceDE w:val="0"/>
                    <w:autoSpaceDN w:val="0"/>
                    <w:adjustRightInd w:val="0"/>
                    <w:snapToGrid w:val="0"/>
                    <w:jc w:val="center"/>
                    <w:rPr>
                      <w:bCs/>
                    </w:rPr>
                  </w:pPr>
                  <w:r>
                    <w:t>项目不涉及向海洋排放污染物，因此</w:t>
                  </w:r>
                  <w:r w:rsidR="00CF4B41">
                    <w:t>无须设置</w:t>
                  </w:r>
                  <w:r>
                    <w:t>海洋专项评价</w:t>
                  </w:r>
                </w:p>
              </w:tc>
            </w:tr>
          </w:tbl>
          <w:p w:rsidR="004C4F2D" w:rsidRDefault="004C4F2D">
            <w:pPr>
              <w:autoSpaceDE w:val="0"/>
              <w:autoSpaceDN w:val="0"/>
              <w:adjustRightInd w:val="0"/>
              <w:snapToGrid w:val="0"/>
              <w:jc w:val="center"/>
              <w:rPr>
                <w:kern w:val="0"/>
                <w:sz w:val="24"/>
              </w:rPr>
            </w:pPr>
          </w:p>
        </w:tc>
      </w:tr>
      <w:tr w:rsidR="004C4F2D">
        <w:tblPrEx>
          <w:tblCellMar>
            <w:left w:w="108" w:type="dxa"/>
            <w:right w:w="108" w:type="dxa"/>
          </w:tblCellMar>
        </w:tblPrEx>
        <w:trPr>
          <w:trHeight w:val="1021"/>
          <w:jc w:val="center"/>
        </w:trPr>
        <w:tc>
          <w:tcPr>
            <w:tcW w:w="2171" w:type="dxa"/>
            <w:gridSpan w:val="2"/>
            <w:vAlign w:val="center"/>
          </w:tcPr>
          <w:p w:rsidR="004C4F2D" w:rsidRDefault="00156E25">
            <w:pPr>
              <w:autoSpaceDE w:val="0"/>
              <w:autoSpaceDN w:val="0"/>
              <w:adjustRightInd w:val="0"/>
              <w:snapToGrid w:val="0"/>
              <w:jc w:val="center"/>
              <w:rPr>
                <w:b/>
                <w:kern w:val="0"/>
                <w:sz w:val="24"/>
              </w:rPr>
            </w:pPr>
            <w:r>
              <w:rPr>
                <w:b/>
                <w:sz w:val="24"/>
              </w:rPr>
              <w:lastRenderedPageBreak/>
              <w:t>规划情况</w:t>
            </w:r>
          </w:p>
        </w:tc>
        <w:tc>
          <w:tcPr>
            <w:tcW w:w="7468" w:type="dxa"/>
            <w:gridSpan w:val="3"/>
            <w:vAlign w:val="center"/>
          </w:tcPr>
          <w:p w:rsidR="004C4F2D" w:rsidRDefault="00156E25">
            <w:pPr>
              <w:autoSpaceDE w:val="0"/>
              <w:autoSpaceDN w:val="0"/>
              <w:adjustRightInd w:val="0"/>
              <w:snapToGrid w:val="0"/>
              <w:spacing w:line="360" w:lineRule="auto"/>
              <w:jc w:val="center"/>
              <w:rPr>
                <w:kern w:val="0"/>
                <w:sz w:val="24"/>
              </w:rPr>
            </w:pPr>
            <w:r>
              <w:rPr>
                <w:kern w:val="0"/>
                <w:sz w:val="24"/>
              </w:rPr>
              <w:t>无</w:t>
            </w:r>
          </w:p>
        </w:tc>
      </w:tr>
      <w:tr w:rsidR="004C4F2D">
        <w:tblPrEx>
          <w:tblCellMar>
            <w:left w:w="108" w:type="dxa"/>
            <w:right w:w="108" w:type="dxa"/>
          </w:tblCellMar>
        </w:tblPrEx>
        <w:trPr>
          <w:trHeight w:val="1021"/>
          <w:jc w:val="center"/>
        </w:trPr>
        <w:tc>
          <w:tcPr>
            <w:tcW w:w="2171" w:type="dxa"/>
            <w:gridSpan w:val="2"/>
            <w:vAlign w:val="center"/>
          </w:tcPr>
          <w:p w:rsidR="004C4F2D" w:rsidRDefault="00156E25">
            <w:pPr>
              <w:adjustRightInd w:val="0"/>
              <w:snapToGrid w:val="0"/>
              <w:jc w:val="center"/>
              <w:rPr>
                <w:b/>
                <w:sz w:val="24"/>
              </w:rPr>
            </w:pPr>
            <w:r>
              <w:rPr>
                <w:b/>
                <w:sz w:val="24"/>
              </w:rPr>
              <w:t>规划环境影响</w:t>
            </w:r>
          </w:p>
          <w:p w:rsidR="004C4F2D" w:rsidRDefault="00156E25">
            <w:pPr>
              <w:adjustRightInd w:val="0"/>
              <w:snapToGrid w:val="0"/>
              <w:jc w:val="center"/>
              <w:rPr>
                <w:b/>
                <w:kern w:val="0"/>
                <w:sz w:val="24"/>
              </w:rPr>
            </w:pPr>
            <w:r>
              <w:rPr>
                <w:b/>
                <w:sz w:val="24"/>
              </w:rPr>
              <w:t>评价情况</w:t>
            </w:r>
          </w:p>
        </w:tc>
        <w:tc>
          <w:tcPr>
            <w:tcW w:w="7468" w:type="dxa"/>
            <w:gridSpan w:val="3"/>
            <w:vAlign w:val="center"/>
          </w:tcPr>
          <w:p w:rsidR="004C4F2D" w:rsidRDefault="00156E25">
            <w:pPr>
              <w:autoSpaceDE w:val="0"/>
              <w:autoSpaceDN w:val="0"/>
              <w:adjustRightInd w:val="0"/>
              <w:snapToGrid w:val="0"/>
              <w:spacing w:line="360" w:lineRule="auto"/>
              <w:jc w:val="center"/>
              <w:rPr>
                <w:kern w:val="0"/>
                <w:sz w:val="24"/>
              </w:rPr>
            </w:pPr>
            <w:r>
              <w:rPr>
                <w:kern w:val="0"/>
                <w:sz w:val="24"/>
              </w:rPr>
              <w:t>无</w:t>
            </w:r>
          </w:p>
        </w:tc>
      </w:tr>
      <w:tr w:rsidR="004C4F2D">
        <w:tblPrEx>
          <w:tblCellMar>
            <w:left w:w="108" w:type="dxa"/>
            <w:right w:w="108" w:type="dxa"/>
          </w:tblCellMar>
        </w:tblPrEx>
        <w:trPr>
          <w:trHeight w:val="1021"/>
          <w:jc w:val="center"/>
        </w:trPr>
        <w:tc>
          <w:tcPr>
            <w:tcW w:w="2171" w:type="dxa"/>
            <w:gridSpan w:val="2"/>
            <w:vAlign w:val="center"/>
          </w:tcPr>
          <w:p w:rsidR="004C4F2D" w:rsidRDefault="00156E25">
            <w:pPr>
              <w:autoSpaceDE w:val="0"/>
              <w:autoSpaceDN w:val="0"/>
              <w:adjustRightInd w:val="0"/>
              <w:snapToGrid w:val="0"/>
              <w:jc w:val="center"/>
              <w:rPr>
                <w:b/>
                <w:kern w:val="0"/>
                <w:sz w:val="24"/>
              </w:rPr>
            </w:pPr>
            <w:r>
              <w:rPr>
                <w:b/>
                <w:kern w:val="0"/>
                <w:sz w:val="24"/>
              </w:rPr>
              <w:t>规划及规划环境</w:t>
            </w:r>
          </w:p>
          <w:p w:rsidR="004C4F2D" w:rsidRDefault="00156E25">
            <w:pPr>
              <w:autoSpaceDE w:val="0"/>
              <w:autoSpaceDN w:val="0"/>
              <w:adjustRightInd w:val="0"/>
              <w:snapToGrid w:val="0"/>
              <w:jc w:val="center"/>
              <w:rPr>
                <w:b/>
                <w:kern w:val="0"/>
                <w:sz w:val="24"/>
              </w:rPr>
            </w:pPr>
            <w:r>
              <w:rPr>
                <w:b/>
                <w:kern w:val="0"/>
                <w:sz w:val="24"/>
              </w:rPr>
              <w:t>影响评价符合性分析</w:t>
            </w:r>
          </w:p>
        </w:tc>
        <w:tc>
          <w:tcPr>
            <w:tcW w:w="7468" w:type="dxa"/>
            <w:gridSpan w:val="3"/>
            <w:vAlign w:val="center"/>
          </w:tcPr>
          <w:p w:rsidR="004C4F2D" w:rsidRDefault="00156E25">
            <w:pPr>
              <w:autoSpaceDE w:val="0"/>
              <w:autoSpaceDN w:val="0"/>
              <w:adjustRightInd w:val="0"/>
              <w:snapToGrid w:val="0"/>
              <w:spacing w:line="360" w:lineRule="auto"/>
              <w:jc w:val="center"/>
              <w:rPr>
                <w:b/>
                <w:kern w:val="0"/>
                <w:sz w:val="24"/>
              </w:rPr>
            </w:pPr>
            <w:r>
              <w:rPr>
                <w:kern w:val="0"/>
                <w:sz w:val="24"/>
              </w:rPr>
              <w:t>无</w:t>
            </w:r>
          </w:p>
        </w:tc>
      </w:tr>
      <w:tr w:rsidR="004C4F2D">
        <w:tblPrEx>
          <w:tblCellMar>
            <w:left w:w="108" w:type="dxa"/>
            <w:right w:w="108" w:type="dxa"/>
          </w:tblCellMar>
        </w:tblPrEx>
        <w:trPr>
          <w:trHeight w:val="1021"/>
          <w:jc w:val="center"/>
        </w:trPr>
        <w:tc>
          <w:tcPr>
            <w:tcW w:w="630" w:type="dxa"/>
            <w:vAlign w:val="center"/>
          </w:tcPr>
          <w:p w:rsidR="004C4F2D" w:rsidRDefault="00156E25">
            <w:pPr>
              <w:autoSpaceDE w:val="0"/>
              <w:autoSpaceDN w:val="0"/>
              <w:adjustRightInd w:val="0"/>
              <w:snapToGrid w:val="0"/>
              <w:jc w:val="center"/>
              <w:rPr>
                <w:b/>
                <w:kern w:val="0"/>
                <w:sz w:val="24"/>
              </w:rPr>
            </w:pPr>
            <w:r>
              <w:rPr>
                <w:b/>
                <w:kern w:val="0"/>
                <w:sz w:val="24"/>
              </w:rPr>
              <w:t>其他符合性分析</w:t>
            </w:r>
          </w:p>
        </w:tc>
        <w:tc>
          <w:tcPr>
            <w:tcW w:w="9009" w:type="dxa"/>
            <w:gridSpan w:val="4"/>
            <w:vAlign w:val="center"/>
          </w:tcPr>
          <w:p w:rsidR="004C4F2D" w:rsidRDefault="00156E25">
            <w:pPr>
              <w:autoSpaceDE w:val="0"/>
              <w:autoSpaceDN w:val="0"/>
              <w:adjustRightInd w:val="0"/>
              <w:snapToGrid w:val="0"/>
              <w:spacing w:line="360" w:lineRule="auto"/>
              <w:ind w:firstLineChars="200" w:firstLine="482"/>
              <w:rPr>
                <w:b/>
                <w:bCs/>
                <w:kern w:val="0"/>
                <w:sz w:val="24"/>
              </w:rPr>
            </w:pPr>
            <w:r>
              <w:rPr>
                <w:rFonts w:hint="eastAsia"/>
                <w:b/>
                <w:bCs/>
                <w:kern w:val="0"/>
                <w:sz w:val="24"/>
              </w:rPr>
              <w:t>1</w:t>
            </w:r>
            <w:r>
              <w:rPr>
                <w:rFonts w:hint="eastAsia"/>
                <w:b/>
                <w:bCs/>
                <w:kern w:val="0"/>
                <w:sz w:val="24"/>
              </w:rPr>
              <w:t>、</w:t>
            </w:r>
            <w:r>
              <w:rPr>
                <w:b/>
                <w:bCs/>
                <w:kern w:val="0"/>
                <w:sz w:val="24"/>
              </w:rPr>
              <w:t>产业政策合理性分析</w:t>
            </w:r>
          </w:p>
          <w:p w:rsidR="004C4F2D" w:rsidRDefault="00156E25">
            <w:pPr>
              <w:autoSpaceDE w:val="0"/>
              <w:autoSpaceDN w:val="0"/>
              <w:adjustRightInd w:val="0"/>
              <w:snapToGrid w:val="0"/>
              <w:spacing w:line="360" w:lineRule="auto"/>
              <w:ind w:firstLineChars="200" w:firstLine="472"/>
              <w:rPr>
                <w:spacing w:val="-2"/>
                <w:sz w:val="24"/>
              </w:rPr>
            </w:pPr>
            <w:r>
              <w:rPr>
                <w:rFonts w:hint="eastAsia"/>
                <w:spacing w:val="-2"/>
                <w:sz w:val="24"/>
              </w:rPr>
              <w:t>根据《产业结构调整指导目录（</w:t>
            </w:r>
            <w:r>
              <w:rPr>
                <w:rFonts w:hint="eastAsia"/>
                <w:spacing w:val="-2"/>
                <w:sz w:val="24"/>
              </w:rPr>
              <w:t>2019</w:t>
            </w:r>
            <w:r>
              <w:rPr>
                <w:rFonts w:hint="eastAsia"/>
                <w:spacing w:val="-2"/>
                <w:sz w:val="24"/>
              </w:rPr>
              <w:t>年本）》（国家发展和改革委员会</w:t>
            </w:r>
            <w:r>
              <w:rPr>
                <w:rFonts w:hint="eastAsia"/>
                <w:spacing w:val="-2"/>
                <w:sz w:val="24"/>
              </w:rPr>
              <w:t>2019</w:t>
            </w:r>
            <w:r>
              <w:rPr>
                <w:rFonts w:hint="eastAsia"/>
                <w:spacing w:val="-2"/>
                <w:sz w:val="24"/>
              </w:rPr>
              <w:t>年第</w:t>
            </w:r>
            <w:r>
              <w:rPr>
                <w:rFonts w:hint="eastAsia"/>
                <w:spacing w:val="-2"/>
                <w:sz w:val="24"/>
              </w:rPr>
              <w:t>29</w:t>
            </w:r>
            <w:r>
              <w:rPr>
                <w:rFonts w:hint="eastAsia"/>
                <w:spacing w:val="-2"/>
                <w:sz w:val="24"/>
              </w:rPr>
              <w:t>号令），本项目不属于鼓励类、限制类、淘汰类，可视为允许类建设项目。项目工艺装备和产品不属于</w:t>
            </w:r>
            <w:r>
              <w:rPr>
                <w:color w:val="000000"/>
                <w:sz w:val="24"/>
              </w:rPr>
              <w:t>《部分工业行业淘汰落后生产工艺装备和产品指导目录（</w:t>
            </w:r>
            <w:r>
              <w:rPr>
                <w:color w:val="000000"/>
                <w:sz w:val="24"/>
              </w:rPr>
              <w:t>2010</w:t>
            </w:r>
            <w:r>
              <w:rPr>
                <w:color w:val="000000"/>
                <w:sz w:val="24"/>
              </w:rPr>
              <w:t>年本）》所</w:t>
            </w:r>
            <w:r>
              <w:rPr>
                <w:spacing w:val="-2"/>
                <w:sz w:val="24"/>
              </w:rPr>
              <w:t>列类别。</w:t>
            </w:r>
          </w:p>
          <w:p w:rsidR="004C4F2D" w:rsidRDefault="00156E25">
            <w:pPr>
              <w:autoSpaceDE w:val="0"/>
              <w:autoSpaceDN w:val="0"/>
              <w:adjustRightInd w:val="0"/>
              <w:snapToGrid w:val="0"/>
              <w:spacing w:line="360" w:lineRule="auto"/>
              <w:ind w:firstLineChars="200" w:firstLine="472"/>
              <w:rPr>
                <w:spacing w:val="-2"/>
                <w:sz w:val="24"/>
              </w:rPr>
            </w:pPr>
            <w:r>
              <w:rPr>
                <w:spacing w:val="-2"/>
                <w:sz w:val="24"/>
              </w:rPr>
              <w:t>对照《市场准入负面清单（</w:t>
            </w:r>
            <w:r>
              <w:rPr>
                <w:spacing w:val="-2"/>
                <w:sz w:val="24"/>
              </w:rPr>
              <w:t>2019</w:t>
            </w:r>
            <w:r>
              <w:rPr>
                <w:spacing w:val="-2"/>
                <w:sz w:val="24"/>
              </w:rPr>
              <w:t>年版）》，项目不在禁止类之列。</w:t>
            </w:r>
          </w:p>
          <w:p w:rsidR="004C4F2D" w:rsidRDefault="00156E25">
            <w:pPr>
              <w:autoSpaceDE w:val="0"/>
              <w:autoSpaceDN w:val="0"/>
              <w:adjustRightInd w:val="0"/>
              <w:snapToGrid w:val="0"/>
              <w:spacing w:line="360" w:lineRule="auto"/>
              <w:ind w:firstLineChars="200" w:firstLine="472"/>
              <w:rPr>
                <w:spacing w:val="-2"/>
                <w:sz w:val="24"/>
              </w:rPr>
            </w:pPr>
            <w:r>
              <w:rPr>
                <w:spacing w:val="-2"/>
                <w:sz w:val="24"/>
              </w:rPr>
              <w:t>本项目已取得</w:t>
            </w:r>
            <w:r>
              <w:rPr>
                <w:rFonts w:hint="eastAsia"/>
                <w:spacing w:val="-2"/>
                <w:sz w:val="24"/>
              </w:rPr>
              <w:t>衡阳市雁峰区</w:t>
            </w:r>
            <w:r>
              <w:rPr>
                <w:spacing w:val="-2"/>
                <w:sz w:val="24"/>
              </w:rPr>
              <w:t>发展和改革局关于</w:t>
            </w:r>
            <w:r>
              <w:rPr>
                <w:rFonts w:hint="eastAsia"/>
                <w:spacing w:val="-2"/>
                <w:sz w:val="24"/>
              </w:rPr>
              <w:t>衡阳市慧江混凝土有限公司扩建项目</w:t>
            </w:r>
            <w:r>
              <w:rPr>
                <w:spacing w:val="-2"/>
                <w:sz w:val="24"/>
              </w:rPr>
              <w:t>备案确认书（见附件），项目代码为</w:t>
            </w:r>
            <w:r>
              <w:rPr>
                <w:spacing w:val="-2"/>
                <w:sz w:val="24"/>
              </w:rPr>
              <w:t>2204-430406-04-02-801824</w:t>
            </w:r>
            <w:r>
              <w:rPr>
                <w:rFonts w:hint="eastAsia"/>
                <w:spacing w:val="-2"/>
                <w:sz w:val="24"/>
              </w:rPr>
              <w:t>。</w:t>
            </w:r>
          </w:p>
          <w:p w:rsidR="004C4F2D" w:rsidRDefault="00156E25">
            <w:pPr>
              <w:autoSpaceDE w:val="0"/>
              <w:autoSpaceDN w:val="0"/>
              <w:adjustRightInd w:val="0"/>
              <w:snapToGrid w:val="0"/>
              <w:spacing w:line="360" w:lineRule="auto"/>
              <w:ind w:firstLineChars="200" w:firstLine="480"/>
              <w:rPr>
                <w:color w:val="000000"/>
                <w:sz w:val="24"/>
              </w:rPr>
            </w:pPr>
            <w:r>
              <w:rPr>
                <w:rFonts w:hint="eastAsia"/>
                <w:sz w:val="24"/>
              </w:rPr>
              <w:t>综上所述，本项目符合国家和地方有关产业政策、产业准入要求</w:t>
            </w:r>
            <w:r>
              <w:rPr>
                <w:rFonts w:hint="eastAsia"/>
                <w:color w:val="000000"/>
                <w:sz w:val="24"/>
              </w:rPr>
              <w:t>。</w:t>
            </w:r>
          </w:p>
          <w:p w:rsidR="004C4F2D" w:rsidRDefault="00156E25">
            <w:pPr>
              <w:autoSpaceDE w:val="0"/>
              <w:autoSpaceDN w:val="0"/>
              <w:adjustRightInd w:val="0"/>
              <w:snapToGrid w:val="0"/>
              <w:spacing w:line="360" w:lineRule="auto"/>
              <w:ind w:firstLineChars="200" w:firstLine="482"/>
              <w:jc w:val="left"/>
              <w:rPr>
                <w:b/>
                <w:bCs/>
                <w:kern w:val="0"/>
                <w:sz w:val="24"/>
              </w:rPr>
            </w:pPr>
            <w:r>
              <w:rPr>
                <w:rFonts w:hint="eastAsia"/>
                <w:b/>
                <w:bCs/>
                <w:kern w:val="0"/>
                <w:sz w:val="24"/>
              </w:rPr>
              <w:t>2</w:t>
            </w:r>
            <w:r>
              <w:rPr>
                <w:rFonts w:hint="eastAsia"/>
                <w:b/>
                <w:bCs/>
                <w:kern w:val="0"/>
                <w:sz w:val="24"/>
              </w:rPr>
              <w:t>、</w:t>
            </w:r>
            <w:r>
              <w:rPr>
                <w:b/>
                <w:bCs/>
                <w:kern w:val="0"/>
                <w:sz w:val="24"/>
              </w:rPr>
              <w:t>选址合理性及环境相容性分析</w:t>
            </w:r>
          </w:p>
          <w:p w:rsidR="004C4F2D" w:rsidRDefault="00156E25">
            <w:pPr>
              <w:autoSpaceDE w:val="0"/>
              <w:autoSpaceDN w:val="0"/>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1</w:t>
            </w:r>
            <w:r>
              <w:rPr>
                <w:rFonts w:hint="eastAsia"/>
                <w:spacing w:val="-2"/>
                <w:sz w:val="24"/>
              </w:rPr>
              <w:t>）用地合理性分析</w:t>
            </w:r>
          </w:p>
          <w:p w:rsidR="004C4F2D" w:rsidRDefault="00156E25">
            <w:pPr>
              <w:pStyle w:val="ENFI"/>
              <w:spacing w:line="360" w:lineRule="auto"/>
              <w:ind w:firstLineChars="200" w:firstLine="480"/>
              <w:rPr>
                <w:rFonts w:eastAsia="宋体"/>
                <w:color w:val="auto"/>
              </w:rPr>
            </w:pPr>
            <w:r>
              <w:rPr>
                <w:rFonts w:eastAsia="宋体" w:hint="eastAsia"/>
                <w:color w:val="auto"/>
              </w:rPr>
              <w:t>本项目为混凝土搅拌场站项目，扩建项目位于现有项目场地红线内，现有项目选址位于衡阳市岳屏镇文昌村木昌边组，用地为工业用地，符合土地利用规划要求。</w:t>
            </w:r>
          </w:p>
          <w:p w:rsidR="004C4F2D" w:rsidRDefault="00156E25">
            <w:pPr>
              <w:pStyle w:val="ENFI"/>
              <w:spacing w:line="360" w:lineRule="auto"/>
              <w:ind w:firstLineChars="200" w:firstLine="480"/>
              <w:rPr>
                <w:rFonts w:eastAsia="宋体"/>
                <w:color w:val="auto"/>
              </w:rPr>
            </w:pPr>
            <w:r>
              <w:rPr>
                <w:rFonts w:eastAsia="宋体" w:hint="eastAsia"/>
                <w:color w:val="auto"/>
              </w:rPr>
              <w:t>因此，项目选址是合理的。</w:t>
            </w:r>
          </w:p>
          <w:p w:rsidR="004C4F2D" w:rsidRDefault="00156E25">
            <w:pPr>
              <w:pStyle w:val="ENFI"/>
              <w:spacing w:line="360" w:lineRule="auto"/>
              <w:ind w:firstLineChars="200" w:firstLine="480"/>
              <w:rPr>
                <w:rFonts w:eastAsia="宋体"/>
                <w:color w:val="auto"/>
              </w:rPr>
            </w:pPr>
            <w:r>
              <w:rPr>
                <w:rFonts w:eastAsia="宋体" w:hint="eastAsia"/>
                <w:color w:val="auto"/>
              </w:rPr>
              <w:t>（</w:t>
            </w:r>
            <w:r>
              <w:rPr>
                <w:rFonts w:eastAsia="宋体" w:hint="eastAsia"/>
                <w:color w:val="auto"/>
              </w:rPr>
              <w:t>2</w:t>
            </w:r>
            <w:r>
              <w:rPr>
                <w:rFonts w:eastAsia="宋体" w:hint="eastAsia"/>
                <w:color w:val="auto"/>
              </w:rPr>
              <w:t>）环境相容性分析</w:t>
            </w:r>
          </w:p>
          <w:p w:rsidR="004C4F2D" w:rsidRDefault="00156E25">
            <w:pPr>
              <w:pStyle w:val="ENFI"/>
              <w:spacing w:line="360" w:lineRule="auto"/>
              <w:ind w:firstLineChars="200" w:firstLine="480"/>
              <w:rPr>
                <w:rFonts w:eastAsia="宋体"/>
                <w:color w:val="auto"/>
              </w:rPr>
            </w:pPr>
            <w:r>
              <w:rPr>
                <w:rFonts w:eastAsia="宋体" w:hint="eastAsia"/>
                <w:color w:val="auto"/>
              </w:rPr>
              <w:t>根据现场勘测，项目周边主要为荒山、水塘及砂石加工企业等，无文物保护单位、自然保护区、风景名胜区和生态敏感点等环境敏感区域，外环境关系相对较为单纯，无环境制约因素。</w:t>
            </w:r>
          </w:p>
          <w:p w:rsidR="004C4F2D" w:rsidRDefault="00156E25">
            <w:pPr>
              <w:pStyle w:val="ENFI"/>
              <w:spacing w:line="360" w:lineRule="auto"/>
              <w:ind w:firstLineChars="200" w:firstLine="480"/>
              <w:rPr>
                <w:rFonts w:eastAsia="宋体"/>
                <w:color w:val="auto"/>
              </w:rPr>
            </w:pPr>
            <w:r>
              <w:rPr>
                <w:rFonts w:eastAsia="宋体" w:hint="eastAsia"/>
                <w:color w:val="auto"/>
              </w:rPr>
              <w:t>（</w:t>
            </w:r>
            <w:r>
              <w:rPr>
                <w:rFonts w:eastAsia="宋体" w:hint="eastAsia"/>
                <w:color w:val="auto"/>
              </w:rPr>
              <w:t>3</w:t>
            </w:r>
            <w:r>
              <w:rPr>
                <w:rFonts w:eastAsia="宋体" w:hint="eastAsia"/>
                <w:color w:val="auto"/>
              </w:rPr>
              <w:t>）外部建设条件可行性</w:t>
            </w:r>
          </w:p>
          <w:p w:rsidR="004C4F2D" w:rsidRDefault="00156E25">
            <w:pPr>
              <w:pStyle w:val="ENFI"/>
              <w:spacing w:line="360" w:lineRule="auto"/>
              <w:ind w:firstLineChars="200" w:firstLine="480"/>
              <w:rPr>
                <w:rFonts w:eastAsia="宋体"/>
                <w:color w:val="auto"/>
              </w:rPr>
            </w:pPr>
            <w:r>
              <w:rPr>
                <w:rFonts w:eastAsia="宋体" w:hint="eastAsia"/>
                <w:color w:val="auto"/>
              </w:rPr>
              <w:t>项目位于衡阳市岳屏镇文昌村木昌边组</w:t>
            </w:r>
            <w:r>
              <w:rPr>
                <w:rFonts w:eastAsia="宋体"/>
                <w:color w:val="auto"/>
              </w:rPr>
              <w:t>，企业所在地理位置条件较好，交通便利，区域水、电、通讯等基础配套设施齐全。</w:t>
            </w:r>
          </w:p>
          <w:p w:rsidR="004C4F2D" w:rsidRDefault="00156E25">
            <w:pPr>
              <w:pStyle w:val="ENFI"/>
              <w:spacing w:line="360" w:lineRule="auto"/>
              <w:ind w:firstLineChars="200" w:firstLine="480"/>
              <w:rPr>
                <w:rFonts w:eastAsia="宋体"/>
                <w:color w:val="auto"/>
              </w:rPr>
            </w:pPr>
            <w:r>
              <w:rPr>
                <w:rFonts w:eastAsia="宋体" w:hint="eastAsia"/>
                <w:color w:val="auto"/>
              </w:rPr>
              <w:t>（</w:t>
            </w:r>
            <w:r>
              <w:rPr>
                <w:rFonts w:eastAsia="宋体" w:hint="eastAsia"/>
                <w:color w:val="auto"/>
              </w:rPr>
              <w:t>4</w:t>
            </w:r>
            <w:r>
              <w:rPr>
                <w:rFonts w:eastAsia="宋体" w:hint="eastAsia"/>
                <w:color w:val="auto"/>
              </w:rPr>
              <w:t>）对外环境的影响</w:t>
            </w:r>
          </w:p>
          <w:p w:rsidR="004C4F2D" w:rsidRDefault="00156E25">
            <w:pPr>
              <w:pStyle w:val="ENFI"/>
              <w:spacing w:line="360" w:lineRule="auto"/>
              <w:ind w:firstLineChars="200" w:firstLine="480"/>
              <w:rPr>
                <w:rFonts w:eastAsia="宋体"/>
                <w:color w:val="auto"/>
              </w:rPr>
            </w:pPr>
            <w:r>
              <w:rPr>
                <w:rFonts w:eastAsia="宋体" w:hint="eastAsia"/>
                <w:color w:val="auto"/>
              </w:rPr>
              <w:lastRenderedPageBreak/>
              <w:t>项目产污环节较少，污染物相对简单，在采取相应的治理措施后，可满足污染物的排放标准要求，对区域环境影响较小。</w:t>
            </w:r>
          </w:p>
          <w:p w:rsidR="004C4F2D" w:rsidRDefault="00156E25">
            <w:pPr>
              <w:pStyle w:val="ENFI"/>
              <w:spacing w:line="360" w:lineRule="auto"/>
              <w:ind w:firstLineChars="200" w:firstLine="480"/>
              <w:rPr>
                <w:rFonts w:eastAsia="宋体"/>
                <w:color w:val="auto"/>
              </w:rPr>
            </w:pPr>
            <w:r>
              <w:rPr>
                <w:rFonts w:eastAsia="宋体" w:hint="eastAsia"/>
                <w:color w:val="auto"/>
              </w:rPr>
              <w:t>（</w:t>
            </w:r>
            <w:r>
              <w:rPr>
                <w:rFonts w:eastAsia="宋体" w:hint="eastAsia"/>
                <w:color w:val="auto"/>
              </w:rPr>
              <w:t>5</w:t>
            </w:r>
            <w:r>
              <w:rPr>
                <w:rFonts w:eastAsia="宋体" w:hint="eastAsia"/>
                <w:color w:val="auto"/>
              </w:rPr>
              <w:t>）平面布局合理性分析</w:t>
            </w:r>
          </w:p>
          <w:p w:rsidR="004C4F2D" w:rsidRDefault="00156E25">
            <w:pPr>
              <w:pStyle w:val="ENFI"/>
              <w:spacing w:line="360" w:lineRule="auto"/>
              <w:ind w:firstLineChars="200" w:firstLine="480"/>
              <w:rPr>
                <w:rFonts w:eastAsia="宋体"/>
                <w:color w:val="auto"/>
              </w:rPr>
            </w:pPr>
            <w:r>
              <w:rPr>
                <w:rFonts w:eastAsia="宋体" w:hint="eastAsia"/>
                <w:color w:val="auto"/>
              </w:rPr>
              <w:t>项目用地总体呈不规则长方形，</w:t>
            </w:r>
            <w:r>
              <w:rPr>
                <w:rFonts w:eastAsia="宋体"/>
                <w:color w:val="auto"/>
              </w:rPr>
              <w:t>现有工程厂区分为生产区及生活区两部分，生产区位于厂区西部，生活区位于厂区东部。生产区自北向南依次为</w:t>
            </w:r>
            <w:r>
              <w:rPr>
                <w:rFonts w:eastAsia="宋体" w:hint="eastAsia"/>
                <w:color w:val="auto"/>
              </w:rPr>
              <w:t>2</w:t>
            </w:r>
            <w:r>
              <w:rPr>
                <w:rFonts w:eastAsia="宋体" w:hint="eastAsia"/>
                <w:color w:val="auto"/>
              </w:rPr>
              <w:t>座</w:t>
            </w:r>
            <w:r>
              <w:rPr>
                <w:rFonts w:eastAsia="宋体"/>
                <w:color w:val="auto"/>
              </w:rPr>
              <w:t>封闭砂石骨料堆场、砂石料斗、皮带运输机、搅拌楼，废水处理设施及机修间位于搅拌楼</w:t>
            </w:r>
            <w:r>
              <w:rPr>
                <w:rFonts w:eastAsia="宋体" w:hint="eastAsia"/>
                <w:color w:val="auto"/>
              </w:rPr>
              <w:t>西</w:t>
            </w:r>
            <w:r>
              <w:rPr>
                <w:rFonts w:eastAsia="宋体"/>
                <w:color w:val="auto"/>
              </w:rPr>
              <w:t>侧；</w:t>
            </w:r>
            <w:r>
              <w:rPr>
                <w:rFonts w:eastAsia="宋体" w:hint="eastAsia"/>
                <w:color w:val="auto"/>
              </w:rPr>
              <w:t>东</w:t>
            </w:r>
            <w:r>
              <w:rPr>
                <w:rFonts w:eastAsia="宋体"/>
                <w:color w:val="auto"/>
              </w:rPr>
              <w:t>部生活区布置了办公综合大楼、门卫；厂区</w:t>
            </w:r>
            <w:r>
              <w:rPr>
                <w:rFonts w:eastAsia="宋体" w:hint="eastAsia"/>
                <w:color w:val="auto"/>
              </w:rPr>
              <w:t>东</w:t>
            </w:r>
            <w:r>
              <w:rPr>
                <w:rFonts w:eastAsia="宋体"/>
                <w:color w:val="auto"/>
              </w:rPr>
              <w:t>部设置</w:t>
            </w:r>
            <w:r>
              <w:rPr>
                <w:rFonts w:eastAsia="宋体"/>
                <w:color w:val="auto"/>
              </w:rPr>
              <w:t>1</w:t>
            </w:r>
            <w:r>
              <w:rPr>
                <w:rFonts w:eastAsia="宋体"/>
                <w:color w:val="auto"/>
              </w:rPr>
              <w:t>个总出入口。改扩建项目主要</w:t>
            </w:r>
            <w:r>
              <w:rPr>
                <w:rFonts w:eastAsia="宋体" w:hint="eastAsia"/>
                <w:color w:val="auto"/>
              </w:rPr>
              <w:t>是</w:t>
            </w:r>
            <w:r>
              <w:rPr>
                <w:rFonts w:eastAsia="宋体"/>
                <w:color w:val="auto"/>
              </w:rPr>
              <w:t>对现有搅拌楼主机进行升级改造，同时，在</w:t>
            </w:r>
            <w:r>
              <w:rPr>
                <w:rFonts w:eastAsia="宋体" w:hint="eastAsia"/>
                <w:color w:val="auto"/>
              </w:rPr>
              <w:t>2</w:t>
            </w:r>
            <w:r>
              <w:rPr>
                <w:rFonts w:eastAsia="宋体" w:hint="eastAsia"/>
                <w:color w:val="auto"/>
              </w:rPr>
              <w:t>座</w:t>
            </w:r>
            <w:r>
              <w:rPr>
                <w:rFonts w:eastAsia="宋体"/>
                <w:color w:val="auto"/>
              </w:rPr>
              <w:t>封闭砂石骨料堆场中间空地上新建一条水稳砂</w:t>
            </w:r>
            <w:r>
              <w:rPr>
                <w:rFonts w:eastAsia="宋体" w:hint="eastAsia"/>
                <w:color w:val="auto"/>
              </w:rPr>
              <w:t>生产线</w:t>
            </w:r>
            <w:r>
              <w:rPr>
                <w:rFonts w:eastAsia="宋体"/>
                <w:color w:val="auto"/>
              </w:rPr>
              <w:t>。</w:t>
            </w:r>
          </w:p>
          <w:p w:rsidR="004C4F2D" w:rsidRDefault="00156E25">
            <w:pPr>
              <w:pStyle w:val="ENFI"/>
              <w:spacing w:line="360" w:lineRule="auto"/>
              <w:ind w:firstLineChars="200" w:firstLine="480"/>
              <w:rPr>
                <w:rFonts w:eastAsia="宋体"/>
                <w:color w:val="auto"/>
              </w:rPr>
            </w:pPr>
            <w:r>
              <w:rPr>
                <w:rFonts w:eastAsia="宋体"/>
                <w:color w:val="auto"/>
              </w:rPr>
              <w:t>工程厂区平面设计充分考虑了各生产装置之间的物料互供，生产及辅助生产装置间布置紧密，工艺流程合理，做到了能流、物流合理。界区划分明确，做到了生产区和辅助区功能分区明确，节约了用地，平面布置基本合理。</w:t>
            </w:r>
          </w:p>
          <w:p w:rsidR="004C4F2D" w:rsidRDefault="00156E25">
            <w:pPr>
              <w:pStyle w:val="ENFI"/>
              <w:spacing w:line="360" w:lineRule="auto"/>
              <w:ind w:firstLineChars="200" w:firstLine="480"/>
              <w:rPr>
                <w:rFonts w:eastAsia="宋体"/>
                <w:color w:val="auto"/>
              </w:rPr>
            </w:pPr>
            <w:r>
              <w:rPr>
                <w:rFonts w:eastAsia="宋体"/>
                <w:color w:val="auto"/>
              </w:rPr>
              <w:t>具体见</w:t>
            </w:r>
            <w:r>
              <w:rPr>
                <w:rFonts w:eastAsia="宋体" w:hint="eastAsia"/>
                <w:color w:val="auto"/>
              </w:rPr>
              <w:t>附</w:t>
            </w:r>
            <w:r>
              <w:rPr>
                <w:rFonts w:eastAsia="宋体"/>
                <w:color w:val="auto"/>
              </w:rPr>
              <w:t>图</w:t>
            </w:r>
            <w:r>
              <w:rPr>
                <w:rFonts w:eastAsia="宋体" w:hint="eastAsia"/>
                <w:color w:val="auto"/>
              </w:rPr>
              <w:t xml:space="preserve"> </w:t>
            </w:r>
            <w:r>
              <w:rPr>
                <w:rFonts w:eastAsia="宋体" w:hint="eastAsia"/>
                <w:color w:val="auto"/>
              </w:rPr>
              <w:t>。</w:t>
            </w:r>
          </w:p>
          <w:p w:rsidR="004C4F2D" w:rsidRDefault="00156E25">
            <w:pPr>
              <w:pStyle w:val="ENFI"/>
              <w:spacing w:line="360" w:lineRule="auto"/>
              <w:ind w:firstLineChars="200" w:firstLine="480"/>
              <w:rPr>
                <w:rFonts w:eastAsia="宋体"/>
                <w:color w:val="auto"/>
              </w:rPr>
            </w:pPr>
            <w:r>
              <w:rPr>
                <w:rFonts w:eastAsia="宋体" w:hint="eastAsia"/>
                <w:color w:val="auto"/>
              </w:rPr>
              <w:t>（</w:t>
            </w:r>
            <w:r>
              <w:rPr>
                <w:rFonts w:eastAsia="宋体" w:hint="eastAsia"/>
                <w:color w:val="auto"/>
              </w:rPr>
              <w:t>6</w:t>
            </w:r>
            <w:r>
              <w:rPr>
                <w:rFonts w:eastAsia="宋体" w:hint="eastAsia"/>
                <w:color w:val="auto"/>
              </w:rPr>
              <w:t>）与《湖南省湘江保护条例》相符性</w:t>
            </w:r>
          </w:p>
          <w:p w:rsidR="004C4F2D" w:rsidRDefault="00156E25">
            <w:pPr>
              <w:pStyle w:val="ENFI"/>
              <w:spacing w:line="360" w:lineRule="auto"/>
              <w:ind w:firstLineChars="200" w:firstLine="480"/>
              <w:rPr>
                <w:rFonts w:eastAsia="宋体"/>
                <w:color w:val="auto"/>
              </w:rPr>
            </w:pPr>
            <w:r>
              <w:rPr>
                <w:rFonts w:eastAsia="宋体" w:hint="eastAsia"/>
                <w:color w:val="auto"/>
              </w:rPr>
              <w:t>本项目位于衡阳市岳屏镇文昌村木昌边组，距离湘江约</w:t>
            </w:r>
            <w:r>
              <w:rPr>
                <w:rFonts w:eastAsia="宋体" w:hint="eastAsia"/>
                <w:color w:val="auto"/>
              </w:rPr>
              <w:t>0.22km</w:t>
            </w:r>
            <w:r>
              <w:rPr>
                <w:rFonts w:eastAsia="宋体" w:hint="eastAsia"/>
                <w:color w:val="auto"/>
              </w:rPr>
              <w:t>，根据《湖南省湘江保护条例》规定：“在湘江干流两岸各二十公里范围内不得新建化学制浆、造纸、制革和外排水污染物涉及重金属的项目”。本项目生产、生活废水中不涉及重金属。符合《湖南省湘江保护条例》规定。</w:t>
            </w:r>
          </w:p>
          <w:p w:rsidR="004C4F2D" w:rsidRDefault="00156E25">
            <w:pPr>
              <w:pStyle w:val="ENFI"/>
              <w:spacing w:line="360" w:lineRule="auto"/>
              <w:ind w:firstLineChars="200" w:firstLine="480"/>
              <w:rPr>
                <w:rFonts w:eastAsia="宋体"/>
                <w:color w:val="auto"/>
              </w:rPr>
            </w:pPr>
            <w:r>
              <w:rPr>
                <w:rFonts w:eastAsia="宋体" w:hint="eastAsia"/>
                <w:color w:val="auto"/>
              </w:rPr>
              <w:t>“湘江流域县级以上人民政府应当合理规划建设城镇污水管网，实现雨水和污水分流。湘江流域城镇生活污水应当纳入污水管网进行集中处理，不得直接向水体排放”。本项目生产废水经处理后回用，不外排；项目生活污水经隔油池</w:t>
            </w:r>
            <w:r>
              <w:rPr>
                <w:rFonts w:eastAsia="宋体" w:hint="eastAsia"/>
                <w:color w:val="auto"/>
              </w:rPr>
              <w:t>+</w:t>
            </w:r>
            <w:r>
              <w:rPr>
                <w:rFonts w:eastAsia="宋体" w:hint="eastAsia"/>
                <w:color w:val="auto"/>
              </w:rPr>
              <w:t>化粪池预处理后委托衡阳欢欣环保服务有限公司定期抽运至铜桥港污水处理厂处理，待接通市政污水管网后则纳管处理，不直接排放至湘江，符合《湘江保护条例》规定。</w:t>
            </w:r>
          </w:p>
          <w:p w:rsidR="004C4F2D" w:rsidRDefault="00156E25">
            <w:pPr>
              <w:pStyle w:val="ENFI"/>
              <w:spacing w:line="360" w:lineRule="auto"/>
              <w:ind w:firstLineChars="200" w:firstLine="482"/>
              <w:rPr>
                <w:rFonts w:eastAsia="宋体"/>
                <w:b/>
                <w:color w:val="FF0000"/>
                <w:u w:val="wave"/>
              </w:rPr>
            </w:pPr>
            <w:r>
              <w:rPr>
                <w:rFonts w:eastAsia="宋体" w:hint="eastAsia"/>
                <w:b/>
                <w:color w:val="FF0000"/>
                <w:u w:val="wave"/>
              </w:rPr>
              <w:t>3</w:t>
            </w:r>
            <w:r>
              <w:rPr>
                <w:rFonts w:eastAsia="宋体" w:hint="eastAsia"/>
                <w:b/>
                <w:color w:val="FF0000"/>
                <w:u w:val="wave"/>
              </w:rPr>
              <w:t>、与《衡阳市城区预拌（商品）混凝土行业发展规划（</w:t>
            </w:r>
            <w:r>
              <w:rPr>
                <w:rFonts w:eastAsia="宋体" w:hint="eastAsia"/>
                <w:b/>
                <w:color w:val="FF0000"/>
                <w:u w:val="wave"/>
              </w:rPr>
              <w:t>2015</w:t>
            </w:r>
            <w:r>
              <w:rPr>
                <w:rFonts w:eastAsia="宋体" w:hint="eastAsia"/>
                <w:b/>
                <w:color w:val="FF0000"/>
                <w:u w:val="wave"/>
              </w:rPr>
              <w:t>年</w:t>
            </w:r>
            <w:r>
              <w:rPr>
                <w:rFonts w:eastAsia="宋体" w:hint="eastAsia"/>
                <w:b/>
                <w:color w:val="FF0000"/>
                <w:u w:val="wave"/>
              </w:rPr>
              <w:t>-2020</w:t>
            </w:r>
            <w:r>
              <w:rPr>
                <w:rFonts w:eastAsia="宋体" w:hint="eastAsia"/>
                <w:b/>
                <w:color w:val="FF0000"/>
                <w:u w:val="wave"/>
              </w:rPr>
              <w:t>年）》的相符性分析</w:t>
            </w:r>
          </w:p>
          <w:p w:rsidR="004C4F2D" w:rsidRDefault="00156E25">
            <w:pPr>
              <w:pStyle w:val="ENFI"/>
              <w:spacing w:line="360" w:lineRule="auto"/>
              <w:ind w:firstLineChars="200" w:firstLine="480"/>
              <w:rPr>
                <w:rFonts w:eastAsia="宋体"/>
                <w:color w:val="FF0000"/>
                <w:u w:val="wave"/>
              </w:rPr>
            </w:pPr>
            <w:r>
              <w:rPr>
                <w:rFonts w:eastAsia="宋体"/>
                <w:color w:val="FF0000"/>
                <w:u w:val="wave"/>
              </w:rPr>
              <w:t>根据</w:t>
            </w:r>
            <w:r>
              <w:rPr>
                <w:rFonts w:eastAsia="宋体" w:hint="eastAsia"/>
                <w:color w:val="FF0000"/>
                <w:u w:val="wave"/>
              </w:rPr>
              <w:t>《衡阳市城区预拌（商品）混凝土行业发展规划（</w:t>
            </w:r>
            <w:r>
              <w:rPr>
                <w:rFonts w:eastAsia="宋体" w:hint="eastAsia"/>
                <w:color w:val="FF0000"/>
                <w:u w:val="wave"/>
              </w:rPr>
              <w:t>2015</w:t>
            </w:r>
            <w:r>
              <w:rPr>
                <w:rFonts w:eastAsia="宋体" w:hint="eastAsia"/>
                <w:color w:val="FF0000"/>
                <w:u w:val="wave"/>
              </w:rPr>
              <w:t>年</w:t>
            </w:r>
            <w:r>
              <w:rPr>
                <w:rFonts w:eastAsia="宋体" w:hint="eastAsia"/>
                <w:color w:val="FF0000"/>
                <w:u w:val="wave"/>
              </w:rPr>
              <w:t>-2020</w:t>
            </w:r>
            <w:r>
              <w:rPr>
                <w:rFonts w:eastAsia="宋体" w:hint="eastAsia"/>
                <w:color w:val="FF0000"/>
                <w:u w:val="wave"/>
              </w:rPr>
              <w:t>年）》，衡阳市慧江混凝土搅拌站被列为衡阳市雁峰区</w:t>
            </w:r>
            <w:r>
              <w:rPr>
                <w:rFonts w:eastAsia="宋体" w:hint="eastAsia"/>
                <w:color w:val="FF0000"/>
                <w:u w:val="wave"/>
              </w:rPr>
              <w:t>90</w:t>
            </w:r>
            <w:r>
              <w:rPr>
                <w:rFonts w:eastAsia="宋体" w:hint="eastAsia"/>
                <w:color w:val="FF0000"/>
                <w:u w:val="wave"/>
              </w:rPr>
              <w:t>万方商品混凝土保留布点规划。本项目扩建后，生产规模达到年产</w:t>
            </w:r>
            <w:r>
              <w:rPr>
                <w:rFonts w:eastAsia="宋体" w:hint="eastAsia"/>
                <w:color w:val="FF0000"/>
                <w:u w:val="wave"/>
              </w:rPr>
              <w:t>45</w:t>
            </w:r>
            <w:r>
              <w:rPr>
                <w:rFonts w:eastAsia="宋体" w:hint="eastAsia"/>
                <w:color w:val="FF0000"/>
                <w:u w:val="wave"/>
              </w:rPr>
              <w:t>万方。因此，符合《衡阳市城区预拌（商品）混凝土行业发展规划（</w:t>
            </w:r>
            <w:r>
              <w:rPr>
                <w:rFonts w:eastAsia="宋体" w:hint="eastAsia"/>
                <w:color w:val="FF0000"/>
                <w:u w:val="wave"/>
              </w:rPr>
              <w:t>2015</w:t>
            </w:r>
            <w:r>
              <w:rPr>
                <w:rFonts w:eastAsia="宋体" w:hint="eastAsia"/>
                <w:color w:val="FF0000"/>
                <w:u w:val="wave"/>
              </w:rPr>
              <w:t>年</w:t>
            </w:r>
            <w:r>
              <w:rPr>
                <w:rFonts w:eastAsia="宋体" w:hint="eastAsia"/>
                <w:color w:val="FF0000"/>
                <w:u w:val="wave"/>
              </w:rPr>
              <w:t>-2020</w:t>
            </w:r>
            <w:r>
              <w:rPr>
                <w:rFonts w:eastAsia="宋体" w:hint="eastAsia"/>
                <w:color w:val="FF0000"/>
                <w:u w:val="wave"/>
              </w:rPr>
              <w:t>年）》。详见附图</w:t>
            </w:r>
            <w:r>
              <w:rPr>
                <w:rFonts w:eastAsia="宋体" w:hint="eastAsia"/>
                <w:color w:val="FF0000"/>
                <w:u w:val="wave"/>
              </w:rPr>
              <w:t>7</w:t>
            </w:r>
            <w:r>
              <w:rPr>
                <w:rFonts w:eastAsia="宋体" w:hint="eastAsia"/>
                <w:color w:val="FF0000"/>
                <w:u w:val="wave"/>
              </w:rPr>
              <w:t>。</w:t>
            </w:r>
          </w:p>
          <w:p w:rsidR="004C4F2D" w:rsidRDefault="00156E25">
            <w:pPr>
              <w:autoSpaceDE w:val="0"/>
              <w:autoSpaceDN w:val="0"/>
              <w:adjustRightInd w:val="0"/>
              <w:snapToGrid w:val="0"/>
              <w:spacing w:line="360" w:lineRule="auto"/>
              <w:ind w:firstLineChars="200" w:firstLine="482"/>
              <w:jc w:val="left"/>
              <w:rPr>
                <w:b/>
                <w:bCs/>
                <w:kern w:val="0"/>
                <w:sz w:val="24"/>
              </w:rPr>
            </w:pPr>
            <w:r>
              <w:rPr>
                <w:rFonts w:hint="eastAsia"/>
                <w:b/>
                <w:bCs/>
                <w:kern w:val="0"/>
                <w:sz w:val="24"/>
              </w:rPr>
              <w:lastRenderedPageBreak/>
              <w:t>4</w:t>
            </w:r>
            <w:r>
              <w:rPr>
                <w:rFonts w:hint="eastAsia"/>
                <w:b/>
                <w:bCs/>
                <w:kern w:val="0"/>
                <w:sz w:val="24"/>
              </w:rPr>
              <w:t>、与</w:t>
            </w:r>
            <w:r>
              <w:rPr>
                <w:b/>
                <w:bCs/>
                <w:kern w:val="0"/>
                <w:sz w:val="24"/>
              </w:rPr>
              <w:t>《衡阳市绿色环保型预拌混凝土搅拌场站建设标准》符合性分析</w:t>
            </w:r>
          </w:p>
          <w:p w:rsidR="004C4F2D" w:rsidRDefault="00156E25">
            <w:pPr>
              <w:pStyle w:val="ENFI"/>
              <w:spacing w:line="360" w:lineRule="auto"/>
              <w:ind w:firstLineChars="200" w:firstLine="480"/>
              <w:rPr>
                <w:rFonts w:eastAsia="宋体"/>
                <w:color w:val="auto"/>
              </w:rPr>
            </w:pPr>
            <w:r>
              <w:rPr>
                <w:rFonts w:eastAsia="宋体" w:hint="eastAsia"/>
                <w:color w:val="auto"/>
              </w:rPr>
              <w:t>与</w:t>
            </w:r>
            <w:r>
              <w:rPr>
                <w:rFonts w:eastAsia="宋体"/>
                <w:color w:val="auto"/>
              </w:rPr>
              <w:t>《衡阳市绿色环保型预拌混凝土搅拌场站建设标准》</w:t>
            </w:r>
            <w:r>
              <w:rPr>
                <w:rFonts w:eastAsia="宋体" w:hint="eastAsia"/>
                <w:color w:val="auto"/>
              </w:rPr>
              <w:t>相符性分析</w:t>
            </w:r>
          </w:p>
          <w:p w:rsidR="004C4F2D" w:rsidRDefault="00156E25" w:rsidP="00CF4B41">
            <w:pPr>
              <w:autoSpaceDE w:val="0"/>
              <w:autoSpaceDN w:val="0"/>
              <w:adjustRightInd w:val="0"/>
              <w:snapToGrid w:val="0"/>
              <w:spacing w:beforeLines="50" w:before="120"/>
              <w:jc w:val="center"/>
              <w:rPr>
                <w:b/>
                <w:bCs/>
              </w:rPr>
            </w:pPr>
            <w:r>
              <w:rPr>
                <w:b/>
              </w:rPr>
              <w:t>表</w:t>
            </w:r>
            <w:r>
              <w:rPr>
                <w:rFonts w:hint="eastAsia"/>
                <w:b/>
              </w:rPr>
              <w:t xml:space="preserve">1-2  </w:t>
            </w:r>
            <w:r>
              <w:rPr>
                <w:rFonts w:hint="eastAsia"/>
                <w:b/>
                <w:bCs/>
              </w:rPr>
              <w:t>与</w:t>
            </w:r>
            <w:r>
              <w:rPr>
                <w:b/>
                <w:bCs/>
              </w:rPr>
              <w:t>《衡阳市绿色环保型预拌混凝土搅拌场站建设标准》相符性分析</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94"/>
              <w:gridCol w:w="4684"/>
              <w:gridCol w:w="2963"/>
              <w:gridCol w:w="952"/>
            </w:tblGrid>
            <w:tr w:rsidR="004C4F2D">
              <w:trPr>
                <w:trHeight w:val="397"/>
                <w:tblHeader/>
                <w:jc w:val="center"/>
              </w:trPr>
              <w:tc>
                <w:tcPr>
                  <w:tcW w:w="374" w:type="pct"/>
                  <w:vAlign w:val="center"/>
                </w:tcPr>
                <w:p w:rsidR="004C4F2D" w:rsidRDefault="00156E25">
                  <w:pPr>
                    <w:pStyle w:val="aff6"/>
                    <w:overflowPunct w:val="0"/>
                    <w:autoSpaceDE w:val="0"/>
                    <w:autoSpaceDN w:val="0"/>
                    <w:ind w:leftChars="-50" w:left="-105" w:rightChars="-50" w:right="-105"/>
                    <w:textAlignment w:val="top"/>
                    <w:rPr>
                      <w:rFonts w:eastAsiaTheme="majorEastAsia"/>
                      <w:b/>
                      <w:color w:val="000000" w:themeColor="text1"/>
                      <w:kern w:val="2"/>
                      <w:sz w:val="21"/>
                      <w:szCs w:val="21"/>
                    </w:rPr>
                  </w:pPr>
                  <w:r>
                    <w:rPr>
                      <w:rFonts w:eastAsiaTheme="majorEastAsia" w:hAnsiTheme="majorEastAsia"/>
                      <w:b/>
                      <w:color w:val="000000" w:themeColor="text1"/>
                      <w:kern w:val="2"/>
                      <w:sz w:val="21"/>
                      <w:szCs w:val="21"/>
                    </w:rPr>
                    <w:t>序号</w:t>
                  </w:r>
                </w:p>
              </w:tc>
              <w:tc>
                <w:tcPr>
                  <w:tcW w:w="2520" w:type="pct"/>
                  <w:vAlign w:val="center"/>
                </w:tcPr>
                <w:p w:rsidR="004C4F2D" w:rsidRDefault="00156E25">
                  <w:pPr>
                    <w:pStyle w:val="aff6"/>
                    <w:overflowPunct w:val="0"/>
                    <w:autoSpaceDE w:val="0"/>
                    <w:autoSpaceDN w:val="0"/>
                    <w:ind w:leftChars="-50" w:left="-105" w:rightChars="-50" w:right="-105"/>
                    <w:textAlignment w:val="top"/>
                    <w:rPr>
                      <w:rFonts w:eastAsiaTheme="majorEastAsia"/>
                      <w:b/>
                      <w:color w:val="000000" w:themeColor="text1"/>
                      <w:kern w:val="2"/>
                      <w:sz w:val="21"/>
                      <w:szCs w:val="21"/>
                    </w:rPr>
                  </w:pPr>
                  <w:r>
                    <w:rPr>
                      <w:rFonts w:eastAsiaTheme="majorEastAsia" w:hAnsiTheme="majorEastAsia"/>
                      <w:b/>
                      <w:color w:val="000000" w:themeColor="text1"/>
                      <w:kern w:val="2"/>
                      <w:sz w:val="21"/>
                      <w:szCs w:val="21"/>
                    </w:rPr>
                    <w:t>《衡阳市绿色环保型预拌混凝土场站建设标准》</w:t>
                  </w:r>
                </w:p>
              </w:tc>
              <w:tc>
                <w:tcPr>
                  <w:tcW w:w="1594" w:type="pct"/>
                  <w:vAlign w:val="center"/>
                </w:tcPr>
                <w:p w:rsidR="004C4F2D" w:rsidRDefault="00156E25">
                  <w:pPr>
                    <w:pStyle w:val="aff6"/>
                    <w:overflowPunct w:val="0"/>
                    <w:autoSpaceDE w:val="0"/>
                    <w:autoSpaceDN w:val="0"/>
                    <w:ind w:leftChars="-50" w:left="-105" w:rightChars="-50" w:right="-105"/>
                    <w:textAlignment w:val="top"/>
                    <w:rPr>
                      <w:rFonts w:eastAsiaTheme="majorEastAsia"/>
                      <w:b/>
                      <w:color w:val="000000" w:themeColor="text1"/>
                      <w:kern w:val="2"/>
                      <w:sz w:val="21"/>
                      <w:szCs w:val="21"/>
                    </w:rPr>
                  </w:pPr>
                  <w:r>
                    <w:rPr>
                      <w:rFonts w:eastAsiaTheme="majorEastAsia" w:hAnsiTheme="majorEastAsia"/>
                      <w:b/>
                      <w:color w:val="000000" w:themeColor="text1"/>
                      <w:kern w:val="2"/>
                      <w:sz w:val="21"/>
                      <w:szCs w:val="21"/>
                    </w:rPr>
                    <w:t>本项目情况</w:t>
                  </w:r>
                </w:p>
              </w:tc>
              <w:tc>
                <w:tcPr>
                  <w:tcW w:w="511" w:type="pct"/>
                  <w:vAlign w:val="center"/>
                </w:tcPr>
                <w:p w:rsidR="004C4F2D" w:rsidRDefault="00156E25">
                  <w:pPr>
                    <w:pStyle w:val="aff6"/>
                    <w:overflowPunct w:val="0"/>
                    <w:autoSpaceDE w:val="0"/>
                    <w:autoSpaceDN w:val="0"/>
                    <w:ind w:leftChars="-50" w:left="-105" w:rightChars="-50" w:right="-105"/>
                    <w:textAlignment w:val="top"/>
                    <w:rPr>
                      <w:rFonts w:eastAsiaTheme="majorEastAsia"/>
                      <w:b/>
                      <w:color w:val="000000" w:themeColor="text1"/>
                      <w:kern w:val="2"/>
                      <w:sz w:val="21"/>
                      <w:szCs w:val="21"/>
                    </w:rPr>
                  </w:pPr>
                  <w:r>
                    <w:rPr>
                      <w:rFonts w:eastAsiaTheme="majorEastAsia" w:hAnsiTheme="majorEastAsia"/>
                      <w:b/>
                      <w:color w:val="000000" w:themeColor="text1"/>
                      <w:kern w:val="2"/>
                      <w:sz w:val="21"/>
                      <w:szCs w:val="21"/>
                    </w:rPr>
                    <w:t>是否符合</w:t>
                  </w:r>
                </w:p>
              </w:tc>
            </w:tr>
            <w:tr w:rsidR="004C4F2D">
              <w:trPr>
                <w:trHeight w:val="397"/>
                <w:jc w:val="center"/>
              </w:trPr>
              <w:tc>
                <w:tcPr>
                  <w:tcW w:w="374" w:type="pct"/>
                  <w:vAlign w:val="center"/>
                </w:tcPr>
                <w:p w:rsidR="004C4F2D" w:rsidRDefault="00156E25">
                  <w:pPr>
                    <w:pStyle w:val="aff6"/>
                    <w:overflowPunct w:val="0"/>
                    <w:autoSpaceDE w:val="0"/>
                    <w:autoSpaceDN w:val="0"/>
                    <w:ind w:leftChars="-50" w:left="-105" w:rightChars="-50" w:right="-105"/>
                    <w:textAlignment w:val="top"/>
                    <w:rPr>
                      <w:rFonts w:eastAsiaTheme="majorEastAsia"/>
                      <w:bCs/>
                      <w:color w:val="000000" w:themeColor="text1"/>
                      <w:kern w:val="2"/>
                      <w:sz w:val="21"/>
                      <w:szCs w:val="21"/>
                    </w:rPr>
                  </w:pPr>
                  <w:r>
                    <w:rPr>
                      <w:rFonts w:eastAsiaTheme="majorEastAsia" w:hAnsiTheme="majorEastAsia"/>
                      <w:bCs/>
                      <w:color w:val="000000" w:themeColor="text1"/>
                      <w:kern w:val="2"/>
                      <w:sz w:val="21"/>
                      <w:szCs w:val="21"/>
                    </w:rPr>
                    <w:t>一</w:t>
                  </w:r>
                </w:p>
              </w:tc>
              <w:tc>
                <w:tcPr>
                  <w:tcW w:w="4626" w:type="pct"/>
                  <w:gridSpan w:val="3"/>
                  <w:vAlign w:val="center"/>
                </w:tcPr>
                <w:p w:rsidR="004C4F2D" w:rsidRDefault="00156E25">
                  <w:pPr>
                    <w:pStyle w:val="aff6"/>
                    <w:overflowPunct w:val="0"/>
                    <w:autoSpaceDE w:val="0"/>
                    <w:autoSpaceDN w:val="0"/>
                    <w:ind w:leftChars="-50" w:left="-105" w:rightChars="-50" w:right="-105"/>
                    <w:textAlignment w:val="top"/>
                    <w:rPr>
                      <w:rFonts w:eastAsiaTheme="majorEastAsia"/>
                      <w:bCs/>
                      <w:color w:val="000000" w:themeColor="text1"/>
                      <w:kern w:val="2"/>
                      <w:sz w:val="21"/>
                      <w:szCs w:val="21"/>
                    </w:rPr>
                  </w:pPr>
                  <w:r>
                    <w:rPr>
                      <w:rFonts w:eastAsiaTheme="majorEastAsia" w:hAnsiTheme="majorEastAsia"/>
                      <w:bCs/>
                      <w:color w:val="000000" w:themeColor="text1"/>
                      <w:kern w:val="2"/>
                      <w:sz w:val="21"/>
                      <w:szCs w:val="21"/>
                    </w:rPr>
                    <w:t>基本要求</w:t>
                  </w:r>
                </w:p>
              </w:tc>
            </w:tr>
            <w:tr w:rsidR="004C4F2D">
              <w:trPr>
                <w:trHeight w:val="397"/>
                <w:jc w:val="center"/>
              </w:trPr>
              <w:tc>
                <w:tcPr>
                  <w:tcW w:w="37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color w:val="000000" w:themeColor="text1"/>
                      <w:kern w:val="2"/>
                      <w:sz w:val="21"/>
                      <w:szCs w:val="21"/>
                    </w:rPr>
                    <w:t>1</w:t>
                  </w:r>
                </w:p>
              </w:tc>
              <w:tc>
                <w:tcPr>
                  <w:tcW w:w="2520"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新建绿色环保型预拌混凝土生产场站选址必须符合《衡阳市城区预拌（商品）混凝土行业发展规划》和《衡阳市城区预拌混凝土搅拌站布局专项规划》，并满足城市景观、功能定位、河道整治等要求。</w:t>
                  </w:r>
                </w:p>
              </w:tc>
              <w:tc>
                <w:tcPr>
                  <w:tcW w:w="1594" w:type="pct"/>
                  <w:vAlign w:val="center"/>
                </w:tcPr>
                <w:p w:rsidR="004C4F2D" w:rsidRDefault="00156E25">
                  <w:pPr>
                    <w:pStyle w:val="aff6"/>
                    <w:overflowPunct w:val="0"/>
                    <w:autoSpaceDE w:val="0"/>
                    <w:autoSpaceDN w:val="0"/>
                    <w:ind w:leftChars="-50" w:left="-105" w:rightChars="-50" w:right="-105"/>
                    <w:textAlignment w:val="top"/>
                    <w:rPr>
                      <w:rFonts w:eastAsiaTheme="majorEastAsia"/>
                      <w:kern w:val="2"/>
                      <w:sz w:val="21"/>
                      <w:szCs w:val="21"/>
                    </w:rPr>
                  </w:pPr>
                  <w:r>
                    <w:rPr>
                      <w:rFonts w:eastAsiaTheme="majorEastAsia"/>
                      <w:kern w:val="2"/>
                      <w:sz w:val="21"/>
                      <w:szCs w:val="21"/>
                    </w:rPr>
                    <w:t>本项目为扩建项目，不属于新建</w:t>
                  </w:r>
                </w:p>
              </w:tc>
              <w:tc>
                <w:tcPr>
                  <w:tcW w:w="511"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符合</w:t>
                  </w:r>
                </w:p>
              </w:tc>
            </w:tr>
            <w:tr w:rsidR="004C4F2D">
              <w:trPr>
                <w:trHeight w:val="397"/>
                <w:jc w:val="center"/>
              </w:trPr>
              <w:tc>
                <w:tcPr>
                  <w:tcW w:w="37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color w:val="000000" w:themeColor="text1"/>
                      <w:kern w:val="2"/>
                      <w:sz w:val="21"/>
                      <w:szCs w:val="21"/>
                    </w:rPr>
                    <w:t>2</w:t>
                  </w:r>
                </w:p>
              </w:tc>
              <w:tc>
                <w:tcPr>
                  <w:tcW w:w="2520"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新建绿色环保型混凝土场站应依法取得建设用地、经营权，场站建设应严格执行基本建设程序。</w:t>
                  </w:r>
                </w:p>
              </w:tc>
              <w:tc>
                <w:tcPr>
                  <w:tcW w:w="159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本项目依法取得</w:t>
                  </w:r>
                  <w:r>
                    <w:rPr>
                      <w:rFonts w:eastAsiaTheme="majorEastAsia" w:hAnsiTheme="majorEastAsia" w:hint="eastAsia"/>
                      <w:color w:val="000000" w:themeColor="text1"/>
                      <w:kern w:val="2"/>
                      <w:sz w:val="21"/>
                      <w:szCs w:val="21"/>
                    </w:rPr>
                    <w:t>建设</w:t>
                  </w:r>
                  <w:r>
                    <w:rPr>
                      <w:rFonts w:eastAsiaTheme="majorEastAsia" w:hAnsiTheme="majorEastAsia"/>
                      <w:color w:val="000000" w:themeColor="text1"/>
                      <w:kern w:val="2"/>
                      <w:sz w:val="21"/>
                      <w:szCs w:val="21"/>
                    </w:rPr>
                    <w:t>用地、经营权，场站建设严格按照基本建设程序执行</w:t>
                  </w:r>
                </w:p>
              </w:tc>
              <w:tc>
                <w:tcPr>
                  <w:tcW w:w="511"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符合</w:t>
                  </w:r>
                </w:p>
              </w:tc>
            </w:tr>
            <w:tr w:rsidR="004C4F2D">
              <w:trPr>
                <w:trHeight w:val="397"/>
                <w:jc w:val="center"/>
              </w:trPr>
              <w:tc>
                <w:tcPr>
                  <w:tcW w:w="374" w:type="pct"/>
                  <w:vAlign w:val="center"/>
                </w:tcPr>
                <w:p w:rsidR="004C4F2D" w:rsidRDefault="00156E25">
                  <w:pPr>
                    <w:pStyle w:val="aff6"/>
                    <w:overflowPunct w:val="0"/>
                    <w:autoSpaceDE w:val="0"/>
                    <w:autoSpaceDN w:val="0"/>
                    <w:ind w:leftChars="-50" w:left="-105" w:rightChars="-50" w:right="-105"/>
                    <w:textAlignment w:val="top"/>
                    <w:rPr>
                      <w:rFonts w:eastAsiaTheme="majorEastAsia"/>
                      <w:bCs/>
                      <w:color w:val="000000" w:themeColor="text1"/>
                      <w:kern w:val="2"/>
                      <w:sz w:val="21"/>
                      <w:szCs w:val="21"/>
                    </w:rPr>
                  </w:pPr>
                  <w:r>
                    <w:rPr>
                      <w:rFonts w:eastAsiaTheme="majorEastAsia" w:hAnsiTheme="majorEastAsia"/>
                      <w:bCs/>
                      <w:color w:val="000000" w:themeColor="text1"/>
                      <w:kern w:val="2"/>
                      <w:sz w:val="21"/>
                      <w:szCs w:val="21"/>
                    </w:rPr>
                    <w:t>二</w:t>
                  </w:r>
                </w:p>
              </w:tc>
              <w:tc>
                <w:tcPr>
                  <w:tcW w:w="4626" w:type="pct"/>
                  <w:gridSpan w:val="3"/>
                  <w:vAlign w:val="center"/>
                </w:tcPr>
                <w:p w:rsidR="004C4F2D" w:rsidRDefault="00156E25">
                  <w:pPr>
                    <w:pStyle w:val="aff6"/>
                    <w:overflowPunct w:val="0"/>
                    <w:autoSpaceDE w:val="0"/>
                    <w:autoSpaceDN w:val="0"/>
                    <w:ind w:leftChars="-50" w:left="-105" w:rightChars="-50" w:right="-105"/>
                    <w:textAlignment w:val="top"/>
                    <w:rPr>
                      <w:rFonts w:eastAsiaTheme="majorEastAsia"/>
                      <w:bCs/>
                      <w:color w:val="000000" w:themeColor="text1"/>
                      <w:kern w:val="2"/>
                      <w:sz w:val="21"/>
                      <w:szCs w:val="21"/>
                    </w:rPr>
                  </w:pPr>
                  <w:r>
                    <w:rPr>
                      <w:rFonts w:eastAsiaTheme="majorEastAsia" w:hAnsiTheme="majorEastAsia"/>
                      <w:bCs/>
                      <w:color w:val="000000" w:themeColor="text1"/>
                      <w:kern w:val="2"/>
                      <w:sz w:val="21"/>
                      <w:szCs w:val="21"/>
                    </w:rPr>
                    <w:t>场站规划</w:t>
                  </w:r>
                </w:p>
              </w:tc>
            </w:tr>
            <w:tr w:rsidR="004C4F2D">
              <w:trPr>
                <w:trHeight w:val="397"/>
                <w:jc w:val="center"/>
              </w:trPr>
              <w:tc>
                <w:tcPr>
                  <w:tcW w:w="37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color w:val="000000" w:themeColor="text1"/>
                      <w:kern w:val="2"/>
                      <w:sz w:val="21"/>
                      <w:szCs w:val="21"/>
                    </w:rPr>
                    <w:t>1</w:t>
                  </w:r>
                </w:p>
              </w:tc>
              <w:tc>
                <w:tcPr>
                  <w:tcW w:w="2520"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新建绿色环保型混凝土搅拌场站必须在《衡阳市城区预拌混凝土搅拌站布局专项规划》确定的可建区域建设，周边无明显环境制约因素，并应避让气、水、声等环境敏感目标，远离居民集中居住区及饮用水保护区。宜向砂石基地周边集中。</w:t>
                  </w:r>
                </w:p>
              </w:tc>
              <w:tc>
                <w:tcPr>
                  <w:tcW w:w="159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本项目符合周边居民集中居民区较少，无取水资源区，无明显环境制约因素，与砂石场相对较近</w:t>
                  </w:r>
                </w:p>
              </w:tc>
              <w:tc>
                <w:tcPr>
                  <w:tcW w:w="511"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符合</w:t>
                  </w:r>
                </w:p>
              </w:tc>
            </w:tr>
            <w:tr w:rsidR="004C4F2D">
              <w:trPr>
                <w:trHeight w:val="397"/>
                <w:jc w:val="center"/>
              </w:trPr>
              <w:tc>
                <w:tcPr>
                  <w:tcW w:w="37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color w:val="000000" w:themeColor="text1"/>
                      <w:kern w:val="2"/>
                      <w:sz w:val="21"/>
                      <w:szCs w:val="21"/>
                    </w:rPr>
                    <w:t>2</w:t>
                  </w:r>
                </w:p>
              </w:tc>
              <w:tc>
                <w:tcPr>
                  <w:tcW w:w="2520"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场站总体规划面积不宜小于</w:t>
                  </w:r>
                  <w:r>
                    <w:rPr>
                      <w:rFonts w:eastAsiaTheme="majorEastAsia"/>
                      <w:color w:val="000000" w:themeColor="text1"/>
                      <w:kern w:val="2"/>
                      <w:sz w:val="21"/>
                      <w:szCs w:val="21"/>
                    </w:rPr>
                    <w:t>40</w:t>
                  </w:r>
                  <w:r>
                    <w:rPr>
                      <w:rFonts w:eastAsiaTheme="majorEastAsia" w:hAnsiTheme="majorEastAsia"/>
                      <w:color w:val="000000" w:themeColor="text1"/>
                      <w:kern w:val="2"/>
                      <w:sz w:val="21"/>
                      <w:szCs w:val="21"/>
                    </w:rPr>
                    <w:t>亩（以每个场站占地面积</w:t>
                  </w:r>
                  <w:r>
                    <w:rPr>
                      <w:rFonts w:eastAsiaTheme="majorEastAsia"/>
                      <w:color w:val="000000" w:themeColor="text1"/>
                      <w:kern w:val="2"/>
                      <w:sz w:val="21"/>
                      <w:szCs w:val="21"/>
                    </w:rPr>
                    <w:t>50</w:t>
                  </w:r>
                  <w:r>
                    <w:rPr>
                      <w:rFonts w:eastAsiaTheme="majorEastAsia" w:hAnsiTheme="majorEastAsia"/>
                      <w:color w:val="000000" w:themeColor="text1"/>
                      <w:kern w:val="2"/>
                      <w:sz w:val="21"/>
                      <w:szCs w:val="21"/>
                    </w:rPr>
                    <w:t>亩为最佳方案），宜配备</w:t>
                  </w:r>
                  <w:r>
                    <w:rPr>
                      <w:rFonts w:eastAsiaTheme="majorEastAsia"/>
                      <w:color w:val="000000" w:themeColor="text1"/>
                      <w:kern w:val="2"/>
                      <w:sz w:val="21"/>
                      <w:szCs w:val="21"/>
                    </w:rPr>
                    <w:t>4</w:t>
                  </w:r>
                  <w:r>
                    <w:rPr>
                      <w:rFonts w:eastAsiaTheme="majorEastAsia" w:hAnsiTheme="majorEastAsia"/>
                      <w:color w:val="000000" w:themeColor="text1"/>
                      <w:kern w:val="2"/>
                      <w:sz w:val="21"/>
                      <w:szCs w:val="21"/>
                    </w:rPr>
                    <w:t>条理论生产率为</w:t>
                  </w:r>
                  <w:r>
                    <w:rPr>
                      <w:rFonts w:eastAsiaTheme="majorEastAsia"/>
                      <w:color w:val="000000" w:themeColor="text1"/>
                      <w:kern w:val="2"/>
                      <w:sz w:val="21"/>
                      <w:szCs w:val="21"/>
                    </w:rPr>
                    <w:t>180m</w:t>
                  </w:r>
                  <w:r>
                    <w:rPr>
                      <w:rFonts w:eastAsiaTheme="majorEastAsia"/>
                      <w:color w:val="000000" w:themeColor="text1"/>
                      <w:kern w:val="2"/>
                      <w:sz w:val="21"/>
                      <w:szCs w:val="21"/>
                      <w:vertAlign w:val="superscript"/>
                    </w:rPr>
                    <w:t>3</w:t>
                  </w:r>
                  <w:r>
                    <w:rPr>
                      <w:rFonts w:eastAsiaTheme="majorEastAsia"/>
                      <w:color w:val="000000" w:themeColor="text1"/>
                      <w:kern w:val="2"/>
                      <w:sz w:val="21"/>
                      <w:szCs w:val="21"/>
                    </w:rPr>
                    <w:t>/h</w:t>
                  </w:r>
                  <w:r>
                    <w:rPr>
                      <w:rFonts w:eastAsiaTheme="majorEastAsia" w:hAnsiTheme="majorEastAsia"/>
                      <w:color w:val="000000" w:themeColor="text1"/>
                      <w:kern w:val="2"/>
                      <w:sz w:val="21"/>
                      <w:szCs w:val="21"/>
                    </w:rPr>
                    <w:t>及以上的绿色环保型混凝土生产线；车辆主要出口应设置自动洗车装置，及时对预拌（商品）混凝土运输车、砂石运输车、散装水泥运输车等大型货运车辆进行有效清洗；生产区和生活区应分离，场站内应有足够的区域设置绿化带，场站所属范围应用通透式或绿色围墙隔离，高度应</w:t>
                  </w:r>
                  <w:r>
                    <w:rPr>
                      <w:rFonts w:eastAsiaTheme="majorEastAsia"/>
                      <w:color w:val="000000" w:themeColor="text1"/>
                      <w:kern w:val="2"/>
                      <w:sz w:val="21"/>
                      <w:szCs w:val="21"/>
                    </w:rPr>
                    <w:t>≥2m</w:t>
                  </w:r>
                  <w:r>
                    <w:rPr>
                      <w:rFonts w:eastAsiaTheme="majorEastAsia" w:hAnsiTheme="majorEastAsia"/>
                      <w:color w:val="000000" w:themeColor="text1"/>
                      <w:kern w:val="2"/>
                      <w:sz w:val="21"/>
                      <w:szCs w:val="21"/>
                    </w:rPr>
                    <w:t>，不允许开放式建设。</w:t>
                  </w:r>
                </w:p>
              </w:tc>
              <w:tc>
                <w:tcPr>
                  <w:tcW w:w="159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color w:val="000000" w:themeColor="text1"/>
                      <w:kern w:val="2"/>
                      <w:sz w:val="21"/>
                      <w:szCs w:val="21"/>
                    </w:rPr>
                    <w:t>本项目占地约</w:t>
                  </w:r>
                  <w:r>
                    <w:rPr>
                      <w:rFonts w:eastAsiaTheme="majorEastAsia" w:hint="eastAsia"/>
                      <w:color w:val="000000" w:themeColor="text1"/>
                      <w:kern w:val="2"/>
                      <w:sz w:val="21"/>
                      <w:szCs w:val="21"/>
                    </w:rPr>
                    <w:t>22000</w:t>
                  </w:r>
                  <w:r>
                    <w:rPr>
                      <w:rFonts w:eastAsiaTheme="majorEastAsia"/>
                      <w:color w:val="000000" w:themeColor="text1"/>
                      <w:kern w:val="2"/>
                      <w:sz w:val="21"/>
                      <w:szCs w:val="21"/>
                    </w:rPr>
                    <w:t>m</w:t>
                  </w:r>
                  <w:r>
                    <w:rPr>
                      <w:rFonts w:eastAsiaTheme="majorEastAsia"/>
                      <w:color w:val="000000" w:themeColor="text1"/>
                      <w:kern w:val="2"/>
                      <w:sz w:val="21"/>
                      <w:szCs w:val="21"/>
                      <w:vertAlign w:val="superscript"/>
                    </w:rPr>
                    <w:t>2</w:t>
                  </w:r>
                  <w:r>
                    <w:rPr>
                      <w:rFonts w:eastAsiaTheme="majorEastAsia"/>
                      <w:color w:val="000000" w:themeColor="text1"/>
                      <w:kern w:val="2"/>
                      <w:sz w:val="21"/>
                      <w:szCs w:val="21"/>
                    </w:rPr>
                    <w:t>，将现有</w:t>
                  </w:r>
                  <w:r>
                    <w:rPr>
                      <w:rFonts w:eastAsiaTheme="majorEastAsia"/>
                      <w:color w:val="000000" w:themeColor="text1"/>
                      <w:kern w:val="2"/>
                      <w:sz w:val="21"/>
                      <w:szCs w:val="21"/>
                    </w:rPr>
                    <w:t>2</w:t>
                  </w:r>
                  <w:r>
                    <w:rPr>
                      <w:rFonts w:eastAsiaTheme="majorEastAsia"/>
                      <w:color w:val="000000" w:themeColor="text1"/>
                      <w:kern w:val="2"/>
                      <w:sz w:val="21"/>
                      <w:szCs w:val="21"/>
                    </w:rPr>
                    <w:t>条</w:t>
                  </w:r>
                  <w:r>
                    <w:rPr>
                      <w:rFonts w:eastAsiaTheme="majorEastAsia"/>
                      <w:color w:val="000000" w:themeColor="text1"/>
                      <w:kern w:val="2"/>
                      <w:sz w:val="21"/>
                      <w:szCs w:val="21"/>
                    </w:rPr>
                    <w:t>180m</w:t>
                  </w:r>
                  <w:r>
                    <w:rPr>
                      <w:rFonts w:eastAsiaTheme="majorEastAsia"/>
                      <w:color w:val="000000" w:themeColor="text1"/>
                      <w:kern w:val="2"/>
                      <w:sz w:val="21"/>
                      <w:szCs w:val="21"/>
                      <w:vertAlign w:val="superscript"/>
                    </w:rPr>
                    <w:t>3</w:t>
                  </w:r>
                  <w:r>
                    <w:rPr>
                      <w:rFonts w:eastAsiaTheme="majorEastAsia"/>
                      <w:color w:val="000000" w:themeColor="text1"/>
                      <w:kern w:val="2"/>
                      <w:sz w:val="21"/>
                      <w:szCs w:val="21"/>
                    </w:rPr>
                    <w:t>/h</w:t>
                  </w:r>
                  <w:r>
                    <w:rPr>
                      <w:rFonts w:eastAsiaTheme="majorEastAsia"/>
                      <w:color w:val="000000" w:themeColor="text1"/>
                      <w:kern w:val="2"/>
                      <w:sz w:val="21"/>
                      <w:szCs w:val="21"/>
                    </w:rPr>
                    <w:t>绿色环保型混凝土生产线升级为</w:t>
                  </w:r>
                  <w:r>
                    <w:rPr>
                      <w:rFonts w:eastAsiaTheme="majorEastAsia"/>
                      <w:color w:val="000000" w:themeColor="text1"/>
                      <w:kern w:val="2"/>
                      <w:sz w:val="21"/>
                      <w:szCs w:val="21"/>
                    </w:rPr>
                    <w:t>240m</w:t>
                  </w:r>
                  <w:r>
                    <w:rPr>
                      <w:rFonts w:eastAsiaTheme="majorEastAsia"/>
                      <w:color w:val="000000" w:themeColor="text1"/>
                      <w:kern w:val="2"/>
                      <w:sz w:val="21"/>
                      <w:szCs w:val="21"/>
                      <w:vertAlign w:val="superscript"/>
                    </w:rPr>
                    <w:t>3</w:t>
                  </w:r>
                  <w:r>
                    <w:rPr>
                      <w:rFonts w:eastAsiaTheme="majorEastAsia"/>
                      <w:color w:val="000000" w:themeColor="text1"/>
                      <w:kern w:val="2"/>
                      <w:sz w:val="21"/>
                      <w:szCs w:val="21"/>
                    </w:rPr>
                    <w:t>/h</w:t>
                  </w:r>
                  <w:r>
                    <w:rPr>
                      <w:rFonts w:eastAsiaTheme="majorEastAsia"/>
                      <w:color w:val="000000" w:themeColor="text1"/>
                      <w:kern w:val="2"/>
                      <w:sz w:val="21"/>
                      <w:szCs w:val="21"/>
                    </w:rPr>
                    <w:t>，且已设置自动洗车装置，可对货运车辆进行有效清洗，生产区和生活区分开，场站内设置绿化带</w:t>
                  </w:r>
                </w:p>
              </w:tc>
              <w:tc>
                <w:tcPr>
                  <w:tcW w:w="511"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符合</w:t>
                  </w:r>
                </w:p>
              </w:tc>
            </w:tr>
            <w:tr w:rsidR="004C4F2D">
              <w:trPr>
                <w:trHeight w:val="397"/>
                <w:jc w:val="center"/>
              </w:trPr>
              <w:tc>
                <w:tcPr>
                  <w:tcW w:w="37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color w:val="000000" w:themeColor="text1"/>
                      <w:kern w:val="2"/>
                      <w:sz w:val="21"/>
                      <w:szCs w:val="21"/>
                    </w:rPr>
                    <w:t>3</w:t>
                  </w:r>
                </w:p>
              </w:tc>
              <w:tc>
                <w:tcPr>
                  <w:tcW w:w="2520"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场站内除生产区域外，应配套建设实验室、办公楼、停车场、洗车台、检测台和文化娱乐等相关设施。</w:t>
                  </w:r>
                </w:p>
              </w:tc>
              <w:tc>
                <w:tcPr>
                  <w:tcW w:w="159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hint="eastAsia"/>
                      <w:color w:val="000000" w:themeColor="text1"/>
                      <w:kern w:val="2"/>
                      <w:sz w:val="21"/>
                      <w:szCs w:val="21"/>
                    </w:rPr>
                    <w:t>厂区</w:t>
                  </w:r>
                  <w:r>
                    <w:rPr>
                      <w:rFonts w:eastAsiaTheme="majorEastAsia" w:hAnsiTheme="majorEastAsia"/>
                      <w:color w:val="000000" w:themeColor="text1"/>
                      <w:kern w:val="2"/>
                      <w:sz w:val="21"/>
                      <w:szCs w:val="21"/>
                    </w:rPr>
                    <w:t>配有实验室、办公楼、停车场、洗车台、检测台等相关设施</w:t>
                  </w:r>
                </w:p>
              </w:tc>
              <w:tc>
                <w:tcPr>
                  <w:tcW w:w="511"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符合</w:t>
                  </w:r>
                </w:p>
              </w:tc>
            </w:tr>
            <w:tr w:rsidR="004C4F2D">
              <w:trPr>
                <w:trHeight w:val="397"/>
                <w:jc w:val="center"/>
              </w:trPr>
              <w:tc>
                <w:tcPr>
                  <w:tcW w:w="37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color w:val="000000" w:themeColor="text1"/>
                      <w:kern w:val="2"/>
                      <w:sz w:val="21"/>
                      <w:szCs w:val="21"/>
                    </w:rPr>
                    <w:t>4</w:t>
                  </w:r>
                </w:p>
              </w:tc>
              <w:tc>
                <w:tcPr>
                  <w:tcW w:w="2520"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场站四周及内部必须合理设置引水沟渠收集污水，确保场站内污水不外溢；场站内应设置数量不少于</w:t>
                  </w:r>
                  <w:r>
                    <w:rPr>
                      <w:rFonts w:eastAsiaTheme="majorEastAsia"/>
                      <w:color w:val="000000" w:themeColor="text1"/>
                      <w:kern w:val="2"/>
                      <w:sz w:val="21"/>
                      <w:szCs w:val="21"/>
                    </w:rPr>
                    <w:t>3</w:t>
                  </w:r>
                  <w:r>
                    <w:rPr>
                      <w:rFonts w:eastAsiaTheme="majorEastAsia" w:hAnsiTheme="majorEastAsia"/>
                      <w:color w:val="000000" w:themeColor="text1"/>
                      <w:kern w:val="2"/>
                      <w:sz w:val="21"/>
                      <w:szCs w:val="21"/>
                    </w:rPr>
                    <w:t>个、单个容积不小于</w:t>
                  </w:r>
                  <w:r>
                    <w:rPr>
                      <w:rFonts w:eastAsiaTheme="majorEastAsia"/>
                      <w:color w:val="000000" w:themeColor="text1"/>
                      <w:kern w:val="2"/>
                      <w:sz w:val="21"/>
                      <w:szCs w:val="21"/>
                    </w:rPr>
                    <w:t>40m</w:t>
                  </w:r>
                  <w:r>
                    <w:rPr>
                      <w:rFonts w:eastAsiaTheme="majorEastAsia"/>
                      <w:color w:val="000000" w:themeColor="text1"/>
                      <w:kern w:val="2"/>
                      <w:sz w:val="21"/>
                      <w:szCs w:val="21"/>
                      <w:vertAlign w:val="superscript"/>
                    </w:rPr>
                    <w:t>3</w:t>
                  </w:r>
                  <w:r>
                    <w:rPr>
                      <w:rFonts w:eastAsiaTheme="majorEastAsia" w:hAnsiTheme="majorEastAsia"/>
                      <w:color w:val="000000" w:themeColor="text1"/>
                      <w:kern w:val="2"/>
                      <w:sz w:val="21"/>
                      <w:szCs w:val="21"/>
                    </w:rPr>
                    <w:t>的澄清（沉淀）水池进行污水分级沉淀；应设置数量不少于</w:t>
                  </w:r>
                  <w:r>
                    <w:rPr>
                      <w:rFonts w:eastAsiaTheme="majorEastAsia"/>
                      <w:color w:val="000000" w:themeColor="text1"/>
                      <w:kern w:val="2"/>
                      <w:sz w:val="21"/>
                      <w:szCs w:val="21"/>
                    </w:rPr>
                    <w:t>1</w:t>
                  </w:r>
                  <w:r>
                    <w:rPr>
                      <w:rFonts w:eastAsiaTheme="majorEastAsia" w:hAnsiTheme="majorEastAsia"/>
                      <w:color w:val="000000" w:themeColor="text1"/>
                      <w:kern w:val="2"/>
                      <w:sz w:val="21"/>
                      <w:szCs w:val="21"/>
                    </w:rPr>
                    <w:t>个、单个容积不小于</w:t>
                  </w:r>
                  <w:r>
                    <w:rPr>
                      <w:rFonts w:eastAsiaTheme="majorEastAsia"/>
                      <w:color w:val="000000" w:themeColor="text1"/>
                      <w:kern w:val="2"/>
                      <w:sz w:val="21"/>
                      <w:szCs w:val="21"/>
                    </w:rPr>
                    <w:t>60m</w:t>
                  </w:r>
                  <w:r>
                    <w:rPr>
                      <w:rFonts w:eastAsiaTheme="majorEastAsia"/>
                      <w:color w:val="000000" w:themeColor="text1"/>
                      <w:kern w:val="2"/>
                      <w:sz w:val="21"/>
                      <w:szCs w:val="21"/>
                      <w:vertAlign w:val="superscript"/>
                    </w:rPr>
                    <w:t>3</w:t>
                  </w:r>
                  <w:r>
                    <w:rPr>
                      <w:rFonts w:eastAsiaTheme="majorEastAsia" w:hAnsiTheme="majorEastAsia"/>
                      <w:color w:val="000000" w:themeColor="text1"/>
                      <w:kern w:val="2"/>
                      <w:sz w:val="21"/>
                      <w:szCs w:val="21"/>
                    </w:rPr>
                    <w:t>的清水池；设置数量不少于</w:t>
                  </w:r>
                  <w:r>
                    <w:rPr>
                      <w:rFonts w:eastAsiaTheme="majorEastAsia"/>
                      <w:color w:val="000000" w:themeColor="text1"/>
                      <w:kern w:val="2"/>
                      <w:sz w:val="21"/>
                      <w:szCs w:val="21"/>
                    </w:rPr>
                    <w:t>3</w:t>
                  </w:r>
                  <w:r>
                    <w:rPr>
                      <w:rFonts w:eastAsiaTheme="majorEastAsia" w:hAnsiTheme="majorEastAsia"/>
                      <w:color w:val="000000" w:themeColor="text1"/>
                      <w:kern w:val="2"/>
                      <w:sz w:val="21"/>
                      <w:szCs w:val="21"/>
                    </w:rPr>
                    <w:t>个、单个容积不小于</w:t>
                  </w:r>
                  <w:r>
                    <w:rPr>
                      <w:rFonts w:eastAsiaTheme="majorEastAsia"/>
                      <w:color w:val="000000" w:themeColor="text1"/>
                      <w:kern w:val="2"/>
                      <w:sz w:val="21"/>
                      <w:szCs w:val="21"/>
                    </w:rPr>
                    <w:t>20m</w:t>
                  </w:r>
                  <w:r>
                    <w:rPr>
                      <w:rFonts w:eastAsiaTheme="majorEastAsia"/>
                      <w:color w:val="000000" w:themeColor="text1"/>
                      <w:kern w:val="2"/>
                      <w:sz w:val="21"/>
                      <w:szCs w:val="21"/>
                      <w:vertAlign w:val="superscript"/>
                    </w:rPr>
                    <w:t>3</w:t>
                  </w:r>
                  <w:r>
                    <w:rPr>
                      <w:rFonts w:eastAsiaTheme="majorEastAsia" w:hAnsiTheme="majorEastAsia"/>
                      <w:color w:val="000000" w:themeColor="text1"/>
                      <w:kern w:val="2"/>
                      <w:sz w:val="21"/>
                      <w:szCs w:val="21"/>
                    </w:rPr>
                    <w:t>的浆水搅拌池，对浆水进行处理利用。</w:t>
                  </w:r>
                </w:p>
              </w:tc>
              <w:tc>
                <w:tcPr>
                  <w:tcW w:w="1594" w:type="pct"/>
                  <w:vAlign w:val="center"/>
                </w:tcPr>
                <w:p w:rsidR="004C4F2D" w:rsidRDefault="00156E25">
                  <w:pPr>
                    <w:pStyle w:val="aff6"/>
                    <w:overflowPunct w:val="0"/>
                    <w:autoSpaceDE w:val="0"/>
                    <w:autoSpaceDN w:val="0"/>
                    <w:ind w:leftChars="-50" w:left="-105" w:rightChars="-50" w:right="-105"/>
                    <w:textAlignment w:val="top"/>
                    <w:rPr>
                      <w:rFonts w:eastAsiaTheme="majorEastAsia"/>
                      <w:kern w:val="2"/>
                      <w:sz w:val="21"/>
                      <w:szCs w:val="21"/>
                    </w:rPr>
                  </w:pPr>
                  <w:r>
                    <w:rPr>
                      <w:rFonts w:eastAsiaTheme="majorEastAsia"/>
                      <w:kern w:val="2"/>
                      <w:sz w:val="21"/>
                      <w:szCs w:val="21"/>
                    </w:rPr>
                    <w:t>厂区设有</w:t>
                  </w:r>
                  <w:r>
                    <w:rPr>
                      <w:rFonts w:eastAsiaTheme="majorEastAsia" w:hint="eastAsia"/>
                      <w:kern w:val="2"/>
                      <w:sz w:val="21"/>
                      <w:szCs w:val="21"/>
                    </w:rPr>
                    <w:t>砂石分离器、浆水压滤系统（</w:t>
                  </w:r>
                  <w:r>
                    <w:rPr>
                      <w:rFonts w:eastAsiaTheme="majorEastAsia" w:hint="eastAsia"/>
                      <w:kern w:val="2"/>
                      <w:sz w:val="21"/>
                      <w:szCs w:val="21"/>
                    </w:rPr>
                    <w:t>3</w:t>
                  </w:r>
                  <w:r>
                    <w:rPr>
                      <w:rFonts w:eastAsiaTheme="majorEastAsia" w:hint="eastAsia"/>
                      <w:kern w:val="2"/>
                      <w:sz w:val="21"/>
                      <w:szCs w:val="21"/>
                    </w:rPr>
                    <w:t>格，单格</w:t>
                  </w:r>
                  <w:r>
                    <w:rPr>
                      <w:rFonts w:eastAsiaTheme="majorEastAsia" w:hint="eastAsia"/>
                      <w:kern w:val="2"/>
                      <w:sz w:val="21"/>
                      <w:szCs w:val="21"/>
                    </w:rPr>
                    <w:t>49</w:t>
                  </w:r>
                  <w:r>
                    <w:rPr>
                      <w:rFonts w:eastAsiaTheme="majorEastAsia"/>
                      <w:color w:val="000000" w:themeColor="text1"/>
                      <w:kern w:val="2"/>
                      <w:sz w:val="21"/>
                      <w:szCs w:val="21"/>
                    </w:rPr>
                    <w:t>m</w:t>
                  </w:r>
                  <w:r>
                    <w:rPr>
                      <w:rFonts w:eastAsiaTheme="majorEastAsia"/>
                      <w:color w:val="000000" w:themeColor="text1"/>
                      <w:kern w:val="2"/>
                      <w:sz w:val="21"/>
                      <w:szCs w:val="21"/>
                      <w:vertAlign w:val="superscript"/>
                    </w:rPr>
                    <w:t>3</w:t>
                  </w:r>
                  <w:r>
                    <w:rPr>
                      <w:rFonts w:eastAsiaTheme="majorEastAsia" w:hint="eastAsia"/>
                      <w:kern w:val="2"/>
                      <w:sz w:val="21"/>
                      <w:szCs w:val="21"/>
                    </w:rPr>
                    <w:t>）、沉淀池（</w:t>
                  </w:r>
                  <w:r>
                    <w:rPr>
                      <w:rFonts w:eastAsiaTheme="majorEastAsia" w:hint="eastAsia"/>
                      <w:kern w:val="2"/>
                      <w:sz w:val="21"/>
                      <w:szCs w:val="21"/>
                    </w:rPr>
                    <w:t>56</w:t>
                  </w:r>
                  <w:r>
                    <w:rPr>
                      <w:rFonts w:eastAsiaTheme="majorEastAsia"/>
                      <w:color w:val="000000" w:themeColor="text1"/>
                      <w:kern w:val="2"/>
                      <w:sz w:val="21"/>
                      <w:szCs w:val="21"/>
                    </w:rPr>
                    <w:t>m</w:t>
                  </w:r>
                  <w:r>
                    <w:rPr>
                      <w:rFonts w:eastAsiaTheme="majorEastAsia"/>
                      <w:color w:val="000000" w:themeColor="text1"/>
                      <w:kern w:val="2"/>
                      <w:sz w:val="21"/>
                      <w:szCs w:val="21"/>
                      <w:vertAlign w:val="superscript"/>
                    </w:rPr>
                    <w:t>3</w:t>
                  </w:r>
                  <w:r>
                    <w:rPr>
                      <w:rFonts w:eastAsiaTheme="majorEastAsia" w:hint="eastAsia"/>
                      <w:kern w:val="2"/>
                      <w:sz w:val="21"/>
                      <w:szCs w:val="21"/>
                    </w:rPr>
                    <w:t>）、</w:t>
                  </w:r>
                  <w:r>
                    <w:rPr>
                      <w:rFonts w:eastAsiaTheme="majorEastAsia"/>
                      <w:kern w:val="2"/>
                      <w:sz w:val="21"/>
                      <w:szCs w:val="21"/>
                    </w:rPr>
                    <w:t>清水池（</w:t>
                  </w:r>
                  <w:r>
                    <w:rPr>
                      <w:rFonts w:eastAsiaTheme="majorEastAsia" w:hint="eastAsia"/>
                      <w:kern w:val="2"/>
                      <w:sz w:val="21"/>
                      <w:szCs w:val="21"/>
                    </w:rPr>
                    <w:t>126</w:t>
                  </w:r>
                  <w:r>
                    <w:rPr>
                      <w:rFonts w:eastAsiaTheme="majorEastAsia"/>
                      <w:color w:val="000000" w:themeColor="text1"/>
                      <w:kern w:val="2"/>
                      <w:sz w:val="21"/>
                      <w:szCs w:val="21"/>
                    </w:rPr>
                    <w:t>m</w:t>
                  </w:r>
                  <w:r>
                    <w:rPr>
                      <w:rFonts w:eastAsiaTheme="majorEastAsia"/>
                      <w:color w:val="000000" w:themeColor="text1"/>
                      <w:kern w:val="2"/>
                      <w:sz w:val="21"/>
                      <w:szCs w:val="21"/>
                      <w:vertAlign w:val="superscript"/>
                    </w:rPr>
                    <w:t>3</w:t>
                  </w:r>
                  <w:r>
                    <w:rPr>
                      <w:rFonts w:eastAsiaTheme="majorEastAsia"/>
                      <w:kern w:val="2"/>
                      <w:sz w:val="21"/>
                      <w:szCs w:val="21"/>
                    </w:rPr>
                    <w:t>）对废水进行处理利用</w:t>
                  </w:r>
                </w:p>
              </w:tc>
              <w:tc>
                <w:tcPr>
                  <w:tcW w:w="511"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符合</w:t>
                  </w:r>
                </w:p>
              </w:tc>
            </w:tr>
            <w:tr w:rsidR="004C4F2D">
              <w:trPr>
                <w:trHeight w:val="397"/>
                <w:jc w:val="center"/>
              </w:trPr>
              <w:tc>
                <w:tcPr>
                  <w:tcW w:w="37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color w:val="000000" w:themeColor="text1"/>
                      <w:kern w:val="2"/>
                      <w:sz w:val="21"/>
                      <w:szCs w:val="21"/>
                    </w:rPr>
                    <w:t>5</w:t>
                  </w:r>
                </w:p>
              </w:tc>
              <w:tc>
                <w:tcPr>
                  <w:tcW w:w="2520"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若采用浆水压滤系统，澄清（沉淀）水池、清水池、浆水搅拌池应按与设备配套的要求设置。</w:t>
                  </w:r>
                </w:p>
              </w:tc>
              <w:tc>
                <w:tcPr>
                  <w:tcW w:w="159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项目采用浆水压滤系统，配套设置沉淀水池、清水池、浆水搅拌池</w:t>
                  </w:r>
                </w:p>
              </w:tc>
              <w:tc>
                <w:tcPr>
                  <w:tcW w:w="511"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符合</w:t>
                  </w:r>
                </w:p>
              </w:tc>
            </w:tr>
            <w:tr w:rsidR="004C4F2D">
              <w:trPr>
                <w:trHeight w:val="397"/>
                <w:jc w:val="center"/>
              </w:trPr>
              <w:tc>
                <w:tcPr>
                  <w:tcW w:w="37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color w:val="000000" w:themeColor="text1"/>
                      <w:kern w:val="2"/>
                      <w:sz w:val="21"/>
                      <w:szCs w:val="21"/>
                    </w:rPr>
                    <w:t>6</w:t>
                  </w:r>
                </w:p>
              </w:tc>
              <w:tc>
                <w:tcPr>
                  <w:tcW w:w="2520"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应设置面积不小于</w:t>
                  </w:r>
                  <w:r>
                    <w:rPr>
                      <w:rFonts w:eastAsiaTheme="majorEastAsia"/>
                      <w:color w:val="000000" w:themeColor="text1"/>
                      <w:kern w:val="2"/>
                      <w:sz w:val="21"/>
                      <w:szCs w:val="21"/>
                    </w:rPr>
                    <w:t>3000m</w:t>
                  </w:r>
                  <w:r>
                    <w:rPr>
                      <w:rFonts w:eastAsiaTheme="majorEastAsia"/>
                      <w:color w:val="000000" w:themeColor="text1"/>
                      <w:kern w:val="2"/>
                      <w:sz w:val="21"/>
                      <w:szCs w:val="21"/>
                      <w:vertAlign w:val="superscript"/>
                    </w:rPr>
                    <w:t>2</w:t>
                  </w:r>
                  <w:r>
                    <w:rPr>
                      <w:rFonts w:eastAsiaTheme="majorEastAsia" w:hAnsiTheme="majorEastAsia"/>
                      <w:color w:val="000000" w:themeColor="text1"/>
                      <w:kern w:val="2"/>
                      <w:sz w:val="21"/>
                      <w:szCs w:val="21"/>
                    </w:rPr>
                    <w:t>的封闭型砂石料场。</w:t>
                  </w:r>
                </w:p>
              </w:tc>
              <w:tc>
                <w:tcPr>
                  <w:tcW w:w="159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本项目砂石料棚为封闭型，面积约</w:t>
                  </w:r>
                  <w:r>
                    <w:rPr>
                      <w:rFonts w:eastAsiaTheme="majorEastAsia" w:hAnsiTheme="majorEastAsia" w:hint="eastAsia"/>
                      <w:color w:val="000000" w:themeColor="text1"/>
                      <w:kern w:val="2"/>
                      <w:sz w:val="21"/>
                      <w:szCs w:val="21"/>
                    </w:rPr>
                    <w:t>55</w:t>
                  </w:r>
                  <w:r>
                    <w:rPr>
                      <w:rFonts w:eastAsiaTheme="majorEastAsia"/>
                      <w:color w:val="000000" w:themeColor="text1"/>
                      <w:kern w:val="2"/>
                      <w:sz w:val="21"/>
                      <w:szCs w:val="21"/>
                    </w:rPr>
                    <w:t>00m</w:t>
                  </w:r>
                  <w:r>
                    <w:rPr>
                      <w:rFonts w:eastAsiaTheme="majorEastAsia"/>
                      <w:color w:val="000000" w:themeColor="text1"/>
                      <w:kern w:val="2"/>
                      <w:sz w:val="21"/>
                      <w:szCs w:val="21"/>
                      <w:vertAlign w:val="superscript"/>
                    </w:rPr>
                    <w:t>2</w:t>
                  </w:r>
                </w:p>
              </w:tc>
              <w:tc>
                <w:tcPr>
                  <w:tcW w:w="511"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符合</w:t>
                  </w:r>
                </w:p>
              </w:tc>
            </w:tr>
            <w:tr w:rsidR="004C4F2D">
              <w:trPr>
                <w:trHeight w:val="397"/>
                <w:jc w:val="center"/>
              </w:trPr>
              <w:tc>
                <w:tcPr>
                  <w:tcW w:w="37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color w:val="000000" w:themeColor="text1"/>
                      <w:kern w:val="2"/>
                      <w:sz w:val="21"/>
                      <w:szCs w:val="21"/>
                    </w:rPr>
                    <w:t>7</w:t>
                  </w:r>
                </w:p>
              </w:tc>
              <w:tc>
                <w:tcPr>
                  <w:tcW w:w="2520"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应根据搅拌主楼设计情况，合理设置散装粉料运输车专用充料区域，并采用半封闭设计，降低和隔离充料过程中的噪音。</w:t>
                  </w:r>
                </w:p>
              </w:tc>
              <w:tc>
                <w:tcPr>
                  <w:tcW w:w="159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项目合理设置散装粉料运输车专用充料区域，并采用半封闭设计，降低和隔离充料过程中的噪音</w:t>
                  </w:r>
                </w:p>
              </w:tc>
              <w:tc>
                <w:tcPr>
                  <w:tcW w:w="511"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符合</w:t>
                  </w:r>
                </w:p>
              </w:tc>
            </w:tr>
            <w:tr w:rsidR="004C4F2D">
              <w:trPr>
                <w:trHeight w:val="397"/>
                <w:jc w:val="center"/>
              </w:trPr>
              <w:tc>
                <w:tcPr>
                  <w:tcW w:w="37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color w:val="000000" w:themeColor="text1"/>
                      <w:kern w:val="2"/>
                      <w:sz w:val="21"/>
                      <w:szCs w:val="21"/>
                    </w:rPr>
                    <w:t>8</w:t>
                  </w:r>
                </w:p>
              </w:tc>
              <w:tc>
                <w:tcPr>
                  <w:tcW w:w="2520"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场站范围内应根据不同行驶车辆合理设置主、次车</w:t>
                  </w:r>
                  <w:r>
                    <w:rPr>
                      <w:rFonts w:eastAsiaTheme="majorEastAsia" w:hAnsiTheme="majorEastAsia"/>
                      <w:color w:val="000000" w:themeColor="text1"/>
                      <w:kern w:val="2"/>
                      <w:sz w:val="21"/>
                      <w:szCs w:val="21"/>
                    </w:rPr>
                    <w:lastRenderedPageBreak/>
                    <w:t>道，主要道路宽不小于</w:t>
                  </w:r>
                  <w:r>
                    <w:rPr>
                      <w:rFonts w:eastAsiaTheme="majorEastAsia"/>
                      <w:color w:val="000000" w:themeColor="text1"/>
                      <w:kern w:val="2"/>
                      <w:sz w:val="21"/>
                      <w:szCs w:val="21"/>
                    </w:rPr>
                    <w:t>l0</w:t>
                  </w:r>
                  <w:r>
                    <w:rPr>
                      <w:rFonts w:eastAsiaTheme="majorEastAsia" w:hAnsiTheme="majorEastAsia"/>
                      <w:color w:val="000000" w:themeColor="text1"/>
                      <w:kern w:val="2"/>
                      <w:sz w:val="21"/>
                      <w:szCs w:val="21"/>
                    </w:rPr>
                    <w:t>米，次要道路宽不小于</w:t>
                  </w:r>
                  <w:r>
                    <w:rPr>
                      <w:rFonts w:eastAsiaTheme="majorEastAsia"/>
                      <w:color w:val="000000" w:themeColor="text1"/>
                      <w:kern w:val="2"/>
                      <w:sz w:val="21"/>
                      <w:szCs w:val="21"/>
                    </w:rPr>
                    <w:t>8</w:t>
                  </w:r>
                  <w:r>
                    <w:rPr>
                      <w:rFonts w:eastAsiaTheme="majorEastAsia" w:hAnsiTheme="majorEastAsia"/>
                      <w:color w:val="000000" w:themeColor="text1"/>
                      <w:kern w:val="2"/>
                      <w:sz w:val="21"/>
                      <w:szCs w:val="21"/>
                    </w:rPr>
                    <w:t>米，机械车辆道路拐弯半径不小于</w:t>
                  </w:r>
                  <w:r>
                    <w:rPr>
                      <w:rFonts w:eastAsiaTheme="majorEastAsia"/>
                      <w:color w:val="000000" w:themeColor="text1"/>
                      <w:kern w:val="2"/>
                      <w:sz w:val="21"/>
                      <w:szCs w:val="21"/>
                    </w:rPr>
                    <w:t>12</w:t>
                  </w:r>
                  <w:r>
                    <w:rPr>
                      <w:rFonts w:eastAsiaTheme="majorEastAsia" w:hAnsiTheme="majorEastAsia"/>
                      <w:color w:val="000000" w:themeColor="text1"/>
                      <w:kern w:val="2"/>
                      <w:sz w:val="21"/>
                      <w:szCs w:val="21"/>
                    </w:rPr>
                    <w:t>米；并设置独立人行道，保证办公区域的人车分流。场站道路及生产作业区的地面应采用不起尘的水泥混凝土或沥青混凝土硬化地面。采取措施保持场站内道路清洁，车辆行驶时无明显可见扬尘。</w:t>
                  </w:r>
                </w:p>
              </w:tc>
              <w:tc>
                <w:tcPr>
                  <w:tcW w:w="159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lastRenderedPageBreak/>
                    <w:t>项目合理设置主、次车道，并设</w:t>
                  </w:r>
                  <w:r>
                    <w:rPr>
                      <w:rFonts w:eastAsiaTheme="majorEastAsia" w:hAnsiTheme="majorEastAsia"/>
                      <w:color w:val="000000" w:themeColor="text1"/>
                      <w:kern w:val="2"/>
                      <w:sz w:val="21"/>
                      <w:szCs w:val="21"/>
                    </w:rPr>
                    <w:lastRenderedPageBreak/>
                    <w:t>置独立人行道，保证办公区域的人车分流，场站道路及生产作业区的地面采用水泥混凝土硬化地面</w:t>
                  </w:r>
                </w:p>
              </w:tc>
              <w:tc>
                <w:tcPr>
                  <w:tcW w:w="511"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lastRenderedPageBreak/>
                    <w:t>符合</w:t>
                  </w:r>
                </w:p>
              </w:tc>
            </w:tr>
            <w:tr w:rsidR="004C4F2D">
              <w:trPr>
                <w:trHeight w:val="397"/>
                <w:jc w:val="center"/>
              </w:trPr>
              <w:tc>
                <w:tcPr>
                  <w:tcW w:w="37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color w:val="000000" w:themeColor="text1"/>
                      <w:kern w:val="2"/>
                      <w:sz w:val="21"/>
                      <w:szCs w:val="21"/>
                    </w:rPr>
                    <w:t>9</w:t>
                  </w:r>
                </w:p>
              </w:tc>
              <w:tc>
                <w:tcPr>
                  <w:tcW w:w="2520"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生活区、办公区内未硬化的空地应进行绿化，场站绿化率不得低于</w:t>
                  </w:r>
                  <w:r>
                    <w:rPr>
                      <w:rFonts w:eastAsiaTheme="majorEastAsia"/>
                      <w:color w:val="000000" w:themeColor="text1"/>
                      <w:kern w:val="2"/>
                      <w:sz w:val="21"/>
                      <w:szCs w:val="21"/>
                    </w:rPr>
                    <w:t>15%</w:t>
                  </w:r>
                  <w:r>
                    <w:rPr>
                      <w:rFonts w:eastAsiaTheme="majorEastAsia" w:hAnsiTheme="majorEastAsia"/>
                      <w:color w:val="000000" w:themeColor="text1"/>
                      <w:kern w:val="2"/>
                      <w:sz w:val="21"/>
                      <w:szCs w:val="21"/>
                    </w:rPr>
                    <w:t>，并积极推广建筑立体绿化。</w:t>
                  </w:r>
                </w:p>
              </w:tc>
              <w:tc>
                <w:tcPr>
                  <w:tcW w:w="1594" w:type="pct"/>
                  <w:vAlign w:val="center"/>
                </w:tcPr>
                <w:p w:rsidR="004C4F2D" w:rsidRDefault="00156E25">
                  <w:pPr>
                    <w:pStyle w:val="aff6"/>
                    <w:overflowPunct w:val="0"/>
                    <w:autoSpaceDE w:val="0"/>
                    <w:autoSpaceDN w:val="0"/>
                    <w:ind w:leftChars="-50" w:left="-105" w:rightChars="-50" w:right="-105"/>
                    <w:textAlignment w:val="top"/>
                    <w:rPr>
                      <w:rFonts w:eastAsiaTheme="majorEastAsia"/>
                      <w:kern w:val="2"/>
                      <w:sz w:val="21"/>
                      <w:szCs w:val="21"/>
                    </w:rPr>
                  </w:pPr>
                  <w:r>
                    <w:rPr>
                      <w:rFonts w:eastAsiaTheme="majorEastAsia" w:hAnsiTheme="majorEastAsia"/>
                      <w:kern w:val="2"/>
                      <w:sz w:val="21"/>
                      <w:szCs w:val="21"/>
                    </w:rPr>
                    <w:t>本项目绿化率低于</w:t>
                  </w:r>
                  <w:r>
                    <w:rPr>
                      <w:rFonts w:eastAsiaTheme="majorEastAsia"/>
                      <w:kern w:val="2"/>
                      <w:sz w:val="21"/>
                      <w:szCs w:val="21"/>
                    </w:rPr>
                    <w:t>15%</w:t>
                  </w:r>
                  <w:r>
                    <w:rPr>
                      <w:rFonts w:eastAsiaTheme="majorEastAsia"/>
                      <w:kern w:val="2"/>
                      <w:sz w:val="21"/>
                      <w:szCs w:val="21"/>
                    </w:rPr>
                    <w:t>，有待改善提高</w:t>
                  </w:r>
                </w:p>
              </w:tc>
              <w:tc>
                <w:tcPr>
                  <w:tcW w:w="511" w:type="pct"/>
                  <w:vAlign w:val="center"/>
                </w:tcPr>
                <w:p w:rsidR="004C4F2D" w:rsidRDefault="00156E25">
                  <w:pPr>
                    <w:pStyle w:val="aff6"/>
                    <w:overflowPunct w:val="0"/>
                    <w:autoSpaceDE w:val="0"/>
                    <w:autoSpaceDN w:val="0"/>
                    <w:ind w:leftChars="-50" w:left="-105" w:rightChars="-50" w:right="-105"/>
                    <w:textAlignment w:val="top"/>
                    <w:rPr>
                      <w:rFonts w:eastAsiaTheme="majorEastAsia"/>
                      <w:kern w:val="2"/>
                      <w:sz w:val="21"/>
                      <w:szCs w:val="21"/>
                    </w:rPr>
                  </w:pPr>
                  <w:r>
                    <w:rPr>
                      <w:rFonts w:eastAsiaTheme="majorEastAsia"/>
                      <w:kern w:val="2"/>
                      <w:sz w:val="21"/>
                      <w:szCs w:val="21"/>
                    </w:rPr>
                    <w:t>待改善提高</w:t>
                  </w:r>
                </w:p>
              </w:tc>
            </w:tr>
            <w:tr w:rsidR="004C4F2D">
              <w:trPr>
                <w:trHeight w:val="397"/>
                <w:jc w:val="center"/>
              </w:trPr>
              <w:tc>
                <w:tcPr>
                  <w:tcW w:w="374" w:type="pct"/>
                  <w:vAlign w:val="center"/>
                </w:tcPr>
                <w:p w:rsidR="004C4F2D" w:rsidRDefault="00156E25">
                  <w:pPr>
                    <w:pStyle w:val="aff6"/>
                    <w:overflowPunct w:val="0"/>
                    <w:autoSpaceDE w:val="0"/>
                    <w:autoSpaceDN w:val="0"/>
                    <w:ind w:leftChars="-50" w:left="-105" w:rightChars="-50" w:right="-105"/>
                    <w:textAlignment w:val="top"/>
                    <w:rPr>
                      <w:rFonts w:eastAsiaTheme="majorEastAsia"/>
                      <w:bCs/>
                      <w:color w:val="000000" w:themeColor="text1"/>
                      <w:kern w:val="2"/>
                      <w:sz w:val="21"/>
                      <w:szCs w:val="21"/>
                    </w:rPr>
                  </w:pPr>
                  <w:r>
                    <w:rPr>
                      <w:rFonts w:eastAsiaTheme="majorEastAsia" w:hAnsiTheme="majorEastAsia"/>
                      <w:bCs/>
                      <w:color w:val="000000" w:themeColor="text1"/>
                      <w:kern w:val="2"/>
                      <w:sz w:val="21"/>
                      <w:szCs w:val="21"/>
                    </w:rPr>
                    <w:t>三</w:t>
                  </w:r>
                </w:p>
              </w:tc>
              <w:tc>
                <w:tcPr>
                  <w:tcW w:w="4626" w:type="pct"/>
                  <w:gridSpan w:val="3"/>
                  <w:vAlign w:val="center"/>
                </w:tcPr>
                <w:p w:rsidR="004C4F2D" w:rsidRDefault="00156E25">
                  <w:pPr>
                    <w:pStyle w:val="aff6"/>
                    <w:overflowPunct w:val="0"/>
                    <w:autoSpaceDE w:val="0"/>
                    <w:autoSpaceDN w:val="0"/>
                    <w:ind w:leftChars="-50" w:left="-105" w:rightChars="-50" w:right="-105"/>
                    <w:textAlignment w:val="top"/>
                    <w:rPr>
                      <w:rFonts w:eastAsiaTheme="majorEastAsia"/>
                      <w:bCs/>
                      <w:color w:val="000000" w:themeColor="text1"/>
                      <w:kern w:val="2"/>
                      <w:sz w:val="21"/>
                      <w:szCs w:val="21"/>
                    </w:rPr>
                  </w:pPr>
                  <w:r>
                    <w:rPr>
                      <w:rFonts w:eastAsiaTheme="majorEastAsia" w:hAnsiTheme="majorEastAsia"/>
                      <w:bCs/>
                      <w:color w:val="000000" w:themeColor="text1"/>
                      <w:kern w:val="2"/>
                      <w:sz w:val="21"/>
                      <w:szCs w:val="21"/>
                    </w:rPr>
                    <w:t>设备设施</w:t>
                  </w:r>
                </w:p>
              </w:tc>
            </w:tr>
            <w:tr w:rsidR="004C4F2D">
              <w:trPr>
                <w:trHeight w:val="397"/>
                <w:jc w:val="center"/>
              </w:trPr>
              <w:tc>
                <w:tcPr>
                  <w:tcW w:w="37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color w:val="000000" w:themeColor="text1"/>
                      <w:kern w:val="2"/>
                      <w:sz w:val="21"/>
                      <w:szCs w:val="21"/>
                    </w:rPr>
                    <w:t>1</w:t>
                  </w:r>
                </w:p>
              </w:tc>
              <w:tc>
                <w:tcPr>
                  <w:tcW w:w="2520"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生产、运输、泵送、试验应选用低噪声、低能耗、低排放等技术先进并满足相关环保标准的设备设施。严禁使用国家和本市明令禁止的淘汰设备。</w:t>
                  </w:r>
                </w:p>
              </w:tc>
              <w:tc>
                <w:tcPr>
                  <w:tcW w:w="159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项目主要生产设备见表</w:t>
                  </w:r>
                  <w:r>
                    <w:rPr>
                      <w:rFonts w:eastAsiaTheme="majorEastAsia" w:hint="eastAsia"/>
                      <w:color w:val="000000" w:themeColor="text1"/>
                      <w:kern w:val="2"/>
                      <w:sz w:val="21"/>
                      <w:szCs w:val="21"/>
                    </w:rPr>
                    <w:t>2-4</w:t>
                  </w:r>
                  <w:r>
                    <w:rPr>
                      <w:rFonts w:eastAsiaTheme="majorEastAsia" w:hAnsiTheme="majorEastAsia"/>
                      <w:color w:val="000000" w:themeColor="text1"/>
                      <w:kern w:val="2"/>
                      <w:sz w:val="21"/>
                      <w:szCs w:val="21"/>
                    </w:rPr>
                    <w:t>。所选设备均不属于国家淘汰和限制的产业类型，可满足正常生产的需要。</w:t>
                  </w:r>
                </w:p>
              </w:tc>
              <w:tc>
                <w:tcPr>
                  <w:tcW w:w="511"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符合</w:t>
                  </w:r>
                </w:p>
              </w:tc>
            </w:tr>
            <w:tr w:rsidR="004C4F2D">
              <w:trPr>
                <w:trHeight w:val="397"/>
                <w:jc w:val="center"/>
              </w:trPr>
              <w:tc>
                <w:tcPr>
                  <w:tcW w:w="37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color w:val="000000" w:themeColor="text1"/>
                      <w:kern w:val="2"/>
                      <w:sz w:val="21"/>
                      <w:szCs w:val="21"/>
                    </w:rPr>
                    <w:t>2</w:t>
                  </w:r>
                </w:p>
              </w:tc>
              <w:tc>
                <w:tcPr>
                  <w:tcW w:w="2520"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搅拌楼主机应选择国内外主要品牌，且应选择理论生产率为</w:t>
                  </w:r>
                  <w:r>
                    <w:rPr>
                      <w:rFonts w:eastAsiaTheme="majorEastAsia"/>
                      <w:color w:val="000000" w:themeColor="text1"/>
                      <w:kern w:val="2"/>
                      <w:sz w:val="21"/>
                      <w:szCs w:val="21"/>
                    </w:rPr>
                    <w:t>180 m</w:t>
                  </w:r>
                  <w:r>
                    <w:rPr>
                      <w:rFonts w:eastAsiaTheme="majorEastAsia"/>
                      <w:color w:val="000000" w:themeColor="text1"/>
                      <w:kern w:val="2"/>
                      <w:sz w:val="21"/>
                      <w:szCs w:val="21"/>
                      <w:vertAlign w:val="superscript"/>
                    </w:rPr>
                    <w:t>3</w:t>
                  </w:r>
                  <w:r>
                    <w:rPr>
                      <w:rFonts w:eastAsiaTheme="majorEastAsia"/>
                      <w:color w:val="000000" w:themeColor="text1"/>
                      <w:kern w:val="2"/>
                      <w:sz w:val="21"/>
                      <w:szCs w:val="21"/>
                    </w:rPr>
                    <w:t>/h</w:t>
                  </w:r>
                  <w:r>
                    <w:rPr>
                      <w:rFonts w:eastAsiaTheme="majorEastAsia" w:hAnsiTheme="majorEastAsia"/>
                      <w:color w:val="000000" w:themeColor="text1"/>
                      <w:kern w:val="2"/>
                      <w:sz w:val="21"/>
                      <w:szCs w:val="21"/>
                    </w:rPr>
                    <w:t>及以上的型号，提高生产效率，降低能源消耗。</w:t>
                  </w:r>
                </w:p>
              </w:tc>
              <w:tc>
                <w:tcPr>
                  <w:tcW w:w="159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搅拌楼主机选用</w:t>
                  </w:r>
                  <w:r>
                    <w:rPr>
                      <w:rFonts w:eastAsiaTheme="majorEastAsia" w:hAnsiTheme="majorEastAsia" w:hint="eastAsia"/>
                      <w:color w:val="000000" w:themeColor="text1"/>
                      <w:kern w:val="2"/>
                      <w:sz w:val="21"/>
                      <w:szCs w:val="21"/>
                    </w:rPr>
                    <w:t>中联</w:t>
                  </w:r>
                  <w:r>
                    <w:rPr>
                      <w:rFonts w:eastAsiaTheme="majorEastAsia" w:hAnsiTheme="majorEastAsia"/>
                      <w:color w:val="000000" w:themeColor="text1"/>
                      <w:kern w:val="2"/>
                      <w:sz w:val="21"/>
                      <w:szCs w:val="21"/>
                    </w:rPr>
                    <w:t>重科股份有限公司，理论生产率为</w:t>
                  </w:r>
                  <w:r>
                    <w:rPr>
                      <w:rFonts w:eastAsiaTheme="majorEastAsia" w:hint="eastAsia"/>
                      <w:color w:val="000000" w:themeColor="text1"/>
                      <w:kern w:val="2"/>
                      <w:sz w:val="21"/>
                      <w:szCs w:val="21"/>
                    </w:rPr>
                    <w:t>240</w:t>
                  </w:r>
                  <w:r>
                    <w:rPr>
                      <w:rFonts w:eastAsiaTheme="majorEastAsia"/>
                      <w:color w:val="000000" w:themeColor="text1"/>
                      <w:kern w:val="2"/>
                      <w:sz w:val="21"/>
                      <w:szCs w:val="21"/>
                    </w:rPr>
                    <w:t>m</w:t>
                  </w:r>
                  <w:r>
                    <w:rPr>
                      <w:rFonts w:eastAsiaTheme="majorEastAsia"/>
                      <w:color w:val="000000" w:themeColor="text1"/>
                      <w:kern w:val="2"/>
                      <w:sz w:val="21"/>
                      <w:szCs w:val="21"/>
                      <w:vertAlign w:val="superscript"/>
                    </w:rPr>
                    <w:t>3</w:t>
                  </w:r>
                  <w:r>
                    <w:rPr>
                      <w:rFonts w:eastAsiaTheme="majorEastAsia"/>
                      <w:color w:val="000000" w:themeColor="text1"/>
                      <w:kern w:val="2"/>
                      <w:sz w:val="21"/>
                      <w:szCs w:val="21"/>
                    </w:rPr>
                    <w:t>/h</w:t>
                  </w:r>
                </w:p>
              </w:tc>
              <w:tc>
                <w:tcPr>
                  <w:tcW w:w="511"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符合</w:t>
                  </w:r>
                </w:p>
              </w:tc>
            </w:tr>
            <w:tr w:rsidR="004C4F2D">
              <w:trPr>
                <w:trHeight w:val="397"/>
                <w:jc w:val="center"/>
              </w:trPr>
              <w:tc>
                <w:tcPr>
                  <w:tcW w:w="37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color w:val="000000" w:themeColor="text1"/>
                      <w:kern w:val="2"/>
                      <w:sz w:val="21"/>
                      <w:szCs w:val="21"/>
                    </w:rPr>
                    <w:t>3</w:t>
                  </w:r>
                </w:p>
              </w:tc>
              <w:tc>
                <w:tcPr>
                  <w:tcW w:w="2520"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粉状原材料应散装充罐使用，单线粉料储存仓数量不宜小于</w:t>
                  </w:r>
                  <w:r>
                    <w:rPr>
                      <w:rFonts w:eastAsiaTheme="majorEastAsia"/>
                      <w:color w:val="000000" w:themeColor="text1"/>
                      <w:kern w:val="2"/>
                      <w:sz w:val="21"/>
                      <w:szCs w:val="21"/>
                    </w:rPr>
                    <w:t>5</w:t>
                  </w:r>
                  <w:r>
                    <w:rPr>
                      <w:rFonts w:eastAsiaTheme="majorEastAsia" w:hAnsiTheme="majorEastAsia"/>
                      <w:color w:val="000000" w:themeColor="text1"/>
                      <w:kern w:val="2"/>
                      <w:sz w:val="21"/>
                      <w:szCs w:val="21"/>
                    </w:rPr>
                    <w:t>个，最大容量不宜小于</w:t>
                  </w:r>
                  <w:r>
                    <w:rPr>
                      <w:rFonts w:eastAsiaTheme="majorEastAsia"/>
                      <w:color w:val="000000" w:themeColor="text1"/>
                      <w:kern w:val="2"/>
                      <w:sz w:val="21"/>
                      <w:szCs w:val="21"/>
                    </w:rPr>
                    <w:t>200</w:t>
                  </w:r>
                  <w:r>
                    <w:rPr>
                      <w:rFonts w:eastAsiaTheme="majorEastAsia" w:hAnsiTheme="majorEastAsia"/>
                      <w:color w:val="000000" w:themeColor="text1"/>
                      <w:kern w:val="2"/>
                      <w:sz w:val="21"/>
                      <w:szCs w:val="21"/>
                    </w:rPr>
                    <w:t>吨，以减少材料充罐频率，降低能耗。粉料储存仓采用气力输送，并应同时配备安全装置。</w:t>
                  </w:r>
                </w:p>
              </w:tc>
              <w:tc>
                <w:tcPr>
                  <w:tcW w:w="1594" w:type="pct"/>
                  <w:vAlign w:val="center"/>
                </w:tcPr>
                <w:p w:rsidR="004C4F2D" w:rsidRDefault="00156E25">
                  <w:pPr>
                    <w:pStyle w:val="aff6"/>
                    <w:overflowPunct w:val="0"/>
                    <w:autoSpaceDE w:val="0"/>
                    <w:autoSpaceDN w:val="0"/>
                    <w:ind w:leftChars="-50" w:left="-105" w:rightChars="-50" w:right="-105"/>
                    <w:textAlignment w:val="top"/>
                    <w:rPr>
                      <w:rFonts w:eastAsiaTheme="majorEastAsia"/>
                      <w:kern w:val="2"/>
                      <w:sz w:val="21"/>
                      <w:szCs w:val="21"/>
                    </w:rPr>
                  </w:pPr>
                  <w:r>
                    <w:rPr>
                      <w:rFonts w:eastAsiaTheme="majorEastAsia" w:hAnsiTheme="majorEastAsia"/>
                      <w:kern w:val="2"/>
                      <w:sz w:val="21"/>
                      <w:szCs w:val="21"/>
                    </w:rPr>
                    <w:t>本项目粉料（水泥、粉煤灰、矿粉）均位于筒仓罐内，单线粉料筒仓罐为</w:t>
                  </w:r>
                  <w:r>
                    <w:rPr>
                      <w:rFonts w:eastAsiaTheme="majorEastAsia" w:hint="eastAsia"/>
                      <w:kern w:val="2"/>
                      <w:sz w:val="21"/>
                      <w:szCs w:val="21"/>
                    </w:rPr>
                    <w:t>5</w:t>
                  </w:r>
                  <w:r>
                    <w:rPr>
                      <w:rFonts w:eastAsiaTheme="majorEastAsia" w:hAnsiTheme="majorEastAsia"/>
                      <w:kern w:val="2"/>
                      <w:sz w:val="21"/>
                      <w:szCs w:val="21"/>
                    </w:rPr>
                    <w:t>个，容量为</w:t>
                  </w:r>
                  <w:r>
                    <w:rPr>
                      <w:rFonts w:eastAsiaTheme="majorEastAsia"/>
                      <w:kern w:val="2"/>
                      <w:sz w:val="21"/>
                      <w:szCs w:val="21"/>
                    </w:rPr>
                    <w:t>200t</w:t>
                  </w:r>
                  <w:r>
                    <w:rPr>
                      <w:rFonts w:eastAsiaTheme="majorEastAsia" w:hAnsiTheme="majorEastAsia"/>
                      <w:kern w:val="2"/>
                      <w:sz w:val="21"/>
                      <w:szCs w:val="21"/>
                    </w:rPr>
                    <w:t>，全部气力输送，配备安装装置</w:t>
                  </w:r>
                </w:p>
              </w:tc>
              <w:tc>
                <w:tcPr>
                  <w:tcW w:w="511"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符合</w:t>
                  </w:r>
                </w:p>
              </w:tc>
            </w:tr>
            <w:tr w:rsidR="004C4F2D">
              <w:trPr>
                <w:trHeight w:val="397"/>
                <w:jc w:val="center"/>
              </w:trPr>
              <w:tc>
                <w:tcPr>
                  <w:tcW w:w="37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color w:val="000000" w:themeColor="text1"/>
                      <w:kern w:val="2"/>
                      <w:sz w:val="21"/>
                      <w:szCs w:val="21"/>
                    </w:rPr>
                    <w:t>4</w:t>
                  </w:r>
                </w:p>
              </w:tc>
              <w:tc>
                <w:tcPr>
                  <w:tcW w:w="2520"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骨料输送系统应满足安全、稳定、高效、节能、降噪的要求。</w:t>
                  </w:r>
                </w:p>
              </w:tc>
              <w:tc>
                <w:tcPr>
                  <w:tcW w:w="159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为安全节能设备，满足要求</w:t>
                  </w:r>
                </w:p>
              </w:tc>
              <w:tc>
                <w:tcPr>
                  <w:tcW w:w="511"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符合</w:t>
                  </w:r>
                </w:p>
              </w:tc>
            </w:tr>
            <w:tr w:rsidR="004C4F2D">
              <w:trPr>
                <w:trHeight w:val="397"/>
                <w:jc w:val="center"/>
              </w:trPr>
              <w:tc>
                <w:tcPr>
                  <w:tcW w:w="37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color w:val="000000" w:themeColor="text1"/>
                      <w:kern w:val="2"/>
                      <w:sz w:val="21"/>
                      <w:szCs w:val="21"/>
                    </w:rPr>
                    <w:t>5</w:t>
                  </w:r>
                </w:p>
              </w:tc>
              <w:tc>
                <w:tcPr>
                  <w:tcW w:w="2520"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各类材料的配料计量应使用独立称量系统，各种物料的动态计量精度应符合相关标准规范要求。</w:t>
                  </w:r>
                </w:p>
              </w:tc>
              <w:tc>
                <w:tcPr>
                  <w:tcW w:w="159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本项目各类材料的配料计量应使用独立称量系统</w:t>
                  </w:r>
                </w:p>
              </w:tc>
              <w:tc>
                <w:tcPr>
                  <w:tcW w:w="511"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符合</w:t>
                  </w:r>
                </w:p>
              </w:tc>
            </w:tr>
            <w:tr w:rsidR="004C4F2D">
              <w:trPr>
                <w:trHeight w:val="397"/>
                <w:jc w:val="center"/>
              </w:trPr>
              <w:tc>
                <w:tcPr>
                  <w:tcW w:w="37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color w:val="000000" w:themeColor="text1"/>
                      <w:kern w:val="2"/>
                      <w:sz w:val="21"/>
                      <w:szCs w:val="21"/>
                    </w:rPr>
                    <w:t>6</w:t>
                  </w:r>
                </w:p>
              </w:tc>
              <w:tc>
                <w:tcPr>
                  <w:tcW w:w="2520"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生产工艺过程中的砂石配料、上料等环节必须实施封闭，应采用地仓式（标准式）砂石配料场，应增强材料入仓的机械自动化水平，减少装载机工作频率和时间，满足降低噪声和粉尘排放的要求。</w:t>
                  </w:r>
                </w:p>
              </w:tc>
              <w:tc>
                <w:tcPr>
                  <w:tcW w:w="159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本项目砂石配料、上料等环节实施封闭，采用装卸车。上料可满足噪声和粉尘排放的要求</w:t>
                  </w:r>
                </w:p>
              </w:tc>
              <w:tc>
                <w:tcPr>
                  <w:tcW w:w="511"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符合</w:t>
                  </w:r>
                </w:p>
              </w:tc>
            </w:tr>
            <w:tr w:rsidR="004C4F2D">
              <w:trPr>
                <w:trHeight w:val="397"/>
                <w:jc w:val="center"/>
              </w:trPr>
              <w:tc>
                <w:tcPr>
                  <w:tcW w:w="37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color w:val="000000" w:themeColor="text1"/>
                      <w:kern w:val="2"/>
                      <w:sz w:val="21"/>
                      <w:szCs w:val="21"/>
                    </w:rPr>
                    <w:t>7</w:t>
                  </w:r>
                </w:p>
              </w:tc>
              <w:tc>
                <w:tcPr>
                  <w:tcW w:w="2520"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新建场站搅拌楼一层应采用混凝土（钢）框架结构，二层以上应封闭，技术升级改造场站从</w:t>
                  </w:r>
                  <w:r>
                    <w:rPr>
                      <w:rFonts w:eastAsiaTheme="majorEastAsia"/>
                      <w:color w:val="000000" w:themeColor="text1"/>
                      <w:kern w:val="2"/>
                      <w:sz w:val="21"/>
                      <w:szCs w:val="21"/>
                    </w:rPr>
                    <w:t>±0.00</w:t>
                  </w:r>
                  <w:r>
                    <w:rPr>
                      <w:rFonts w:eastAsiaTheme="majorEastAsia" w:hAnsiTheme="majorEastAsia"/>
                      <w:color w:val="000000" w:themeColor="text1"/>
                      <w:kern w:val="2"/>
                      <w:sz w:val="21"/>
                      <w:szCs w:val="21"/>
                    </w:rPr>
                    <w:t>开始应进行全封闭；搅拌楼内应设置隔音墙板降噪。</w:t>
                  </w:r>
                </w:p>
              </w:tc>
              <w:tc>
                <w:tcPr>
                  <w:tcW w:w="159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本项目搅拌楼进行全封闭设置隔音墙板降噪</w:t>
                  </w:r>
                </w:p>
              </w:tc>
              <w:tc>
                <w:tcPr>
                  <w:tcW w:w="511"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符合</w:t>
                  </w:r>
                </w:p>
              </w:tc>
            </w:tr>
            <w:tr w:rsidR="004C4F2D">
              <w:trPr>
                <w:trHeight w:val="397"/>
                <w:jc w:val="center"/>
              </w:trPr>
              <w:tc>
                <w:tcPr>
                  <w:tcW w:w="37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color w:val="000000" w:themeColor="text1"/>
                      <w:kern w:val="2"/>
                      <w:sz w:val="21"/>
                      <w:szCs w:val="21"/>
                    </w:rPr>
                    <w:t>8</w:t>
                  </w:r>
                </w:p>
              </w:tc>
              <w:tc>
                <w:tcPr>
                  <w:tcW w:w="2520"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粉料储存仓顶部、封闭搅拌楼内部、封闭砂石料场内必须设置收尘设备，且收尘设备应保持完好，滤芯等易损装置应定期保养或更换。</w:t>
                  </w:r>
                </w:p>
              </w:tc>
              <w:tc>
                <w:tcPr>
                  <w:tcW w:w="159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本项目筒仓和搅拌楼内均设置除尘器；砂石料场内部设置洒水喷雾设施</w:t>
                  </w:r>
                </w:p>
              </w:tc>
              <w:tc>
                <w:tcPr>
                  <w:tcW w:w="511"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符合</w:t>
                  </w:r>
                </w:p>
              </w:tc>
            </w:tr>
            <w:tr w:rsidR="004C4F2D">
              <w:trPr>
                <w:trHeight w:val="397"/>
                <w:jc w:val="center"/>
              </w:trPr>
              <w:tc>
                <w:tcPr>
                  <w:tcW w:w="37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color w:val="000000" w:themeColor="text1"/>
                      <w:kern w:val="2"/>
                      <w:sz w:val="21"/>
                      <w:szCs w:val="21"/>
                    </w:rPr>
                    <w:t>9</w:t>
                  </w:r>
                </w:p>
              </w:tc>
              <w:tc>
                <w:tcPr>
                  <w:tcW w:w="2520"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必须设置高性能、精细化控制的砂石分离设备，对剩、退、报废混凝土和洗车水进行砂、石、浆水分离处理。</w:t>
                  </w:r>
                </w:p>
              </w:tc>
              <w:tc>
                <w:tcPr>
                  <w:tcW w:w="159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本项目设置砂石分离系统，砂、石、浆水分离，最大程度回收利用</w:t>
                  </w:r>
                </w:p>
              </w:tc>
              <w:tc>
                <w:tcPr>
                  <w:tcW w:w="511"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符合</w:t>
                  </w:r>
                </w:p>
              </w:tc>
            </w:tr>
            <w:tr w:rsidR="004C4F2D">
              <w:trPr>
                <w:trHeight w:val="397"/>
                <w:jc w:val="center"/>
              </w:trPr>
              <w:tc>
                <w:tcPr>
                  <w:tcW w:w="37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color w:val="000000" w:themeColor="text1"/>
                      <w:kern w:val="2"/>
                      <w:sz w:val="21"/>
                      <w:szCs w:val="21"/>
                    </w:rPr>
                    <w:t>10</w:t>
                  </w:r>
                </w:p>
              </w:tc>
              <w:tc>
                <w:tcPr>
                  <w:tcW w:w="2520"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浆水处理利用应优先选用浆水压滤系统，浆水压滤系统应根据企业场地、生产能力等实际情况进行配套设置。</w:t>
                  </w:r>
                </w:p>
              </w:tc>
              <w:tc>
                <w:tcPr>
                  <w:tcW w:w="159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本项目浆水处理利用已根据实际情况进行配套设置</w:t>
                  </w:r>
                </w:p>
              </w:tc>
              <w:tc>
                <w:tcPr>
                  <w:tcW w:w="511"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符合</w:t>
                  </w:r>
                </w:p>
              </w:tc>
            </w:tr>
            <w:tr w:rsidR="004C4F2D">
              <w:trPr>
                <w:trHeight w:val="397"/>
                <w:jc w:val="center"/>
              </w:trPr>
              <w:tc>
                <w:tcPr>
                  <w:tcW w:w="37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color w:val="000000" w:themeColor="text1"/>
                      <w:kern w:val="2"/>
                      <w:sz w:val="21"/>
                      <w:szCs w:val="21"/>
                    </w:rPr>
                    <w:t>11</w:t>
                  </w:r>
                </w:p>
              </w:tc>
              <w:tc>
                <w:tcPr>
                  <w:tcW w:w="2520"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应配备相应的清洗设备，保持场站设备设施清洁、整洁。</w:t>
                  </w:r>
                </w:p>
              </w:tc>
              <w:tc>
                <w:tcPr>
                  <w:tcW w:w="159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本项目设置全自动洗车设备</w:t>
                  </w:r>
                </w:p>
              </w:tc>
              <w:tc>
                <w:tcPr>
                  <w:tcW w:w="511"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符合</w:t>
                  </w:r>
                </w:p>
              </w:tc>
            </w:tr>
            <w:tr w:rsidR="004C4F2D">
              <w:trPr>
                <w:trHeight w:val="397"/>
                <w:jc w:val="center"/>
              </w:trPr>
              <w:tc>
                <w:tcPr>
                  <w:tcW w:w="37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color w:val="000000" w:themeColor="text1"/>
                      <w:kern w:val="2"/>
                      <w:sz w:val="21"/>
                      <w:szCs w:val="21"/>
                    </w:rPr>
                    <w:t>12</w:t>
                  </w:r>
                </w:p>
              </w:tc>
              <w:tc>
                <w:tcPr>
                  <w:tcW w:w="2520"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场站宜采用搅拌车</w:t>
                  </w:r>
                  <w:r>
                    <w:rPr>
                      <w:rFonts w:eastAsiaTheme="majorEastAsia"/>
                      <w:color w:val="000000" w:themeColor="text1"/>
                      <w:kern w:val="2"/>
                      <w:sz w:val="21"/>
                      <w:szCs w:val="21"/>
                    </w:rPr>
                    <w:t>GPS</w:t>
                  </w:r>
                  <w:r>
                    <w:rPr>
                      <w:rFonts w:eastAsiaTheme="majorEastAsia" w:hAnsiTheme="majorEastAsia"/>
                      <w:color w:val="000000" w:themeColor="text1"/>
                      <w:kern w:val="2"/>
                      <w:sz w:val="21"/>
                      <w:szCs w:val="21"/>
                    </w:rPr>
                    <w:t>调度系统。</w:t>
                  </w:r>
                </w:p>
              </w:tc>
              <w:tc>
                <w:tcPr>
                  <w:tcW w:w="159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场站采用搅拌车</w:t>
                  </w:r>
                  <w:r>
                    <w:rPr>
                      <w:rFonts w:eastAsiaTheme="majorEastAsia"/>
                      <w:color w:val="000000" w:themeColor="text1"/>
                      <w:kern w:val="2"/>
                      <w:sz w:val="21"/>
                      <w:szCs w:val="21"/>
                    </w:rPr>
                    <w:t>GPS</w:t>
                  </w:r>
                  <w:r>
                    <w:rPr>
                      <w:rFonts w:eastAsiaTheme="majorEastAsia" w:hAnsiTheme="majorEastAsia"/>
                      <w:color w:val="000000" w:themeColor="text1"/>
                      <w:kern w:val="2"/>
                      <w:sz w:val="21"/>
                      <w:szCs w:val="21"/>
                    </w:rPr>
                    <w:t>调度系统</w:t>
                  </w:r>
                </w:p>
              </w:tc>
              <w:tc>
                <w:tcPr>
                  <w:tcW w:w="511"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color w:val="000000" w:themeColor="text1"/>
                      <w:kern w:val="2"/>
                      <w:sz w:val="21"/>
                      <w:szCs w:val="21"/>
                    </w:rPr>
                    <w:t>/</w:t>
                  </w:r>
                </w:p>
              </w:tc>
            </w:tr>
            <w:tr w:rsidR="004C4F2D">
              <w:trPr>
                <w:trHeight w:val="397"/>
                <w:jc w:val="center"/>
              </w:trPr>
              <w:tc>
                <w:tcPr>
                  <w:tcW w:w="37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color w:val="000000" w:themeColor="text1"/>
                      <w:kern w:val="2"/>
                      <w:sz w:val="21"/>
                      <w:szCs w:val="21"/>
                    </w:rPr>
                    <w:t>13</w:t>
                  </w:r>
                </w:p>
              </w:tc>
              <w:tc>
                <w:tcPr>
                  <w:tcW w:w="2520"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场站宜采用计算机管理系统（</w:t>
                  </w:r>
                  <w:r>
                    <w:rPr>
                      <w:rFonts w:eastAsiaTheme="majorEastAsia"/>
                      <w:color w:val="000000" w:themeColor="text1"/>
                      <w:kern w:val="2"/>
                      <w:sz w:val="21"/>
                      <w:szCs w:val="21"/>
                    </w:rPr>
                    <w:t>ERP</w:t>
                  </w:r>
                  <w:r>
                    <w:rPr>
                      <w:rFonts w:eastAsiaTheme="majorEastAsia" w:hAnsiTheme="majorEastAsia"/>
                      <w:color w:val="000000" w:themeColor="text1"/>
                      <w:kern w:val="2"/>
                      <w:sz w:val="21"/>
                      <w:szCs w:val="21"/>
                    </w:rPr>
                    <w:t>），用于生产运营过程中监控和日常信息管理，实现场站各类信息的集成化管理。</w:t>
                  </w:r>
                </w:p>
              </w:tc>
              <w:tc>
                <w:tcPr>
                  <w:tcW w:w="159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本项目采用计算机管理系统（</w:t>
                  </w:r>
                  <w:r>
                    <w:rPr>
                      <w:rFonts w:eastAsiaTheme="majorEastAsia"/>
                      <w:color w:val="000000" w:themeColor="text1"/>
                      <w:kern w:val="2"/>
                      <w:sz w:val="21"/>
                      <w:szCs w:val="21"/>
                    </w:rPr>
                    <w:t>ERP</w:t>
                  </w:r>
                  <w:r>
                    <w:rPr>
                      <w:rFonts w:eastAsiaTheme="majorEastAsia" w:hAnsiTheme="majorEastAsia"/>
                      <w:color w:val="000000" w:themeColor="text1"/>
                      <w:kern w:val="2"/>
                      <w:sz w:val="21"/>
                      <w:szCs w:val="21"/>
                    </w:rPr>
                    <w:t>），可实现信息共享、协同作业、高效快捷</w:t>
                  </w:r>
                </w:p>
              </w:tc>
              <w:tc>
                <w:tcPr>
                  <w:tcW w:w="511"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符合</w:t>
                  </w:r>
                </w:p>
              </w:tc>
            </w:tr>
            <w:tr w:rsidR="004C4F2D">
              <w:trPr>
                <w:trHeight w:val="397"/>
                <w:jc w:val="center"/>
              </w:trPr>
              <w:tc>
                <w:tcPr>
                  <w:tcW w:w="374" w:type="pct"/>
                  <w:vAlign w:val="center"/>
                </w:tcPr>
                <w:p w:rsidR="004C4F2D" w:rsidRDefault="00156E25">
                  <w:pPr>
                    <w:pStyle w:val="aff6"/>
                    <w:overflowPunct w:val="0"/>
                    <w:autoSpaceDE w:val="0"/>
                    <w:autoSpaceDN w:val="0"/>
                    <w:ind w:leftChars="-50" w:left="-105" w:rightChars="-50" w:right="-105"/>
                    <w:textAlignment w:val="top"/>
                    <w:rPr>
                      <w:rFonts w:eastAsiaTheme="majorEastAsia"/>
                      <w:bCs/>
                      <w:color w:val="000000" w:themeColor="text1"/>
                      <w:kern w:val="2"/>
                      <w:sz w:val="21"/>
                      <w:szCs w:val="21"/>
                    </w:rPr>
                  </w:pPr>
                  <w:r>
                    <w:rPr>
                      <w:rFonts w:eastAsiaTheme="majorEastAsia" w:hAnsiTheme="majorEastAsia"/>
                      <w:bCs/>
                      <w:color w:val="000000" w:themeColor="text1"/>
                      <w:kern w:val="2"/>
                      <w:sz w:val="21"/>
                      <w:szCs w:val="21"/>
                    </w:rPr>
                    <w:lastRenderedPageBreak/>
                    <w:t>四</w:t>
                  </w:r>
                </w:p>
              </w:tc>
              <w:tc>
                <w:tcPr>
                  <w:tcW w:w="2520" w:type="pct"/>
                  <w:vAlign w:val="center"/>
                </w:tcPr>
                <w:p w:rsidR="004C4F2D" w:rsidRDefault="00156E25">
                  <w:pPr>
                    <w:pStyle w:val="aff6"/>
                    <w:overflowPunct w:val="0"/>
                    <w:autoSpaceDE w:val="0"/>
                    <w:autoSpaceDN w:val="0"/>
                    <w:ind w:leftChars="-50" w:left="-105" w:rightChars="-50" w:right="-105"/>
                    <w:textAlignment w:val="top"/>
                    <w:rPr>
                      <w:rFonts w:eastAsiaTheme="majorEastAsia"/>
                      <w:bCs/>
                      <w:color w:val="000000" w:themeColor="text1"/>
                      <w:kern w:val="2"/>
                      <w:sz w:val="21"/>
                      <w:szCs w:val="21"/>
                    </w:rPr>
                  </w:pPr>
                  <w:r>
                    <w:rPr>
                      <w:rFonts w:eastAsiaTheme="majorEastAsia" w:hAnsiTheme="majorEastAsia"/>
                      <w:bCs/>
                      <w:color w:val="000000" w:themeColor="text1"/>
                      <w:kern w:val="2"/>
                      <w:sz w:val="21"/>
                      <w:szCs w:val="21"/>
                    </w:rPr>
                    <w:t>混凝土专项实验室：场站应建有混凝土专项实验室，强化绿色高性能混凝土理念。</w:t>
                  </w:r>
                </w:p>
              </w:tc>
              <w:tc>
                <w:tcPr>
                  <w:tcW w:w="1594" w:type="pct"/>
                  <w:vAlign w:val="center"/>
                </w:tcPr>
                <w:p w:rsidR="004C4F2D" w:rsidRDefault="00156E25">
                  <w:pPr>
                    <w:pStyle w:val="aff6"/>
                    <w:overflowPunct w:val="0"/>
                    <w:autoSpaceDE w:val="0"/>
                    <w:autoSpaceDN w:val="0"/>
                    <w:ind w:leftChars="-50" w:left="-105" w:rightChars="-50" w:right="-105"/>
                    <w:textAlignment w:val="top"/>
                    <w:rPr>
                      <w:rFonts w:eastAsiaTheme="majorEastAsia"/>
                      <w:bCs/>
                      <w:color w:val="000000" w:themeColor="text1"/>
                      <w:kern w:val="2"/>
                      <w:sz w:val="21"/>
                      <w:szCs w:val="21"/>
                    </w:rPr>
                  </w:pPr>
                  <w:r>
                    <w:rPr>
                      <w:rFonts w:eastAsiaTheme="majorEastAsia" w:hAnsiTheme="majorEastAsia"/>
                      <w:bCs/>
                      <w:color w:val="000000" w:themeColor="text1"/>
                      <w:kern w:val="2"/>
                      <w:sz w:val="21"/>
                      <w:szCs w:val="21"/>
                    </w:rPr>
                    <w:t>本项目实验室位于办公室一楼的东侧，为</w:t>
                  </w:r>
                  <w:r>
                    <w:rPr>
                      <w:rFonts w:eastAsiaTheme="majorEastAsia" w:hAnsiTheme="majorEastAsia" w:hint="eastAsia"/>
                      <w:bCs/>
                      <w:color w:val="000000" w:themeColor="text1"/>
                      <w:kern w:val="2"/>
                      <w:sz w:val="21"/>
                      <w:szCs w:val="21"/>
                    </w:rPr>
                    <w:t>固定建筑</w:t>
                  </w:r>
                  <w:r>
                    <w:rPr>
                      <w:rFonts w:eastAsiaTheme="majorEastAsia" w:hAnsiTheme="majorEastAsia"/>
                      <w:bCs/>
                      <w:color w:val="000000" w:themeColor="text1"/>
                      <w:kern w:val="2"/>
                      <w:sz w:val="21"/>
                      <w:szCs w:val="21"/>
                    </w:rPr>
                    <w:t>，并按标准建设，提供绿色高性能混凝土</w:t>
                  </w:r>
                </w:p>
              </w:tc>
              <w:tc>
                <w:tcPr>
                  <w:tcW w:w="511" w:type="pct"/>
                  <w:vAlign w:val="center"/>
                </w:tcPr>
                <w:p w:rsidR="004C4F2D" w:rsidRDefault="00156E25">
                  <w:pPr>
                    <w:pStyle w:val="aff6"/>
                    <w:overflowPunct w:val="0"/>
                    <w:autoSpaceDE w:val="0"/>
                    <w:autoSpaceDN w:val="0"/>
                    <w:ind w:leftChars="-50" w:left="-105" w:rightChars="-50" w:right="-105"/>
                    <w:textAlignment w:val="top"/>
                    <w:rPr>
                      <w:rFonts w:eastAsiaTheme="majorEastAsia"/>
                      <w:bCs/>
                      <w:color w:val="000000" w:themeColor="text1"/>
                      <w:kern w:val="2"/>
                      <w:sz w:val="21"/>
                      <w:szCs w:val="21"/>
                    </w:rPr>
                  </w:pPr>
                  <w:r>
                    <w:rPr>
                      <w:rFonts w:eastAsiaTheme="majorEastAsia" w:hAnsiTheme="majorEastAsia"/>
                      <w:bCs/>
                      <w:color w:val="000000" w:themeColor="text1"/>
                      <w:kern w:val="2"/>
                      <w:sz w:val="21"/>
                      <w:szCs w:val="21"/>
                    </w:rPr>
                    <w:t>符合</w:t>
                  </w:r>
                </w:p>
              </w:tc>
            </w:tr>
            <w:tr w:rsidR="004C4F2D">
              <w:trPr>
                <w:trHeight w:val="397"/>
                <w:jc w:val="center"/>
              </w:trPr>
              <w:tc>
                <w:tcPr>
                  <w:tcW w:w="374" w:type="pct"/>
                  <w:vAlign w:val="center"/>
                </w:tcPr>
                <w:p w:rsidR="004C4F2D" w:rsidRDefault="00156E25">
                  <w:pPr>
                    <w:pStyle w:val="aff6"/>
                    <w:overflowPunct w:val="0"/>
                    <w:autoSpaceDE w:val="0"/>
                    <w:autoSpaceDN w:val="0"/>
                    <w:ind w:leftChars="-50" w:left="-105" w:rightChars="-50" w:right="-105"/>
                    <w:textAlignment w:val="top"/>
                    <w:rPr>
                      <w:rFonts w:eastAsiaTheme="majorEastAsia"/>
                      <w:bCs/>
                      <w:color w:val="000000" w:themeColor="text1"/>
                      <w:kern w:val="2"/>
                      <w:sz w:val="21"/>
                      <w:szCs w:val="21"/>
                    </w:rPr>
                  </w:pPr>
                  <w:r>
                    <w:rPr>
                      <w:rFonts w:eastAsiaTheme="majorEastAsia" w:hAnsiTheme="majorEastAsia"/>
                      <w:bCs/>
                      <w:color w:val="000000" w:themeColor="text1"/>
                      <w:kern w:val="2"/>
                      <w:sz w:val="21"/>
                      <w:szCs w:val="21"/>
                    </w:rPr>
                    <w:t>五</w:t>
                  </w:r>
                </w:p>
              </w:tc>
              <w:tc>
                <w:tcPr>
                  <w:tcW w:w="4626" w:type="pct"/>
                  <w:gridSpan w:val="3"/>
                  <w:vAlign w:val="center"/>
                </w:tcPr>
                <w:p w:rsidR="004C4F2D" w:rsidRDefault="00156E25">
                  <w:pPr>
                    <w:pStyle w:val="aff6"/>
                    <w:overflowPunct w:val="0"/>
                    <w:autoSpaceDE w:val="0"/>
                    <w:autoSpaceDN w:val="0"/>
                    <w:ind w:leftChars="-50" w:left="-105" w:rightChars="-50" w:right="-105"/>
                    <w:textAlignment w:val="top"/>
                    <w:rPr>
                      <w:rFonts w:eastAsiaTheme="majorEastAsia"/>
                      <w:bCs/>
                      <w:color w:val="000000" w:themeColor="text1"/>
                      <w:kern w:val="2"/>
                      <w:sz w:val="21"/>
                      <w:szCs w:val="21"/>
                    </w:rPr>
                  </w:pPr>
                  <w:r>
                    <w:rPr>
                      <w:rFonts w:eastAsiaTheme="majorEastAsia" w:hAnsiTheme="majorEastAsia"/>
                      <w:bCs/>
                      <w:color w:val="000000" w:themeColor="text1"/>
                      <w:kern w:val="2"/>
                      <w:sz w:val="21"/>
                      <w:szCs w:val="21"/>
                    </w:rPr>
                    <w:t>环境保护</w:t>
                  </w:r>
                </w:p>
              </w:tc>
            </w:tr>
            <w:tr w:rsidR="004C4F2D">
              <w:trPr>
                <w:trHeight w:val="397"/>
                <w:jc w:val="center"/>
              </w:trPr>
              <w:tc>
                <w:tcPr>
                  <w:tcW w:w="37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color w:val="000000" w:themeColor="text1"/>
                      <w:kern w:val="2"/>
                      <w:sz w:val="21"/>
                      <w:szCs w:val="21"/>
                    </w:rPr>
                    <w:t>1</w:t>
                  </w:r>
                </w:p>
              </w:tc>
              <w:tc>
                <w:tcPr>
                  <w:tcW w:w="2520"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搅拌场站应符合《工业企业厂界环境噪声排放标准》</w:t>
                  </w:r>
                  <w:r>
                    <w:rPr>
                      <w:rFonts w:eastAsiaTheme="majorEastAsia"/>
                      <w:color w:val="000000" w:themeColor="text1"/>
                      <w:kern w:val="2"/>
                      <w:sz w:val="21"/>
                      <w:szCs w:val="21"/>
                    </w:rPr>
                    <w:t xml:space="preserve"> GB12348-2008</w:t>
                  </w:r>
                  <w:r>
                    <w:rPr>
                      <w:rFonts w:eastAsiaTheme="majorEastAsia" w:hAnsiTheme="majorEastAsia"/>
                      <w:color w:val="000000" w:themeColor="text1"/>
                      <w:kern w:val="2"/>
                      <w:sz w:val="21"/>
                      <w:szCs w:val="21"/>
                    </w:rPr>
                    <w:t>中的相关要求及附表一规定。</w:t>
                  </w:r>
                </w:p>
              </w:tc>
              <w:tc>
                <w:tcPr>
                  <w:tcW w:w="159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生产线设备配备减震、消声、隔振等措施后，厂界噪声满足《工业企业厂界环境噪声排放标准》中</w:t>
                  </w:r>
                  <w:r>
                    <w:rPr>
                      <w:rFonts w:eastAsiaTheme="majorEastAsia" w:hAnsiTheme="majorEastAsia" w:hint="eastAsia"/>
                      <w:color w:val="000000" w:themeColor="text1"/>
                      <w:kern w:val="2"/>
                      <w:sz w:val="21"/>
                      <w:szCs w:val="21"/>
                    </w:rPr>
                    <w:t>2</w:t>
                  </w:r>
                  <w:r>
                    <w:rPr>
                      <w:rFonts w:eastAsiaTheme="majorEastAsia" w:hAnsiTheme="majorEastAsia" w:hint="eastAsia"/>
                      <w:color w:val="000000" w:themeColor="text1"/>
                      <w:kern w:val="2"/>
                      <w:sz w:val="21"/>
                      <w:szCs w:val="21"/>
                    </w:rPr>
                    <w:t>、</w:t>
                  </w:r>
                  <w:r>
                    <w:rPr>
                      <w:rFonts w:eastAsiaTheme="majorEastAsia" w:hAnsiTheme="majorEastAsia" w:hint="eastAsia"/>
                      <w:color w:val="000000" w:themeColor="text1"/>
                      <w:kern w:val="2"/>
                      <w:sz w:val="21"/>
                      <w:szCs w:val="21"/>
                    </w:rPr>
                    <w:t>4</w:t>
                  </w:r>
                  <w:r>
                    <w:rPr>
                      <w:rFonts w:eastAsiaTheme="majorEastAsia" w:hAnsiTheme="majorEastAsia" w:hint="eastAsia"/>
                      <w:color w:val="000000" w:themeColor="text1"/>
                      <w:kern w:val="2"/>
                      <w:sz w:val="21"/>
                      <w:szCs w:val="21"/>
                    </w:rPr>
                    <w:t>类区标准</w:t>
                  </w:r>
                </w:p>
              </w:tc>
              <w:tc>
                <w:tcPr>
                  <w:tcW w:w="511"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符合</w:t>
                  </w:r>
                </w:p>
              </w:tc>
            </w:tr>
            <w:tr w:rsidR="004C4F2D">
              <w:trPr>
                <w:trHeight w:val="397"/>
                <w:jc w:val="center"/>
              </w:trPr>
              <w:tc>
                <w:tcPr>
                  <w:tcW w:w="37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color w:val="000000" w:themeColor="text1"/>
                      <w:kern w:val="2"/>
                      <w:sz w:val="21"/>
                      <w:szCs w:val="21"/>
                    </w:rPr>
                    <w:t>2</w:t>
                  </w:r>
                </w:p>
              </w:tc>
              <w:tc>
                <w:tcPr>
                  <w:tcW w:w="2520"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搅拌站（楼）无论在何种供料形式的工作状态下，粉尘排放均应符合《大气污染物综合排放标准》</w:t>
                  </w:r>
                  <w:r>
                    <w:rPr>
                      <w:rFonts w:eastAsiaTheme="majorEastAsia"/>
                      <w:color w:val="000000" w:themeColor="text1"/>
                      <w:kern w:val="2"/>
                      <w:sz w:val="21"/>
                      <w:szCs w:val="21"/>
                    </w:rPr>
                    <w:t>GB16297-1996</w:t>
                  </w:r>
                  <w:r>
                    <w:rPr>
                      <w:rFonts w:eastAsiaTheme="majorEastAsia" w:hAnsiTheme="majorEastAsia"/>
                      <w:color w:val="000000" w:themeColor="text1"/>
                      <w:kern w:val="2"/>
                      <w:sz w:val="21"/>
                      <w:szCs w:val="21"/>
                    </w:rPr>
                    <w:t>及附表二的规定。</w:t>
                  </w:r>
                </w:p>
              </w:tc>
              <w:tc>
                <w:tcPr>
                  <w:tcW w:w="159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本项目粉尘排放执行《水泥工业大气污染物排放标准》（</w:t>
                  </w:r>
                  <w:r>
                    <w:rPr>
                      <w:rFonts w:eastAsiaTheme="majorEastAsia" w:hAnsiTheme="majorEastAsia" w:hint="eastAsia"/>
                      <w:color w:val="000000" w:themeColor="text1"/>
                      <w:kern w:val="2"/>
                      <w:sz w:val="21"/>
                      <w:szCs w:val="21"/>
                    </w:rPr>
                    <w:t>GB4915-2013</w:t>
                  </w:r>
                  <w:r>
                    <w:rPr>
                      <w:rFonts w:eastAsiaTheme="majorEastAsia" w:hAnsiTheme="majorEastAsia"/>
                      <w:color w:val="000000" w:themeColor="text1"/>
                      <w:kern w:val="2"/>
                      <w:sz w:val="21"/>
                      <w:szCs w:val="21"/>
                    </w:rPr>
                    <w:t>）表</w:t>
                  </w:r>
                  <w:r>
                    <w:rPr>
                      <w:rFonts w:eastAsiaTheme="majorEastAsia" w:hAnsiTheme="majorEastAsia" w:hint="eastAsia"/>
                      <w:color w:val="000000" w:themeColor="text1"/>
                      <w:kern w:val="2"/>
                      <w:sz w:val="21"/>
                      <w:szCs w:val="21"/>
                    </w:rPr>
                    <w:t>2</w:t>
                  </w:r>
                  <w:r>
                    <w:rPr>
                      <w:rFonts w:eastAsiaTheme="majorEastAsia" w:hAnsiTheme="majorEastAsia" w:hint="eastAsia"/>
                      <w:color w:val="000000" w:themeColor="text1"/>
                      <w:kern w:val="2"/>
                      <w:sz w:val="21"/>
                      <w:szCs w:val="21"/>
                    </w:rPr>
                    <w:t>标准限值，严于</w:t>
                  </w:r>
                  <w:r>
                    <w:rPr>
                      <w:rFonts w:eastAsiaTheme="majorEastAsia" w:hAnsiTheme="majorEastAsia"/>
                      <w:color w:val="000000" w:themeColor="text1"/>
                      <w:kern w:val="2"/>
                      <w:sz w:val="21"/>
                      <w:szCs w:val="21"/>
                    </w:rPr>
                    <w:t>《大气污染物综合排放标准》（</w:t>
                  </w:r>
                  <w:r>
                    <w:rPr>
                      <w:rFonts w:eastAsiaTheme="majorEastAsia"/>
                      <w:color w:val="000000" w:themeColor="text1"/>
                      <w:kern w:val="2"/>
                      <w:sz w:val="21"/>
                      <w:szCs w:val="21"/>
                    </w:rPr>
                    <w:t>GB16297-1996</w:t>
                  </w:r>
                  <w:r>
                    <w:rPr>
                      <w:rFonts w:eastAsiaTheme="majorEastAsia" w:hAnsiTheme="majorEastAsia"/>
                      <w:color w:val="000000" w:themeColor="text1"/>
                      <w:kern w:val="2"/>
                      <w:sz w:val="21"/>
                      <w:szCs w:val="21"/>
                    </w:rPr>
                    <w:t>）标准要求</w:t>
                  </w:r>
                </w:p>
              </w:tc>
              <w:tc>
                <w:tcPr>
                  <w:tcW w:w="511"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符合</w:t>
                  </w:r>
                </w:p>
              </w:tc>
            </w:tr>
            <w:tr w:rsidR="004C4F2D">
              <w:trPr>
                <w:trHeight w:val="397"/>
                <w:jc w:val="center"/>
              </w:trPr>
              <w:tc>
                <w:tcPr>
                  <w:tcW w:w="37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color w:val="000000" w:themeColor="text1"/>
                      <w:kern w:val="2"/>
                      <w:sz w:val="21"/>
                      <w:szCs w:val="21"/>
                    </w:rPr>
                    <w:t>3</w:t>
                  </w:r>
                </w:p>
              </w:tc>
              <w:tc>
                <w:tcPr>
                  <w:tcW w:w="2520"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搅拌场站应采取有效的收尘措施，收尘机收集的粉尘进入粉料仓或者主机，重新利用；应建立完善的收尘设备维护管理制度。</w:t>
                  </w:r>
                </w:p>
              </w:tc>
              <w:tc>
                <w:tcPr>
                  <w:tcW w:w="159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本项目筒仓和搅拌楼内采取了配套除尘设施，收集的粉尘回收利用。砂石堆场设置为全封闭式，并安装了高压喷雾系统</w:t>
                  </w:r>
                </w:p>
              </w:tc>
              <w:tc>
                <w:tcPr>
                  <w:tcW w:w="511"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符合</w:t>
                  </w:r>
                </w:p>
              </w:tc>
            </w:tr>
            <w:tr w:rsidR="004C4F2D">
              <w:trPr>
                <w:trHeight w:val="397"/>
                <w:jc w:val="center"/>
              </w:trPr>
              <w:tc>
                <w:tcPr>
                  <w:tcW w:w="37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color w:val="000000" w:themeColor="text1"/>
                      <w:kern w:val="2"/>
                      <w:sz w:val="21"/>
                      <w:szCs w:val="21"/>
                    </w:rPr>
                    <w:t>4</w:t>
                  </w:r>
                </w:p>
              </w:tc>
              <w:tc>
                <w:tcPr>
                  <w:tcW w:w="2520"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搅拌场站内部污水应循环使用，达到零排放。</w:t>
                  </w:r>
                </w:p>
              </w:tc>
              <w:tc>
                <w:tcPr>
                  <w:tcW w:w="159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所有生产废水经过处理后全部循环利用，达到零排放</w:t>
                  </w:r>
                </w:p>
              </w:tc>
              <w:tc>
                <w:tcPr>
                  <w:tcW w:w="511"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符合</w:t>
                  </w:r>
                </w:p>
              </w:tc>
            </w:tr>
            <w:tr w:rsidR="004C4F2D">
              <w:trPr>
                <w:trHeight w:val="397"/>
                <w:jc w:val="center"/>
              </w:trPr>
              <w:tc>
                <w:tcPr>
                  <w:tcW w:w="37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color w:val="000000" w:themeColor="text1"/>
                      <w:kern w:val="2"/>
                      <w:sz w:val="21"/>
                      <w:szCs w:val="21"/>
                    </w:rPr>
                    <w:t>5</w:t>
                  </w:r>
                </w:p>
              </w:tc>
              <w:tc>
                <w:tcPr>
                  <w:tcW w:w="2520"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应设置固体废弃物存放点，不得露天堆放。</w:t>
                  </w:r>
                </w:p>
              </w:tc>
              <w:tc>
                <w:tcPr>
                  <w:tcW w:w="1594" w:type="pct"/>
                  <w:vAlign w:val="center"/>
                </w:tcPr>
                <w:p w:rsidR="004C4F2D" w:rsidRDefault="00156E25">
                  <w:pPr>
                    <w:pStyle w:val="aff6"/>
                    <w:overflowPunct w:val="0"/>
                    <w:autoSpaceDE w:val="0"/>
                    <w:autoSpaceDN w:val="0"/>
                    <w:ind w:leftChars="-50" w:left="-105" w:rightChars="-50" w:right="-105"/>
                    <w:textAlignment w:val="top"/>
                    <w:rPr>
                      <w:rFonts w:eastAsiaTheme="majorEastAsia"/>
                      <w:kern w:val="2"/>
                      <w:sz w:val="21"/>
                      <w:szCs w:val="21"/>
                    </w:rPr>
                  </w:pPr>
                  <w:r>
                    <w:rPr>
                      <w:rFonts w:eastAsiaTheme="majorEastAsia" w:hAnsiTheme="majorEastAsia"/>
                      <w:kern w:val="2"/>
                      <w:sz w:val="21"/>
                      <w:szCs w:val="21"/>
                    </w:rPr>
                    <w:t>设置了固体废弃物存放点</w:t>
                  </w:r>
                </w:p>
              </w:tc>
              <w:tc>
                <w:tcPr>
                  <w:tcW w:w="511"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符合</w:t>
                  </w:r>
                </w:p>
              </w:tc>
            </w:tr>
            <w:tr w:rsidR="004C4F2D">
              <w:trPr>
                <w:trHeight w:val="397"/>
                <w:jc w:val="center"/>
              </w:trPr>
              <w:tc>
                <w:tcPr>
                  <w:tcW w:w="37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color w:val="000000" w:themeColor="text1"/>
                      <w:kern w:val="2"/>
                      <w:sz w:val="21"/>
                      <w:szCs w:val="21"/>
                    </w:rPr>
                    <w:t>6</w:t>
                  </w:r>
                </w:p>
              </w:tc>
              <w:tc>
                <w:tcPr>
                  <w:tcW w:w="2520"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砂石分离机分离出来的砂石材料作为原材料回收利用，分离出来的水泥浆水进入配备定时强力搅拌器的多级沉淀系统，通过控制浆水浓度、掺量、匀质性等参数，在保证混凝土质量情况下通过生产消耗回收利用</w:t>
                  </w:r>
                  <w:r>
                    <w:rPr>
                      <w:rFonts w:eastAsiaTheme="majorEastAsia"/>
                      <w:color w:val="000000" w:themeColor="text1"/>
                      <w:kern w:val="2"/>
                      <w:sz w:val="21"/>
                      <w:szCs w:val="21"/>
                    </w:rPr>
                    <w:t xml:space="preserve">, </w:t>
                  </w:r>
                  <w:r>
                    <w:rPr>
                      <w:rFonts w:eastAsiaTheme="majorEastAsia" w:hAnsiTheme="majorEastAsia"/>
                      <w:color w:val="000000" w:themeColor="text1"/>
                      <w:kern w:val="2"/>
                      <w:sz w:val="21"/>
                      <w:szCs w:val="21"/>
                    </w:rPr>
                    <w:t>分离的固体废弃物场区内指定地点堆放，联系环卫定期外运。</w:t>
                  </w:r>
                </w:p>
              </w:tc>
              <w:tc>
                <w:tcPr>
                  <w:tcW w:w="1594" w:type="pct"/>
                  <w:vAlign w:val="center"/>
                </w:tcPr>
                <w:p w:rsidR="004C4F2D" w:rsidRDefault="00156E25">
                  <w:pPr>
                    <w:pStyle w:val="aff6"/>
                    <w:overflowPunct w:val="0"/>
                    <w:autoSpaceDE w:val="0"/>
                    <w:autoSpaceDN w:val="0"/>
                    <w:ind w:leftChars="-50" w:left="-105" w:rightChars="-50" w:right="-105"/>
                    <w:textAlignment w:val="top"/>
                    <w:rPr>
                      <w:rFonts w:eastAsiaTheme="majorEastAsia"/>
                      <w:kern w:val="2"/>
                      <w:sz w:val="21"/>
                      <w:szCs w:val="21"/>
                    </w:rPr>
                  </w:pPr>
                  <w:r>
                    <w:rPr>
                      <w:rFonts w:eastAsiaTheme="majorEastAsia" w:hAnsiTheme="majorEastAsia"/>
                      <w:kern w:val="2"/>
                      <w:sz w:val="21"/>
                      <w:szCs w:val="21"/>
                    </w:rPr>
                    <w:t>砂石分离机分离出来的砂石材料作为原材料回收利用，分离出来的水回收利用</w:t>
                  </w:r>
                </w:p>
              </w:tc>
              <w:tc>
                <w:tcPr>
                  <w:tcW w:w="511"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符合</w:t>
                  </w:r>
                </w:p>
              </w:tc>
            </w:tr>
            <w:tr w:rsidR="004C4F2D">
              <w:trPr>
                <w:trHeight w:val="397"/>
                <w:jc w:val="center"/>
              </w:trPr>
              <w:tc>
                <w:tcPr>
                  <w:tcW w:w="37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color w:val="000000" w:themeColor="text1"/>
                      <w:kern w:val="2"/>
                      <w:sz w:val="21"/>
                      <w:szCs w:val="21"/>
                    </w:rPr>
                    <w:t>7</w:t>
                  </w:r>
                </w:p>
              </w:tc>
              <w:tc>
                <w:tcPr>
                  <w:tcW w:w="2520"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场站内日常冲洗地面、冲洗罐车、冲洗皮带产生的废水通过场内引水渠进入多级沉淀系统回用。</w:t>
                  </w:r>
                </w:p>
              </w:tc>
              <w:tc>
                <w:tcPr>
                  <w:tcW w:w="159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项目生产废水均进入</w:t>
                  </w:r>
                  <w:r>
                    <w:rPr>
                      <w:rFonts w:eastAsiaTheme="majorEastAsia" w:hAnsiTheme="majorEastAsia" w:hint="eastAsia"/>
                      <w:color w:val="000000" w:themeColor="text1"/>
                      <w:kern w:val="2"/>
                      <w:sz w:val="21"/>
                      <w:szCs w:val="21"/>
                    </w:rPr>
                    <w:t>多</w:t>
                  </w:r>
                  <w:r>
                    <w:rPr>
                      <w:rFonts w:eastAsiaTheme="majorEastAsia" w:hAnsiTheme="majorEastAsia"/>
                      <w:color w:val="000000" w:themeColor="text1"/>
                      <w:kern w:val="2"/>
                      <w:sz w:val="21"/>
                      <w:szCs w:val="21"/>
                    </w:rPr>
                    <w:t>级沉淀系统处理后，全部回收利用</w:t>
                  </w:r>
                </w:p>
              </w:tc>
              <w:tc>
                <w:tcPr>
                  <w:tcW w:w="511"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符合</w:t>
                  </w:r>
                </w:p>
              </w:tc>
            </w:tr>
            <w:tr w:rsidR="004C4F2D">
              <w:trPr>
                <w:trHeight w:val="397"/>
                <w:jc w:val="center"/>
              </w:trPr>
              <w:tc>
                <w:tcPr>
                  <w:tcW w:w="37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color w:val="000000" w:themeColor="text1"/>
                      <w:kern w:val="2"/>
                      <w:sz w:val="21"/>
                      <w:szCs w:val="21"/>
                    </w:rPr>
                    <w:t>8</w:t>
                  </w:r>
                </w:p>
              </w:tc>
              <w:tc>
                <w:tcPr>
                  <w:tcW w:w="2520"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利用强酸刷洗罐车产生的废水不能直接用于混凝土生产，需经单独沉淀池沉淀后，定期联系相关环保企业进行处理，</w:t>
                  </w:r>
                  <w:r>
                    <w:rPr>
                      <w:rFonts w:eastAsiaTheme="majorEastAsia"/>
                      <w:color w:val="000000" w:themeColor="text1"/>
                      <w:kern w:val="2"/>
                      <w:sz w:val="21"/>
                      <w:szCs w:val="21"/>
                    </w:rPr>
                    <w:t>PH</w:t>
                  </w:r>
                  <w:r>
                    <w:rPr>
                      <w:rFonts w:eastAsiaTheme="majorEastAsia" w:hAnsiTheme="majorEastAsia"/>
                      <w:color w:val="000000" w:themeColor="text1"/>
                      <w:kern w:val="2"/>
                      <w:sz w:val="21"/>
                      <w:szCs w:val="21"/>
                    </w:rPr>
                    <w:t>值在</w:t>
                  </w:r>
                  <w:r>
                    <w:rPr>
                      <w:rFonts w:eastAsiaTheme="majorEastAsia"/>
                      <w:color w:val="000000" w:themeColor="text1"/>
                      <w:kern w:val="2"/>
                      <w:sz w:val="21"/>
                      <w:szCs w:val="21"/>
                    </w:rPr>
                    <w:t>6-9</w:t>
                  </w:r>
                  <w:r>
                    <w:rPr>
                      <w:rFonts w:eastAsiaTheme="majorEastAsia" w:hAnsiTheme="majorEastAsia"/>
                      <w:color w:val="000000" w:themeColor="text1"/>
                      <w:kern w:val="2"/>
                      <w:sz w:val="21"/>
                      <w:szCs w:val="21"/>
                    </w:rPr>
                    <w:t>之间才能回用。</w:t>
                  </w:r>
                </w:p>
              </w:tc>
              <w:tc>
                <w:tcPr>
                  <w:tcW w:w="159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项目未使用强酸刷洗罐车，无强酸刷洗废水产生</w:t>
                  </w:r>
                </w:p>
              </w:tc>
              <w:tc>
                <w:tcPr>
                  <w:tcW w:w="511"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color w:val="000000" w:themeColor="text1"/>
                      <w:kern w:val="2"/>
                      <w:sz w:val="21"/>
                      <w:szCs w:val="21"/>
                    </w:rPr>
                    <w:t>/</w:t>
                  </w:r>
                </w:p>
              </w:tc>
            </w:tr>
            <w:tr w:rsidR="004C4F2D">
              <w:trPr>
                <w:trHeight w:val="397"/>
                <w:jc w:val="center"/>
              </w:trPr>
              <w:tc>
                <w:tcPr>
                  <w:tcW w:w="37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color w:val="000000" w:themeColor="text1"/>
                      <w:kern w:val="2"/>
                      <w:sz w:val="21"/>
                      <w:szCs w:val="21"/>
                    </w:rPr>
                    <w:t>9</w:t>
                  </w:r>
                </w:p>
              </w:tc>
              <w:tc>
                <w:tcPr>
                  <w:tcW w:w="2520"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生产产生的废水，经多级沉淀系统处理，由于各类原因不能全部消耗回用完的部分，经沉淀后定期清理，废渣废料联系环卫定期外运。</w:t>
                  </w:r>
                </w:p>
              </w:tc>
              <w:tc>
                <w:tcPr>
                  <w:tcW w:w="1594" w:type="pct"/>
                  <w:vAlign w:val="center"/>
                </w:tcPr>
                <w:p w:rsidR="004C4F2D" w:rsidRDefault="00156E25">
                  <w:pPr>
                    <w:pStyle w:val="aff6"/>
                    <w:overflowPunct w:val="0"/>
                    <w:autoSpaceDE w:val="0"/>
                    <w:autoSpaceDN w:val="0"/>
                    <w:ind w:leftChars="-50" w:left="-105" w:rightChars="-50" w:right="-105"/>
                    <w:textAlignment w:val="top"/>
                    <w:rPr>
                      <w:rFonts w:eastAsiaTheme="majorEastAsia"/>
                      <w:kern w:val="2"/>
                      <w:sz w:val="21"/>
                      <w:szCs w:val="21"/>
                    </w:rPr>
                  </w:pPr>
                  <w:r>
                    <w:rPr>
                      <w:rFonts w:eastAsiaTheme="majorEastAsia"/>
                      <w:kern w:val="2"/>
                      <w:sz w:val="21"/>
                      <w:szCs w:val="21"/>
                    </w:rPr>
                    <w:t>项目生产废水经废水处理系统处理后全部回用，不外排</w:t>
                  </w:r>
                </w:p>
              </w:tc>
              <w:tc>
                <w:tcPr>
                  <w:tcW w:w="511"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color w:val="000000" w:themeColor="text1"/>
                      <w:kern w:val="2"/>
                      <w:sz w:val="21"/>
                      <w:szCs w:val="21"/>
                    </w:rPr>
                    <w:t>/</w:t>
                  </w:r>
                </w:p>
              </w:tc>
            </w:tr>
            <w:tr w:rsidR="004C4F2D">
              <w:trPr>
                <w:trHeight w:val="397"/>
                <w:jc w:val="center"/>
              </w:trPr>
              <w:tc>
                <w:tcPr>
                  <w:tcW w:w="37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color w:val="000000" w:themeColor="text1"/>
                      <w:kern w:val="2"/>
                      <w:sz w:val="21"/>
                      <w:szCs w:val="21"/>
                    </w:rPr>
                    <w:t>10</w:t>
                  </w:r>
                </w:p>
              </w:tc>
              <w:tc>
                <w:tcPr>
                  <w:tcW w:w="2520"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生产运营过程中产生的各类废油，需经专业处理公司回收处理，不得外排。</w:t>
                  </w:r>
                </w:p>
              </w:tc>
              <w:tc>
                <w:tcPr>
                  <w:tcW w:w="159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color w:val="000000" w:themeColor="text1"/>
                      <w:kern w:val="2"/>
                      <w:sz w:val="21"/>
                      <w:szCs w:val="21"/>
                    </w:rPr>
                    <w:t>项目产生的危险废物在危废暂存间暂存后委托有资质单位代为处置</w:t>
                  </w:r>
                </w:p>
              </w:tc>
              <w:tc>
                <w:tcPr>
                  <w:tcW w:w="511"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符合</w:t>
                  </w:r>
                </w:p>
              </w:tc>
            </w:tr>
            <w:tr w:rsidR="004C4F2D">
              <w:trPr>
                <w:trHeight w:val="397"/>
                <w:jc w:val="center"/>
              </w:trPr>
              <w:tc>
                <w:tcPr>
                  <w:tcW w:w="37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color w:val="000000" w:themeColor="text1"/>
                      <w:kern w:val="2"/>
                      <w:sz w:val="21"/>
                      <w:szCs w:val="21"/>
                    </w:rPr>
                    <w:t>11</w:t>
                  </w:r>
                </w:p>
              </w:tc>
              <w:tc>
                <w:tcPr>
                  <w:tcW w:w="2520"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应定期对搅拌楼（站）、料（筒）仓进行整新，保持美观整洁。</w:t>
                  </w:r>
                </w:p>
              </w:tc>
              <w:tc>
                <w:tcPr>
                  <w:tcW w:w="159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定期对搅拌楼（站）、料（筒）仓进行整新，保持美观整洁</w:t>
                  </w:r>
                </w:p>
              </w:tc>
              <w:tc>
                <w:tcPr>
                  <w:tcW w:w="511"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符合</w:t>
                  </w:r>
                </w:p>
              </w:tc>
            </w:tr>
            <w:tr w:rsidR="004C4F2D">
              <w:trPr>
                <w:trHeight w:val="397"/>
                <w:jc w:val="center"/>
              </w:trPr>
              <w:tc>
                <w:tcPr>
                  <w:tcW w:w="37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color w:val="000000" w:themeColor="text1"/>
                      <w:kern w:val="2"/>
                      <w:sz w:val="21"/>
                      <w:szCs w:val="21"/>
                    </w:rPr>
                    <w:t>12</w:t>
                  </w:r>
                </w:p>
              </w:tc>
              <w:tc>
                <w:tcPr>
                  <w:tcW w:w="2520"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混凝土运输车辆应统一标识、统一颜色，定期对车辆进行维护、保养和刷漆，出料口必须安装防漏截斗。</w:t>
                  </w:r>
                </w:p>
              </w:tc>
              <w:tc>
                <w:tcPr>
                  <w:tcW w:w="159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运输车辆统一标识及颜色，并定期对车辆进行维护、保养和刷漆，出料口安装了防漏截斗</w:t>
                  </w:r>
                </w:p>
              </w:tc>
              <w:tc>
                <w:tcPr>
                  <w:tcW w:w="511"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符合</w:t>
                  </w:r>
                </w:p>
              </w:tc>
            </w:tr>
            <w:tr w:rsidR="004C4F2D">
              <w:trPr>
                <w:trHeight w:val="397"/>
                <w:jc w:val="center"/>
              </w:trPr>
              <w:tc>
                <w:tcPr>
                  <w:tcW w:w="374" w:type="pct"/>
                  <w:vAlign w:val="center"/>
                </w:tcPr>
                <w:p w:rsidR="004C4F2D" w:rsidRDefault="00156E25">
                  <w:pPr>
                    <w:pStyle w:val="aff6"/>
                    <w:overflowPunct w:val="0"/>
                    <w:autoSpaceDE w:val="0"/>
                    <w:autoSpaceDN w:val="0"/>
                    <w:ind w:leftChars="-50" w:left="-105" w:rightChars="-50" w:right="-105"/>
                    <w:textAlignment w:val="top"/>
                    <w:rPr>
                      <w:rFonts w:eastAsiaTheme="majorEastAsia"/>
                      <w:bCs/>
                      <w:color w:val="000000" w:themeColor="text1"/>
                      <w:kern w:val="2"/>
                      <w:sz w:val="21"/>
                      <w:szCs w:val="21"/>
                    </w:rPr>
                  </w:pPr>
                  <w:r>
                    <w:rPr>
                      <w:rFonts w:eastAsiaTheme="majorEastAsia" w:hAnsiTheme="majorEastAsia"/>
                      <w:bCs/>
                      <w:color w:val="000000" w:themeColor="text1"/>
                      <w:kern w:val="2"/>
                      <w:sz w:val="21"/>
                      <w:szCs w:val="21"/>
                    </w:rPr>
                    <w:t>六</w:t>
                  </w:r>
                </w:p>
              </w:tc>
              <w:tc>
                <w:tcPr>
                  <w:tcW w:w="4626" w:type="pct"/>
                  <w:gridSpan w:val="3"/>
                  <w:vAlign w:val="center"/>
                </w:tcPr>
                <w:p w:rsidR="004C4F2D" w:rsidRDefault="00156E25">
                  <w:pPr>
                    <w:pStyle w:val="aff6"/>
                    <w:overflowPunct w:val="0"/>
                    <w:autoSpaceDE w:val="0"/>
                    <w:autoSpaceDN w:val="0"/>
                    <w:ind w:leftChars="-50" w:left="-105" w:rightChars="-50" w:right="-105"/>
                    <w:textAlignment w:val="top"/>
                    <w:rPr>
                      <w:rFonts w:eastAsiaTheme="majorEastAsia"/>
                      <w:bCs/>
                      <w:color w:val="000000" w:themeColor="text1"/>
                      <w:kern w:val="2"/>
                      <w:sz w:val="21"/>
                      <w:szCs w:val="21"/>
                    </w:rPr>
                  </w:pPr>
                  <w:r>
                    <w:rPr>
                      <w:rFonts w:eastAsiaTheme="majorEastAsia" w:hAnsiTheme="majorEastAsia"/>
                      <w:bCs/>
                      <w:color w:val="000000" w:themeColor="text1"/>
                      <w:kern w:val="2"/>
                      <w:sz w:val="21"/>
                      <w:szCs w:val="21"/>
                    </w:rPr>
                    <w:t>安全防护</w:t>
                  </w:r>
                </w:p>
              </w:tc>
            </w:tr>
            <w:tr w:rsidR="004C4F2D">
              <w:trPr>
                <w:trHeight w:val="397"/>
                <w:jc w:val="center"/>
              </w:trPr>
              <w:tc>
                <w:tcPr>
                  <w:tcW w:w="37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color w:val="000000" w:themeColor="text1"/>
                      <w:kern w:val="2"/>
                      <w:sz w:val="21"/>
                      <w:szCs w:val="21"/>
                    </w:rPr>
                    <w:t>1</w:t>
                  </w:r>
                </w:p>
              </w:tc>
              <w:tc>
                <w:tcPr>
                  <w:tcW w:w="2520"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在有安全隐患的地方，应设有明显的安全警示标志。</w:t>
                  </w:r>
                </w:p>
              </w:tc>
              <w:tc>
                <w:tcPr>
                  <w:tcW w:w="159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在场站内有安全隐患的地方，设有明显的安全警示标志</w:t>
                  </w:r>
                </w:p>
              </w:tc>
              <w:tc>
                <w:tcPr>
                  <w:tcW w:w="511"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符合</w:t>
                  </w:r>
                </w:p>
              </w:tc>
            </w:tr>
            <w:tr w:rsidR="004C4F2D">
              <w:trPr>
                <w:trHeight w:val="397"/>
                <w:jc w:val="center"/>
              </w:trPr>
              <w:tc>
                <w:tcPr>
                  <w:tcW w:w="37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color w:val="000000" w:themeColor="text1"/>
                      <w:kern w:val="2"/>
                      <w:sz w:val="21"/>
                      <w:szCs w:val="21"/>
                    </w:rPr>
                    <w:t>2</w:t>
                  </w:r>
                </w:p>
              </w:tc>
              <w:tc>
                <w:tcPr>
                  <w:tcW w:w="2520"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场站内应限制车辆通行速度，生产和生活区范围内车速不得高于</w:t>
                  </w:r>
                  <w:r>
                    <w:rPr>
                      <w:rFonts w:eastAsiaTheme="majorEastAsia"/>
                      <w:color w:val="000000" w:themeColor="text1"/>
                      <w:kern w:val="2"/>
                      <w:sz w:val="21"/>
                      <w:szCs w:val="21"/>
                    </w:rPr>
                    <w:t>5km/h</w:t>
                  </w:r>
                  <w:r>
                    <w:rPr>
                      <w:rFonts w:eastAsiaTheme="majorEastAsia" w:hAnsiTheme="majorEastAsia"/>
                      <w:color w:val="000000" w:themeColor="text1"/>
                      <w:kern w:val="2"/>
                      <w:sz w:val="21"/>
                      <w:szCs w:val="21"/>
                    </w:rPr>
                    <w:t>。</w:t>
                  </w:r>
                </w:p>
              </w:tc>
              <w:tc>
                <w:tcPr>
                  <w:tcW w:w="159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场站内限制车辆通行速度，生产和生活区车速不得高于</w:t>
                  </w:r>
                  <w:r>
                    <w:rPr>
                      <w:rFonts w:eastAsiaTheme="majorEastAsia"/>
                      <w:color w:val="000000" w:themeColor="text1"/>
                      <w:kern w:val="2"/>
                      <w:sz w:val="21"/>
                      <w:szCs w:val="21"/>
                    </w:rPr>
                    <w:t>5km/h</w:t>
                  </w:r>
                </w:p>
              </w:tc>
              <w:tc>
                <w:tcPr>
                  <w:tcW w:w="511"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符合</w:t>
                  </w:r>
                </w:p>
              </w:tc>
            </w:tr>
            <w:tr w:rsidR="004C4F2D">
              <w:trPr>
                <w:trHeight w:val="397"/>
                <w:jc w:val="center"/>
              </w:trPr>
              <w:tc>
                <w:tcPr>
                  <w:tcW w:w="37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color w:val="000000" w:themeColor="text1"/>
                      <w:kern w:val="2"/>
                      <w:sz w:val="21"/>
                      <w:szCs w:val="21"/>
                    </w:rPr>
                    <w:t>3</w:t>
                  </w:r>
                </w:p>
              </w:tc>
              <w:tc>
                <w:tcPr>
                  <w:tcW w:w="2520"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封装的搅拌主楼和砂石料场必须设置避雷装置。</w:t>
                  </w:r>
                </w:p>
              </w:tc>
              <w:tc>
                <w:tcPr>
                  <w:tcW w:w="159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封装的搅拌主楼和砂石料场设置了避雷装置</w:t>
                  </w:r>
                </w:p>
              </w:tc>
              <w:tc>
                <w:tcPr>
                  <w:tcW w:w="511"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符合</w:t>
                  </w:r>
                </w:p>
              </w:tc>
            </w:tr>
            <w:tr w:rsidR="004C4F2D">
              <w:trPr>
                <w:trHeight w:val="397"/>
                <w:jc w:val="center"/>
              </w:trPr>
              <w:tc>
                <w:tcPr>
                  <w:tcW w:w="37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color w:val="000000" w:themeColor="text1"/>
                      <w:kern w:val="2"/>
                      <w:sz w:val="21"/>
                      <w:szCs w:val="21"/>
                    </w:rPr>
                    <w:t>4</w:t>
                  </w:r>
                </w:p>
              </w:tc>
              <w:tc>
                <w:tcPr>
                  <w:tcW w:w="2520"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消防器材必须齐全、良好、符合要求。</w:t>
                  </w:r>
                </w:p>
              </w:tc>
              <w:tc>
                <w:tcPr>
                  <w:tcW w:w="159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消防器材齐全、良好、符合要求</w:t>
                  </w:r>
                </w:p>
              </w:tc>
              <w:tc>
                <w:tcPr>
                  <w:tcW w:w="511"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符合</w:t>
                  </w:r>
                </w:p>
              </w:tc>
            </w:tr>
            <w:tr w:rsidR="004C4F2D">
              <w:trPr>
                <w:trHeight w:val="397"/>
                <w:jc w:val="center"/>
              </w:trPr>
              <w:tc>
                <w:tcPr>
                  <w:tcW w:w="37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color w:val="000000" w:themeColor="text1"/>
                      <w:kern w:val="2"/>
                      <w:sz w:val="21"/>
                      <w:szCs w:val="21"/>
                    </w:rPr>
                    <w:t>5</w:t>
                  </w:r>
                </w:p>
              </w:tc>
              <w:tc>
                <w:tcPr>
                  <w:tcW w:w="2520"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输送机皮带全包封防护，皮带尾部和两侧设置安全防护网，驱动部分安装防护罩。</w:t>
                  </w:r>
                </w:p>
              </w:tc>
              <w:tc>
                <w:tcPr>
                  <w:tcW w:w="159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输送机皮带全包封防护，皮带尾部和两侧设置安全防护网，驱动部分安装防护罩</w:t>
                  </w:r>
                </w:p>
              </w:tc>
              <w:tc>
                <w:tcPr>
                  <w:tcW w:w="511"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符合</w:t>
                  </w:r>
                </w:p>
              </w:tc>
            </w:tr>
            <w:tr w:rsidR="004C4F2D">
              <w:trPr>
                <w:trHeight w:val="397"/>
                <w:jc w:val="center"/>
              </w:trPr>
              <w:tc>
                <w:tcPr>
                  <w:tcW w:w="37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color w:val="000000" w:themeColor="text1"/>
                      <w:kern w:val="2"/>
                      <w:sz w:val="21"/>
                      <w:szCs w:val="21"/>
                    </w:rPr>
                    <w:t>6</w:t>
                  </w:r>
                </w:p>
              </w:tc>
              <w:tc>
                <w:tcPr>
                  <w:tcW w:w="2520"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场站内如配套建设有柴油储存库及加油设备，厂家应提供安全证明并通过消防部门验收合格。</w:t>
                  </w:r>
                </w:p>
              </w:tc>
              <w:tc>
                <w:tcPr>
                  <w:tcW w:w="1594"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hint="eastAsia"/>
                      <w:color w:val="000000" w:themeColor="text1"/>
                      <w:kern w:val="2"/>
                      <w:sz w:val="21"/>
                      <w:szCs w:val="21"/>
                    </w:rPr>
                    <w:t>场站</w:t>
                  </w:r>
                  <w:r>
                    <w:rPr>
                      <w:rFonts w:eastAsiaTheme="majorEastAsia" w:hAnsiTheme="majorEastAsia"/>
                      <w:color w:val="000000" w:themeColor="text1"/>
                      <w:kern w:val="2"/>
                      <w:sz w:val="21"/>
                      <w:szCs w:val="21"/>
                    </w:rPr>
                    <w:t>内没有柴油储存库及加油设备</w:t>
                  </w:r>
                </w:p>
              </w:tc>
              <w:tc>
                <w:tcPr>
                  <w:tcW w:w="511" w:type="pct"/>
                  <w:vAlign w:val="center"/>
                </w:tcPr>
                <w:p w:rsidR="004C4F2D" w:rsidRDefault="00156E25">
                  <w:pPr>
                    <w:pStyle w:val="aff6"/>
                    <w:overflowPunct w:val="0"/>
                    <w:autoSpaceDE w:val="0"/>
                    <w:autoSpaceDN w:val="0"/>
                    <w:ind w:leftChars="-50" w:left="-105" w:rightChars="-50" w:right="-105"/>
                    <w:textAlignment w:val="top"/>
                    <w:rPr>
                      <w:rFonts w:eastAsiaTheme="majorEastAsia"/>
                      <w:color w:val="000000" w:themeColor="text1"/>
                      <w:kern w:val="2"/>
                      <w:sz w:val="21"/>
                      <w:szCs w:val="21"/>
                    </w:rPr>
                  </w:pPr>
                  <w:r>
                    <w:rPr>
                      <w:rFonts w:eastAsiaTheme="majorEastAsia" w:hAnsiTheme="majorEastAsia"/>
                      <w:color w:val="000000" w:themeColor="text1"/>
                      <w:kern w:val="2"/>
                      <w:sz w:val="21"/>
                      <w:szCs w:val="21"/>
                    </w:rPr>
                    <w:t>符合</w:t>
                  </w:r>
                </w:p>
              </w:tc>
            </w:tr>
          </w:tbl>
          <w:p w:rsidR="004C4F2D" w:rsidRDefault="00156E25">
            <w:pPr>
              <w:autoSpaceDE w:val="0"/>
              <w:autoSpaceDN w:val="0"/>
              <w:adjustRightInd w:val="0"/>
              <w:snapToGrid w:val="0"/>
              <w:spacing w:line="360" w:lineRule="auto"/>
              <w:ind w:firstLineChars="200" w:firstLine="480"/>
              <w:jc w:val="left"/>
              <w:rPr>
                <w:b/>
              </w:rPr>
            </w:pPr>
            <w:r>
              <w:rPr>
                <w:rFonts w:hint="eastAsia"/>
                <w:sz w:val="24"/>
                <w:szCs w:val="22"/>
              </w:rPr>
              <w:t>综上所述，项目建设符合</w:t>
            </w:r>
            <w:r>
              <w:rPr>
                <w:sz w:val="24"/>
                <w:szCs w:val="22"/>
              </w:rPr>
              <w:t>《衡阳市绿色环保型预拌混凝土搅拌场站建设标准》</w:t>
            </w:r>
            <w:r>
              <w:rPr>
                <w:rFonts w:hint="eastAsia"/>
                <w:sz w:val="24"/>
                <w:szCs w:val="22"/>
              </w:rPr>
              <w:t>的要求</w:t>
            </w:r>
            <w:r>
              <w:rPr>
                <w:sz w:val="24"/>
                <w:szCs w:val="22"/>
              </w:rPr>
              <w:t>。</w:t>
            </w:r>
          </w:p>
          <w:p w:rsidR="004C4F2D" w:rsidRDefault="00156E25">
            <w:pPr>
              <w:pStyle w:val="a3"/>
              <w:spacing w:line="360" w:lineRule="auto"/>
              <w:ind w:firstLineChars="200" w:firstLine="482"/>
              <w:rPr>
                <w:b/>
                <w:color w:val="000000" w:themeColor="text1"/>
                <w:sz w:val="24"/>
                <w:szCs w:val="24"/>
              </w:rPr>
            </w:pPr>
            <w:r>
              <w:rPr>
                <w:rFonts w:hint="eastAsia"/>
                <w:b/>
                <w:bCs/>
                <w:sz w:val="24"/>
                <w:szCs w:val="22"/>
              </w:rPr>
              <w:t>4</w:t>
            </w:r>
            <w:r>
              <w:rPr>
                <w:rFonts w:hint="eastAsia"/>
                <w:sz w:val="24"/>
                <w:szCs w:val="22"/>
              </w:rPr>
              <w:t>、</w:t>
            </w:r>
            <w:r>
              <w:rPr>
                <w:b/>
                <w:color w:val="000000" w:themeColor="text1"/>
                <w:sz w:val="24"/>
                <w:szCs w:val="24"/>
              </w:rPr>
              <w:t>与《湖南省散装水泥、预拌混凝土、预拌砂浆</w:t>
            </w:r>
            <w:r>
              <w:rPr>
                <w:b/>
                <w:color w:val="000000" w:themeColor="text1"/>
                <w:sz w:val="24"/>
                <w:szCs w:val="24"/>
              </w:rPr>
              <w:t>“</w:t>
            </w:r>
            <w:r>
              <w:rPr>
                <w:b/>
                <w:color w:val="000000" w:themeColor="text1"/>
                <w:sz w:val="24"/>
                <w:szCs w:val="24"/>
              </w:rPr>
              <w:t>十</w:t>
            </w:r>
            <w:r>
              <w:rPr>
                <w:rFonts w:hint="eastAsia"/>
                <w:b/>
                <w:color w:val="000000" w:themeColor="text1"/>
                <w:sz w:val="24"/>
                <w:szCs w:val="24"/>
              </w:rPr>
              <w:t>三</w:t>
            </w:r>
            <w:r>
              <w:rPr>
                <w:b/>
                <w:color w:val="000000" w:themeColor="text1"/>
                <w:sz w:val="24"/>
                <w:szCs w:val="24"/>
              </w:rPr>
              <w:t>五</w:t>
            </w:r>
            <w:r>
              <w:rPr>
                <w:b/>
                <w:color w:val="000000" w:themeColor="text1"/>
                <w:sz w:val="24"/>
                <w:szCs w:val="24"/>
              </w:rPr>
              <w:t>”</w:t>
            </w:r>
            <w:r>
              <w:rPr>
                <w:b/>
                <w:color w:val="000000" w:themeColor="text1"/>
                <w:sz w:val="24"/>
                <w:szCs w:val="24"/>
              </w:rPr>
              <w:t>发展规划》相符性分析</w:t>
            </w:r>
          </w:p>
          <w:p w:rsidR="004C4F2D" w:rsidRDefault="00156E25">
            <w:pPr>
              <w:autoSpaceDE w:val="0"/>
              <w:autoSpaceDN w:val="0"/>
              <w:adjustRightInd w:val="0"/>
              <w:spacing w:line="360" w:lineRule="auto"/>
              <w:ind w:firstLineChars="200" w:firstLine="480"/>
              <w:rPr>
                <w:sz w:val="24"/>
                <w:szCs w:val="22"/>
              </w:rPr>
            </w:pPr>
            <w:r>
              <w:rPr>
                <w:sz w:val="24"/>
                <w:szCs w:val="22"/>
              </w:rPr>
              <w:t>根据《湖南省散装水泥、预拌混凝土、预拌砂浆</w:t>
            </w:r>
            <w:r>
              <w:rPr>
                <w:rFonts w:asciiTheme="minorEastAsia" w:eastAsiaTheme="minorEastAsia" w:hAnsiTheme="minorEastAsia"/>
                <w:sz w:val="24"/>
                <w:szCs w:val="22"/>
              </w:rPr>
              <w:t>“十</w:t>
            </w:r>
            <w:r>
              <w:rPr>
                <w:rFonts w:asciiTheme="minorEastAsia" w:eastAsiaTheme="minorEastAsia" w:hAnsiTheme="minorEastAsia" w:hint="eastAsia"/>
                <w:sz w:val="24"/>
                <w:szCs w:val="22"/>
              </w:rPr>
              <w:t>三</w:t>
            </w:r>
            <w:r>
              <w:rPr>
                <w:rFonts w:asciiTheme="minorEastAsia" w:eastAsiaTheme="minorEastAsia" w:hAnsiTheme="minorEastAsia"/>
                <w:sz w:val="24"/>
                <w:szCs w:val="22"/>
              </w:rPr>
              <w:t>五”发</w:t>
            </w:r>
            <w:r>
              <w:rPr>
                <w:sz w:val="24"/>
                <w:szCs w:val="22"/>
              </w:rPr>
              <w:t>展规划》基本原则中指出：坚持规模生产、效益优先。对于年产</w:t>
            </w:r>
            <w:r>
              <w:rPr>
                <w:sz w:val="24"/>
                <w:szCs w:val="22"/>
              </w:rPr>
              <w:t>20</w:t>
            </w:r>
            <w:r>
              <w:rPr>
                <w:sz w:val="24"/>
                <w:szCs w:val="22"/>
              </w:rPr>
              <w:t>万</w:t>
            </w:r>
            <w:r>
              <w:rPr>
                <w:sz w:val="24"/>
                <w:szCs w:val="22"/>
              </w:rPr>
              <w:t>m</w:t>
            </w:r>
            <w:r>
              <w:rPr>
                <w:sz w:val="24"/>
                <w:szCs w:val="22"/>
                <w:vertAlign w:val="superscript"/>
              </w:rPr>
              <w:t>3</w:t>
            </w:r>
            <w:r>
              <w:rPr>
                <w:sz w:val="24"/>
                <w:szCs w:val="22"/>
              </w:rPr>
              <w:t>以下的预拌混凝土企业，通过逐步淘汰与资源整合，实现企业重组联合，提升规模生产能力。</w:t>
            </w:r>
          </w:p>
          <w:p w:rsidR="004C4F2D" w:rsidRDefault="00156E25">
            <w:pPr>
              <w:autoSpaceDE w:val="0"/>
              <w:autoSpaceDN w:val="0"/>
              <w:adjustRightInd w:val="0"/>
              <w:spacing w:line="360" w:lineRule="auto"/>
              <w:ind w:firstLineChars="200" w:firstLine="480"/>
              <w:rPr>
                <w:b/>
                <w:sz w:val="24"/>
                <w:szCs w:val="22"/>
              </w:rPr>
            </w:pPr>
            <w:r>
              <w:rPr>
                <w:sz w:val="24"/>
                <w:szCs w:val="22"/>
              </w:rPr>
              <w:t>本项目</w:t>
            </w:r>
            <w:r>
              <w:rPr>
                <w:rFonts w:hint="eastAsia"/>
                <w:sz w:val="24"/>
                <w:szCs w:val="22"/>
              </w:rPr>
              <w:t>现有工程</w:t>
            </w:r>
            <w:r>
              <w:rPr>
                <w:sz w:val="24"/>
                <w:szCs w:val="22"/>
              </w:rPr>
              <w:t>生产规模为年产</w:t>
            </w:r>
            <w:r>
              <w:rPr>
                <w:rFonts w:hint="eastAsia"/>
                <w:sz w:val="24"/>
                <w:szCs w:val="22"/>
              </w:rPr>
              <w:t>商品混凝土</w:t>
            </w:r>
            <w:r>
              <w:rPr>
                <w:rFonts w:hint="eastAsia"/>
                <w:sz w:val="24"/>
                <w:szCs w:val="22"/>
              </w:rPr>
              <w:t>40</w:t>
            </w:r>
            <w:r>
              <w:rPr>
                <w:sz w:val="24"/>
                <w:szCs w:val="22"/>
              </w:rPr>
              <w:t>万</w:t>
            </w:r>
            <w:r>
              <w:rPr>
                <w:sz w:val="24"/>
                <w:szCs w:val="22"/>
              </w:rPr>
              <w:t>m</w:t>
            </w:r>
            <w:r>
              <w:rPr>
                <w:sz w:val="24"/>
                <w:szCs w:val="22"/>
                <w:vertAlign w:val="superscript"/>
              </w:rPr>
              <w:t>3</w:t>
            </w:r>
            <w:r>
              <w:rPr>
                <w:sz w:val="24"/>
                <w:szCs w:val="22"/>
              </w:rPr>
              <w:t>，</w:t>
            </w:r>
            <w:r>
              <w:rPr>
                <w:rFonts w:hint="eastAsia"/>
                <w:sz w:val="24"/>
                <w:szCs w:val="22"/>
              </w:rPr>
              <w:t>扩建后生产规模为年产商品混凝土</w:t>
            </w:r>
            <w:r>
              <w:rPr>
                <w:rFonts w:hint="eastAsia"/>
                <w:sz w:val="24"/>
                <w:szCs w:val="22"/>
              </w:rPr>
              <w:t>45</w:t>
            </w:r>
            <w:r>
              <w:rPr>
                <w:rFonts w:hint="eastAsia"/>
                <w:sz w:val="24"/>
                <w:szCs w:val="22"/>
              </w:rPr>
              <w:t>万</w:t>
            </w:r>
            <w:r>
              <w:rPr>
                <w:sz w:val="24"/>
                <w:szCs w:val="22"/>
              </w:rPr>
              <w:t>m</w:t>
            </w:r>
            <w:r>
              <w:rPr>
                <w:sz w:val="24"/>
                <w:szCs w:val="22"/>
                <w:vertAlign w:val="superscript"/>
              </w:rPr>
              <w:t>3</w:t>
            </w:r>
            <w:r>
              <w:rPr>
                <w:sz w:val="24"/>
                <w:szCs w:val="22"/>
              </w:rPr>
              <w:t>、年产商品水稳砂</w:t>
            </w:r>
            <w:r>
              <w:rPr>
                <w:rFonts w:hint="eastAsia"/>
                <w:sz w:val="24"/>
                <w:szCs w:val="22"/>
              </w:rPr>
              <w:t>5</w:t>
            </w:r>
            <w:r>
              <w:rPr>
                <w:rFonts w:hint="eastAsia"/>
                <w:sz w:val="24"/>
                <w:szCs w:val="22"/>
              </w:rPr>
              <w:t>万</w:t>
            </w:r>
            <w:r>
              <w:rPr>
                <w:sz w:val="24"/>
                <w:szCs w:val="22"/>
              </w:rPr>
              <w:t>m</w:t>
            </w:r>
            <w:r>
              <w:rPr>
                <w:sz w:val="24"/>
                <w:szCs w:val="22"/>
                <w:vertAlign w:val="superscript"/>
              </w:rPr>
              <w:t>3</w:t>
            </w:r>
            <w:r>
              <w:rPr>
                <w:sz w:val="24"/>
                <w:szCs w:val="22"/>
              </w:rPr>
              <w:t>，属于年产</w:t>
            </w:r>
            <w:r>
              <w:rPr>
                <w:sz w:val="24"/>
                <w:szCs w:val="22"/>
              </w:rPr>
              <w:t>20</w:t>
            </w:r>
            <w:r>
              <w:rPr>
                <w:sz w:val="24"/>
                <w:szCs w:val="22"/>
              </w:rPr>
              <w:t>万</w:t>
            </w:r>
            <w:r>
              <w:rPr>
                <w:sz w:val="24"/>
                <w:szCs w:val="22"/>
              </w:rPr>
              <w:t>m</w:t>
            </w:r>
            <w:r>
              <w:rPr>
                <w:sz w:val="24"/>
                <w:szCs w:val="22"/>
                <w:vertAlign w:val="superscript"/>
              </w:rPr>
              <w:t>3</w:t>
            </w:r>
            <w:r>
              <w:rPr>
                <w:sz w:val="24"/>
                <w:szCs w:val="22"/>
              </w:rPr>
              <w:t>以上，因此符合《湖南省散装水泥、预拌混凝土、预拌砂浆</w:t>
            </w:r>
            <w:r>
              <w:rPr>
                <w:rFonts w:asciiTheme="minorEastAsia" w:eastAsiaTheme="minorEastAsia" w:hAnsiTheme="minorEastAsia"/>
                <w:sz w:val="24"/>
                <w:szCs w:val="22"/>
              </w:rPr>
              <w:t>“十</w:t>
            </w:r>
            <w:r>
              <w:rPr>
                <w:rFonts w:asciiTheme="minorEastAsia" w:eastAsiaTheme="minorEastAsia" w:hAnsiTheme="minorEastAsia" w:hint="eastAsia"/>
                <w:sz w:val="24"/>
                <w:szCs w:val="22"/>
              </w:rPr>
              <w:t>三</w:t>
            </w:r>
            <w:r>
              <w:rPr>
                <w:rFonts w:asciiTheme="minorEastAsia" w:eastAsiaTheme="minorEastAsia" w:hAnsiTheme="minorEastAsia"/>
                <w:sz w:val="24"/>
                <w:szCs w:val="22"/>
              </w:rPr>
              <w:t>五”</w:t>
            </w:r>
            <w:r>
              <w:rPr>
                <w:sz w:val="24"/>
                <w:szCs w:val="22"/>
              </w:rPr>
              <w:t>发展规划》要求。</w:t>
            </w:r>
          </w:p>
          <w:p w:rsidR="004C4F2D" w:rsidRDefault="00156E25">
            <w:pPr>
              <w:autoSpaceDE w:val="0"/>
              <w:autoSpaceDN w:val="0"/>
              <w:adjustRightInd w:val="0"/>
              <w:snapToGrid w:val="0"/>
              <w:spacing w:line="360" w:lineRule="auto"/>
              <w:ind w:firstLineChars="200" w:firstLine="482"/>
              <w:jc w:val="left"/>
              <w:rPr>
                <w:b/>
                <w:bCs/>
                <w:kern w:val="0"/>
                <w:sz w:val="24"/>
              </w:rPr>
            </w:pPr>
            <w:r>
              <w:rPr>
                <w:rFonts w:hint="eastAsia"/>
                <w:b/>
                <w:bCs/>
                <w:kern w:val="0"/>
                <w:sz w:val="24"/>
              </w:rPr>
              <w:t>5</w:t>
            </w:r>
            <w:r>
              <w:rPr>
                <w:rFonts w:hint="eastAsia"/>
                <w:b/>
                <w:bCs/>
                <w:kern w:val="0"/>
                <w:sz w:val="24"/>
              </w:rPr>
              <w:t>、“</w:t>
            </w:r>
            <w:r>
              <w:rPr>
                <w:b/>
                <w:bCs/>
                <w:kern w:val="0"/>
                <w:sz w:val="24"/>
              </w:rPr>
              <w:t>三线一单</w:t>
            </w:r>
            <w:r>
              <w:rPr>
                <w:b/>
                <w:bCs/>
                <w:kern w:val="0"/>
                <w:sz w:val="24"/>
              </w:rPr>
              <w:t>”</w:t>
            </w:r>
            <w:r>
              <w:rPr>
                <w:b/>
                <w:bCs/>
                <w:kern w:val="0"/>
                <w:sz w:val="24"/>
              </w:rPr>
              <w:t>控制要求的符合性分析</w:t>
            </w:r>
          </w:p>
          <w:p w:rsidR="004C4F2D" w:rsidRDefault="00156E25">
            <w:pPr>
              <w:pStyle w:val="ENFI"/>
              <w:snapToGrid/>
              <w:spacing w:line="360" w:lineRule="auto"/>
              <w:ind w:firstLineChars="200" w:firstLine="482"/>
              <w:rPr>
                <w:rFonts w:eastAsia="宋体"/>
                <w:b/>
                <w:color w:val="auto"/>
              </w:rPr>
            </w:pPr>
            <w:r>
              <w:rPr>
                <w:rFonts w:eastAsia="宋体" w:hint="eastAsia"/>
                <w:b/>
                <w:color w:val="auto"/>
              </w:rPr>
              <w:t>（</w:t>
            </w:r>
            <w:r>
              <w:rPr>
                <w:rFonts w:eastAsia="宋体" w:hint="eastAsia"/>
                <w:b/>
                <w:color w:val="auto"/>
              </w:rPr>
              <w:t>1</w:t>
            </w:r>
            <w:r>
              <w:rPr>
                <w:rFonts w:eastAsia="宋体" w:hint="eastAsia"/>
                <w:b/>
                <w:color w:val="auto"/>
              </w:rPr>
              <w:t>）生态保护红线</w:t>
            </w:r>
          </w:p>
          <w:p w:rsidR="004C4F2D" w:rsidRDefault="00156E25">
            <w:pPr>
              <w:pStyle w:val="ENFI"/>
              <w:snapToGrid/>
              <w:spacing w:line="360" w:lineRule="auto"/>
              <w:ind w:firstLineChars="200" w:firstLine="480"/>
              <w:rPr>
                <w:rFonts w:eastAsia="宋体"/>
                <w:color w:val="auto"/>
              </w:rPr>
            </w:pPr>
            <w:r>
              <w:rPr>
                <w:rFonts w:eastAsia="宋体" w:hint="eastAsia"/>
                <w:color w:val="auto"/>
              </w:rPr>
              <w:t>根据《湖南省</w:t>
            </w:r>
            <w:r>
              <w:rPr>
                <w:rFonts w:asciiTheme="minorEastAsia" w:eastAsiaTheme="minorEastAsia" w:hAnsiTheme="minorEastAsia"/>
                <w:color w:val="auto"/>
              </w:rPr>
              <w:t>“</w:t>
            </w:r>
            <w:r>
              <w:rPr>
                <w:rFonts w:asciiTheme="minorEastAsia" w:eastAsiaTheme="minorEastAsia" w:hAnsiTheme="minorEastAsia" w:hint="eastAsia"/>
                <w:color w:val="auto"/>
              </w:rPr>
              <w:t>三线一单</w:t>
            </w:r>
            <w:r>
              <w:rPr>
                <w:rFonts w:asciiTheme="minorEastAsia" w:eastAsiaTheme="minorEastAsia" w:hAnsiTheme="minorEastAsia"/>
                <w:color w:val="auto"/>
              </w:rPr>
              <w:t>”</w:t>
            </w:r>
            <w:r>
              <w:rPr>
                <w:rFonts w:eastAsia="宋体" w:hint="eastAsia"/>
                <w:color w:val="auto"/>
              </w:rPr>
              <w:t>生态环境总体管控要求暨省级以上产业园区生态环境准入清单》（</w:t>
            </w:r>
            <w:r>
              <w:rPr>
                <w:rFonts w:eastAsia="宋体"/>
                <w:color w:val="auto"/>
              </w:rPr>
              <w:t>2020</w:t>
            </w:r>
            <w:r>
              <w:rPr>
                <w:rFonts w:eastAsia="宋体" w:hint="eastAsia"/>
                <w:color w:val="auto"/>
              </w:rPr>
              <w:t>年</w:t>
            </w:r>
            <w:r>
              <w:rPr>
                <w:rFonts w:eastAsia="宋体"/>
                <w:color w:val="auto"/>
              </w:rPr>
              <w:t>11</w:t>
            </w:r>
            <w:r>
              <w:rPr>
                <w:rFonts w:eastAsia="宋体" w:hint="eastAsia"/>
                <w:color w:val="auto"/>
              </w:rPr>
              <w:t>月发布）中湖南省</w:t>
            </w:r>
            <w:r>
              <w:rPr>
                <w:rFonts w:asciiTheme="minorEastAsia" w:eastAsiaTheme="minorEastAsia" w:hAnsiTheme="minorEastAsia"/>
                <w:color w:val="auto"/>
              </w:rPr>
              <w:t>“</w:t>
            </w:r>
            <w:r>
              <w:rPr>
                <w:rFonts w:asciiTheme="minorEastAsia" w:eastAsiaTheme="minorEastAsia" w:hAnsiTheme="minorEastAsia" w:hint="eastAsia"/>
                <w:color w:val="auto"/>
              </w:rPr>
              <w:t>三线一单</w:t>
            </w:r>
            <w:r>
              <w:rPr>
                <w:rFonts w:asciiTheme="minorEastAsia" w:eastAsiaTheme="minorEastAsia" w:hAnsiTheme="minorEastAsia"/>
                <w:color w:val="auto"/>
              </w:rPr>
              <w:t>”</w:t>
            </w:r>
            <w:r>
              <w:rPr>
                <w:rFonts w:eastAsia="宋体" w:hint="eastAsia"/>
                <w:color w:val="auto"/>
              </w:rPr>
              <w:t>生态环境总体管控要求：生态保护红线是生态空间范围内具有特殊重要生态功能、必须强制性严格保护的区域。生态保护红线内，自然保护地核心保护区原则上禁止人为活动，其他区域严格禁止开发性、生产性建设活动，在符合现行法律法规前提下，除国家重大战略项目外，仅允许对生态功能不造成破坏的有限人为活动；生态保护红线内的国家公园、自然保护区、风景名胜区、森林公园、地质公园、世界自然遗产、湿地公园、石漠公园、饮用水水源保护区等各类自然保护地还应执行现有法律、法规、规章及自然资源部、国家林业和草原局《关于做好自然保护区范围及功能分区优化调整前期工作的函》等相关规定；国家公园和自然保护区实行分区管控，原则上核心保护区内禁止人为活动，一般控制区内限制人为活动。</w:t>
            </w:r>
          </w:p>
          <w:p w:rsidR="004C4F2D" w:rsidRDefault="00156E25">
            <w:pPr>
              <w:pStyle w:val="ENFI"/>
              <w:snapToGrid/>
              <w:spacing w:line="360" w:lineRule="auto"/>
              <w:ind w:firstLineChars="200" w:firstLine="480"/>
              <w:rPr>
                <w:rFonts w:eastAsia="宋体"/>
                <w:color w:val="auto"/>
              </w:rPr>
            </w:pPr>
            <w:r>
              <w:rPr>
                <w:rFonts w:eastAsia="宋体" w:hint="eastAsia"/>
                <w:color w:val="auto"/>
              </w:rPr>
              <w:t>本项目位于衡阳市岳屏镇文昌村木昌边组，根据《湖南省人民政府关于印发</w:t>
            </w:r>
            <w:r>
              <w:rPr>
                <w:rFonts w:eastAsia="宋体"/>
                <w:color w:val="auto"/>
              </w:rPr>
              <w:t>&lt;</w:t>
            </w:r>
            <w:r>
              <w:rPr>
                <w:rFonts w:eastAsia="宋体" w:hint="eastAsia"/>
                <w:color w:val="auto"/>
              </w:rPr>
              <w:t>湖南省生态保护红线</w:t>
            </w:r>
            <w:r>
              <w:rPr>
                <w:rFonts w:eastAsia="宋体"/>
                <w:color w:val="auto"/>
              </w:rPr>
              <w:t>&gt;</w:t>
            </w:r>
            <w:r>
              <w:rPr>
                <w:rFonts w:eastAsia="宋体" w:hint="eastAsia"/>
                <w:color w:val="auto"/>
              </w:rPr>
              <w:t>的通知》（湘政发〔</w:t>
            </w:r>
            <w:r>
              <w:rPr>
                <w:rFonts w:eastAsia="宋体"/>
                <w:color w:val="auto"/>
              </w:rPr>
              <w:t>2018</w:t>
            </w:r>
            <w:r>
              <w:rPr>
                <w:rFonts w:eastAsia="宋体" w:hint="eastAsia"/>
                <w:color w:val="auto"/>
              </w:rPr>
              <w:t>〕</w:t>
            </w:r>
            <w:r>
              <w:rPr>
                <w:rFonts w:eastAsia="宋体"/>
                <w:color w:val="auto"/>
              </w:rPr>
              <w:t>20</w:t>
            </w:r>
            <w:r>
              <w:rPr>
                <w:rFonts w:eastAsia="宋体" w:hint="eastAsia"/>
                <w:color w:val="auto"/>
              </w:rPr>
              <w:t>号），本项目不在生态保护红线范围内。</w:t>
            </w:r>
          </w:p>
          <w:p w:rsidR="004C4F2D" w:rsidRDefault="00156E25">
            <w:pPr>
              <w:pStyle w:val="ENFI"/>
              <w:snapToGrid/>
              <w:spacing w:line="360" w:lineRule="auto"/>
              <w:ind w:firstLineChars="200" w:firstLine="482"/>
              <w:rPr>
                <w:rFonts w:eastAsia="宋体"/>
                <w:b/>
                <w:bCs/>
                <w:color w:val="auto"/>
              </w:rPr>
            </w:pPr>
            <w:r>
              <w:rPr>
                <w:rFonts w:eastAsia="宋体" w:hint="eastAsia"/>
                <w:b/>
                <w:bCs/>
                <w:color w:val="auto"/>
              </w:rPr>
              <w:t>（</w:t>
            </w:r>
            <w:r>
              <w:rPr>
                <w:rFonts w:eastAsia="宋体" w:hint="eastAsia"/>
                <w:b/>
                <w:bCs/>
                <w:color w:val="auto"/>
              </w:rPr>
              <w:t>2</w:t>
            </w:r>
            <w:r>
              <w:rPr>
                <w:rFonts w:eastAsia="宋体" w:hint="eastAsia"/>
                <w:b/>
                <w:bCs/>
                <w:color w:val="auto"/>
              </w:rPr>
              <w:t>）环境质量底线</w:t>
            </w:r>
          </w:p>
          <w:p w:rsidR="004C4F2D" w:rsidRDefault="00156E25">
            <w:pPr>
              <w:pStyle w:val="ENFI"/>
              <w:snapToGrid/>
              <w:spacing w:line="360" w:lineRule="auto"/>
              <w:ind w:firstLineChars="200" w:firstLine="480"/>
              <w:rPr>
                <w:rFonts w:eastAsia="宋体"/>
                <w:color w:val="auto"/>
              </w:rPr>
            </w:pPr>
            <w:r>
              <w:rPr>
                <w:rFonts w:eastAsia="宋体"/>
                <w:color w:val="auto"/>
              </w:rPr>
              <w:t>区域环境空气属于《环境空气质量标准》（</w:t>
            </w:r>
            <w:r>
              <w:rPr>
                <w:rFonts w:eastAsia="宋体"/>
                <w:color w:val="auto"/>
              </w:rPr>
              <w:t>GB3095-2012</w:t>
            </w:r>
            <w:r>
              <w:rPr>
                <w:rFonts w:eastAsia="宋体"/>
                <w:color w:val="auto"/>
              </w:rPr>
              <w:t>）中二类功能区、地表水水环境功能属于《地表水环境质量标准》（</w:t>
            </w:r>
            <w:r>
              <w:rPr>
                <w:rFonts w:eastAsia="宋体"/>
                <w:color w:val="auto"/>
              </w:rPr>
              <w:t>GB3838-2002</w:t>
            </w:r>
            <w:r>
              <w:rPr>
                <w:rFonts w:eastAsia="宋体"/>
                <w:color w:val="auto"/>
              </w:rPr>
              <w:t>）中</w:t>
            </w:r>
            <w:r>
              <w:rPr>
                <w:rFonts w:eastAsia="宋体"/>
                <w:color w:val="auto"/>
              </w:rPr>
              <w:t>Ⅲ</w:t>
            </w:r>
            <w:r>
              <w:rPr>
                <w:rFonts w:eastAsia="宋体"/>
                <w:color w:val="auto"/>
              </w:rPr>
              <w:t>类功能区、区域声环境属于《声环境质量标准》（</w:t>
            </w:r>
            <w:r>
              <w:rPr>
                <w:rFonts w:eastAsia="宋体"/>
                <w:color w:val="auto"/>
              </w:rPr>
              <w:t>GB3096-2008</w:t>
            </w:r>
            <w:r>
              <w:rPr>
                <w:rFonts w:eastAsia="宋体"/>
                <w:color w:val="auto"/>
              </w:rPr>
              <w:t>）中</w:t>
            </w:r>
            <w:r>
              <w:rPr>
                <w:rFonts w:eastAsia="宋体" w:hint="eastAsia"/>
                <w:color w:val="auto"/>
              </w:rPr>
              <w:t>2</w:t>
            </w:r>
            <w:r>
              <w:rPr>
                <w:rFonts w:eastAsia="宋体"/>
                <w:color w:val="auto"/>
              </w:rPr>
              <w:t>类功能区。</w:t>
            </w:r>
          </w:p>
          <w:p w:rsidR="004C4F2D" w:rsidRDefault="00156E25">
            <w:pPr>
              <w:pStyle w:val="ENFI"/>
              <w:snapToGrid/>
              <w:spacing w:line="360" w:lineRule="auto"/>
              <w:ind w:firstLineChars="200" w:firstLine="480"/>
              <w:rPr>
                <w:rFonts w:eastAsia="宋体"/>
                <w:color w:val="auto"/>
              </w:rPr>
            </w:pPr>
            <w:r>
              <w:rPr>
                <w:rFonts w:eastAsia="宋体" w:hint="eastAsia"/>
                <w:color w:val="auto"/>
              </w:rPr>
              <w:t>项目实施后严格落实环境保护措施，确保污染物达标排放，区域环境质量达到环境功能区质量要求。同时经采取有效的环保措施，环境质量在可接受范围。因此项目符合环境质量底线管理要求。</w:t>
            </w:r>
          </w:p>
          <w:p w:rsidR="004C4F2D" w:rsidRDefault="00156E25">
            <w:pPr>
              <w:pStyle w:val="ENFI"/>
              <w:snapToGrid/>
              <w:spacing w:line="360" w:lineRule="auto"/>
              <w:ind w:firstLineChars="200" w:firstLine="482"/>
              <w:rPr>
                <w:rFonts w:eastAsia="宋体"/>
                <w:b/>
                <w:bCs/>
                <w:color w:val="auto"/>
              </w:rPr>
            </w:pPr>
            <w:r>
              <w:rPr>
                <w:rFonts w:eastAsia="宋体" w:hint="eastAsia"/>
                <w:b/>
                <w:bCs/>
                <w:color w:val="auto"/>
              </w:rPr>
              <w:t>（</w:t>
            </w:r>
            <w:r>
              <w:rPr>
                <w:rFonts w:eastAsia="宋体" w:hint="eastAsia"/>
                <w:b/>
                <w:bCs/>
                <w:color w:val="auto"/>
              </w:rPr>
              <w:t>3</w:t>
            </w:r>
            <w:r>
              <w:rPr>
                <w:rFonts w:eastAsia="宋体" w:hint="eastAsia"/>
                <w:b/>
                <w:bCs/>
                <w:color w:val="auto"/>
              </w:rPr>
              <w:t>）资源利用上线</w:t>
            </w:r>
          </w:p>
          <w:p w:rsidR="004C4F2D" w:rsidRDefault="00156E25">
            <w:pPr>
              <w:pStyle w:val="ENFI"/>
              <w:spacing w:line="360" w:lineRule="auto"/>
              <w:ind w:firstLineChars="200" w:firstLine="480"/>
              <w:rPr>
                <w:rFonts w:eastAsia="宋体"/>
                <w:color w:val="auto"/>
              </w:rPr>
            </w:pPr>
            <w:r>
              <w:rPr>
                <w:rFonts w:eastAsia="宋体" w:hint="eastAsia"/>
                <w:color w:val="auto"/>
              </w:rPr>
              <w:t>本项目不属于高耗能、高污染型企业。</w:t>
            </w:r>
            <w:r>
              <w:rPr>
                <w:rFonts w:eastAsia="宋体"/>
                <w:color w:val="auto"/>
              </w:rPr>
              <w:t>本项目建设过程中所利用的资源主要为水、电，均为清洁能源，项目建成运行后通过内部管理、设备选择、原辅材料的选用管理和污染治理等多方面采取合理可行的防治措施，以</w:t>
            </w:r>
            <w:r>
              <w:rPr>
                <w:rFonts w:ascii="宋体" w:eastAsia="宋体" w:hAnsi="宋体"/>
                <w:color w:val="auto"/>
              </w:rPr>
              <w:t>“节能、降耗、减污”为目</w:t>
            </w:r>
            <w:r>
              <w:rPr>
                <w:rFonts w:eastAsia="宋体"/>
                <w:color w:val="auto"/>
              </w:rPr>
              <w:t>标，有效的控制污染。项目的水、电等资源利用不会突破区域的资源利用上线。</w:t>
            </w:r>
          </w:p>
          <w:p w:rsidR="004C4F2D" w:rsidRDefault="00156E25">
            <w:pPr>
              <w:pStyle w:val="ENFI"/>
              <w:snapToGrid/>
              <w:spacing w:line="360" w:lineRule="auto"/>
              <w:ind w:firstLineChars="200" w:firstLine="482"/>
              <w:rPr>
                <w:rFonts w:eastAsia="宋体"/>
                <w:b/>
                <w:bCs/>
                <w:color w:val="auto"/>
              </w:rPr>
            </w:pPr>
            <w:r>
              <w:rPr>
                <w:rFonts w:eastAsia="宋体" w:hint="eastAsia"/>
                <w:b/>
                <w:bCs/>
                <w:color w:val="auto"/>
              </w:rPr>
              <w:t>（</w:t>
            </w:r>
            <w:r>
              <w:rPr>
                <w:rFonts w:eastAsia="宋体"/>
                <w:b/>
                <w:bCs/>
                <w:color w:val="auto"/>
              </w:rPr>
              <w:t>4</w:t>
            </w:r>
            <w:r>
              <w:rPr>
                <w:rFonts w:eastAsia="宋体" w:hint="eastAsia"/>
                <w:b/>
                <w:bCs/>
                <w:color w:val="auto"/>
              </w:rPr>
              <w:t>）生态环境准入清单</w:t>
            </w:r>
          </w:p>
          <w:p w:rsidR="004C4F2D" w:rsidRDefault="00156E25">
            <w:pPr>
              <w:pStyle w:val="ENFI"/>
              <w:snapToGrid/>
              <w:spacing w:line="360" w:lineRule="auto"/>
              <w:ind w:firstLineChars="200" w:firstLine="480"/>
              <w:rPr>
                <w:rFonts w:eastAsia="宋体"/>
                <w:bCs/>
                <w:color w:val="auto"/>
              </w:rPr>
            </w:pPr>
            <w:r>
              <w:rPr>
                <w:rFonts w:eastAsia="宋体" w:hint="eastAsia"/>
                <w:bCs/>
                <w:color w:val="auto"/>
              </w:rPr>
              <w:t>生态环境准入清单是基于生态保护红线、环境质量底线和资源利用上线，以清单方式列出的禁止、限制等差别化环境准入条件和要求。</w:t>
            </w:r>
          </w:p>
          <w:p w:rsidR="004C4F2D" w:rsidRDefault="00156E25">
            <w:pPr>
              <w:pStyle w:val="ENFI"/>
              <w:snapToGrid/>
              <w:spacing w:line="360" w:lineRule="auto"/>
              <w:ind w:firstLineChars="200" w:firstLine="480"/>
              <w:rPr>
                <w:rFonts w:eastAsia="宋体"/>
                <w:color w:val="auto"/>
              </w:rPr>
            </w:pPr>
            <w:r>
              <w:rPr>
                <w:rFonts w:eastAsia="宋体" w:hint="eastAsia"/>
                <w:color w:val="auto"/>
              </w:rPr>
              <w:t>2020</w:t>
            </w:r>
            <w:r>
              <w:rPr>
                <w:rFonts w:eastAsia="宋体" w:hint="eastAsia"/>
                <w:color w:val="auto"/>
              </w:rPr>
              <w:t>年</w:t>
            </w:r>
            <w:r>
              <w:rPr>
                <w:rFonts w:eastAsia="宋体" w:hint="eastAsia"/>
                <w:color w:val="auto"/>
              </w:rPr>
              <w:t>12</w:t>
            </w:r>
            <w:r>
              <w:rPr>
                <w:rFonts w:eastAsia="宋体" w:hint="eastAsia"/>
                <w:color w:val="auto"/>
              </w:rPr>
              <w:t>月</w:t>
            </w:r>
            <w:r>
              <w:rPr>
                <w:rFonts w:eastAsia="宋体" w:hint="eastAsia"/>
                <w:color w:val="auto"/>
              </w:rPr>
              <w:t>28</w:t>
            </w:r>
            <w:r>
              <w:rPr>
                <w:rFonts w:eastAsia="宋体" w:hint="eastAsia"/>
                <w:color w:val="auto"/>
              </w:rPr>
              <w:t>日，衡阳市人民政府发布了衡阳市人民政府关于实施“三线一单”生态环境分区管控的意见（衡政发〔</w:t>
            </w:r>
            <w:r>
              <w:rPr>
                <w:rFonts w:eastAsia="宋体" w:hint="eastAsia"/>
                <w:color w:val="auto"/>
              </w:rPr>
              <w:t>2020</w:t>
            </w:r>
            <w:r>
              <w:rPr>
                <w:rFonts w:eastAsia="宋体" w:hint="eastAsia"/>
                <w:color w:val="auto"/>
              </w:rPr>
              <w:t>〕</w:t>
            </w:r>
            <w:r>
              <w:rPr>
                <w:rFonts w:eastAsia="宋体" w:hint="eastAsia"/>
                <w:color w:val="auto"/>
              </w:rPr>
              <w:t>9</w:t>
            </w:r>
            <w:r>
              <w:rPr>
                <w:rFonts w:eastAsia="宋体" w:hint="eastAsia"/>
                <w:color w:val="auto"/>
              </w:rPr>
              <w:t>号），对全市按行政区域实行生态环境分区管控。全市共</w:t>
            </w:r>
            <w:r>
              <w:rPr>
                <w:rFonts w:eastAsia="宋体"/>
                <w:color w:val="auto"/>
              </w:rPr>
              <w:t>划定</w:t>
            </w:r>
            <w:r>
              <w:rPr>
                <w:rFonts w:eastAsia="宋体" w:hint="eastAsia"/>
                <w:color w:val="auto"/>
              </w:rPr>
              <w:t>65</w:t>
            </w:r>
            <w:r>
              <w:rPr>
                <w:rFonts w:eastAsia="宋体"/>
                <w:color w:val="auto"/>
              </w:rPr>
              <w:t>个环境管控单元，其中：优先保护单元</w:t>
            </w:r>
            <w:r>
              <w:rPr>
                <w:rFonts w:eastAsia="宋体"/>
                <w:color w:val="auto"/>
              </w:rPr>
              <w:t>13</w:t>
            </w:r>
            <w:r>
              <w:rPr>
                <w:rFonts w:eastAsia="宋体"/>
                <w:color w:val="auto"/>
              </w:rPr>
              <w:t>个，面积占比</w:t>
            </w:r>
            <w:r>
              <w:rPr>
                <w:rFonts w:eastAsia="宋体"/>
                <w:color w:val="auto"/>
              </w:rPr>
              <w:t>15.57%</w:t>
            </w:r>
            <w:r>
              <w:rPr>
                <w:rFonts w:eastAsia="宋体"/>
                <w:color w:val="auto"/>
              </w:rPr>
              <w:t>；重点管控单元</w:t>
            </w:r>
            <w:r>
              <w:rPr>
                <w:rFonts w:eastAsia="宋体"/>
                <w:color w:val="auto"/>
              </w:rPr>
              <w:t>31</w:t>
            </w:r>
            <w:r>
              <w:rPr>
                <w:rFonts w:eastAsia="宋体"/>
                <w:color w:val="auto"/>
              </w:rPr>
              <w:t>个（含全市</w:t>
            </w:r>
            <w:r>
              <w:rPr>
                <w:rFonts w:eastAsia="宋体"/>
                <w:color w:val="auto"/>
              </w:rPr>
              <w:t>11</w:t>
            </w:r>
            <w:r>
              <w:rPr>
                <w:rFonts w:eastAsia="宋体"/>
                <w:color w:val="auto"/>
              </w:rPr>
              <w:t>个省级及以上产业园区），面积占比</w:t>
            </w:r>
            <w:r>
              <w:rPr>
                <w:rFonts w:eastAsia="宋体"/>
                <w:color w:val="auto"/>
              </w:rPr>
              <w:t>19.88%</w:t>
            </w:r>
            <w:r>
              <w:rPr>
                <w:rFonts w:eastAsia="宋体"/>
                <w:color w:val="auto"/>
              </w:rPr>
              <w:t>；一般管控单元</w:t>
            </w:r>
            <w:r>
              <w:rPr>
                <w:rFonts w:eastAsia="宋体"/>
                <w:color w:val="auto"/>
              </w:rPr>
              <w:t>21</w:t>
            </w:r>
            <w:r>
              <w:rPr>
                <w:rFonts w:eastAsia="宋体"/>
                <w:color w:val="auto"/>
              </w:rPr>
              <w:t>个，面积占比</w:t>
            </w:r>
            <w:r>
              <w:rPr>
                <w:rFonts w:eastAsia="宋体"/>
                <w:color w:val="auto"/>
              </w:rPr>
              <w:t>64.55%</w:t>
            </w:r>
            <w:r>
              <w:rPr>
                <w:rFonts w:eastAsia="宋体" w:hint="eastAsia"/>
                <w:color w:val="auto"/>
              </w:rPr>
              <w:t>。</w:t>
            </w:r>
          </w:p>
          <w:p w:rsidR="004C4F2D" w:rsidRDefault="00156E25">
            <w:pPr>
              <w:pStyle w:val="ENFI"/>
              <w:snapToGrid/>
              <w:spacing w:line="360" w:lineRule="auto"/>
              <w:ind w:firstLineChars="200" w:firstLine="480"/>
              <w:rPr>
                <w:rFonts w:eastAsia="宋体"/>
                <w:color w:val="auto"/>
              </w:rPr>
            </w:pPr>
            <w:r>
              <w:rPr>
                <w:rFonts w:eastAsia="宋体" w:hint="eastAsia"/>
                <w:color w:val="auto"/>
              </w:rPr>
              <w:t>本项目位于衡阳市岳屏镇文昌村木昌边组，为环境管控单元中的重点管控单元，但不位于重点管控区、优先保护区。</w:t>
            </w:r>
          </w:p>
          <w:p w:rsidR="004C4F2D" w:rsidRDefault="00156E25">
            <w:pPr>
              <w:pStyle w:val="ENFI"/>
              <w:snapToGrid/>
              <w:spacing w:line="360" w:lineRule="auto"/>
              <w:ind w:firstLineChars="200" w:firstLine="480"/>
              <w:rPr>
                <w:rFonts w:eastAsia="宋体"/>
                <w:color w:val="auto"/>
              </w:rPr>
            </w:pPr>
            <w:r>
              <w:rPr>
                <w:rFonts w:eastAsia="宋体"/>
                <w:color w:val="auto"/>
              </w:rPr>
              <w:t>水环境工业污染重点管控区</w:t>
            </w:r>
            <w:r>
              <w:rPr>
                <w:rFonts w:eastAsia="宋体"/>
                <w:color w:val="auto"/>
              </w:rPr>
              <w:t>——</w:t>
            </w:r>
            <w:r>
              <w:rPr>
                <w:rFonts w:eastAsia="宋体"/>
                <w:color w:val="auto"/>
              </w:rPr>
              <w:t>湘江衡阳段四大家鱼国家级水产种质资源保护区</w:t>
            </w:r>
            <w:r>
              <w:rPr>
                <w:rFonts w:eastAsia="宋体"/>
                <w:color w:val="auto"/>
              </w:rPr>
              <w:t>/</w:t>
            </w:r>
            <w:r>
              <w:rPr>
                <w:rFonts w:eastAsia="宋体"/>
                <w:color w:val="auto"/>
              </w:rPr>
              <w:t>衡山工业集中区（省级）、衡阳综合保税区。</w:t>
            </w:r>
          </w:p>
          <w:p w:rsidR="004C4F2D" w:rsidRDefault="00156E25">
            <w:pPr>
              <w:pStyle w:val="ENFI"/>
              <w:snapToGrid/>
              <w:spacing w:line="360" w:lineRule="auto"/>
              <w:ind w:firstLineChars="200" w:firstLine="480"/>
              <w:rPr>
                <w:rFonts w:eastAsia="宋体"/>
                <w:color w:val="auto"/>
              </w:rPr>
            </w:pPr>
            <w:r>
              <w:rPr>
                <w:rFonts w:eastAsia="宋体"/>
                <w:color w:val="auto"/>
              </w:rPr>
              <w:t>大气环境布局敏感重点管控区</w:t>
            </w:r>
            <w:r>
              <w:rPr>
                <w:rFonts w:eastAsia="宋体"/>
                <w:color w:val="auto"/>
              </w:rPr>
              <w:t>/</w:t>
            </w:r>
            <w:r>
              <w:rPr>
                <w:rFonts w:eastAsia="宋体"/>
                <w:color w:val="auto"/>
              </w:rPr>
              <w:t>大气环境受体敏感重点管控区</w:t>
            </w:r>
            <w:r>
              <w:rPr>
                <w:rFonts w:eastAsia="宋体"/>
                <w:color w:val="auto"/>
              </w:rPr>
              <w:t>/</w:t>
            </w:r>
            <w:r>
              <w:rPr>
                <w:rFonts w:eastAsia="宋体"/>
                <w:color w:val="auto"/>
              </w:rPr>
              <w:t>大气环境高排放重点管控区</w:t>
            </w:r>
            <w:r>
              <w:rPr>
                <w:rFonts w:eastAsia="宋体"/>
                <w:color w:val="auto"/>
              </w:rPr>
              <w:t>——</w:t>
            </w:r>
            <w:r>
              <w:rPr>
                <w:rFonts w:eastAsia="宋体"/>
                <w:color w:val="auto"/>
              </w:rPr>
              <w:t>衡山工业集中区</w:t>
            </w:r>
            <w:r>
              <w:rPr>
                <w:rFonts w:eastAsia="宋体"/>
                <w:color w:val="auto"/>
              </w:rPr>
              <w:t>/</w:t>
            </w:r>
            <w:r>
              <w:rPr>
                <w:rFonts w:eastAsia="宋体"/>
                <w:color w:val="auto"/>
              </w:rPr>
              <w:t>蒸湘区华菱衡钢集团。</w:t>
            </w:r>
          </w:p>
          <w:p w:rsidR="004C4F2D" w:rsidRDefault="00156E25">
            <w:pPr>
              <w:pStyle w:val="ENFI"/>
              <w:snapToGrid/>
              <w:spacing w:line="360" w:lineRule="auto"/>
              <w:ind w:firstLineChars="200" w:firstLine="480"/>
              <w:rPr>
                <w:rFonts w:eastAsia="宋体"/>
                <w:color w:val="auto"/>
              </w:rPr>
            </w:pPr>
            <w:r>
              <w:rPr>
                <w:rFonts w:eastAsia="宋体" w:hint="eastAsia"/>
                <w:bCs/>
                <w:color w:val="auto"/>
              </w:rPr>
              <w:t>项目与《衡阳市生态环境准入清单》中衡阳市雁峰区岳屏镇（</w:t>
            </w:r>
            <w:r>
              <w:rPr>
                <w:rFonts w:eastAsia="宋体"/>
                <w:bCs/>
                <w:color w:val="auto"/>
              </w:rPr>
              <w:t>ZH43040620001</w:t>
            </w:r>
            <w:r>
              <w:rPr>
                <w:rFonts w:eastAsia="宋体" w:hint="eastAsia"/>
                <w:bCs/>
                <w:color w:val="auto"/>
              </w:rPr>
              <w:t>）符合性分析见下表：</w:t>
            </w:r>
          </w:p>
          <w:p w:rsidR="004C4F2D" w:rsidRDefault="00156E25">
            <w:pPr>
              <w:pStyle w:val="a5"/>
            </w:pPr>
            <w:r>
              <w:rPr>
                <w:rFonts w:ascii="Times New Roman" w:hAnsi="Times New Roman"/>
                <w:color w:val="auto"/>
                <w:sz w:val="21"/>
              </w:rPr>
              <w:t>表</w:t>
            </w:r>
            <w:r>
              <w:rPr>
                <w:rFonts w:ascii="Times New Roman" w:hAnsi="Times New Roman" w:hint="eastAsia"/>
                <w:color w:val="auto"/>
                <w:sz w:val="21"/>
              </w:rPr>
              <w:t xml:space="preserve">1-3  </w:t>
            </w:r>
            <w:r>
              <w:rPr>
                <w:sz w:val="21"/>
              </w:rPr>
              <w:t>项目与衡阳市生态环境准入清单符合性分析</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56"/>
              <w:gridCol w:w="5141"/>
              <w:gridCol w:w="2074"/>
              <w:gridCol w:w="1022"/>
            </w:tblGrid>
            <w:tr w:rsidR="004C4F2D">
              <w:trPr>
                <w:trHeight w:val="397"/>
              </w:trPr>
              <w:tc>
                <w:tcPr>
                  <w:tcW w:w="568" w:type="pct"/>
                  <w:vAlign w:val="center"/>
                </w:tcPr>
                <w:p w:rsidR="004C4F2D" w:rsidRDefault="00156E25">
                  <w:pPr>
                    <w:jc w:val="center"/>
                    <w:rPr>
                      <w:rFonts w:ascii="Calibri" w:hAnsi="Calibri"/>
                      <w:b/>
                      <w:bCs/>
                      <w:szCs w:val="21"/>
                    </w:rPr>
                  </w:pPr>
                  <w:r>
                    <w:rPr>
                      <w:rFonts w:ascii="Calibri" w:hAnsi="Calibri" w:hint="eastAsia"/>
                      <w:b/>
                      <w:bCs/>
                      <w:szCs w:val="21"/>
                    </w:rPr>
                    <w:t>管控类别</w:t>
                  </w:r>
                </w:p>
              </w:tc>
              <w:tc>
                <w:tcPr>
                  <w:tcW w:w="2766" w:type="pct"/>
                  <w:vAlign w:val="center"/>
                </w:tcPr>
                <w:p w:rsidR="004C4F2D" w:rsidRDefault="00156E25">
                  <w:pPr>
                    <w:jc w:val="center"/>
                    <w:rPr>
                      <w:rFonts w:ascii="Calibri" w:hAnsi="Calibri"/>
                      <w:b/>
                      <w:bCs/>
                      <w:szCs w:val="21"/>
                    </w:rPr>
                  </w:pPr>
                  <w:r>
                    <w:rPr>
                      <w:rFonts w:ascii="Calibri" w:hAnsi="Calibri" w:hint="eastAsia"/>
                      <w:b/>
                      <w:bCs/>
                      <w:szCs w:val="21"/>
                    </w:rPr>
                    <w:t>管控要求</w:t>
                  </w:r>
                </w:p>
              </w:tc>
              <w:tc>
                <w:tcPr>
                  <w:tcW w:w="1116" w:type="pct"/>
                  <w:vAlign w:val="center"/>
                </w:tcPr>
                <w:p w:rsidR="004C4F2D" w:rsidRDefault="00156E25">
                  <w:pPr>
                    <w:jc w:val="center"/>
                    <w:rPr>
                      <w:rFonts w:ascii="Calibri" w:hAnsi="Calibri"/>
                      <w:b/>
                      <w:bCs/>
                      <w:szCs w:val="21"/>
                    </w:rPr>
                  </w:pPr>
                  <w:r>
                    <w:rPr>
                      <w:rFonts w:ascii="Calibri" w:hAnsi="Calibri" w:hint="eastAsia"/>
                      <w:b/>
                      <w:bCs/>
                      <w:szCs w:val="21"/>
                    </w:rPr>
                    <w:t>本项目情况</w:t>
                  </w:r>
                </w:p>
              </w:tc>
              <w:tc>
                <w:tcPr>
                  <w:tcW w:w="550" w:type="pct"/>
                  <w:vAlign w:val="center"/>
                </w:tcPr>
                <w:p w:rsidR="004C4F2D" w:rsidRDefault="00156E25">
                  <w:pPr>
                    <w:jc w:val="center"/>
                    <w:rPr>
                      <w:rFonts w:ascii="Calibri" w:hAnsi="Calibri"/>
                      <w:b/>
                      <w:bCs/>
                      <w:szCs w:val="21"/>
                    </w:rPr>
                  </w:pPr>
                  <w:r>
                    <w:rPr>
                      <w:rFonts w:ascii="Calibri" w:hAnsi="Calibri" w:hint="eastAsia"/>
                      <w:b/>
                      <w:bCs/>
                      <w:szCs w:val="21"/>
                    </w:rPr>
                    <w:t>相符性</w:t>
                  </w:r>
                </w:p>
              </w:tc>
            </w:tr>
            <w:tr w:rsidR="004C4F2D">
              <w:trPr>
                <w:trHeight w:val="397"/>
              </w:trPr>
              <w:tc>
                <w:tcPr>
                  <w:tcW w:w="568" w:type="pct"/>
                  <w:vMerge w:val="restart"/>
                  <w:vAlign w:val="center"/>
                </w:tcPr>
                <w:p w:rsidR="004C4F2D" w:rsidRDefault="00156E25">
                  <w:pPr>
                    <w:jc w:val="center"/>
                    <w:rPr>
                      <w:rFonts w:ascii="Calibri" w:hAnsi="Calibri"/>
                      <w:szCs w:val="21"/>
                    </w:rPr>
                  </w:pPr>
                  <w:r>
                    <w:rPr>
                      <w:rFonts w:ascii="Calibri" w:hAnsi="Calibri"/>
                      <w:kern w:val="0"/>
                      <w:szCs w:val="21"/>
                    </w:rPr>
                    <w:t>空间布局约束</w:t>
                  </w:r>
                </w:p>
              </w:tc>
              <w:tc>
                <w:tcPr>
                  <w:tcW w:w="2766" w:type="pct"/>
                  <w:vAlign w:val="center"/>
                </w:tcPr>
                <w:p w:rsidR="004C4F2D" w:rsidRDefault="00156E25">
                  <w:pPr>
                    <w:jc w:val="center"/>
                    <w:rPr>
                      <w:szCs w:val="21"/>
                    </w:rPr>
                  </w:pPr>
                  <w:r>
                    <w:rPr>
                      <w:rFonts w:hint="eastAsia"/>
                      <w:szCs w:val="21"/>
                    </w:rPr>
                    <w:t>①</w:t>
                  </w:r>
                  <w:r>
                    <w:rPr>
                      <w:kern w:val="0"/>
                      <w:szCs w:val="21"/>
                    </w:rPr>
                    <w:t>依法关停并取缔不符合国家产业政策、装备水平低和环保设施差的小型造</w:t>
                  </w:r>
                  <w:r>
                    <w:rPr>
                      <w:rFonts w:ascii="宋体" w:hAnsi="宋体"/>
                      <w:kern w:val="0"/>
                      <w:szCs w:val="21"/>
                    </w:rPr>
                    <w:t>纸、制革、印染、染料、炼焦、炼硫、炼砷、炼油、电镀、农药等“十小”严重</w:t>
                  </w:r>
                  <w:r>
                    <w:rPr>
                      <w:kern w:val="0"/>
                      <w:szCs w:val="21"/>
                    </w:rPr>
                    <w:t>污染水环境的行业</w:t>
                  </w:r>
                  <w:r>
                    <w:rPr>
                      <w:szCs w:val="21"/>
                    </w:rPr>
                    <w:t>；</w:t>
                  </w:r>
                </w:p>
              </w:tc>
              <w:tc>
                <w:tcPr>
                  <w:tcW w:w="1116" w:type="pct"/>
                  <w:vAlign w:val="center"/>
                </w:tcPr>
                <w:p w:rsidR="004C4F2D" w:rsidRDefault="00156E25">
                  <w:pPr>
                    <w:jc w:val="center"/>
                    <w:rPr>
                      <w:rFonts w:ascii="Calibri" w:hAnsi="Calibri"/>
                      <w:szCs w:val="21"/>
                    </w:rPr>
                  </w:pPr>
                  <w:r>
                    <w:rPr>
                      <w:rFonts w:ascii="Calibri" w:hAnsi="Calibri"/>
                      <w:szCs w:val="21"/>
                    </w:rPr>
                    <w:t>项目为水泥制品制造项目，不属于</w:t>
                  </w:r>
                  <w:r>
                    <w:rPr>
                      <w:rFonts w:asciiTheme="minorEastAsia" w:eastAsiaTheme="minorEastAsia" w:hAnsiTheme="minorEastAsia"/>
                      <w:szCs w:val="21"/>
                    </w:rPr>
                    <w:t>“十小”严</w:t>
                  </w:r>
                  <w:r>
                    <w:rPr>
                      <w:rFonts w:ascii="Calibri" w:hAnsi="Calibri"/>
                      <w:szCs w:val="21"/>
                    </w:rPr>
                    <w:t>重污染水环境的行业类别</w:t>
                  </w:r>
                </w:p>
              </w:tc>
              <w:tc>
                <w:tcPr>
                  <w:tcW w:w="550" w:type="pct"/>
                  <w:vAlign w:val="center"/>
                </w:tcPr>
                <w:p w:rsidR="004C4F2D" w:rsidRDefault="00156E25">
                  <w:pPr>
                    <w:jc w:val="center"/>
                    <w:rPr>
                      <w:rFonts w:ascii="Calibri" w:hAnsi="Calibri"/>
                      <w:szCs w:val="21"/>
                    </w:rPr>
                  </w:pPr>
                  <w:r>
                    <w:rPr>
                      <w:rFonts w:ascii="Calibri" w:hAnsi="Calibri"/>
                      <w:szCs w:val="21"/>
                    </w:rPr>
                    <w:t>相符</w:t>
                  </w:r>
                </w:p>
              </w:tc>
            </w:tr>
            <w:tr w:rsidR="004C4F2D">
              <w:trPr>
                <w:trHeight w:val="397"/>
              </w:trPr>
              <w:tc>
                <w:tcPr>
                  <w:tcW w:w="568" w:type="pct"/>
                  <w:vMerge/>
                  <w:vAlign w:val="center"/>
                </w:tcPr>
                <w:p w:rsidR="004C4F2D" w:rsidRDefault="004C4F2D">
                  <w:pPr>
                    <w:jc w:val="center"/>
                    <w:rPr>
                      <w:rFonts w:ascii="Calibri" w:hAnsi="Calibri"/>
                      <w:kern w:val="0"/>
                      <w:szCs w:val="21"/>
                    </w:rPr>
                  </w:pPr>
                </w:p>
              </w:tc>
              <w:tc>
                <w:tcPr>
                  <w:tcW w:w="2766" w:type="pct"/>
                  <w:vAlign w:val="center"/>
                </w:tcPr>
                <w:p w:rsidR="004C4F2D" w:rsidRDefault="00156E25">
                  <w:pPr>
                    <w:jc w:val="center"/>
                    <w:rPr>
                      <w:szCs w:val="21"/>
                    </w:rPr>
                  </w:pPr>
                  <w:r>
                    <w:rPr>
                      <w:rFonts w:hint="eastAsia"/>
                      <w:szCs w:val="21"/>
                    </w:rPr>
                    <w:t>②</w:t>
                  </w:r>
                  <w:r>
                    <w:rPr>
                      <w:kern w:val="0"/>
                      <w:szCs w:val="21"/>
                    </w:rPr>
                    <w:t>在全区范围内对淘</w:t>
                  </w:r>
                  <w:r>
                    <w:rPr>
                      <w:rFonts w:ascii="宋体" w:hAnsi="宋体"/>
                      <w:kern w:val="0"/>
                      <w:szCs w:val="21"/>
                    </w:rPr>
                    <w:t>汰类“散乱污”企业</w:t>
                  </w:r>
                  <w:r>
                    <w:rPr>
                      <w:kern w:val="0"/>
                      <w:szCs w:val="21"/>
                    </w:rPr>
                    <w:t>依法依规完成关停取缔</w:t>
                  </w:r>
                  <w:r>
                    <w:rPr>
                      <w:szCs w:val="21"/>
                    </w:rPr>
                    <w:t>。</w:t>
                  </w:r>
                </w:p>
              </w:tc>
              <w:tc>
                <w:tcPr>
                  <w:tcW w:w="1116" w:type="pct"/>
                  <w:vAlign w:val="center"/>
                </w:tcPr>
                <w:p w:rsidR="004C4F2D" w:rsidRDefault="00156E25">
                  <w:pPr>
                    <w:jc w:val="center"/>
                    <w:rPr>
                      <w:rFonts w:ascii="Calibri" w:hAnsi="Calibri"/>
                      <w:szCs w:val="21"/>
                    </w:rPr>
                  </w:pPr>
                  <w:r>
                    <w:rPr>
                      <w:rFonts w:ascii="Calibri" w:hAnsi="Calibri"/>
                      <w:szCs w:val="21"/>
                    </w:rPr>
                    <w:t>项目不属于</w:t>
                  </w:r>
                  <w:r>
                    <w:rPr>
                      <w:kern w:val="0"/>
                      <w:szCs w:val="21"/>
                    </w:rPr>
                    <w:t>淘</w:t>
                  </w:r>
                  <w:r>
                    <w:rPr>
                      <w:rFonts w:ascii="宋体" w:hAnsi="宋体"/>
                      <w:kern w:val="0"/>
                      <w:szCs w:val="21"/>
                    </w:rPr>
                    <w:t>汰类“散乱污”企业</w:t>
                  </w:r>
                </w:p>
              </w:tc>
              <w:tc>
                <w:tcPr>
                  <w:tcW w:w="550" w:type="pct"/>
                  <w:vAlign w:val="center"/>
                </w:tcPr>
                <w:p w:rsidR="004C4F2D" w:rsidRDefault="00156E25">
                  <w:pPr>
                    <w:jc w:val="center"/>
                    <w:rPr>
                      <w:rFonts w:ascii="Calibri" w:hAnsi="Calibri"/>
                      <w:szCs w:val="21"/>
                    </w:rPr>
                  </w:pPr>
                  <w:r>
                    <w:rPr>
                      <w:rFonts w:ascii="Calibri" w:hAnsi="Calibri"/>
                      <w:szCs w:val="21"/>
                    </w:rPr>
                    <w:t>相符</w:t>
                  </w:r>
                </w:p>
              </w:tc>
            </w:tr>
            <w:tr w:rsidR="004C4F2D">
              <w:trPr>
                <w:trHeight w:val="397"/>
              </w:trPr>
              <w:tc>
                <w:tcPr>
                  <w:tcW w:w="568" w:type="pct"/>
                  <w:vMerge/>
                  <w:vAlign w:val="center"/>
                </w:tcPr>
                <w:p w:rsidR="004C4F2D" w:rsidRDefault="004C4F2D">
                  <w:pPr>
                    <w:jc w:val="center"/>
                    <w:rPr>
                      <w:rFonts w:ascii="Calibri" w:hAnsi="Calibri"/>
                      <w:kern w:val="0"/>
                      <w:szCs w:val="21"/>
                    </w:rPr>
                  </w:pPr>
                </w:p>
              </w:tc>
              <w:tc>
                <w:tcPr>
                  <w:tcW w:w="2766" w:type="pct"/>
                  <w:vAlign w:val="center"/>
                </w:tcPr>
                <w:p w:rsidR="004C4F2D" w:rsidRDefault="00156E25">
                  <w:pPr>
                    <w:jc w:val="center"/>
                    <w:rPr>
                      <w:szCs w:val="21"/>
                    </w:rPr>
                  </w:pPr>
                  <w:r>
                    <w:rPr>
                      <w:rFonts w:hint="eastAsia"/>
                      <w:szCs w:val="21"/>
                    </w:rPr>
                    <w:t>③水产种质资源保护区按《水产种质资源保护区管理暂行办法》要求管理。</w:t>
                  </w:r>
                </w:p>
              </w:tc>
              <w:tc>
                <w:tcPr>
                  <w:tcW w:w="1116" w:type="pct"/>
                  <w:vAlign w:val="center"/>
                </w:tcPr>
                <w:p w:rsidR="004C4F2D" w:rsidRDefault="00156E25">
                  <w:pPr>
                    <w:jc w:val="center"/>
                    <w:rPr>
                      <w:rFonts w:ascii="Calibri" w:hAnsi="Calibri"/>
                      <w:szCs w:val="21"/>
                    </w:rPr>
                  </w:pPr>
                  <w:r>
                    <w:rPr>
                      <w:rFonts w:ascii="Calibri" w:hAnsi="Calibri"/>
                      <w:szCs w:val="21"/>
                    </w:rPr>
                    <w:t>项目不</w:t>
                  </w:r>
                  <w:r>
                    <w:rPr>
                      <w:rFonts w:ascii="Calibri" w:hAnsi="Calibri" w:hint="eastAsia"/>
                      <w:szCs w:val="21"/>
                    </w:rPr>
                    <w:t>涉及</w:t>
                  </w:r>
                  <w:r>
                    <w:rPr>
                      <w:rFonts w:hint="eastAsia"/>
                      <w:szCs w:val="21"/>
                    </w:rPr>
                    <w:t>水产种质资源保护区</w:t>
                  </w:r>
                </w:p>
              </w:tc>
              <w:tc>
                <w:tcPr>
                  <w:tcW w:w="550" w:type="pct"/>
                  <w:vAlign w:val="center"/>
                </w:tcPr>
                <w:p w:rsidR="004C4F2D" w:rsidRDefault="00156E25">
                  <w:pPr>
                    <w:jc w:val="center"/>
                    <w:rPr>
                      <w:rFonts w:ascii="Calibri" w:hAnsi="Calibri"/>
                      <w:szCs w:val="21"/>
                    </w:rPr>
                  </w:pPr>
                  <w:r>
                    <w:rPr>
                      <w:rFonts w:ascii="Calibri" w:hAnsi="Calibri"/>
                      <w:szCs w:val="21"/>
                    </w:rPr>
                    <w:t>相符</w:t>
                  </w:r>
                </w:p>
              </w:tc>
            </w:tr>
            <w:tr w:rsidR="004C4F2D">
              <w:trPr>
                <w:trHeight w:val="397"/>
              </w:trPr>
              <w:tc>
                <w:tcPr>
                  <w:tcW w:w="568" w:type="pct"/>
                  <w:vMerge w:val="restart"/>
                  <w:vAlign w:val="center"/>
                </w:tcPr>
                <w:p w:rsidR="004C4F2D" w:rsidRDefault="00156E25">
                  <w:pPr>
                    <w:jc w:val="center"/>
                    <w:rPr>
                      <w:rFonts w:ascii="Calibri" w:hAnsi="Calibri"/>
                      <w:szCs w:val="21"/>
                    </w:rPr>
                  </w:pPr>
                  <w:r>
                    <w:rPr>
                      <w:rFonts w:ascii="Calibri" w:hAnsi="Calibri"/>
                      <w:kern w:val="0"/>
                      <w:szCs w:val="21"/>
                    </w:rPr>
                    <w:t>污染物排放管控</w:t>
                  </w:r>
                </w:p>
              </w:tc>
              <w:tc>
                <w:tcPr>
                  <w:tcW w:w="2766" w:type="pct"/>
                  <w:vAlign w:val="center"/>
                </w:tcPr>
                <w:p w:rsidR="004C4F2D" w:rsidRDefault="00156E25">
                  <w:pPr>
                    <w:adjustRightInd w:val="0"/>
                    <w:jc w:val="center"/>
                    <w:rPr>
                      <w:rFonts w:ascii="Calibri" w:hAnsi="Calibri"/>
                      <w:szCs w:val="21"/>
                    </w:rPr>
                  </w:pPr>
                  <w:r>
                    <w:rPr>
                      <w:rFonts w:ascii="Calibri" w:hAnsi="Calibri" w:hint="eastAsia"/>
                      <w:szCs w:val="21"/>
                    </w:rPr>
                    <w:t>①</w:t>
                  </w:r>
                  <w:r>
                    <w:rPr>
                      <w:kern w:val="0"/>
                      <w:szCs w:val="21"/>
                    </w:rPr>
                    <w:t>加强医疗卫生机构废水处理。未达到行业排放标准的医院，须强化污水处理设施建设或改造升级，</w:t>
                  </w:r>
                  <w:r>
                    <w:rPr>
                      <w:kern w:val="0"/>
                      <w:szCs w:val="21"/>
                    </w:rPr>
                    <w:t>2020</w:t>
                  </w:r>
                  <w:r>
                    <w:rPr>
                      <w:kern w:val="0"/>
                      <w:szCs w:val="21"/>
                    </w:rPr>
                    <w:t>年底前，全</w:t>
                  </w:r>
                  <w:r>
                    <w:rPr>
                      <w:rFonts w:hint="eastAsia"/>
                      <w:kern w:val="0"/>
                      <w:szCs w:val="21"/>
                    </w:rPr>
                    <w:t>区</w:t>
                  </w:r>
                  <w:r>
                    <w:rPr>
                      <w:kern w:val="0"/>
                      <w:szCs w:val="21"/>
                    </w:rPr>
                    <w:t>医疗废水处理率应达到</w:t>
                  </w:r>
                  <w:r>
                    <w:rPr>
                      <w:kern w:val="0"/>
                      <w:szCs w:val="21"/>
                    </w:rPr>
                    <w:t>100%</w:t>
                  </w:r>
                  <w:r>
                    <w:rPr>
                      <w:kern w:val="0"/>
                      <w:szCs w:val="21"/>
                    </w:rPr>
                    <w:t>。</w:t>
                  </w:r>
                </w:p>
              </w:tc>
              <w:tc>
                <w:tcPr>
                  <w:tcW w:w="1116" w:type="pct"/>
                  <w:vAlign w:val="center"/>
                </w:tcPr>
                <w:p w:rsidR="004C4F2D" w:rsidRDefault="00156E25">
                  <w:pPr>
                    <w:jc w:val="center"/>
                    <w:rPr>
                      <w:rFonts w:ascii="Calibri" w:hAnsi="Calibri"/>
                      <w:szCs w:val="21"/>
                    </w:rPr>
                  </w:pPr>
                  <w:r>
                    <w:rPr>
                      <w:rFonts w:ascii="Calibri" w:hAnsi="Calibri"/>
                      <w:szCs w:val="21"/>
                    </w:rPr>
                    <w:t>项目非医疗卫生机构行业</w:t>
                  </w:r>
                </w:p>
              </w:tc>
              <w:tc>
                <w:tcPr>
                  <w:tcW w:w="550" w:type="pct"/>
                  <w:vAlign w:val="center"/>
                </w:tcPr>
                <w:p w:rsidR="004C4F2D" w:rsidRDefault="00156E25">
                  <w:pPr>
                    <w:jc w:val="center"/>
                    <w:rPr>
                      <w:rFonts w:ascii="Calibri" w:hAnsi="Calibri"/>
                      <w:szCs w:val="21"/>
                    </w:rPr>
                  </w:pPr>
                  <w:r>
                    <w:rPr>
                      <w:rFonts w:ascii="Calibri" w:hAnsi="Calibri"/>
                      <w:szCs w:val="21"/>
                    </w:rPr>
                    <w:t>相符</w:t>
                  </w:r>
                </w:p>
              </w:tc>
            </w:tr>
            <w:tr w:rsidR="004C4F2D">
              <w:trPr>
                <w:trHeight w:val="397"/>
              </w:trPr>
              <w:tc>
                <w:tcPr>
                  <w:tcW w:w="568" w:type="pct"/>
                  <w:vMerge/>
                  <w:vAlign w:val="center"/>
                </w:tcPr>
                <w:p w:rsidR="004C4F2D" w:rsidRDefault="004C4F2D">
                  <w:pPr>
                    <w:jc w:val="center"/>
                    <w:rPr>
                      <w:rFonts w:ascii="Calibri" w:hAnsi="Calibri"/>
                      <w:kern w:val="0"/>
                      <w:szCs w:val="21"/>
                    </w:rPr>
                  </w:pPr>
                </w:p>
              </w:tc>
              <w:tc>
                <w:tcPr>
                  <w:tcW w:w="2766" w:type="pct"/>
                  <w:vAlign w:val="center"/>
                </w:tcPr>
                <w:p w:rsidR="004C4F2D" w:rsidRDefault="00156E25">
                  <w:pPr>
                    <w:adjustRightInd w:val="0"/>
                    <w:jc w:val="center"/>
                    <w:rPr>
                      <w:rFonts w:ascii="Calibri" w:hAnsi="Calibri"/>
                      <w:szCs w:val="21"/>
                    </w:rPr>
                  </w:pPr>
                  <w:r>
                    <w:rPr>
                      <w:rFonts w:ascii="Calibri" w:hAnsi="Calibri" w:hint="eastAsia"/>
                      <w:szCs w:val="21"/>
                    </w:rPr>
                    <w:t>②</w:t>
                  </w:r>
                  <w:r>
                    <w:rPr>
                      <w:kern w:val="0"/>
                      <w:szCs w:val="21"/>
                    </w:rPr>
                    <w:t>现有污水处理厂污泥处理处置设施全部完成达标改造。污泥应进行稳定化、无害化和资源化处理处置，禁止处理处置未达标的污泥进入耕地。非法污泥堆放点一律予以取缔</w:t>
                  </w:r>
                  <w:r>
                    <w:rPr>
                      <w:rFonts w:ascii="Calibri" w:hAnsi="Calibri"/>
                      <w:szCs w:val="21"/>
                    </w:rPr>
                    <w:t>。</w:t>
                  </w:r>
                </w:p>
              </w:tc>
              <w:tc>
                <w:tcPr>
                  <w:tcW w:w="1116" w:type="pct"/>
                  <w:vAlign w:val="center"/>
                </w:tcPr>
                <w:p w:rsidR="004C4F2D" w:rsidRDefault="00156E25">
                  <w:pPr>
                    <w:jc w:val="center"/>
                    <w:rPr>
                      <w:rFonts w:ascii="Calibri" w:hAnsi="Calibri"/>
                      <w:szCs w:val="21"/>
                    </w:rPr>
                  </w:pPr>
                  <w:r>
                    <w:rPr>
                      <w:rFonts w:ascii="Calibri" w:hAnsi="Calibri"/>
                      <w:szCs w:val="21"/>
                    </w:rPr>
                    <w:t>项目生活污水经自建污水处理设施处理后达标排放，污泥委托环卫部门定期清掏</w:t>
                  </w:r>
                </w:p>
              </w:tc>
              <w:tc>
                <w:tcPr>
                  <w:tcW w:w="550" w:type="pct"/>
                  <w:vAlign w:val="center"/>
                </w:tcPr>
                <w:p w:rsidR="004C4F2D" w:rsidRDefault="00156E25">
                  <w:pPr>
                    <w:jc w:val="center"/>
                    <w:rPr>
                      <w:rFonts w:ascii="Calibri" w:hAnsi="Calibri"/>
                      <w:szCs w:val="21"/>
                    </w:rPr>
                  </w:pPr>
                  <w:r>
                    <w:rPr>
                      <w:rFonts w:ascii="Calibri" w:hAnsi="Calibri"/>
                      <w:szCs w:val="21"/>
                    </w:rPr>
                    <w:t>相符</w:t>
                  </w:r>
                </w:p>
              </w:tc>
            </w:tr>
            <w:tr w:rsidR="004C4F2D">
              <w:trPr>
                <w:trHeight w:val="397"/>
              </w:trPr>
              <w:tc>
                <w:tcPr>
                  <w:tcW w:w="568" w:type="pct"/>
                  <w:vMerge/>
                  <w:vAlign w:val="center"/>
                </w:tcPr>
                <w:p w:rsidR="004C4F2D" w:rsidRDefault="004C4F2D">
                  <w:pPr>
                    <w:jc w:val="center"/>
                    <w:rPr>
                      <w:rFonts w:ascii="Calibri" w:hAnsi="Calibri"/>
                      <w:kern w:val="0"/>
                      <w:szCs w:val="21"/>
                    </w:rPr>
                  </w:pPr>
                </w:p>
              </w:tc>
              <w:tc>
                <w:tcPr>
                  <w:tcW w:w="2766" w:type="pct"/>
                  <w:vAlign w:val="center"/>
                </w:tcPr>
                <w:p w:rsidR="004C4F2D" w:rsidRDefault="00156E25">
                  <w:pPr>
                    <w:adjustRightInd w:val="0"/>
                    <w:jc w:val="center"/>
                    <w:rPr>
                      <w:rFonts w:ascii="Calibri" w:hAnsi="Calibri"/>
                      <w:szCs w:val="21"/>
                    </w:rPr>
                  </w:pPr>
                  <w:r>
                    <w:rPr>
                      <w:rFonts w:ascii="Calibri" w:hAnsi="Calibri" w:hint="eastAsia"/>
                      <w:szCs w:val="21"/>
                    </w:rPr>
                    <w:t>③</w:t>
                  </w:r>
                  <w:r>
                    <w:rPr>
                      <w:kern w:val="0"/>
                      <w:szCs w:val="21"/>
                    </w:rPr>
                    <w:t>科学划定畜禽养殖禁养区，在畜禽养殖污染防治规划编制和禁养区划定工作基础上，依法关闭或搬迁禁养区内的畜禽养殖场（小区）和养殖专业户。现有规模化畜禽养殖场（小区）要根据污染防治需要，配套建设粪便污水贮存、处理、利用设施，到</w:t>
                  </w:r>
                  <w:r>
                    <w:rPr>
                      <w:kern w:val="0"/>
                      <w:szCs w:val="21"/>
                    </w:rPr>
                    <w:t>2020</w:t>
                  </w:r>
                  <w:r>
                    <w:rPr>
                      <w:kern w:val="0"/>
                      <w:szCs w:val="21"/>
                    </w:rPr>
                    <w:t>年，配套设施比例达到</w:t>
                  </w:r>
                  <w:r>
                    <w:rPr>
                      <w:kern w:val="0"/>
                      <w:szCs w:val="21"/>
                    </w:rPr>
                    <w:t>95%</w:t>
                  </w:r>
                  <w:r>
                    <w:rPr>
                      <w:kern w:val="0"/>
                      <w:szCs w:val="21"/>
                    </w:rPr>
                    <w:t>以上。散养密集区要实行畜禽粪便污水分户收集、集中处理利用。全面完成适养区内存栏生猪</w:t>
                  </w:r>
                  <w:r>
                    <w:rPr>
                      <w:kern w:val="0"/>
                      <w:szCs w:val="21"/>
                    </w:rPr>
                    <w:t>500</w:t>
                  </w:r>
                  <w:r>
                    <w:rPr>
                      <w:kern w:val="0"/>
                      <w:szCs w:val="21"/>
                    </w:rPr>
                    <w:t>头以上规模养殖场的污染防治设施配套；新建、改建、扩建规模化畜禽养殖场（小区）全面实施雨污分流，粪便污水和病死畜禽等有机废弃物实现资源化利用</w:t>
                  </w:r>
                  <w:r>
                    <w:rPr>
                      <w:rFonts w:ascii="宋体" w:hAnsi="宋体" w:cs="宋体" w:hint="eastAsia"/>
                      <w:kern w:val="0"/>
                      <w:szCs w:val="21"/>
                    </w:rPr>
                    <w:t>。</w:t>
                  </w:r>
                </w:p>
              </w:tc>
              <w:tc>
                <w:tcPr>
                  <w:tcW w:w="1116" w:type="pct"/>
                  <w:vAlign w:val="center"/>
                </w:tcPr>
                <w:p w:rsidR="004C4F2D" w:rsidRDefault="00156E25">
                  <w:pPr>
                    <w:jc w:val="center"/>
                    <w:rPr>
                      <w:rFonts w:ascii="Calibri" w:hAnsi="Calibri"/>
                      <w:szCs w:val="21"/>
                    </w:rPr>
                  </w:pPr>
                  <w:r>
                    <w:rPr>
                      <w:rFonts w:ascii="Calibri" w:hAnsi="Calibri" w:hint="eastAsia"/>
                      <w:szCs w:val="21"/>
                    </w:rPr>
                    <w:t>项目非养殖行业</w:t>
                  </w:r>
                </w:p>
              </w:tc>
              <w:tc>
                <w:tcPr>
                  <w:tcW w:w="550" w:type="pct"/>
                  <w:vAlign w:val="center"/>
                </w:tcPr>
                <w:p w:rsidR="004C4F2D" w:rsidRDefault="00156E25">
                  <w:pPr>
                    <w:jc w:val="center"/>
                    <w:rPr>
                      <w:rFonts w:ascii="Calibri" w:hAnsi="Calibri"/>
                      <w:szCs w:val="21"/>
                    </w:rPr>
                  </w:pPr>
                  <w:r>
                    <w:rPr>
                      <w:rFonts w:ascii="Calibri" w:hAnsi="Calibri"/>
                      <w:szCs w:val="21"/>
                    </w:rPr>
                    <w:t>相符</w:t>
                  </w:r>
                </w:p>
              </w:tc>
            </w:tr>
            <w:tr w:rsidR="004C4F2D">
              <w:trPr>
                <w:trHeight w:val="397"/>
              </w:trPr>
              <w:tc>
                <w:tcPr>
                  <w:tcW w:w="568" w:type="pct"/>
                  <w:vMerge/>
                  <w:vAlign w:val="center"/>
                </w:tcPr>
                <w:p w:rsidR="004C4F2D" w:rsidRDefault="004C4F2D">
                  <w:pPr>
                    <w:jc w:val="center"/>
                    <w:rPr>
                      <w:rFonts w:ascii="Calibri" w:hAnsi="Calibri"/>
                      <w:kern w:val="0"/>
                      <w:szCs w:val="21"/>
                    </w:rPr>
                  </w:pPr>
                </w:p>
              </w:tc>
              <w:tc>
                <w:tcPr>
                  <w:tcW w:w="2766" w:type="pct"/>
                  <w:vAlign w:val="center"/>
                </w:tcPr>
                <w:p w:rsidR="004C4F2D" w:rsidRDefault="00156E25">
                  <w:pPr>
                    <w:jc w:val="center"/>
                    <w:rPr>
                      <w:kern w:val="0"/>
                      <w:szCs w:val="21"/>
                    </w:rPr>
                  </w:pPr>
                  <w:r>
                    <w:rPr>
                      <w:rFonts w:ascii="宋体" w:hAnsi="宋体" w:cs="宋体" w:hint="eastAsia"/>
                      <w:kern w:val="0"/>
                      <w:szCs w:val="21"/>
                    </w:rPr>
                    <w:t>④</w:t>
                  </w:r>
                  <w:r>
                    <w:rPr>
                      <w:kern w:val="0"/>
                      <w:szCs w:val="21"/>
                    </w:rPr>
                    <w:t>推广低毒、低残留农药，开展农作物病虫害绿色防控和统防统治。</w:t>
                  </w:r>
                </w:p>
              </w:tc>
              <w:tc>
                <w:tcPr>
                  <w:tcW w:w="1116" w:type="pct"/>
                  <w:vAlign w:val="center"/>
                </w:tcPr>
                <w:p w:rsidR="004C4F2D" w:rsidRDefault="00156E25">
                  <w:pPr>
                    <w:jc w:val="center"/>
                    <w:rPr>
                      <w:rFonts w:ascii="Calibri" w:hAnsi="Calibri"/>
                      <w:szCs w:val="21"/>
                    </w:rPr>
                  </w:pPr>
                  <w:r>
                    <w:rPr>
                      <w:rFonts w:ascii="Calibri" w:hAnsi="Calibri" w:hint="eastAsia"/>
                      <w:szCs w:val="21"/>
                    </w:rPr>
                    <w:t>项目不涉及该类项目</w:t>
                  </w:r>
                </w:p>
              </w:tc>
              <w:tc>
                <w:tcPr>
                  <w:tcW w:w="550" w:type="pct"/>
                  <w:vAlign w:val="center"/>
                </w:tcPr>
                <w:p w:rsidR="004C4F2D" w:rsidRDefault="00156E25">
                  <w:pPr>
                    <w:jc w:val="center"/>
                    <w:rPr>
                      <w:rFonts w:ascii="Calibri" w:hAnsi="Calibri"/>
                      <w:szCs w:val="21"/>
                    </w:rPr>
                  </w:pPr>
                  <w:r>
                    <w:rPr>
                      <w:rFonts w:ascii="Calibri" w:hAnsi="Calibri"/>
                      <w:szCs w:val="21"/>
                    </w:rPr>
                    <w:t>相符</w:t>
                  </w:r>
                </w:p>
              </w:tc>
            </w:tr>
            <w:tr w:rsidR="004C4F2D">
              <w:trPr>
                <w:trHeight w:val="397"/>
              </w:trPr>
              <w:tc>
                <w:tcPr>
                  <w:tcW w:w="568" w:type="pct"/>
                  <w:vMerge/>
                  <w:vAlign w:val="center"/>
                </w:tcPr>
                <w:p w:rsidR="004C4F2D" w:rsidRDefault="004C4F2D">
                  <w:pPr>
                    <w:jc w:val="center"/>
                    <w:rPr>
                      <w:rFonts w:ascii="Calibri" w:hAnsi="Calibri"/>
                      <w:kern w:val="0"/>
                      <w:szCs w:val="21"/>
                    </w:rPr>
                  </w:pPr>
                </w:p>
              </w:tc>
              <w:tc>
                <w:tcPr>
                  <w:tcW w:w="2766" w:type="pct"/>
                  <w:vAlign w:val="center"/>
                </w:tcPr>
                <w:p w:rsidR="004C4F2D" w:rsidRDefault="00156E25">
                  <w:pPr>
                    <w:jc w:val="center"/>
                    <w:rPr>
                      <w:kern w:val="0"/>
                      <w:szCs w:val="21"/>
                    </w:rPr>
                  </w:pPr>
                  <w:r>
                    <w:rPr>
                      <w:rFonts w:hint="eastAsia"/>
                      <w:kern w:val="0"/>
                      <w:szCs w:val="21"/>
                    </w:rPr>
                    <w:t>⑤</w:t>
                  </w:r>
                  <w:r>
                    <w:rPr>
                      <w:kern w:val="0"/>
                      <w:szCs w:val="21"/>
                    </w:rPr>
                    <w:t>以钢铁、建材、化工、有色金属冶炼等行业为重点，全面推进清洁生产技术改造，注重过程控制。积极推进火电、钢铁、建材、平板玻璃、有色、化工等重点行业以及符合政策予以保留的在用燃煤锅炉环保设施升级改造，实现连续稳定达标排放。</w:t>
                  </w:r>
                </w:p>
              </w:tc>
              <w:tc>
                <w:tcPr>
                  <w:tcW w:w="1116" w:type="pct"/>
                  <w:vAlign w:val="center"/>
                </w:tcPr>
                <w:p w:rsidR="004C4F2D" w:rsidRDefault="00156E25">
                  <w:pPr>
                    <w:jc w:val="center"/>
                    <w:rPr>
                      <w:rFonts w:ascii="Calibri" w:hAnsi="Calibri"/>
                      <w:szCs w:val="21"/>
                    </w:rPr>
                  </w:pPr>
                  <w:r>
                    <w:rPr>
                      <w:rFonts w:ascii="Calibri" w:hAnsi="Calibri" w:hint="eastAsia"/>
                      <w:szCs w:val="21"/>
                    </w:rPr>
                    <w:t>项目不涉及锅炉，无相关污染物排放</w:t>
                  </w:r>
                </w:p>
              </w:tc>
              <w:tc>
                <w:tcPr>
                  <w:tcW w:w="550" w:type="pct"/>
                  <w:vAlign w:val="center"/>
                </w:tcPr>
                <w:p w:rsidR="004C4F2D" w:rsidRDefault="00156E25">
                  <w:pPr>
                    <w:jc w:val="center"/>
                    <w:rPr>
                      <w:rFonts w:ascii="Calibri" w:hAnsi="Calibri"/>
                      <w:szCs w:val="21"/>
                    </w:rPr>
                  </w:pPr>
                  <w:r>
                    <w:rPr>
                      <w:rFonts w:ascii="Calibri" w:hAnsi="Calibri"/>
                      <w:szCs w:val="21"/>
                    </w:rPr>
                    <w:t>相符</w:t>
                  </w:r>
                </w:p>
              </w:tc>
            </w:tr>
            <w:tr w:rsidR="004C4F2D">
              <w:trPr>
                <w:trHeight w:val="397"/>
              </w:trPr>
              <w:tc>
                <w:tcPr>
                  <w:tcW w:w="568" w:type="pct"/>
                  <w:vMerge/>
                  <w:vAlign w:val="center"/>
                </w:tcPr>
                <w:p w:rsidR="004C4F2D" w:rsidRDefault="004C4F2D">
                  <w:pPr>
                    <w:jc w:val="center"/>
                    <w:rPr>
                      <w:rFonts w:ascii="Calibri" w:hAnsi="Calibri"/>
                      <w:kern w:val="0"/>
                      <w:szCs w:val="21"/>
                    </w:rPr>
                  </w:pPr>
                </w:p>
              </w:tc>
              <w:tc>
                <w:tcPr>
                  <w:tcW w:w="2766" w:type="pct"/>
                  <w:vAlign w:val="center"/>
                </w:tcPr>
                <w:p w:rsidR="004C4F2D" w:rsidRDefault="00156E25">
                  <w:pPr>
                    <w:jc w:val="center"/>
                    <w:rPr>
                      <w:kern w:val="0"/>
                      <w:szCs w:val="21"/>
                    </w:rPr>
                  </w:pPr>
                  <w:r>
                    <w:rPr>
                      <w:rFonts w:hint="eastAsia"/>
                      <w:kern w:val="0"/>
                      <w:szCs w:val="21"/>
                    </w:rPr>
                    <w:t>⑥</w:t>
                  </w:r>
                  <w:r>
                    <w:rPr>
                      <w:kern w:val="0"/>
                      <w:szCs w:val="21"/>
                    </w:rPr>
                    <w:t>加快建材、有色、化工等行业和锅炉物料（含废渣）运输、装卸、储存、转移与输送以及生产工艺过程等无组织排放治理。工业生产企业采取密闭、围挡、遮盖、清扫、洒水等措施，减少内部物料的堆存、传输、装卸等环节产生的粉尘和气态污染物的排放。</w:t>
                  </w:r>
                </w:p>
              </w:tc>
              <w:tc>
                <w:tcPr>
                  <w:tcW w:w="1116" w:type="pct"/>
                  <w:vAlign w:val="center"/>
                </w:tcPr>
                <w:p w:rsidR="004C4F2D" w:rsidRDefault="00156E25">
                  <w:pPr>
                    <w:jc w:val="center"/>
                    <w:rPr>
                      <w:rFonts w:ascii="Calibri" w:hAnsi="Calibri"/>
                      <w:szCs w:val="21"/>
                    </w:rPr>
                  </w:pPr>
                  <w:r>
                    <w:rPr>
                      <w:rFonts w:eastAsiaTheme="majorEastAsia" w:hAnsiTheme="majorEastAsia"/>
                      <w:color w:val="000000" w:themeColor="text1"/>
                      <w:szCs w:val="21"/>
                    </w:rPr>
                    <w:t>项目筒仓和搅拌楼内采取了配套除尘设施，收集的粉尘回收利用。砂石堆场设置为全封闭式，并安装了高压喷雾系统</w:t>
                  </w:r>
                </w:p>
              </w:tc>
              <w:tc>
                <w:tcPr>
                  <w:tcW w:w="550" w:type="pct"/>
                  <w:vAlign w:val="center"/>
                </w:tcPr>
                <w:p w:rsidR="004C4F2D" w:rsidRDefault="00156E25">
                  <w:pPr>
                    <w:jc w:val="center"/>
                    <w:rPr>
                      <w:rFonts w:ascii="Calibri" w:hAnsi="Calibri"/>
                      <w:szCs w:val="21"/>
                    </w:rPr>
                  </w:pPr>
                  <w:r>
                    <w:rPr>
                      <w:rFonts w:ascii="Calibri" w:hAnsi="Calibri"/>
                      <w:szCs w:val="21"/>
                    </w:rPr>
                    <w:t>相符</w:t>
                  </w:r>
                </w:p>
              </w:tc>
            </w:tr>
            <w:tr w:rsidR="004C4F2D">
              <w:trPr>
                <w:trHeight w:val="397"/>
              </w:trPr>
              <w:tc>
                <w:tcPr>
                  <w:tcW w:w="568" w:type="pct"/>
                  <w:vMerge/>
                  <w:vAlign w:val="center"/>
                </w:tcPr>
                <w:p w:rsidR="004C4F2D" w:rsidRDefault="004C4F2D">
                  <w:pPr>
                    <w:jc w:val="center"/>
                    <w:rPr>
                      <w:rFonts w:ascii="Calibri" w:hAnsi="Calibri"/>
                      <w:kern w:val="0"/>
                      <w:szCs w:val="21"/>
                    </w:rPr>
                  </w:pPr>
                </w:p>
              </w:tc>
              <w:tc>
                <w:tcPr>
                  <w:tcW w:w="2766" w:type="pct"/>
                  <w:vAlign w:val="center"/>
                </w:tcPr>
                <w:p w:rsidR="004C4F2D" w:rsidRDefault="00156E25">
                  <w:pPr>
                    <w:jc w:val="center"/>
                    <w:rPr>
                      <w:kern w:val="0"/>
                      <w:szCs w:val="21"/>
                    </w:rPr>
                  </w:pPr>
                  <w:r>
                    <w:rPr>
                      <w:rFonts w:hint="eastAsia"/>
                      <w:kern w:val="0"/>
                      <w:szCs w:val="21"/>
                    </w:rPr>
                    <w:t>⑦</w:t>
                  </w:r>
                  <w:r>
                    <w:rPr>
                      <w:kern w:val="0"/>
                      <w:szCs w:val="21"/>
                    </w:rPr>
                    <w:t>严禁在城市建成区内新建石化、有机化工、包装印刷、沥青搅拌站、工业涂装等高</w:t>
                  </w:r>
                  <w:r>
                    <w:rPr>
                      <w:kern w:val="0"/>
                      <w:szCs w:val="21"/>
                    </w:rPr>
                    <w:t>VOCs</w:t>
                  </w:r>
                  <w:r>
                    <w:rPr>
                      <w:kern w:val="0"/>
                      <w:szCs w:val="21"/>
                    </w:rPr>
                    <w:t>排放建设项目。强化末端治理，加快推进有机化工、工业涂装、包装印刷、沥青搅拌等行业企业</w:t>
                  </w:r>
                  <w:r>
                    <w:rPr>
                      <w:kern w:val="0"/>
                      <w:szCs w:val="21"/>
                    </w:rPr>
                    <w:t>VOCs</w:t>
                  </w:r>
                  <w:r>
                    <w:rPr>
                      <w:kern w:val="0"/>
                      <w:szCs w:val="21"/>
                    </w:rPr>
                    <w:t>治理，确保达标排放。完成交通运输设备制造、汽车制造、工程机械制造和家具制造行业全面实施油性漆改水性漆，减少</w:t>
                  </w:r>
                  <w:r>
                    <w:rPr>
                      <w:kern w:val="0"/>
                      <w:szCs w:val="21"/>
                    </w:rPr>
                    <w:t>VOCs</w:t>
                  </w:r>
                  <w:r>
                    <w:rPr>
                      <w:kern w:val="0"/>
                      <w:szCs w:val="21"/>
                    </w:rPr>
                    <w:t>产生量。</w:t>
                  </w:r>
                </w:p>
              </w:tc>
              <w:tc>
                <w:tcPr>
                  <w:tcW w:w="1116" w:type="pct"/>
                  <w:vAlign w:val="center"/>
                </w:tcPr>
                <w:p w:rsidR="004C4F2D" w:rsidRDefault="00156E25">
                  <w:pPr>
                    <w:jc w:val="center"/>
                    <w:rPr>
                      <w:rFonts w:ascii="Calibri" w:hAnsi="Calibri"/>
                      <w:szCs w:val="21"/>
                    </w:rPr>
                  </w:pPr>
                  <w:r>
                    <w:rPr>
                      <w:rFonts w:ascii="Calibri" w:hAnsi="Calibri" w:hint="eastAsia"/>
                      <w:szCs w:val="21"/>
                    </w:rPr>
                    <w:t>项目不涉及有机废气排放</w:t>
                  </w:r>
                </w:p>
              </w:tc>
              <w:tc>
                <w:tcPr>
                  <w:tcW w:w="550" w:type="pct"/>
                  <w:vAlign w:val="center"/>
                </w:tcPr>
                <w:p w:rsidR="004C4F2D" w:rsidRDefault="00156E25">
                  <w:pPr>
                    <w:jc w:val="center"/>
                    <w:rPr>
                      <w:rFonts w:ascii="Calibri" w:hAnsi="Calibri"/>
                      <w:szCs w:val="21"/>
                    </w:rPr>
                  </w:pPr>
                  <w:r>
                    <w:rPr>
                      <w:rFonts w:ascii="Calibri" w:hAnsi="Calibri"/>
                      <w:szCs w:val="21"/>
                    </w:rPr>
                    <w:t>相符</w:t>
                  </w:r>
                </w:p>
              </w:tc>
            </w:tr>
            <w:tr w:rsidR="004C4F2D">
              <w:trPr>
                <w:trHeight w:val="397"/>
              </w:trPr>
              <w:tc>
                <w:tcPr>
                  <w:tcW w:w="568" w:type="pct"/>
                  <w:vMerge/>
                  <w:vAlign w:val="center"/>
                </w:tcPr>
                <w:p w:rsidR="004C4F2D" w:rsidRDefault="004C4F2D">
                  <w:pPr>
                    <w:jc w:val="center"/>
                    <w:rPr>
                      <w:rFonts w:ascii="Calibri" w:hAnsi="Calibri"/>
                      <w:kern w:val="0"/>
                      <w:szCs w:val="21"/>
                    </w:rPr>
                  </w:pPr>
                </w:p>
              </w:tc>
              <w:tc>
                <w:tcPr>
                  <w:tcW w:w="2766" w:type="pct"/>
                  <w:vAlign w:val="center"/>
                </w:tcPr>
                <w:p w:rsidR="004C4F2D" w:rsidRDefault="00156E25">
                  <w:pPr>
                    <w:jc w:val="center"/>
                    <w:rPr>
                      <w:kern w:val="0"/>
                      <w:szCs w:val="21"/>
                    </w:rPr>
                  </w:pPr>
                  <w:r>
                    <w:rPr>
                      <w:rFonts w:hint="eastAsia"/>
                      <w:kern w:val="0"/>
                      <w:szCs w:val="21"/>
                    </w:rPr>
                    <w:t>⑧</w:t>
                  </w:r>
                  <w:r>
                    <w:rPr>
                      <w:kern w:val="0"/>
                      <w:szCs w:val="21"/>
                    </w:rPr>
                    <w:t>年销售汽油量大于</w:t>
                  </w:r>
                  <w:r>
                    <w:rPr>
                      <w:kern w:val="0"/>
                      <w:szCs w:val="21"/>
                    </w:rPr>
                    <w:t>5000</w:t>
                  </w:r>
                  <w:r>
                    <w:rPr>
                      <w:kern w:val="0"/>
                      <w:szCs w:val="21"/>
                    </w:rPr>
                    <w:t>吨的加油站，要安装油气回收在线监测设备。禁止露天烧烤直排，禁止秸秆违规露天焚烧</w:t>
                  </w:r>
                  <w:r>
                    <w:rPr>
                      <w:rFonts w:hint="eastAsia"/>
                      <w:kern w:val="0"/>
                      <w:szCs w:val="21"/>
                    </w:rPr>
                    <w:t>。</w:t>
                  </w:r>
                </w:p>
              </w:tc>
              <w:tc>
                <w:tcPr>
                  <w:tcW w:w="1116" w:type="pct"/>
                  <w:vAlign w:val="center"/>
                </w:tcPr>
                <w:p w:rsidR="004C4F2D" w:rsidRDefault="00156E25">
                  <w:pPr>
                    <w:jc w:val="center"/>
                    <w:rPr>
                      <w:rFonts w:ascii="Calibri" w:hAnsi="Calibri"/>
                      <w:szCs w:val="21"/>
                    </w:rPr>
                  </w:pPr>
                  <w:r>
                    <w:rPr>
                      <w:rFonts w:ascii="Calibri" w:hAnsi="Calibri" w:hint="eastAsia"/>
                      <w:szCs w:val="21"/>
                    </w:rPr>
                    <w:t>项目非加油站</w:t>
                  </w:r>
                </w:p>
              </w:tc>
              <w:tc>
                <w:tcPr>
                  <w:tcW w:w="550" w:type="pct"/>
                  <w:vAlign w:val="center"/>
                </w:tcPr>
                <w:p w:rsidR="004C4F2D" w:rsidRDefault="00156E25">
                  <w:pPr>
                    <w:jc w:val="center"/>
                    <w:rPr>
                      <w:rFonts w:ascii="Calibri" w:hAnsi="Calibri"/>
                      <w:szCs w:val="21"/>
                    </w:rPr>
                  </w:pPr>
                  <w:r>
                    <w:rPr>
                      <w:rFonts w:ascii="Calibri" w:hAnsi="Calibri"/>
                      <w:szCs w:val="21"/>
                    </w:rPr>
                    <w:t>相符</w:t>
                  </w:r>
                </w:p>
              </w:tc>
            </w:tr>
            <w:tr w:rsidR="004C4F2D">
              <w:trPr>
                <w:trHeight w:val="397"/>
              </w:trPr>
              <w:tc>
                <w:tcPr>
                  <w:tcW w:w="568" w:type="pct"/>
                  <w:vMerge/>
                  <w:vAlign w:val="center"/>
                </w:tcPr>
                <w:p w:rsidR="004C4F2D" w:rsidRDefault="004C4F2D">
                  <w:pPr>
                    <w:jc w:val="center"/>
                    <w:rPr>
                      <w:rFonts w:ascii="Calibri" w:hAnsi="Calibri"/>
                      <w:kern w:val="0"/>
                      <w:szCs w:val="21"/>
                    </w:rPr>
                  </w:pPr>
                </w:p>
              </w:tc>
              <w:tc>
                <w:tcPr>
                  <w:tcW w:w="2766" w:type="pct"/>
                  <w:vAlign w:val="center"/>
                </w:tcPr>
                <w:p w:rsidR="004C4F2D" w:rsidRDefault="00156E25">
                  <w:pPr>
                    <w:adjustRightInd w:val="0"/>
                    <w:jc w:val="center"/>
                    <w:rPr>
                      <w:rFonts w:ascii="Calibri" w:hAnsi="Calibri"/>
                      <w:szCs w:val="21"/>
                    </w:rPr>
                  </w:pPr>
                  <w:r>
                    <w:rPr>
                      <w:rFonts w:hint="eastAsia"/>
                      <w:kern w:val="0"/>
                      <w:szCs w:val="21"/>
                    </w:rPr>
                    <w:t>⑨</w:t>
                  </w:r>
                  <w:r>
                    <w:rPr>
                      <w:kern w:val="0"/>
                      <w:szCs w:val="21"/>
                    </w:rPr>
                    <w:t>积极推进垃圾分类，建设覆盖城乡的垃圾收运体系和垃圾分类收集系统。完善生活垃圾处理设施建设、运营和排放监管体系，加强垃圾处理监管能力。开展非正规垃圾堆放点排查整治。以整县推进为主要方式，推进农村环境综合整治全</w:t>
                  </w:r>
                  <w:r>
                    <w:rPr>
                      <w:rFonts w:hint="eastAsia"/>
                      <w:kern w:val="0"/>
                      <w:szCs w:val="21"/>
                    </w:rPr>
                    <w:t>区</w:t>
                  </w:r>
                  <w:r>
                    <w:rPr>
                      <w:kern w:val="0"/>
                      <w:szCs w:val="21"/>
                    </w:rPr>
                    <w:t>域覆盖。</w:t>
                  </w:r>
                </w:p>
              </w:tc>
              <w:tc>
                <w:tcPr>
                  <w:tcW w:w="1116" w:type="pct"/>
                  <w:vAlign w:val="center"/>
                </w:tcPr>
                <w:p w:rsidR="004C4F2D" w:rsidRDefault="00156E25">
                  <w:pPr>
                    <w:jc w:val="center"/>
                    <w:rPr>
                      <w:rFonts w:ascii="Calibri" w:hAnsi="Calibri"/>
                      <w:szCs w:val="21"/>
                    </w:rPr>
                  </w:pPr>
                  <w:r>
                    <w:rPr>
                      <w:rFonts w:ascii="Calibri" w:hAnsi="Calibri" w:hint="eastAsia"/>
                      <w:szCs w:val="21"/>
                    </w:rPr>
                    <w:t>项目危险废物交由有资质单位处置，一般固废分类收集后回用或外售，生活垃圾有环卫部门清运</w:t>
                  </w:r>
                </w:p>
              </w:tc>
              <w:tc>
                <w:tcPr>
                  <w:tcW w:w="550" w:type="pct"/>
                  <w:vAlign w:val="center"/>
                </w:tcPr>
                <w:p w:rsidR="004C4F2D" w:rsidRDefault="00156E25">
                  <w:pPr>
                    <w:jc w:val="center"/>
                    <w:rPr>
                      <w:rFonts w:ascii="Calibri" w:hAnsi="Calibri"/>
                      <w:szCs w:val="21"/>
                    </w:rPr>
                  </w:pPr>
                  <w:r>
                    <w:rPr>
                      <w:rFonts w:ascii="Calibri" w:hAnsi="Calibri"/>
                      <w:szCs w:val="21"/>
                    </w:rPr>
                    <w:t>相符</w:t>
                  </w:r>
                </w:p>
              </w:tc>
            </w:tr>
            <w:tr w:rsidR="004C4F2D">
              <w:trPr>
                <w:trHeight w:val="397"/>
              </w:trPr>
              <w:tc>
                <w:tcPr>
                  <w:tcW w:w="568" w:type="pct"/>
                  <w:vAlign w:val="center"/>
                </w:tcPr>
                <w:p w:rsidR="004C4F2D" w:rsidRDefault="00156E25">
                  <w:pPr>
                    <w:jc w:val="center"/>
                    <w:rPr>
                      <w:rFonts w:ascii="Calibri" w:hAnsi="Calibri"/>
                      <w:szCs w:val="21"/>
                    </w:rPr>
                  </w:pPr>
                  <w:r>
                    <w:rPr>
                      <w:rFonts w:ascii="Calibri" w:hAnsi="Calibri"/>
                      <w:kern w:val="0"/>
                      <w:szCs w:val="21"/>
                    </w:rPr>
                    <w:t>环境风险防控</w:t>
                  </w:r>
                </w:p>
              </w:tc>
              <w:tc>
                <w:tcPr>
                  <w:tcW w:w="2766" w:type="pct"/>
                  <w:vAlign w:val="center"/>
                </w:tcPr>
                <w:p w:rsidR="004C4F2D" w:rsidRDefault="00156E25">
                  <w:pPr>
                    <w:jc w:val="center"/>
                    <w:rPr>
                      <w:rFonts w:ascii="Calibri" w:hAnsi="Calibri"/>
                      <w:szCs w:val="21"/>
                    </w:rPr>
                  </w:pPr>
                  <w:r>
                    <w:rPr>
                      <w:kern w:val="0"/>
                      <w:szCs w:val="21"/>
                    </w:rPr>
                    <w:t>强化固体废物、危险废物等污染源管控。推进现有危险废物经营企业进入工业园区</w:t>
                  </w:r>
                  <w:r>
                    <w:rPr>
                      <w:rFonts w:ascii="Calibri" w:hAnsi="Calibri" w:hint="eastAsia"/>
                      <w:kern w:val="0"/>
                      <w:szCs w:val="21"/>
                    </w:rPr>
                    <w:t>。</w:t>
                  </w:r>
                </w:p>
              </w:tc>
              <w:tc>
                <w:tcPr>
                  <w:tcW w:w="1116" w:type="pct"/>
                  <w:vAlign w:val="center"/>
                </w:tcPr>
                <w:p w:rsidR="004C4F2D" w:rsidRDefault="00156E25">
                  <w:pPr>
                    <w:jc w:val="center"/>
                    <w:rPr>
                      <w:rFonts w:ascii="Calibri" w:hAnsi="Calibri"/>
                      <w:szCs w:val="21"/>
                    </w:rPr>
                  </w:pPr>
                  <w:r>
                    <w:rPr>
                      <w:rFonts w:ascii="Calibri" w:hAnsi="Calibri" w:hint="eastAsia"/>
                      <w:szCs w:val="21"/>
                    </w:rPr>
                    <w:t>项目危险废物交由有资质单位处置，已建立了风险防范措施，严防环境风险事故发生</w:t>
                  </w:r>
                </w:p>
              </w:tc>
              <w:tc>
                <w:tcPr>
                  <w:tcW w:w="550" w:type="pct"/>
                  <w:vAlign w:val="center"/>
                </w:tcPr>
                <w:p w:rsidR="004C4F2D" w:rsidRDefault="00156E25">
                  <w:pPr>
                    <w:jc w:val="center"/>
                    <w:rPr>
                      <w:rFonts w:ascii="Calibri" w:hAnsi="Calibri"/>
                      <w:szCs w:val="21"/>
                    </w:rPr>
                  </w:pPr>
                  <w:r>
                    <w:rPr>
                      <w:rFonts w:ascii="Calibri" w:hAnsi="Calibri"/>
                      <w:szCs w:val="21"/>
                    </w:rPr>
                    <w:t>相符</w:t>
                  </w:r>
                </w:p>
              </w:tc>
            </w:tr>
            <w:tr w:rsidR="004C4F2D">
              <w:trPr>
                <w:trHeight w:val="397"/>
              </w:trPr>
              <w:tc>
                <w:tcPr>
                  <w:tcW w:w="568" w:type="pct"/>
                  <w:vMerge w:val="restart"/>
                  <w:vAlign w:val="center"/>
                </w:tcPr>
                <w:p w:rsidR="004C4F2D" w:rsidRDefault="00156E25">
                  <w:pPr>
                    <w:jc w:val="center"/>
                    <w:rPr>
                      <w:rFonts w:ascii="Calibri" w:hAnsi="Calibri"/>
                      <w:szCs w:val="21"/>
                    </w:rPr>
                  </w:pPr>
                  <w:r>
                    <w:rPr>
                      <w:rFonts w:ascii="Calibri" w:hAnsi="Calibri"/>
                      <w:kern w:val="0"/>
                      <w:szCs w:val="21"/>
                    </w:rPr>
                    <w:t>资源开发效率要求</w:t>
                  </w:r>
                </w:p>
              </w:tc>
              <w:tc>
                <w:tcPr>
                  <w:tcW w:w="2766" w:type="pct"/>
                  <w:vAlign w:val="center"/>
                </w:tcPr>
                <w:p w:rsidR="004C4F2D" w:rsidRDefault="00156E25">
                  <w:pPr>
                    <w:jc w:val="center"/>
                    <w:rPr>
                      <w:rFonts w:ascii="Calibri" w:hAnsi="Calibri"/>
                      <w:kern w:val="0"/>
                      <w:szCs w:val="21"/>
                    </w:rPr>
                  </w:pPr>
                  <w:r>
                    <w:rPr>
                      <w:rFonts w:ascii="Calibri" w:hAnsi="Calibri" w:hint="eastAsia"/>
                      <w:szCs w:val="21"/>
                    </w:rPr>
                    <w:t>①</w:t>
                  </w:r>
                  <w:r>
                    <w:rPr>
                      <w:rFonts w:ascii="Calibri" w:hAnsi="Calibri"/>
                      <w:szCs w:val="21"/>
                    </w:rPr>
                    <w:t>能源：</w:t>
                  </w:r>
                  <w:r>
                    <w:rPr>
                      <w:kern w:val="0"/>
                      <w:szCs w:val="21"/>
                    </w:rPr>
                    <w:t>强化节能环保标准约束，严格行业规范、准入管理和节能审查，对电力、钢铁、建材、有色、化工、石油石化、煤炭、造纸等行业中，环保、能耗、安全等不达标或生产、使用淘汰类产品的企业和产能，依法依规改造升级或有序退出。推广使用优质煤、洁净型煤，推进煤改气、煤改电，鼓励利用可再生能源、天然气、电力等优质能源替代燃煤使用。到</w:t>
                  </w:r>
                  <w:r>
                    <w:rPr>
                      <w:kern w:val="0"/>
                      <w:szCs w:val="21"/>
                    </w:rPr>
                    <w:t>2020</w:t>
                  </w:r>
                  <w:r>
                    <w:rPr>
                      <w:kern w:val="0"/>
                      <w:szCs w:val="21"/>
                    </w:rPr>
                    <w:t>年，全区能耗强度降低</w:t>
                  </w:r>
                  <w:r>
                    <w:rPr>
                      <w:kern w:val="0"/>
                      <w:szCs w:val="21"/>
                    </w:rPr>
                    <w:t>16%</w:t>
                  </w:r>
                  <w:r>
                    <w:rPr>
                      <w:kern w:val="0"/>
                      <w:szCs w:val="21"/>
                    </w:rPr>
                    <w:t>，控制目标</w:t>
                  </w:r>
                  <w:r>
                    <w:rPr>
                      <w:kern w:val="0"/>
                      <w:szCs w:val="21"/>
                    </w:rPr>
                    <w:t>111.22</w:t>
                  </w:r>
                  <w:r>
                    <w:rPr>
                      <w:kern w:val="0"/>
                      <w:szCs w:val="21"/>
                    </w:rPr>
                    <w:t>万吨标准煤</w:t>
                  </w:r>
                  <w:r>
                    <w:rPr>
                      <w:rFonts w:ascii="Calibri" w:hAnsi="Calibri"/>
                      <w:kern w:val="0"/>
                      <w:szCs w:val="21"/>
                    </w:rPr>
                    <w:t>。</w:t>
                  </w:r>
                </w:p>
              </w:tc>
              <w:tc>
                <w:tcPr>
                  <w:tcW w:w="1116" w:type="pct"/>
                  <w:vAlign w:val="center"/>
                </w:tcPr>
                <w:p w:rsidR="004C4F2D" w:rsidRDefault="00156E25">
                  <w:pPr>
                    <w:jc w:val="center"/>
                    <w:rPr>
                      <w:rFonts w:ascii="Calibri" w:hAnsi="Calibri"/>
                      <w:szCs w:val="21"/>
                    </w:rPr>
                  </w:pPr>
                  <w:r>
                    <w:rPr>
                      <w:rFonts w:ascii="Calibri" w:hAnsi="Calibri" w:hint="eastAsia"/>
                      <w:szCs w:val="21"/>
                    </w:rPr>
                    <w:t>项目使用的能源主要为水、电，不适用煤、高硫、中硫原煤及重油等燃料</w:t>
                  </w:r>
                </w:p>
              </w:tc>
              <w:tc>
                <w:tcPr>
                  <w:tcW w:w="550" w:type="pct"/>
                  <w:vMerge w:val="restart"/>
                  <w:vAlign w:val="center"/>
                </w:tcPr>
                <w:p w:rsidR="004C4F2D" w:rsidRDefault="00156E25">
                  <w:pPr>
                    <w:jc w:val="center"/>
                    <w:rPr>
                      <w:rFonts w:ascii="Calibri" w:hAnsi="Calibri"/>
                      <w:szCs w:val="21"/>
                    </w:rPr>
                  </w:pPr>
                  <w:r>
                    <w:rPr>
                      <w:rFonts w:ascii="Calibri" w:hAnsi="Calibri"/>
                      <w:szCs w:val="21"/>
                    </w:rPr>
                    <w:t>相符</w:t>
                  </w:r>
                </w:p>
              </w:tc>
            </w:tr>
            <w:tr w:rsidR="004C4F2D">
              <w:trPr>
                <w:trHeight w:val="397"/>
              </w:trPr>
              <w:tc>
                <w:tcPr>
                  <w:tcW w:w="568" w:type="pct"/>
                  <w:vMerge/>
                  <w:vAlign w:val="center"/>
                </w:tcPr>
                <w:p w:rsidR="004C4F2D" w:rsidRDefault="004C4F2D">
                  <w:pPr>
                    <w:jc w:val="center"/>
                    <w:rPr>
                      <w:rFonts w:ascii="Calibri" w:hAnsi="Calibri"/>
                      <w:kern w:val="0"/>
                      <w:szCs w:val="21"/>
                    </w:rPr>
                  </w:pPr>
                </w:p>
              </w:tc>
              <w:tc>
                <w:tcPr>
                  <w:tcW w:w="2766" w:type="pct"/>
                  <w:vAlign w:val="center"/>
                </w:tcPr>
                <w:p w:rsidR="004C4F2D" w:rsidRDefault="00156E25">
                  <w:pPr>
                    <w:jc w:val="center"/>
                    <w:rPr>
                      <w:rFonts w:ascii="Calibri" w:hAnsi="Calibri"/>
                      <w:szCs w:val="21"/>
                    </w:rPr>
                  </w:pPr>
                  <w:r>
                    <w:rPr>
                      <w:rFonts w:ascii="Calibri" w:hAnsi="Calibri" w:hint="eastAsia"/>
                      <w:szCs w:val="21"/>
                    </w:rPr>
                    <w:t>②</w:t>
                  </w:r>
                  <w:r>
                    <w:rPr>
                      <w:rFonts w:ascii="Calibri" w:hAnsi="Calibri"/>
                      <w:szCs w:val="21"/>
                    </w:rPr>
                    <w:t>水资源：</w:t>
                  </w:r>
                  <w:r>
                    <w:rPr>
                      <w:kern w:val="0"/>
                      <w:szCs w:val="21"/>
                    </w:rPr>
                    <w:t>水资源：鼓励企业在稳定达标排放的基础上进行深度治理，实施清洁化改造，提高工业用水循环利用率。到</w:t>
                  </w:r>
                  <w:r>
                    <w:rPr>
                      <w:kern w:val="0"/>
                      <w:szCs w:val="21"/>
                    </w:rPr>
                    <w:t>2020</w:t>
                  </w:r>
                  <w:r>
                    <w:rPr>
                      <w:kern w:val="0"/>
                      <w:szCs w:val="21"/>
                    </w:rPr>
                    <w:t>年，</w:t>
                  </w:r>
                  <w:r>
                    <w:rPr>
                      <w:rFonts w:hint="eastAsia"/>
                      <w:kern w:val="0"/>
                      <w:szCs w:val="21"/>
                    </w:rPr>
                    <w:t>全区</w:t>
                  </w:r>
                  <w:r>
                    <w:rPr>
                      <w:kern w:val="0"/>
                      <w:szCs w:val="21"/>
                    </w:rPr>
                    <w:t>万元国内生产总值用水量、万元工业增加值用水量分别比</w:t>
                  </w:r>
                  <w:r>
                    <w:rPr>
                      <w:kern w:val="0"/>
                      <w:szCs w:val="21"/>
                    </w:rPr>
                    <w:t>2015</w:t>
                  </w:r>
                  <w:r>
                    <w:rPr>
                      <w:kern w:val="0"/>
                      <w:szCs w:val="21"/>
                    </w:rPr>
                    <w:t>年降低</w:t>
                  </w:r>
                  <w:r>
                    <w:rPr>
                      <w:kern w:val="0"/>
                      <w:szCs w:val="21"/>
                    </w:rPr>
                    <w:t>30%</w:t>
                  </w:r>
                  <w:r>
                    <w:rPr>
                      <w:kern w:val="0"/>
                      <w:szCs w:val="21"/>
                    </w:rPr>
                    <w:t>和</w:t>
                  </w:r>
                  <w:r>
                    <w:rPr>
                      <w:kern w:val="0"/>
                      <w:szCs w:val="21"/>
                    </w:rPr>
                    <w:t>32.7%</w:t>
                  </w:r>
                  <w:r>
                    <w:rPr>
                      <w:kern w:val="0"/>
                      <w:szCs w:val="21"/>
                    </w:rPr>
                    <w:t>；农田灌溉水有效利用系数提高到</w:t>
                  </w:r>
                  <w:r>
                    <w:rPr>
                      <w:kern w:val="0"/>
                      <w:szCs w:val="21"/>
                    </w:rPr>
                    <w:t>0.604</w:t>
                  </w:r>
                  <w:r>
                    <w:rPr>
                      <w:rFonts w:ascii="Calibri" w:hAnsi="Calibri" w:hint="eastAsia"/>
                      <w:kern w:val="0"/>
                      <w:szCs w:val="21"/>
                    </w:rPr>
                    <w:t>。</w:t>
                  </w:r>
                </w:p>
              </w:tc>
              <w:tc>
                <w:tcPr>
                  <w:tcW w:w="1116" w:type="pct"/>
                  <w:vAlign w:val="center"/>
                </w:tcPr>
                <w:p w:rsidR="004C4F2D" w:rsidRDefault="00156E25">
                  <w:pPr>
                    <w:jc w:val="center"/>
                    <w:rPr>
                      <w:rFonts w:ascii="Calibri" w:hAnsi="Calibri"/>
                      <w:szCs w:val="21"/>
                    </w:rPr>
                  </w:pPr>
                  <w:r>
                    <w:rPr>
                      <w:rFonts w:ascii="Calibri" w:hAnsi="Calibri" w:hint="eastAsia"/>
                      <w:szCs w:val="21"/>
                    </w:rPr>
                    <w:t>项目不属于严重过剩行业、不属于高耗能产业</w:t>
                  </w:r>
                </w:p>
              </w:tc>
              <w:tc>
                <w:tcPr>
                  <w:tcW w:w="550" w:type="pct"/>
                  <w:vMerge/>
                  <w:vAlign w:val="center"/>
                </w:tcPr>
                <w:p w:rsidR="004C4F2D" w:rsidRDefault="004C4F2D">
                  <w:pPr>
                    <w:jc w:val="center"/>
                    <w:rPr>
                      <w:rFonts w:ascii="Calibri" w:hAnsi="Calibri"/>
                      <w:szCs w:val="21"/>
                    </w:rPr>
                  </w:pPr>
                </w:p>
              </w:tc>
            </w:tr>
          </w:tbl>
          <w:p w:rsidR="004C4F2D" w:rsidRDefault="00156E25">
            <w:pPr>
              <w:pStyle w:val="ENFI"/>
              <w:snapToGrid/>
              <w:spacing w:line="360" w:lineRule="auto"/>
              <w:ind w:firstLineChars="200" w:firstLine="480"/>
              <w:rPr>
                <w:rFonts w:eastAsia="宋体"/>
                <w:color w:val="auto"/>
              </w:rPr>
            </w:pPr>
            <w:r>
              <w:rPr>
                <w:rFonts w:eastAsia="宋体" w:hint="eastAsia"/>
                <w:color w:val="auto"/>
              </w:rPr>
              <w:t>综上，本项目的建设符合《</w:t>
            </w:r>
            <w:r>
              <w:rPr>
                <w:rFonts w:eastAsia="宋体" w:hint="eastAsia"/>
                <w:bCs/>
                <w:color w:val="auto"/>
              </w:rPr>
              <w:t>衡阳市生态环境准入清单</w:t>
            </w:r>
            <w:r>
              <w:rPr>
                <w:rFonts w:eastAsia="宋体" w:hint="eastAsia"/>
                <w:color w:val="auto"/>
              </w:rPr>
              <w:t>》的文件要求。</w:t>
            </w:r>
          </w:p>
          <w:p w:rsidR="004C4F2D" w:rsidRDefault="004C4F2D">
            <w:pPr>
              <w:pStyle w:val="ENFI"/>
              <w:snapToGrid/>
              <w:spacing w:line="360" w:lineRule="auto"/>
              <w:ind w:firstLineChars="200" w:firstLine="480"/>
              <w:rPr>
                <w:rFonts w:eastAsia="宋体"/>
                <w:color w:val="auto"/>
              </w:rPr>
            </w:pPr>
          </w:p>
          <w:p w:rsidR="004C4F2D" w:rsidRDefault="004C4F2D">
            <w:pPr>
              <w:pStyle w:val="ENFI"/>
              <w:snapToGrid/>
              <w:spacing w:line="360" w:lineRule="auto"/>
              <w:ind w:firstLineChars="200" w:firstLine="480"/>
              <w:rPr>
                <w:rFonts w:eastAsia="宋体"/>
                <w:color w:val="auto"/>
              </w:rPr>
            </w:pPr>
          </w:p>
          <w:p w:rsidR="004C4F2D" w:rsidRDefault="004C4F2D">
            <w:pPr>
              <w:pStyle w:val="ENFI"/>
              <w:snapToGrid/>
              <w:spacing w:line="360" w:lineRule="auto"/>
              <w:ind w:firstLineChars="200" w:firstLine="480"/>
              <w:rPr>
                <w:rFonts w:eastAsia="宋体"/>
                <w:color w:val="auto"/>
              </w:rPr>
            </w:pPr>
          </w:p>
          <w:p w:rsidR="004C4F2D" w:rsidRDefault="004C4F2D">
            <w:pPr>
              <w:pStyle w:val="ENFI"/>
              <w:snapToGrid/>
              <w:spacing w:line="360" w:lineRule="auto"/>
              <w:ind w:firstLineChars="200" w:firstLine="480"/>
              <w:rPr>
                <w:rFonts w:eastAsia="宋体"/>
                <w:color w:val="auto"/>
              </w:rPr>
            </w:pPr>
          </w:p>
          <w:p w:rsidR="004C4F2D" w:rsidRDefault="004C4F2D">
            <w:pPr>
              <w:pStyle w:val="ENFI"/>
              <w:snapToGrid/>
              <w:spacing w:line="360" w:lineRule="auto"/>
              <w:ind w:firstLineChars="200" w:firstLine="480"/>
              <w:rPr>
                <w:rFonts w:eastAsia="宋体"/>
                <w:color w:val="auto"/>
              </w:rPr>
            </w:pPr>
          </w:p>
          <w:p w:rsidR="004C4F2D" w:rsidRDefault="004C4F2D">
            <w:pPr>
              <w:pStyle w:val="ENFI"/>
              <w:snapToGrid/>
              <w:spacing w:line="360" w:lineRule="auto"/>
              <w:ind w:firstLineChars="200" w:firstLine="480"/>
              <w:rPr>
                <w:rFonts w:eastAsia="宋体"/>
                <w:color w:val="auto"/>
              </w:rPr>
            </w:pPr>
          </w:p>
          <w:p w:rsidR="004C4F2D" w:rsidRDefault="004C4F2D">
            <w:pPr>
              <w:pStyle w:val="ENFI"/>
              <w:snapToGrid/>
              <w:spacing w:line="360" w:lineRule="auto"/>
              <w:ind w:firstLineChars="200" w:firstLine="480"/>
              <w:rPr>
                <w:rFonts w:eastAsia="宋体"/>
                <w:color w:val="auto"/>
              </w:rPr>
            </w:pPr>
          </w:p>
          <w:p w:rsidR="004C4F2D" w:rsidRDefault="004C4F2D">
            <w:pPr>
              <w:pStyle w:val="ENFI"/>
              <w:snapToGrid/>
              <w:spacing w:line="360" w:lineRule="auto"/>
              <w:ind w:firstLineChars="200" w:firstLine="480"/>
              <w:rPr>
                <w:rFonts w:eastAsia="宋体"/>
                <w:color w:val="auto"/>
              </w:rPr>
            </w:pPr>
          </w:p>
          <w:p w:rsidR="004C4F2D" w:rsidRDefault="004C4F2D">
            <w:pPr>
              <w:pStyle w:val="ENFI"/>
              <w:snapToGrid/>
              <w:spacing w:line="360" w:lineRule="auto"/>
              <w:ind w:firstLineChars="200" w:firstLine="480"/>
              <w:rPr>
                <w:rFonts w:eastAsia="宋体"/>
                <w:color w:val="auto"/>
              </w:rPr>
            </w:pPr>
          </w:p>
          <w:p w:rsidR="004C4F2D" w:rsidRDefault="004C4F2D">
            <w:pPr>
              <w:pStyle w:val="ENFI"/>
              <w:snapToGrid/>
              <w:spacing w:line="360" w:lineRule="auto"/>
              <w:ind w:firstLineChars="200" w:firstLine="480"/>
              <w:rPr>
                <w:rFonts w:eastAsia="宋体"/>
                <w:color w:val="auto"/>
              </w:rPr>
            </w:pPr>
          </w:p>
          <w:p w:rsidR="004C4F2D" w:rsidRDefault="004C4F2D">
            <w:pPr>
              <w:pStyle w:val="ENFI"/>
              <w:snapToGrid/>
              <w:spacing w:line="360" w:lineRule="auto"/>
              <w:ind w:firstLineChars="200" w:firstLine="480"/>
              <w:rPr>
                <w:rFonts w:eastAsia="宋体"/>
                <w:color w:val="auto"/>
              </w:rPr>
            </w:pPr>
          </w:p>
          <w:p w:rsidR="004C4F2D" w:rsidRDefault="004C4F2D">
            <w:pPr>
              <w:pStyle w:val="ENFI"/>
              <w:snapToGrid/>
              <w:spacing w:line="360" w:lineRule="auto"/>
              <w:ind w:firstLineChars="200" w:firstLine="480"/>
              <w:rPr>
                <w:rFonts w:eastAsia="宋体"/>
                <w:color w:val="auto"/>
              </w:rPr>
            </w:pPr>
          </w:p>
        </w:tc>
      </w:tr>
    </w:tbl>
    <w:p w:rsidR="004C4F2D" w:rsidRDefault="004C4F2D">
      <w:pPr>
        <w:spacing w:line="360" w:lineRule="auto"/>
        <w:outlineLvl w:val="0"/>
        <w:rPr>
          <w:rFonts w:eastAsia="黑体"/>
          <w:sz w:val="30"/>
        </w:rPr>
        <w:sectPr w:rsidR="004C4F2D">
          <w:footerReference w:type="default" r:id="rId9"/>
          <w:pgSz w:w="11906" w:h="16838"/>
          <w:pgMar w:top="1701" w:right="1531" w:bottom="1701" w:left="1531" w:header="851" w:footer="1077" w:gutter="0"/>
          <w:pgNumType w:start="1"/>
          <w:cols w:space="720"/>
          <w:docGrid w:linePitch="312"/>
        </w:sectPr>
      </w:pPr>
    </w:p>
    <w:p w:rsidR="004C4F2D" w:rsidRDefault="00156E25">
      <w:pPr>
        <w:pStyle w:val="af5"/>
        <w:jc w:val="center"/>
        <w:outlineLvl w:val="0"/>
        <w:rPr>
          <w:rFonts w:ascii="黑体" w:eastAsia="黑体" w:hAnsi="黑体"/>
          <w:snapToGrid w:val="0"/>
          <w:sz w:val="30"/>
          <w:szCs w:val="30"/>
        </w:rPr>
      </w:pPr>
      <w:bookmarkStart w:id="8" w:name="_Toc109898370"/>
      <w:r>
        <w:rPr>
          <w:rFonts w:ascii="黑体" w:eastAsia="黑体" w:hAnsi="黑体" w:hint="eastAsia"/>
          <w:snapToGrid w:val="0"/>
          <w:sz w:val="30"/>
          <w:szCs w:val="30"/>
        </w:rPr>
        <w:t>二、建设项目工程分析</w:t>
      </w:r>
      <w:bookmarkEnd w:id="8"/>
    </w:p>
    <w:tbl>
      <w:tblPr>
        <w:tblW w:w="1020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22"/>
        <w:gridCol w:w="9484"/>
      </w:tblGrid>
      <w:tr w:rsidR="004C4F2D">
        <w:trPr>
          <w:trHeight w:val="397"/>
          <w:jc w:val="center"/>
        </w:trPr>
        <w:tc>
          <w:tcPr>
            <w:tcW w:w="682" w:type="dxa"/>
            <w:vAlign w:val="center"/>
          </w:tcPr>
          <w:p w:rsidR="004C4F2D" w:rsidRDefault="00156E25">
            <w:pPr>
              <w:pStyle w:val="af5"/>
              <w:adjustRightInd w:val="0"/>
              <w:snapToGrid w:val="0"/>
              <w:spacing w:before="0" w:beforeAutospacing="0" w:after="0" w:afterAutospacing="0"/>
              <w:jc w:val="center"/>
              <w:rPr>
                <w:rFonts w:cs="宋体"/>
                <w:b/>
                <w:szCs w:val="24"/>
              </w:rPr>
            </w:pPr>
            <w:r>
              <w:rPr>
                <w:rFonts w:cs="宋体" w:hint="eastAsia"/>
                <w:b/>
                <w:szCs w:val="24"/>
              </w:rPr>
              <w:t>建设内容</w:t>
            </w:r>
          </w:p>
        </w:tc>
        <w:tc>
          <w:tcPr>
            <w:tcW w:w="8957" w:type="dxa"/>
          </w:tcPr>
          <w:p w:rsidR="004C4F2D" w:rsidRDefault="00156E25">
            <w:pPr>
              <w:adjustRightInd w:val="0"/>
              <w:snapToGrid w:val="0"/>
              <w:spacing w:line="360" w:lineRule="auto"/>
              <w:ind w:firstLineChars="200" w:firstLine="482"/>
              <w:rPr>
                <w:b/>
                <w:bCs/>
                <w:sz w:val="24"/>
              </w:rPr>
            </w:pPr>
            <w:r>
              <w:rPr>
                <w:b/>
                <w:bCs/>
                <w:sz w:val="24"/>
              </w:rPr>
              <w:t>1</w:t>
            </w:r>
            <w:r>
              <w:rPr>
                <w:b/>
                <w:bCs/>
                <w:sz w:val="24"/>
              </w:rPr>
              <w:t>、</w:t>
            </w:r>
            <w:r>
              <w:rPr>
                <w:rFonts w:hint="eastAsia"/>
                <w:b/>
                <w:bCs/>
                <w:sz w:val="24"/>
              </w:rPr>
              <w:t>项目由来</w:t>
            </w:r>
          </w:p>
          <w:p w:rsidR="004C4F2D" w:rsidRDefault="00156E25">
            <w:pPr>
              <w:adjustRightInd w:val="0"/>
              <w:snapToGrid w:val="0"/>
              <w:spacing w:line="360" w:lineRule="auto"/>
              <w:ind w:firstLineChars="200" w:firstLine="480"/>
              <w:rPr>
                <w:color w:val="FF0000"/>
                <w:sz w:val="24"/>
                <w:u w:val="wave"/>
              </w:rPr>
            </w:pPr>
            <w:r>
              <w:rPr>
                <w:color w:val="FF0000"/>
                <w:sz w:val="24"/>
                <w:u w:val="wave"/>
              </w:rPr>
              <w:t>衡阳市慧江混凝土有限公司位于衡阳市雁峰区岳屏镇文昌村，主要从事商品混凝土的生产，于</w:t>
            </w:r>
            <w:r>
              <w:rPr>
                <w:color w:val="FF0000"/>
                <w:sz w:val="24"/>
                <w:u w:val="wave"/>
              </w:rPr>
              <w:t>2010</w:t>
            </w:r>
            <w:r>
              <w:rPr>
                <w:color w:val="FF0000"/>
                <w:sz w:val="24"/>
                <w:u w:val="wave"/>
              </w:rPr>
              <w:t>年</w:t>
            </w:r>
            <w:r>
              <w:rPr>
                <w:color w:val="FF0000"/>
                <w:sz w:val="24"/>
                <w:u w:val="wave"/>
              </w:rPr>
              <w:t>4</w:t>
            </w:r>
            <w:r>
              <w:rPr>
                <w:color w:val="FF0000"/>
                <w:sz w:val="24"/>
                <w:u w:val="wave"/>
              </w:rPr>
              <w:t>月填报了《混凝土搅拌站环境影响登记表》，并于同年</w:t>
            </w:r>
            <w:r>
              <w:rPr>
                <w:color w:val="FF0000"/>
                <w:sz w:val="24"/>
                <w:u w:val="wave"/>
              </w:rPr>
              <w:t>5</w:t>
            </w:r>
            <w:r>
              <w:rPr>
                <w:color w:val="FF0000"/>
                <w:sz w:val="24"/>
                <w:u w:val="wave"/>
              </w:rPr>
              <w:t>月</w:t>
            </w:r>
            <w:r>
              <w:rPr>
                <w:color w:val="FF0000"/>
                <w:sz w:val="24"/>
                <w:u w:val="wave"/>
              </w:rPr>
              <w:t>3</w:t>
            </w:r>
            <w:r>
              <w:rPr>
                <w:color w:val="FF0000"/>
                <w:sz w:val="24"/>
                <w:u w:val="wave"/>
              </w:rPr>
              <w:t>日经衡阳市雁峰区环境保护局审批同意建设，同年</w:t>
            </w:r>
            <w:r>
              <w:rPr>
                <w:color w:val="FF0000"/>
                <w:sz w:val="24"/>
                <w:u w:val="wave"/>
              </w:rPr>
              <w:t>8</w:t>
            </w:r>
            <w:r>
              <w:rPr>
                <w:color w:val="FF0000"/>
                <w:sz w:val="24"/>
                <w:u w:val="wave"/>
              </w:rPr>
              <w:t>月</w:t>
            </w:r>
            <w:r>
              <w:rPr>
                <w:color w:val="FF0000"/>
                <w:sz w:val="24"/>
                <w:u w:val="wave"/>
              </w:rPr>
              <w:t>10</w:t>
            </w:r>
            <w:r>
              <w:rPr>
                <w:color w:val="FF0000"/>
                <w:sz w:val="24"/>
                <w:u w:val="wave"/>
              </w:rPr>
              <w:t>通过衡阳市雁峰区环保局竣工环保验收并正式投产。</w:t>
            </w:r>
            <w:r>
              <w:rPr>
                <w:rFonts w:hint="eastAsia"/>
                <w:color w:val="FF0000"/>
                <w:sz w:val="24"/>
                <w:u w:val="wave"/>
              </w:rPr>
              <w:t>随着环保要求的提高及</w:t>
            </w:r>
            <w:r>
              <w:rPr>
                <w:color w:val="FF0000"/>
                <w:sz w:val="24"/>
                <w:u w:val="wave"/>
              </w:rPr>
              <w:t>《衡阳市绿色环保型预拌混凝土搅拌场站建设标准》</w:t>
            </w:r>
            <w:r>
              <w:rPr>
                <w:rFonts w:hint="eastAsia"/>
                <w:color w:val="FF0000"/>
                <w:sz w:val="24"/>
                <w:u w:val="wave"/>
              </w:rPr>
              <w:t>的出台</w:t>
            </w:r>
            <w:r>
              <w:rPr>
                <w:color w:val="FF0000"/>
                <w:sz w:val="24"/>
                <w:u w:val="wave"/>
              </w:rPr>
              <w:t>，企业于</w:t>
            </w:r>
            <w:r>
              <w:rPr>
                <w:rFonts w:hint="eastAsia"/>
                <w:color w:val="FF0000"/>
                <w:sz w:val="24"/>
                <w:u w:val="wave"/>
              </w:rPr>
              <w:t>2015</w:t>
            </w:r>
            <w:r>
              <w:rPr>
                <w:rFonts w:hint="eastAsia"/>
                <w:color w:val="FF0000"/>
                <w:sz w:val="24"/>
                <w:u w:val="wave"/>
              </w:rPr>
              <w:t>年</w:t>
            </w:r>
            <w:r>
              <w:rPr>
                <w:rFonts w:hint="eastAsia"/>
                <w:color w:val="FF0000"/>
                <w:sz w:val="24"/>
                <w:u w:val="wave"/>
              </w:rPr>
              <w:t>10</w:t>
            </w:r>
            <w:r>
              <w:rPr>
                <w:rFonts w:hint="eastAsia"/>
                <w:color w:val="FF0000"/>
                <w:sz w:val="24"/>
                <w:u w:val="wave"/>
              </w:rPr>
              <w:t>月委托北京中咨华宇环保技术有限公司</w:t>
            </w:r>
            <w:r>
              <w:rPr>
                <w:color w:val="FF0000"/>
                <w:sz w:val="24"/>
                <w:u w:val="wave"/>
              </w:rPr>
              <w:t>编制了《</w:t>
            </w:r>
            <w:r>
              <w:rPr>
                <w:rFonts w:hint="eastAsia"/>
                <w:color w:val="FF0000"/>
                <w:sz w:val="24"/>
                <w:u w:val="wave"/>
              </w:rPr>
              <w:t>衡阳市慧江混凝土有限公司就地改造</w:t>
            </w:r>
            <w:r>
              <w:rPr>
                <w:color w:val="FF0000"/>
                <w:sz w:val="24"/>
                <w:u w:val="wave"/>
              </w:rPr>
              <w:t>项目环境影响报告表》，并于</w:t>
            </w:r>
            <w:r>
              <w:rPr>
                <w:rFonts w:hint="eastAsia"/>
                <w:color w:val="FF0000"/>
                <w:sz w:val="24"/>
                <w:u w:val="wave"/>
              </w:rPr>
              <w:t>2016</w:t>
            </w:r>
            <w:r>
              <w:rPr>
                <w:rFonts w:hint="eastAsia"/>
                <w:color w:val="FF0000"/>
                <w:sz w:val="24"/>
                <w:u w:val="wave"/>
              </w:rPr>
              <w:t>年</w:t>
            </w:r>
            <w:r>
              <w:rPr>
                <w:rFonts w:hint="eastAsia"/>
                <w:color w:val="FF0000"/>
                <w:sz w:val="24"/>
                <w:u w:val="wave"/>
              </w:rPr>
              <w:t>1</w:t>
            </w:r>
            <w:r>
              <w:rPr>
                <w:rFonts w:hint="eastAsia"/>
                <w:color w:val="FF0000"/>
                <w:sz w:val="24"/>
                <w:u w:val="wave"/>
              </w:rPr>
              <w:t>月</w:t>
            </w:r>
            <w:r>
              <w:rPr>
                <w:rFonts w:hint="eastAsia"/>
                <w:color w:val="FF0000"/>
                <w:sz w:val="24"/>
                <w:u w:val="wave"/>
              </w:rPr>
              <w:t>20</w:t>
            </w:r>
            <w:r>
              <w:rPr>
                <w:rFonts w:hint="eastAsia"/>
                <w:color w:val="FF0000"/>
                <w:sz w:val="24"/>
                <w:u w:val="wave"/>
              </w:rPr>
              <w:t>日</w:t>
            </w:r>
            <w:r>
              <w:rPr>
                <w:color w:val="FF0000"/>
                <w:sz w:val="24"/>
                <w:u w:val="wave"/>
              </w:rPr>
              <w:t>通过了衡阳市环保局</w:t>
            </w:r>
            <w:r>
              <w:rPr>
                <w:rFonts w:hint="eastAsia"/>
                <w:color w:val="FF0000"/>
                <w:sz w:val="24"/>
                <w:u w:val="wave"/>
              </w:rPr>
              <w:t>雁峰分局</w:t>
            </w:r>
            <w:r>
              <w:rPr>
                <w:color w:val="FF0000"/>
                <w:sz w:val="24"/>
                <w:u w:val="wave"/>
              </w:rPr>
              <w:t>的审批（详见附件</w:t>
            </w:r>
            <w:r>
              <w:rPr>
                <w:rFonts w:hint="eastAsia"/>
                <w:color w:val="FF0000"/>
                <w:sz w:val="24"/>
                <w:u w:val="wave"/>
              </w:rPr>
              <w:t xml:space="preserve"> </w:t>
            </w:r>
            <w:r>
              <w:rPr>
                <w:color w:val="FF0000"/>
                <w:sz w:val="24"/>
                <w:u w:val="wave"/>
              </w:rPr>
              <w:t>），</w:t>
            </w:r>
            <w:r>
              <w:rPr>
                <w:rFonts w:hint="eastAsia"/>
                <w:color w:val="FF0000"/>
                <w:sz w:val="24"/>
                <w:u w:val="wave"/>
              </w:rPr>
              <w:t>2016</w:t>
            </w:r>
            <w:r>
              <w:rPr>
                <w:rFonts w:hint="eastAsia"/>
                <w:color w:val="FF0000"/>
                <w:sz w:val="24"/>
                <w:u w:val="wave"/>
              </w:rPr>
              <w:t>年</w:t>
            </w:r>
            <w:r>
              <w:rPr>
                <w:rFonts w:hint="eastAsia"/>
                <w:color w:val="FF0000"/>
                <w:sz w:val="24"/>
                <w:u w:val="wave"/>
              </w:rPr>
              <w:t>12</w:t>
            </w:r>
            <w:r>
              <w:rPr>
                <w:rFonts w:hint="eastAsia"/>
                <w:color w:val="FF0000"/>
                <w:sz w:val="24"/>
                <w:u w:val="wave"/>
              </w:rPr>
              <w:t>月完成自主验收。项目属于排污许可登记管理类，已取得固定污染源排污登记回执（登记编号：</w:t>
            </w:r>
            <w:r>
              <w:rPr>
                <w:color w:val="FF0000"/>
                <w:sz w:val="24"/>
                <w:u w:val="wave"/>
              </w:rPr>
              <w:t>91430400553024790J001X</w:t>
            </w:r>
            <w:r>
              <w:rPr>
                <w:rFonts w:hint="eastAsia"/>
                <w:color w:val="FF0000"/>
                <w:sz w:val="24"/>
                <w:u w:val="wave"/>
              </w:rPr>
              <w:t>）（详见附件</w:t>
            </w:r>
            <w:r>
              <w:rPr>
                <w:rFonts w:hint="eastAsia"/>
                <w:color w:val="FF0000"/>
                <w:sz w:val="24"/>
                <w:u w:val="wave"/>
              </w:rPr>
              <w:t>6</w:t>
            </w:r>
            <w:r>
              <w:rPr>
                <w:rFonts w:hint="eastAsia"/>
                <w:color w:val="FF0000"/>
                <w:sz w:val="24"/>
                <w:u w:val="wave"/>
              </w:rPr>
              <w:t>）</w:t>
            </w:r>
            <w:r>
              <w:rPr>
                <w:color w:val="FF0000"/>
                <w:sz w:val="24"/>
                <w:u w:val="wave"/>
              </w:rPr>
              <w:t>。</w:t>
            </w:r>
            <w:r>
              <w:rPr>
                <w:rFonts w:hint="eastAsia"/>
                <w:color w:val="FF0000"/>
                <w:sz w:val="24"/>
                <w:u w:val="wave"/>
              </w:rPr>
              <w:t>根据现场调查，现有工程目前正常运行，建设有</w:t>
            </w:r>
            <w:r>
              <w:rPr>
                <w:rFonts w:hint="eastAsia"/>
                <w:color w:val="FF0000"/>
                <w:sz w:val="24"/>
                <w:u w:val="wave"/>
              </w:rPr>
              <w:t>2</w:t>
            </w:r>
            <w:r>
              <w:rPr>
                <w:rFonts w:hint="eastAsia"/>
                <w:color w:val="FF0000"/>
                <w:sz w:val="24"/>
                <w:u w:val="wave"/>
              </w:rPr>
              <w:t>条</w:t>
            </w:r>
            <w:r>
              <w:rPr>
                <w:rFonts w:hint="eastAsia"/>
                <w:color w:val="FF0000"/>
                <w:sz w:val="24"/>
                <w:u w:val="wave"/>
              </w:rPr>
              <w:t>180</w:t>
            </w:r>
            <w:r>
              <w:rPr>
                <w:rFonts w:hint="eastAsia"/>
                <w:color w:val="FF0000"/>
                <w:sz w:val="24"/>
                <w:u w:val="wave"/>
              </w:rPr>
              <w:t>商品混凝土生产线，现有项目年产</w:t>
            </w:r>
            <w:r>
              <w:rPr>
                <w:rFonts w:hint="eastAsia"/>
                <w:color w:val="FF0000"/>
                <w:sz w:val="24"/>
                <w:u w:val="wave"/>
              </w:rPr>
              <w:t>40</w:t>
            </w:r>
            <w:r>
              <w:rPr>
                <w:rFonts w:hint="eastAsia"/>
                <w:color w:val="FF0000"/>
                <w:sz w:val="24"/>
                <w:u w:val="wave"/>
              </w:rPr>
              <w:t>万</w:t>
            </w:r>
            <w:r>
              <w:rPr>
                <w:rFonts w:hint="eastAsia"/>
                <w:color w:val="FF0000"/>
                <w:sz w:val="24"/>
                <w:u w:val="wave"/>
              </w:rPr>
              <w:t>m</w:t>
            </w:r>
            <w:r>
              <w:rPr>
                <w:rFonts w:hint="eastAsia"/>
                <w:color w:val="FF0000"/>
                <w:sz w:val="24"/>
                <w:u w:val="wave"/>
                <w:vertAlign w:val="superscript"/>
              </w:rPr>
              <w:t>3</w:t>
            </w:r>
            <w:r>
              <w:rPr>
                <w:rFonts w:hint="eastAsia"/>
                <w:color w:val="FF0000"/>
                <w:sz w:val="24"/>
                <w:u w:val="wave"/>
              </w:rPr>
              <w:t>商品混凝土。</w:t>
            </w:r>
          </w:p>
          <w:p w:rsidR="004C4F2D" w:rsidRDefault="00156E25">
            <w:pPr>
              <w:adjustRightInd w:val="0"/>
              <w:snapToGrid w:val="0"/>
              <w:spacing w:line="360" w:lineRule="auto"/>
              <w:ind w:firstLineChars="200" w:firstLine="480"/>
              <w:rPr>
                <w:color w:val="FF0000"/>
                <w:sz w:val="24"/>
                <w:u w:val="wave"/>
              </w:rPr>
            </w:pPr>
            <w:r>
              <w:rPr>
                <w:rFonts w:hint="eastAsia"/>
                <w:color w:val="FF0000"/>
                <w:sz w:val="24"/>
                <w:u w:val="wave"/>
              </w:rPr>
              <w:t>经过</w:t>
            </w:r>
            <w:r>
              <w:rPr>
                <w:rFonts w:hint="eastAsia"/>
                <w:color w:val="FF0000"/>
                <w:sz w:val="24"/>
                <w:u w:val="wave"/>
              </w:rPr>
              <w:t>11</w:t>
            </w:r>
            <w:r>
              <w:rPr>
                <w:rFonts w:hint="eastAsia"/>
                <w:color w:val="FF0000"/>
                <w:sz w:val="24"/>
                <w:u w:val="wave"/>
              </w:rPr>
              <w:t>年多的运行，现有混凝土搅拌站设备可靠性上亟需改善和提高。因此，建设单位决定对现有混凝土搅拌站进行改造升级，将现有两条</w:t>
            </w:r>
            <w:r>
              <w:rPr>
                <w:rFonts w:hint="eastAsia"/>
                <w:color w:val="FF0000"/>
                <w:sz w:val="24"/>
                <w:u w:val="wave"/>
              </w:rPr>
              <w:t>180</w:t>
            </w:r>
            <w:r>
              <w:rPr>
                <w:rFonts w:hint="eastAsia"/>
                <w:color w:val="FF0000"/>
                <w:sz w:val="24"/>
                <w:u w:val="wave"/>
              </w:rPr>
              <w:t>生产线升级改造为两条</w:t>
            </w:r>
            <w:r>
              <w:rPr>
                <w:rFonts w:hint="eastAsia"/>
                <w:color w:val="FF0000"/>
                <w:sz w:val="24"/>
                <w:u w:val="wave"/>
              </w:rPr>
              <w:t>240</w:t>
            </w:r>
            <w:r>
              <w:rPr>
                <w:rFonts w:hint="eastAsia"/>
                <w:color w:val="FF0000"/>
                <w:sz w:val="24"/>
                <w:u w:val="wave"/>
              </w:rPr>
              <w:t>生产线，升级后年产</w:t>
            </w:r>
            <w:r>
              <w:rPr>
                <w:rFonts w:hint="eastAsia"/>
                <w:color w:val="FF0000"/>
                <w:sz w:val="24"/>
                <w:u w:val="wave"/>
              </w:rPr>
              <w:t>45</w:t>
            </w:r>
            <w:r>
              <w:rPr>
                <w:rFonts w:hint="eastAsia"/>
                <w:color w:val="FF0000"/>
                <w:sz w:val="24"/>
                <w:u w:val="wave"/>
              </w:rPr>
              <w:t>万</w:t>
            </w:r>
            <w:r>
              <w:rPr>
                <w:rFonts w:hint="eastAsia"/>
                <w:color w:val="FF0000"/>
                <w:sz w:val="24"/>
                <w:u w:val="wave"/>
              </w:rPr>
              <w:t>m</w:t>
            </w:r>
            <w:r>
              <w:rPr>
                <w:rFonts w:hint="eastAsia"/>
                <w:color w:val="FF0000"/>
                <w:sz w:val="24"/>
                <w:u w:val="wave"/>
                <w:vertAlign w:val="superscript"/>
              </w:rPr>
              <w:t>3</w:t>
            </w:r>
            <w:r>
              <w:rPr>
                <w:rFonts w:hint="eastAsia"/>
                <w:color w:val="FF0000"/>
                <w:sz w:val="24"/>
                <w:u w:val="wave"/>
              </w:rPr>
              <w:t>商品混凝土。同时，在</w:t>
            </w:r>
            <w:r>
              <w:rPr>
                <w:rFonts w:hint="eastAsia"/>
                <w:color w:val="FF0000"/>
                <w:sz w:val="24"/>
                <w:u w:val="wave"/>
              </w:rPr>
              <w:t>2</w:t>
            </w:r>
            <w:r>
              <w:rPr>
                <w:rFonts w:hint="eastAsia"/>
                <w:color w:val="FF0000"/>
                <w:sz w:val="24"/>
                <w:u w:val="wave"/>
              </w:rPr>
              <w:t>座砂石骨料堆棚中间空地上新建</w:t>
            </w:r>
            <w:r>
              <w:rPr>
                <w:color w:val="FF0000"/>
                <w:sz w:val="24"/>
                <w:u w:val="wave"/>
              </w:rPr>
              <w:t>一条年产</w:t>
            </w:r>
            <w:r>
              <w:rPr>
                <w:rFonts w:hint="eastAsia"/>
                <w:color w:val="FF0000"/>
                <w:sz w:val="24"/>
                <w:u w:val="wave"/>
              </w:rPr>
              <w:t>5</w:t>
            </w:r>
            <w:r>
              <w:rPr>
                <w:rFonts w:hint="eastAsia"/>
                <w:color w:val="FF0000"/>
                <w:sz w:val="24"/>
                <w:u w:val="wave"/>
              </w:rPr>
              <w:t>万</w:t>
            </w:r>
            <w:r>
              <w:rPr>
                <w:rFonts w:hint="eastAsia"/>
                <w:color w:val="FF0000"/>
                <w:sz w:val="24"/>
                <w:u w:val="wave"/>
              </w:rPr>
              <w:t>m</w:t>
            </w:r>
            <w:r>
              <w:rPr>
                <w:rFonts w:hint="eastAsia"/>
                <w:color w:val="FF0000"/>
                <w:sz w:val="24"/>
                <w:u w:val="wave"/>
                <w:vertAlign w:val="superscript"/>
              </w:rPr>
              <w:t>3</w:t>
            </w:r>
            <w:r>
              <w:rPr>
                <w:rFonts w:hint="eastAsia"/>
                <w:color w:val="FF0000"/>
                <w:sz w:val="24"/>
                <w:u w:val="wave"/>
              </w:rPr>
              <w:t>商品水稳砂生产线。</w:t>
            </w:r>
          </w:p>
          <w:p w:rsidR="004C4F2D" w:rsidRDefault="00156E25">
            <w:pPr>
              <w:adjustRightInd w:val="0"/>
              <w:snapToGrid w:val="0"/>
              <w:spacing w:line="360" w:lineRule="auto"/>
              <w:ind w:firstLineChars="200" w:firstLine="480"/>
              <w:rPr>
                <w:sz w:val="24"/>
              </w:rPr>
            </w:pPr>
            <w:r>
              <w:rPr>
                <w:rFonts w:hint="eastAsia"/>
                <w:sz w:val="24"/>
              </w:rPr>
              <w:t>根据《建设项目环境影响评价分类管理名录》（环境保护部令第</w:t>
            </w:r>
            <w:r>
              <w:rPr>
                <w:rFonts w:hint="eastAsia"/>
                <w:sz w:val="24"/>
              </w:rPr>
              <w:t xml:space="preserve">16 </w:t>
            </w:r>
            <w:r>
              <w:rPr>
                <w:rFonts w:hint="eastAsia"/>
                <w:sz w:val="24"/>
              </w:rPr>
              <w:t>号及</w:t>
            </w:r>
            <w:r>
              <w:rPr>
                <w:rFonts w:hint="eastAsia"/>
                <w:sz w:val="24"/>
              </w:rPr>
              <w:t xml:space="preserve">2021 </w:t>
            </w:r>
            <w:r>
              <w:rPr>
                <w:rFonts w:hint="eastAsia"/>
                <w:sz w:val="24"/>
              </w:rPr>
              <w:t>年版），本项目属于“二十七、非金属矿物制品业—</w:t>
            </w:r>
            <w:r>
              <w:rPr>
                <w:rFonts w:hint="eastAsia"/>
                <w:sz w:val="24"/>
              </w:rPr>
              <w:t xml:space="preserve">55 </w:t>
            </w:r>
            <w:r>
              <w:rPr>
                <w:rFonts w:hint="eastAsia"/>
                <w:sz w:val="24"/>
              </w:rPr>
              <w:t>石膏、水泥制品及类似制品制造</w:t>
            </w:r>
            <w:r>
              <w:rPr>
                <w:rFonts w:hint="eastAsia"/>
                <w:sz w:val="24"/>
              </w:rPr>
              <w:t>302-</w:t>
            </w:r>
            <w:r>
              <w:rPr>
                <w:rFonts w:hint="eastAsia"/>
                <w:sz w:val="24"/>
              </w:rPr>
              <w:t>商品混凝土；砼结构构件制造；水泥制品制造”类型，因此必须执行环境影响报告表的审批制度，</w:t>
            </w:r>
            <w:r>
              <w:rPr>
                <w:sz w:val="24"/>
              </w:rPr>
              <w:t>衡阳市慧江混凝土有限公司</w:t>
            </w:r>
            <w:r>
              <w:rPr>
                <w:rFonts w:hint="eastAsia"/>
                <w:sz w:val="24"/>
              </w:rPr>
              <w:t>委托本环评单位承担该项目的环境影响评价工作，本环评单位接受委托后，在现场踏勘和研读有关资料、文件的基础上，按照有关法律法规、环境保护标准、环境影响评价技术规范的要求，编制本项目环境影响报告表。</w:t>
            </w:r>
          </w:p>
          <w:p w:rsidR="004C4F2D" w:rsidRDefault="00156E25">
            <w:pPr>
              <w:adjustRightInd w:val="0"/>
              <w:snapToGrid w:val="0"/>
              <w:spacing w:line="360" w:lineRule="auto"/>
              <w:ind w:firstLineChars="200" w:firstLine="482"/>
              <w:rPr>
                <w:b/>
                <w:bCs/>
                <w:sz w:val="24"/>
              </w:rPr>
            </w:pPr>
            <w:r>
              <w:rPr>
                <w:rFonts w:hint="eastAsia"/>
                <w:b/>
                <w:bCs/>
                <w:sz w:val="24"/>
              </w:rPr>
              <w:t>2</w:t>
            </w:r>
            <w:r>
              <w:rPr>
                <w:b/>
                <w:bCs/>
                <w:sz w:val="24"/>
              </w:rPr>
              <w:t>、项目工程组成及建设内容</w:t>
            </w:r>
          </w:p>
          <w:p w:rsidR="004C4F2D" w:rsidRDefault="00156E25">
            <w:pPr>
              <w:adjustRightInd w:val="0"/>
              <w:snapToGrid w:val="0"/>
              <w:spacing w:line="360" w:lineRule="auto"/>
              <w:ind w:firstLineChars="200" w:firstLine="480"/>
              <w:rPr>
                <w:bCs/>
                <w:sz w:val="24"/>
              </w:rPr>
            </w:pPr>
            <w:r>
              <w:rPr>
                <w:rFonts w:hint="eastAsia"/>
                <w:bCs/>
                <w:sz w:val="24"/>
              </w:rPr>
              <w:t>项目主要工程组成情况见表</w:t>
            </w:r>
            <w:r>
              <w:rPr>
                <w:rFonts w:hint="eastAsia"/>
                <w:bCs/>
                <w:sz w:val="24"/>
              </w:rPr>
              <w:t>2-1</w:t>
            </w:r>
            <w:r>
              <w:rPr>
                <w:rFonts w:hint="eastAsia"/>
                <w:bCs/>
                <w:sz w:val="24"/>
              </w:rPr>
              <w:t>：</w:t>
            </w:r>
          </w:p>
          <w:p w:rsidR="004C4F2D" w:rsidRDefault="00156E25" w:rsidP="00CF4B41">
            <w:pPr>
              <w:autoSpaceDE w:val="0"/>
              <w:autoSpaceDN w:val="0"/>
              <w:adjustRightInd w:val="0"/>
              <w:spacing w:beforeLines="50" w:before="120"/>
              <w:jc w:val="center"/>
              <w:rPr>
                <w:b/>
                <w:kern w:val="0"/>
                <w:szCs w:val="21"/>
              </w:rPr>
            </w:pPr>
            <w:r>
              <w:rPr>
                <w:b/>
                <w:kern w:val="0"/>
                <w:szCs w:val="21"/>
              </w:rPr>
              <w:t>表</w:t>
            </w:r>
            <w:r>
              <w:rPr>
                <w:b/>
                <w:kern w:val="0"/>
                <w:szCs w:val="21"/>
              </w:rPr>
              <w:t xml:space="preserve">2-1  </w:t>
            </w:r>
            <w:r>
              <w:rPr>
                <w:b/>
                <w:kern w:val="0"/>
                <w:szCs w:val="21"/>
              </w:rPr>
              <w:t>项目组成情况一览表</w:t>
            </w:r>
          </w:p>
          <w:tbl>
            <w:tblPr>
              <w:tblW w:w="498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87"/>
              <w:gridCol w:w="850"/>
              <w:gridCol w:w="1700"/>
              <w:gridCol w:w="4821"/>
              <w:gridCol w:w="1143"/>
            </w:tblGrid>
            <w:tr w:rsidR="004C4F2D">
              <w:trPr>
                <w:trHeight w:val="397"/>
              </w:trPr>
              <w:tc>
                <w:tcPr>
                  <w:tcW w:w="373" w:type="pct"/>
                  <w:vAlign w:val="center"/>
                </w:tcPr>
                <w:p w:rsidR="004C4F2D" w:rsidRDefault="00156E25">
                  <w:pPr>
                    <w:pStyle w:val="aff4"/>
                    <w:rPr>
                      <w:b/>
                      <w:color w:val="FF0000"/>
                      <w:sz w:val="21"/>
                      <w:u w:val="wave"/>
                    </w:rPr>
                  </w:pPr>
                  <w:r>
                    <w:rPr>
                      <w:b/>
                      <w:color w:val="FF0000"/>
                      <w:sz w:val="21"/>
                      <w:u w:val="wave"/>
                    </w:rPr>
                    <w:t>工程</w:t>
                  </w:r>
                </w:p>
                <w:p w:rsidR="004C4F2D" w:rsidRDefault="00156E25">
                  <w:pPr>
                    <w:pStyle w:val="aff4"/>
                    <w:rPr>
                      <w:b/>
                      <w:color w:val="FF0000"/>
                      <w:sz w:val="21"/>
                      <w:u w:val="wave"/>
                    </w:rPr>
                  </w:pPr>
                  <w:r>
                    <w:rPr>
                      <w:b/>
                      <w:color w:val="FF0000"/>
                      <w:sz w:val="21"/>
                      <w:u w:val="wave"/>
                    </w:rPr>
                    <w:t>类别</w:t>
                  </w:r>
                </w:p>
              </w:tc>
              <w:tc>
                <w:tcPr>
                  <w:tcW w:w="4006" w:type="pct"/>
                  <w:gridSpan w:val="3"/>
                  <w:vAlign w:val="center"/>
                </w:tcPr>
                <w:p w:rsidR="004C4F2D" w:rsidRDefault="00156E25">
                  <w:pPr>
                    <w:pStyle w:val="aff4"/>
                    <w:rPr>
                      <w:b/>
                      <w:color w:val="FF0000"/>
                      <w:sz w:val="21"/>
                      <w:u w:val="wave"/>
                    </w:rPr>
                  </w:pPr>
                  <w:r>
                    <w:rPr>
                      <w:b/>
                      <w:color w:val="FF0000"/>
                      <w:sz w:val="21"/>
                      <w:u w:val="wave"/>
                    </w:rPr>
                    <w:t>建设内容及规模</w:t>
                  </w:r>
                </w:p>
              </w:tc>
              <w:tc>
                <w:tcPr>
                  <w:tcW w:w="621" w:type="pct"/>
                  <w:vAlign w:val="center"/>
                </w:tcPr>
                <w:p w:rsidR="004C4F2D" w:rsidRDefault="00156E25">
                  <w:pPr>
                    <w:pStyle w:val="aff4"/>
                    <w:rPr>
                      <w:b/>
                      <w:color w:val="FF0000"/>
                      <w:sz w:val="21"/>
                      <w:u w:val="wave"/>
                    </w:rPr>
                  </w:pPr>
                  <w:r>
                    <w:rPr>
                      <w:b/>
                      <w:color w:val="FF0000"/>
                      <w:sz w:val="21"/>
                      <w:u w:val="wave"/>
                    </w:rPr>
                    <w:t>备注</w:t>
                  </w:r>
                </w:p>
              </w:tc>
            </w:tr>
            <w:tr w:rsidR="004C4F2D">
              <w:trPr>
                <w:trHeight w:val="397"/>
              </w:trPr>
              <w:tc>
                <w:tcPr>
                  <w:tcW w:w="373" w:type="pct"/>
                  <w:vMerge w:val="restart"/>
                  <w:vAlign w:val="center"/>
                </w:tcPr>
                <w:p w:rsidR="004C4F2D" w:rsidRDefault="00156E25">
                  <w:pPr>
                    <w:pStyle w:val="aff4"/>
                    <w:rPr>
                      <w:color w:val="FF0000"/>
                      <w:sz w:val="21"/>
                      <w:u w:val="wave"/>
                    </w:rPr>
                  </w:pPr>
                  <w:r>
                    <w:rPr>
                      <w:color w:val="FF0000"/>
                      <w:sz w:val="21"/>
                      <w:u w:val="wave"/>
                    </w:rPr>
                    <w:t>主体</w:t>
                  </w:r>
                </w:p>
                <w:p w:rsidR="004C4F2D" w:rsidRDefault="00156E25">
                  <w:pPr>
                    <w:pStyle w:val="aff4"/>
                    <w:rPr>
                      <w:color w:val="FF0000"/>
                      <w:sz w:val="21"/>
                      <w:u w:val="wave"/>
                    </w:rPr>
                  </w:pPr>
                  <w:r>
                    <w:rPr>
                      <w:color w:val="FF0000"/>
                      <w:sz w:val="21"/>
                      <w:u w:val="wave"/>
                    </w:rPr>
                    <w:t>工程</w:t>
                  </w:r>
                </w:p>
              </w:tc>
              <w:tc>
                <w:tcPr>
                  <w:tcW w:w="1386" w:type="pct"/>
                  <w:gridSpan w:val="2"/>
                  <w:vAlign w:val="center"/>
                </w:tcPr>
                <w:p w:rsidR="004C4F2D" w:rsidRDefault="00156E25">
                  <w:pPr>
                    <w:pStyle w:val="aff4"/>
                    <w:rPr>
                      <w:color w:val="FF0000"/>
                      <w:sz w:val="21"/>
                      <w:u w:val="wave"/>
                    </w:rPr>
                  </w:pPr>
                  <w:r>
                    <w:rPr>
                      <w:color w:val="FF0000"/>
                      <w:sz w:val="21"/>
                      <w:u w:val="wave"/>
                    </w:rPr>
                    <w:t>混凝土搅拌楼</w:t>
                  </w:r>
                </w:p>
              </w:tc>
              <w:tc>
                <w:tcPr>
                  <w:tcW w:w="2620" w:type="pct"/>
                  <w:vAlign w:val="center"/>
                </w:tcPr>
                <w:p w:rsidR="004C4F2D" w:rsidRDefault="00156E25">
                  <w:pPr>
                    <w:pStyle w:val="aff4"/>
                    <w:rPr>
                      <w:color w:val="FF0000"/>
                      <w:sz w:val="21"/>
                      <w:u w:val="wave"/>
                    </w:rPr>
                  </w:pPr>
                  <w:r>
                    <w:rPr>
                      <w:color w:val="FF0000"/>
                      <w:sz w:val="21"/>
                      <w:u w:val="wave"/>
                    </w:rPr>
                    <w:t>将现有</w:t>
                  </w:r>
                  <w:r>
                    <w:rPr>
                      <w:rFonts w:hint="eastAsia"/>
                      <w:color w:val="FF0000"/>
                      <w:sz w:val="21"/>
                      <w:u w:val="wave"/>
                    </w:rPr>
                    <w:t>2</w:t>
                  </w:r>
                  <w:r>
                    <w:rPr>
                      <w:rFonts w:hint="eastAsia"/>
                      <w:color w:val="FF0000"/>
                      <w:sz w:val="21"/>
                      <w:u w:val="wave"/>
                    </w:rPr>
                    <w:t>条</w:t>
                  </w:r>
                  <w:r>
                    <w:rPr>
                      <w:rFonts w:hint="eastAsia"/>
                      <w:color w:val="FF0000"/>
                      <w:sz w:val="21"/>
                      <w:u w:val="wave"/>
                    </w:rPr>
                    <w:t>HZS180</w:t>
                  </w:r>
                  <w:r>
                    <w:rPr>
                      <w:rFonts w:hint="eastAsia"/>
                      <w:color w:val="FF0000"/>
                      <w:sz w:val="21"/>
                      <w:u w:val="wave"/>
                    </w:rPr>
                    <w:t>混凝土生产线升级改造为</w:t>
                  </w:r>
                  <w:r>
                    <w:rPr>
                      <w:rFonts w:hint="eastAsia"/>
                      <w:color w:val="FF0000"/>
                      <w:sz w:val="21"/>
                      <w:u w:val="wave"/>
                    </w:rPr>
                    <w:t>HZS240</w:t>
                  </w:r>
                  <w:r>
                    <w:rPr>
                      <w:rFonts w:hint="eastAsia"/>
                      <w:color w:val="FF0000"/>
                      <w:sz w:val="21"/>
                      <w:u w:val="wave"/>
                    </w:rPr>
                    <w:t>生产线，搅拌楼高度约</w:t>
                  </w:r>
                  <w:r>
                    <w:rPr>
                      <w:rFonts w:hint="eastAsia"/>
                      <w:color w:val="FF0000"/>
                      <w:sz w:val="21"/>
                      <w:u w:val="wave"/>
                    </w:rPr>
                    <w:t>23m</w:t>
                  </w:r>
                  <w:r>
                    <w:rPr>
                      <w:rFonts w:hint="eastAsia"/>
                      <w:color w:val="FF0000"/>
                      <w:sz w:val="21"/>
                      <w:u w:val="wave"/>
                    </w:rPr>
                    <w:t>，占地面积约</w:t>
                  </w:r>
                  <w:r>
                    <w:rPr>
                      <w:rFonts w:hint="eastAsia"/>
                      <w:color w:val="FF0000"/>
                      <w:sz w:val="21"/>
                      <w:u w:val="wave"/>
                    </w:rPr>
                    <w:t>750m</w:t>
                  </w:r>
                  <w:r>
                    <w:rPr>
                      <w:rFonts w:hint="eastAsia"/>
                      <w:color w:val="FF0000"/>
                      <w:sz w:val="21"/>
                      <w:u w:val="wave"/>
                      <w:vertAlign w:val="superscript"/>
                    </w:rPr>
                    <w:t>2</w:t>
                  </w:r>
                  <w:r>
                    <w:rPr>
                      <w:rFonts w:hint="eastAsia"/>
                      <w:color w:val="FF0000"/>
                      <w:sz w:val="21"/>
                      <w:u w:val="wave"/>
                    </w:rPr>
                    <w:t>，包括上料、混合搅拌等工序，内置粉料筒仓（罐），年产混凝土</w:t>
                  </w:r>
                  <w:r>
                    <w:rPr>
                      <w:rFonts w:hint="eastAsia"/>
                      <w:color w:val="FF0000"/>
                      <w:sz w:val="21"/>
                      <w:u w:val="wave"/>
                    </w:rPr>
                    <w:t>45</w:t>
                  </w:r>
                  <w:r>
                    <w:rPr>
                      <w:rFonts w:hint="eastAsia"/>
                      <w:color w:val="FF0000"/>
                      <w:sz w:val="21"/>
                      <w:u w:val="wave"/>
                    </w:rPr>
                    <w:t>万方</w:t>
                  </w:r>
                </w:p>
              </w:tc>
              <w:tc>
                <w:tcPr>
                  <w:tcW w:w="621" w:type="pct"/>
                  <w:vAlign w:val="center"/>
                </w:tcPr>
                <w:p w:rsidR="004C4F2D" w:rsidRDefault="00156E25">
                  <w:pPr>
                    <w:pStyle w:val="aff4"/>
                    <w:rPr>
                      <w:color w:val="FF0000"/>
                      <w:sz w:val="21"/>
                      <w:u w:val="wave"/>
                    </w:rPr>
                  </w:pPr>
                  <w:r>
                    <w:rPr>
                      <w:color w:val="FF0000"/>
                      <w:sz w:val="21"/>
                      <w:u w:val="wave"/>
                    </w:rPr>
                    <w:t>升级改造</w:t>
                  </w:r>
                </w:p>
              </w:tc>
            </w:tr>
            <w:tr w:rsidR="004C4F2D">
              <w:trPr>
                <w:trHeight w:val="397"/>
              </w:trPr>
              <w:tc>
                <w:tcPr>
                  <w:tcW w:w="373" w:type="pct"/>
                  <w:vMerge/>
                  <w:vAlign w:val="center"/>
                </w:tcPr>
                <w:p w:rsidR="004C4F2D" w:rsidRDefault="004C4F2D">
                  <w:pPr>
                    <w:pStyle w:val="aff4"/>
                    <w:rPr>
                      <w:color w:val="FF0000"/>
                      <w:sz w:val="21"/>
                      <w:u w:val="wave"/>
                    </w:rPr>
                  </w:pPr>
                </w:p>
              </w:tc>
              <w:tc>
                <w:tcPr>
                  <w:tcW w:w="1386" w:type="pct"/>
                  <w:gridSpan w:val="2"/>
                  <w:vAlign w:val="center"/>
                </w:tcPr>
                <w:p w:rsidR="004C4F2D" w:rsidRDefault="00156E25">
                  <w:pPr>
                    <w:pStyle w:val="aff4"/>
                    <w:rPr>
                      <w:color w:val="FF0000"/>
                      <w:sz w:val="21"/>
                      <w:u w:val="wave"/>
                    </w:rPr>
                  </w:pPr>
                  <w:r>
                    <w:rPr>
                      <w:color w:val="FF0000"/>
                      <w:sz w:val="21"/>
                      <w:u w:val="wave"/>
                    </w:rPr>
                    <w:t>水稳砂生产线</w:t>
                  </w:r>
                </w:p>
              </w:tc>
              <w:tc>
                <w:tcPr>
                  <w:tcW w:w="2620" w:type="pct"/>
                  <w:vAlign w:val="center"/>
                </w:tcPr>
                <w:p w:rsidR="004C4F2D" w:rsidRDefault="00156E25">
                  <w:pPr>
                    <w:pStyle w:val="aff4"/>
                    <w:rPr>
                      <w:color w:val="FF0000"/>
                      <w:sz w:val="21"/>
                      <w:u w:val="wave"/>
                    </w:rPr>
                  </w:pPr>
                  <w:r>
                    <w:rPr>
                      <w:color w:val="FF0000"/>
                      <w:sz w:val="21"/>
                      <w:u w:val="wave"/>
                    </w:rPr>
                    <w:t>新建水稳砂生产线</w:t>
                  </w:r>
                  <w:r>
                    <w:rPr>
                      <w:rFonts w:hint="eastAsia"/>
                      <w:color w:val="FF0000"/>
                      <w:sz w:val="21"/>
                      <w:u w:val="wave"/>
                    </w:rPr>
                    <w:t>1</w:t>
                  </w:r>
                  <w:r>
                    <w:rPr>
                      <w:rFonts w:hint="eastAsia"/>
                      <w:color w:val="FF0000"/>
                      <w:sz w:val="21"/>
                      <w:u w:val="wave"/>
                    </w:rPr>
                    <w:t>条，包括上料、混合搅拌等，内置粉料筒仓，占地面积约</w:t>
                  </w:r>
                  <w:r>
                    <w:rPr>
                      <w:rFonts w:hint="eastAsia"/>
                      <w:color w:val="FF0000"/>
                      <w:sz w:val="21"/>
                      <w:u w:val="wave"/>
                    </w:rPr>
                    <w:t>1500m</w:t>
                  </w:r>
                  <w:r>
                    <w:rPr>
                      <w:rFonts w:hint="eastAsia"/>
                      <w:color w:val="FF0000"/>
                      <w:sz w:val="21"/>
                      <w:u w:val="wave"/>
                      <w:vertAlign w:val="superscript"/>
                    </w:rPr>
                    <w:t>2</w:t>
                  </w:r>
                  <w:r>
                    <w:rPr>
                      <w:rFonts w:hint="eastAsia"/>
                      <w:color w:val="FF0000"/>
                      <w:sz w:val="21"/>
                      <w:u w:val="wave"/>
                    </w:rPr>
                    <w:t>，年产水稳砂</w:t>
                  </w:r>
                  <w:r>
                    <w:rPr>
                      <w:rFonts w:hint="eastAsia"/>
                      <w:color w:val="FF0000"/>
                      <w:sz w:val="21"/>
                      <w:u w:val="wave"/>
                    </w:rPr>
                    <w:t>5</w:t>
                  </w:r>
                  <w:r>
                    <w:rPr>
                      <w:rFonts w:hint="eastAsia"/>
                      <w:color w:val="FF0000"/>
                      <w:sz w:val="21"/>
                      <w:u w:val="wave"/>
                    </w:rPr>
                    <w:t>万立方</w:t>
                  </w:r>
                </w:p>
              </w:tc>
              <w:tc>
                <w:tcPr>
                  <w:tcW w:w="621" w:type="pct"/>
                  <w:vAlign w:val="center"/>
                </w:tcPr>
                <w:p w:rsidR="004C4F2D" w:rsidRDefault="00156E25">
                  <w:pPr>
                    <w:pStyle w:val="aff4"/>
                    <w:rPr>
                      <w:color w:val="FF0000"/>
                      <w:sz w:val="21"/>
                      <w:u w:val="wave"/>
                    </w:rPr>
                  </w:pPr>
                  <w:r>
                    <w:rPr>
                      <w:color w:val="FF0000"/>
                      <w:sz w:val="21"/>
                      <w:u w:val="wave"/>
                    </w:rPr>
                    <w:t>新建</w:t>
                  </w:r>
                </w:p>
              </w:tc>
            </w:tr>
            <w:tr w:rsidR="004C4F2D">
              <w:trPr>
                <w:trHeight w:val="397"/>
              </w:trPr>
              <w:tc>
                <w:tcPr>
                  <w:tcW w:w="373" w:type="pct"/>
                  <w:vMerge/>
                  <w:vAlign w:val="center"/>
                </w:tcPr>
                <w:p w:rsidR="004C4F2D" w:rsidRDefault="004C4F2D">
                  <w:pPr>
                    <w:pStyle w:val="aff4"/>
                    <w:rPr>
                      <w:color w:val="FF0000"/>
                      <w:sz w:val="21"/>
                      <w:u w:val="wave"/>
                    </w:rPr>
                  </w:pPr>
                </w:p>
              </w:tc>
              <w:tc>
                <w:tcPr>
                  <w:tcW w:w="1386" w:type="pct"/>
                  <w:gridSpan w:val="2"/>
                  <w:vAlign w:val="center"/>
                </w:tcPr>
                <w:p w:rsidR="004C4F2D" w:rsidRDefault="00156E25">
                  <w:pPr>
                    <w:pStyle w:val="aff4"/>
                    <w:rPr>
                      <w:color w:val="FF0000"/>
                      <w:sz w:val="21"/>
                      <w:u w:val="wave"/>
                    </w:rPr>
                  </w:pPr>
                  <w:r>
                    <w:rPr>
                      <w:color w:val="FF0000"/>
                      <w:sz w:val="21"/>
                      <w:u w:val="wave"/>
                    </w:rPr>
                    <w:t>砂石料斗</w:t>
                  </w:r>
                </w:p>
              </w:tc>
              <w:tc>
                <w:tcPr>
                  <w:tcW w:w="2620" w:type="pct"/>
                  <w:vAlign w:val="center"/>
                </w:tcPr>
                <w:p w:rsidR="004C4F2D" w:rsidRDefault="00156E25">
                  <w:pPr>
                    <w:pStyle w:val="aff4"/>
                    <w:rPr>
                      <w:color w:val="FF0000"/>
                      <w:sz w:val="21"/>
                      <w:u w:val="wave"/>
                    </w:rPr>
                  </w:pPr>
                  <w:r>
                    <w:rPr>
                      <w:rFonts w:hint="eastAsia"/>
                      <w:color w:val="FF0000"/>
                      <w:sz w:val="21"/>
                      <w:u w:val="wave"/>
                    </w:rPr>
                    <w:t>2</w:t>
                  </w:r>
                  <w:r>
                    <w:rPr>
                      <w:rFonts w:hint="eastAsia"/>
                      <w:color w:val="FF0000"/>
                      <w:sz w:val="21"/>
                      <w:u w:val="wave"/>
                    </w:rPr>
                    <w:t>座</w:t>
                  </w:r>
                  <w:r>
                    <w:rPr>
                      <w:rFonts w:hint="eastAsia"/>
                      <w:color w:val="FF0000"/>
                      <w:sz w:val="21"/>
                      <w:u w:val="wave"/>
                    </w:rPr>
                    <w:t>8</w:t>
                  </w:r>
                  <w:r>
                    <w:rPr>
                      <w:rFonts w:hint="eastAsia"/>
                      <w:color w:val="FF0000"/>
                      <w:sz w:val="21"/>
                      <w:u w:val="wave"/>
                    </w:rPr>
                    <w:t>斗，占地面积约</w:t>
                  </w:r>
                  <w:r>
                    <w:rPr>
                      <w:rFonts w:hint="eastAsia"/>
                      <w:color w:val="FF0000"/>
                      <w:sz w:val="21"/>
                      <w:u w:val="wave"/>
                    </w:rPr>
                    <w:t>200m</w:t>
                  </w:r>
                  <w:r>
                    <w:rPr>
                      <w:rFonts w:hint="eastAsia"/>
                      <w:color w:val="FF0000"/>
                      <w:sz w:val="21"/>
                      <w:u w:val="wave"/>
                      <w:vertAlign w:val="superscript"/>
                    </w:rPr>
                    <w:t>2</w:t>
                  </w:r>
                  <w:r>
                    <w:rPr>
                      <w:rFonts w:hint="eastAsia"/>
                      <w:color w:val="FF0000"/>
                      <w:sz w:val="21"/>
                      <w:u w:val="wave"/>
                    </w:rPr>
                    <w:t>，三面围挡带顶棚钢结构，内设喷雾抑尘设施</w:t>
                  </w:r>
                </w:p>
              </w:tc>
              <w:tc>
                <w:tcPr>
                  <w:tcW w:w="621" w:type="pct"/>
                  <w:vAlign w:val="center"/>
                </w:tcPr>
                <w:p w:rsidR="004C4F2D" w:rsidRDefault="00156E25">
                  <w:pPr>
                    <w:pStyle w:val="aff4"/>
                    <w:rPr>
                      <w:color w:val="FF0000"/>
                      <w:sz w:val="21"/>
                      <w:u w:val="wave"/>
                    </w:rPr>
                  </w:pPr>
                  <w:r>
                    <w:rPr>
                      <w:color w:val="FF0000"/>
                      <w:sz w:val="21"/>
                      <w:u w:val="wave"/>
                    </w:rPr>
                    <w:t>现有</w:t>
                  </w:r>
                </w:p>
              </w:tc>
            </w:tr>
            <w:tr w:rsidR="004C4F2D">
              <w:trPr>
                <w:trHeight w:val="397"/>
              </w:trPr>
              <w:tc>
                <w:tcPr>
                  <w:tcW w:w="373" w:type="pct"/>
                  <w:vMerge w:val="restart"/>
                  <w:vAlign w:val="center"/>
                </w:tcPr>
                <w:p w:rsidR="004C4F2D" w:rsidRDefault="00156E25">
                  <w:pPr>
                    <w:pStyle w:val="aff4"/>
                    <w:rPr>
                      <w:color w:val="FF0000"/>
                      <w:sz w:val="21"/>
                      <w:u w:val="wave"/>
                    </w:rPr>
                  </w:pPr>
                  <w:r>
                    <w:rPr>
                      <w:color w:val="FF0000"/>
                      <w:sz w:val="21"/>
                      <w:u w:val="wave"/>
                    </w:rPr>
                    <w:t>辅助</w:t>
                  </w:r>
                </w:p>
                <w:p w:rsidR="004C4F2D" w:rsidRDefault="00156E25">
                  <w:pPr>
                    <w:pStyle w:val="aff4"/>
                    <w:rPr>
                      <w:color w:val="FF0000"/>
                      <w:sz w:val="21"/>
                      <w:u w:val="wave"/>
                    </w:rPr>
                  </w:pPr>
                  <w:r>
                    <w:rPr>
                      <w:color w:val="FF0000"/>
                      <w:sz w:val="21"/>
                      <w:u w:val="wave"/>
                    </w:rPr>
                    <w:t>工程</w:t>
                  </w:r>
                </w:p>
              </w:tc>
              <w:tc>
                <w:tcPr>
                  <w:tcW w:w="1386" w:type="pct"/>
                  <w:gridSpan w:val="2"/>
                  <w:vAlign w:val="center"/>
                </w:tcPr>
                <w:p w:rsidR="004C4F2D" w:rsidRDefault="00156E25">
                  <w:pPr>
                    <w:pStyle w:val="aff4"/>
                    <w:rPr>
                      <w:color w:val="FF0000"/>
                      <w:sz w:val="21"/>
                      <w:u w:val="wave"/>
                    </w:rPr>
                  </w:pPr>
                  <w:r>
                    <w:rPr>
                      <w:color w:val="FF0000"/>
                      <w:sz w:val="21"/>
                      <w:u w:val="wave"/>
                    </w:rPr>
                    <w:t>综合办公生活区</w:t>
                  </w:r>
                </w:p>
              </w:tc>
              <w:tc>
                <w:tcPr>
                  <w:tcW w:w="2620" w:type="pct"/>
                  <w:vAlign w:val="center"/>
                </w:tcPr>
                <w:p w:rsidR="004C4F2D" w:rsidRDefault="00156E25">
                  <w:pPr>
                    <w:pStyle w:val="aff4"/>
                    <w:rPr>
                      <w:color w:val="FF0000"/>
                      <w:sz w:val="21"/>
                      <w:u w:val="wave"/>
                    </w:rPr>
                  </w:pPr>
                  <w:r>
                    <w:rPr>
                      <w:color w:val="FF0000"/>
                      <w:sz w:val="21"/>
                      <w:u w:val="wave"/>
                    </w:rPr>
                    <w:t>含办公室、检验室、门卫、食堂等，占地面积约</w:t>
                  </w:r>
                  <w:r>
                    <w:rPr>
                      <w:rFonts w:hint="eastAsia"/>
                      <w:color w:val="FF0000"/>
                      <w:sz w:val="21"/>
                      <w:u w:val="wave"/>
                    </w:rPr>
                    <w:t>1200m</w:t>
                  </w:r>
                  <w:r>
                    <w:rPr>
                      <w:rFonts w:hint="eastAsia"/>
                      <w:color w:val="FF0000"/>
                      <w:sz w:val="21"/>
                      <w:u w:val="wave"/>
                      <w:vertAlign w:val="superscript"/>
                    </w:rPr>
                    <w:t>2</w:t>
                  </w:r>
                  <w:r>
                    <w:rPr>
                      <w:rFonts w:hint="eastAsia"/>
                      <w:color w:val="FF0000"/>
                      <w:sz w:val="21"/>
                      <w:u w:val="wave"/>
                    </w:rPr>
                    <w:t>，砖混结构</w:t>
                  </w:r>
                </w:p>
              </w:tc>
              <w:tc>
                <w:tcPr>
                  <w:tcW w:w="621" w:type="pct"/>
                  <w:vAlign w:val="center"/>
                </w:tcPr>
                <w:p w:rsidR="004C4F2D" w:rsidRDefault="00156E25">
                  <w:pPr>
                    <w:pStyle w:val="aff4"/>
                    <w:rPr>
                      <w:color w:val="FF0000"/>
                      <w:sz w:val="21"/>
                      <w:u w:val="wave"/>
                    </w:rPr>
                  </w:pPr>
                  <w:r>
                    <w:rPr>
                      <w:color w:val="FF0000"/>
                      <w:sz w:val="21"/>
                      <w:u w:val="wave"/>
                    </w:rPr>
                    <w:t>现有</w:t>
                  </w:r>
                </w:p>
              </w:tc>
            </w:tr>
            <w:tr w:rsidR="004C4F2D">
              <w:trPr>
                <w:trHeight w:val="397"/>
              </w:trPr>
              <w:tc>
                <w:tcPr>
                  <w:tcW w:w="373" w:type="pct"/>
                  <w:vMerge/>
                  <w:vAlign w:val="center"/>
                </w:tcPr>
                <w:p w:rsidR="004C4F2D" w:rsidRDefault="004C4F2D">
                  <w:pPr>
                    <w:pStyle w:val="aff4"/>
                    <w:rPr>
                      <w:color w:val="FF0000"/>
                      <w:sz w:val="21"/>
                      <w:u w:val="wave"/>
                    </w:rPr>
                  </w:pPr>
                </w:p>
              </w:tc>
              <w:tc>
                <w:tcPr>
                  <w:tcW w:w="1386" w:type="pct"/>
                  <w:gridSpan w:val="2"/>
                  <w:vAlign w:val="center"/>
                </w:tcPr>
                <w:p w:rsidR="004C4F2D" w:rsidRDefault="00156E25">
                  <w:pPr>
                    <w:pStyle w:val="aff4"/>
                    <w:rPr>
                      <w:color w:val="FF0000"/>
                      <w:sz w:val="21"/>
                      <w:u w:val="wave"/>
                    </w:rPr>
                  </w:pPr>
                  <w:r>
                    <w:rPr>
                      <w:color w:val="FF0000"/>
                      <w:sz w:val="21"/>
                      <w:u w:val="wave"/>
                    </w:rPr>
                    <w:t>机修间</w:t>
                  </w:r>
                </w:p>
              </w:tc>
              <w:tc>
                <w:tcPr>
                  <w:tcW w:w="2620" w:type="pct"/>
                  <w:vAlign w:val="center"/>
                </w:tcPr>
                <w:p w:rsidR="004C4F2D" w:rsidRDefault="00156E25">
                  <w:pPr>
                    <w:pStyle w:val="aff4"/>
                    <w:rPr>
                      <w:color w:val="FF0000"/>
                      <w:sz w:val="21"/>
                      <w:u w:val="wave"/>
                    </w:rPr>
                  </w:pPr>
                  <w:r>
                    <w:rPr>
                      <w:color w:val="FF0000"/>
                      <w:sz w:val="21"/>
                      <w:u w:val="wave"/>
                    </w:rPr>
                    <w:t>位于搅拌楼西侧，内设危废暂存间</w:t>
                  </w:r>
                </w:p>
              </w:tc>
              <w:tc>
                <w:tcPr>
                  <w:tcW w:w="621" w:type="pct"/>
                  <w:vAlign w:val="center"/>
                </w:tcPr>
                <w:p w:rsidR="004C4F2D" w:rsidRDefault="00156E25">
                  <w:pPr>
                    <w:pStyle w:val="aff4"/>
                    <w:rPr>
                      <w:color w:val="FF0000"/>
                      <w:sz w:val="21"/>
                      <w:u w:val="wave"/>
                    </w:rPr>
                  </w:pPr>
                  <w:r>
                    <w:rPr>
                      <w:color w:val="FF0000"/>
                      <w:sz w:val="21"/>
                      <w:u w:val="wave"/>
                    </w:rPr>
                    <w:t>现有</w:t>
                  </w:r>
                </w:p>
              </w:tc>
            </w:tr>
            <w:tr w:rsidR="004C4F2D">
              <w:trPr>
                <w:trHeight w:val="397"/>
              </w:trPr>
              <w:tc>
                <w:tcPr>
                  <w:tcW w:w="373" w:type="pct"/>
                  <w:vMerge w:val="restart"/>
                  <w:vAlign w:val="center"/>
                </w:tcPr>
                <w:p w:rsidR="004C4F2D" w:rsidRDefault="00156E25">
                  <w:pPr>
                    <w:pStyle w:val="aff4"/>
                    <w:rPr>
                      <w:color w:val="FF0000"/>
                      <w:sz w:val="21"/>
                      <w:u w:val="wave"/>
                    </w:rPr>
                  </w:pPr>
                  <w:r>
                    <w:rPr>
                      <w:color w:val="FF0000"/>
                      <w:sz w:val="21"/>
                      <w:u w:val="wave"/>
                    </w:rPr>
                    <w:t>储运</w:t>
                  </w:r>
                </w:p>
                <w:p w:rsidR="004C4F2D" w:rsidRDefault="00156E25">
                  <w:pPr>
                    <w:pStyle w:val="aff4"/>
                    <w:rPr>
                      <w:color w:val="FF0000"/>
                      <w:sz w:val="21"/>
                      <w:u w:val="wave"/>
                    </w:rPr>
                  </w:pPr>
                  <w:r>
                    <w:rPr>
                      <w:color w:val="FF0000"/>
                      <w:sz w:val="21"/>
                      <w:u w:val="wave"/>
                    </w:rPr>
                    <w:t>工程</w:t>
                  </w:r>
                </w:p>
              </w:tc>
              <w:tc>
                <w:tcPr>
                  <w:tcW w:w="462" w:type="pct"/>
                  <w:vMerge w:val="restart"/>
                  <w:vAlign w:val="center"/>
                </w:tcPr>
                <w:p w:rsidR="004C4F2D" w:rsidRDefault="00156E25">
                  <w:pPr>
                    <w:pStyle w:val="aff4"/>
                    <w:rPr>
                      <w:color w:val="FF0000"/>
                      <w:sz w:val="21"/>
                      <w:u w:val="wave"/>
                    </w:rPr>
                  </w:pPr>
                  <w:r>
                    <w:rPr>
                      <w:color w:val="FF0000"/>
                      <w:sz w:val="21"/>
                      <w:u w:val="wave"/>
                    </w:rPr>
                    <w:t>混凝土生产线</w:t>
                  </w:r>
                </w:p>
              </w:tc>
              <w:tc>
                <w:tcPr>
                  <w:tcW w:w="924" w:type="pct"/>
                  <w:vAlign w:val="center"/>
                </w:tcPr>
                <w:p w:rsidR="004C4F2D" w:rsidRDefault="00156E25">
                  <w:pPr>
                    <w:pStyle w:val="aff4"/>
                    <w:rPr>
                      <w:color w:val="FF0000"/>
                      <w:sz w:val="21"/>
                      <w:u w:val="wave"/>
                    </w:rPr>
                  </w:pPr>
                  <w:r>
                    <w:rPr>
                      <w:color w:val="FF0000"/>
                      <w:sz w:val="21"/>
                      <w:u w:val="wave"/>
                    </w:rPr>
                    <w:t>砂石骨料堆棚</w:t>
                  </w:r>
                </w:p>
              </w:tc>
              <w:tc>
                <w:tcPr>
                  <w:tcW w:w="2620" w:type="pct"/>
                  <w:vAlign w:val="center"/>
                </w:tcPr>
                <w:p w:rsidR="004C4F2D" w:rsidRDefault="00156E25">
                  <w:pPr>
                    <w:pStyle w:val="aff4"/>
                    <w:rPr>
                      <w:color w:val="FF0000"/>
                      <w:sz w:val="21"/>
                      <w:u w:val="wave"/>
                    </w:rPr>
                  </w:pPr>
                  <w:r>
                    <w:rPr>
                      <w:color w:val="FF0000"/>
                      <w:sz w:val="21"/>
                      <w:u w:val="wave"/>
                    </w:rPr>
                    <w:t>封闭式堆棚，</w:t>
                  </w:r>
                  <w:r>
                    <w:rPr>
                      <w:rFonts w:hint="eastAsia"/>
                      <w:color w:val="FF0000"/>
                      <w:sz w:val="21"/>
                      <w:u w:val="wave"/>
                    </w:rPr>
                    <w:t>2</w:t>
                  </w:r>
                  <w:r>
                    <w:rPr>
                      <w:rFonts w:hint="eastAsia"/>
                      <w:color w:val="FF0000"/>
                      <w:sz w:val="21"/>
                      <w:u w:val="wave"/>
                    </w:rPr>
                    <w:t>个，占地面积分别为</w:t>
                  </w:r>
                  <w:r>
                    <w:rPr>
                      <w:rFonts w:hint="eastAsia"/>
                      <w:color w:val="FF0000"/>
                      <w:sz w:val="21"/>
                      <w:u w:val="wave"/>
                    </w:rPr>
                    <w:t>3000m</w:t>
                  </w:r>
                  <w:r>
                    <w:rPr>
                      <w:rFonts w:hint="eastAsia"/>
                      <w:color w:val="FF0000"/>
                      <w:sz w:val="21"/>
                      <w:u w:val="wave"/>
                      <w:vertAlign w:val="superscript"/>
                    </w:rPr>
                    <w:t>2</w:t>
                  </w:r>
                  <w:r>
                    <w:rPr>
                      <w:rFonts w:hint="eastAsia"/>
                      <w:color w:val="FF0000"/>
                      <w:sz w:val="21"/>
                      <w:u w:val="wave"/>
                    </w:rPr>
                    <w:t>、</w:t>
                  </w:r>
                  <w:r>
                    <w:rPr>
                      <w:rFonts w:hint="eastAsia"/>
                      <w:color w:val="FF0000"/>
                      <w:sz w:val="21"/>
                      <w:u w:val="wave"/>
                    </w:rPr>
                    <w:t>1500m</w:t>
                  </w:r>
                  <w:r>
                    <w:rPr>
                      <w:rFonts w:hint="eastAsia"/>
                      <w:color w:val="FF0000"/>
                      <w:sz w:val="21"/>
                      <w:u w:val="wave"/>
                      <w:vertAlign w:val="superscript"/>
                    </w:rPr>
                    <w:t>2</w:t>
                  </w:r>
                  <w:r>
                    <w:rPr>
                      <w:rFonts w:hint="eastAsia"/>
                      <w:color w:val="FF0000"/>
                      <w:sz w:val="21"/>
                      <w:u w:val="wave"/>
                    </w:rPr>
                    <w:t>，砂子、碎石分区堆放，三面围挡带顶棚钢结构，地面硬化，内设喷雾抑尘设施</w:t>
                  </w:r>
                </w:p>
              </w:tc>
              <w:tc>
                <w:tcPr>
                  <w:tcW w:w="621" w:type="pct"/>
                  <w:vAlign w:val="center"/>
                </w:tcPr>
                <w:p w:rsidR="004C4F2D" w:rsidRDefault="00156E25">
                  <w:pPr>
                    <w:pStyle w:val="aff4"/>
                    <w:rPr>
                      <w:color w:val="FF0000"/>
                      <w:sz w:val="21"/>
                      <w:u w:val="wave"/>
                    </w:rPr>
                  </w:pPr>
                  <w:r>
                    <w:rPr>
                      <w:color w:val="FF0000"/>
                      <w:sz w:val="21"/>
                      <w:u w:val="wave"/>
                    </w:rPr>
                    <w:t>现有</w:t>
                  </w:r>
                </w:p>
              </w:tc>
            </w:tr>
            <w:tr w:rsidR="004C4F2D">
              <w:trPr>
                <w:trHeight w:val="397"/>
              </w:trPr>
              <w:tc>
                <w:tcPr>
                  <w:tcW w:w="373" w:type="pct"/>
                  <w:vMerge/>
                  <w:vAlign w:val="center"/>
                </w:tcPr>
                <w:p w:rsidR="004C4F2D" w:rsidRDefault="004C4F2D">
                  <w:pPr>
                    <w:pStyle w:val="aff4"/>
                    <w:rPr>
                      <w:color w:val="FF0000"/>
                      <w:sz w:val="21"/>
                      <w:u w:val="wave"/>
                    </w:rPr>
                  </w:pPr>
                </w:p>
              </w:tc>
              <w:tc>
                <w:tcPr>
                  <w:tcW w:w="462" w:type="pct"/>
                  <w:vMerge/>
                  <w:vAlign w:val="center"/>
                </w:tcPr>
                <w:p w:rsidR="004C4F2D" w:rsidRDefault="004C4F2D">
                  <w:pPr>
                    <w:pStyle w:val="aff4"/>
                    <w:rPr>
                      <w:color w:val="FF0000"/>
                      <w:sz w:val="21"/>
                      <w:u w:val="wave"/>
                    </w:rPr>
                  </w:pPr>
                </w:p>
              </w:tc>
              <w:tc>
                <w:tcPr>
                  <w:tcW w:w="924" w:type="pct"/>
                  <w:vAlign w:val="center"/>
                </w:tcPr>
                <w:p w:rsidR="004C4F2D" w:rsidRDefault="00156E25">
                  <w:pPr>
                    <w:pStyle w:val="aff4"/>
                    <w:rPr>
                      <w:color w:val="FF0000"/>
                      <w:sz w:val="21"/>
                      <w:u w:val="wave"/>
                    </w:rPr>
                  </w:pPr>
                  <w:r>
                    <w:rPr>
                      <w:color w:val="FF0000"/>
                      <w:sz w:val="21"/>
                      <w:u w:val="wave"/>
                    </w:rPr>
                    <w:t>水泥立式筒仓</w:t>
                  </w:r>
                </w:p>
              </w:tc>
              <w:tc>
                <w:tcPr>
                  <w:tcW w:w="2620" w:type="pct"/>
                  <w:vAlign w:val="center"/>
                </w:tcPr>
                <w:p w:rsidR="004C4F2D" w:rsidRDefault="00156E25">
                  <w:pPr>
                    <w:pStyle w:val="aff4"/>
                    <w:rPr>
                      <w:bCs/>
                      <w:color w:val="FF0000"/>
                      <w:sz w:val="21"/>
                      <w:u w:val="wave"/>
                    </w:rPr>
                  </w:pPr>
                  <w:r>
                    <w:rPr>
                      <w:rFonts w:hint="eastAsia"/>
                      <w:color w:val="FF0000"/>
                      <w:sz w:val="21"/>
                      <w:u w:val="wave"/>
                    </w:rPr>
                    <w:t>4</w:t>
                  </w:r>
                  <w:r>
                    <w:rPr>
                      <w:rFonts w:hint="eastAsia"/>
                      <w:color w:val="FF0000"/>
                      <w:sz w:val="21"/>
                      <w:u w:val="wave"/>
                    </w:rPr>
                    <w:t>个，单个容积</w:t>
                  </w:r>
                  <w:r>
                    <w:rPr>
                      <w:rFonts w:hint="eastAsia"/>
                      <w:color w:val="FF0000"/>
                      <w:sz w:val="21"/>
                      <w:u w:val="wave"/>
                    </w:rPr>
                    <w:t>200t</w:t>
                  </w:r>
                  <w:r>
                    <w:rPr>
                      <w:rFonts w:hint="eastAsia"/>
                      <w:color w:val="FF0000"/>
                      <w:sz w:val="21"/>
                      <w:u w:val="wave"/>
                    </w:rPr>
                    <w:t>，配套仓顶脉冲布袋除尘器</w:t>
                  </w:r>
                </w:p>
              </w:tc>
              <w:tc>
                <w:tcPr>
                  <w:tcW w:w="621" w:type="pct"/>
                  <w:vMerge w:val="restart"/>
                  <w:vAlign w:val="center"/>
                </w:tcPr>
                <w:p w:rsidR="004C4F2D" w:rsidRDefault="00156E25">
                  <w:pPr>
                    <w:pStyle w:val="aff4"/>
                    <w:rPr>
                      <w:color w:val="FF0000"/>
                      <w:sz w:val="21"/>
                      <w:u w:val="wave"/>
                    </w:rPr>
                  </w:pPr>
                  <w:r>
                    <w:rPr>
                      <w:color w:val="FF0000"/>
                      <w:sz w:val="21"/>
                      <w:u w:val="wave"/>
                    </w:rPr>
                    <w:t>更新除尘器</w:t>
                  </w:r>
                </w:p>
              </w:tc>
            </w:tr>
            <w:tr w:rsidR="004C4F2D">
              <w:trPr>
                <w:trHeight w:val="397"/>
              </w:trPr>
              <w:tc>
                <w:tcPr>
                  <w:tcW w:w="373" w:type="pct"/>
                  <w:vMerge/>
                  <w:vAlign w:val="center"/>
                </w:tcPr>
                <w:p w:rsidR="004C4F2D" w:rsidRDefault="004C4F2D">
                  <w:pPr>
                    <w:pStyle w:val="aff4"/>
                    <w:rPr>
                      <w:color w:val="FF0000"/>
                      <w:sz w:val="21"/>
                      <w:u w:val="wave"/>
                    </w:rPr>
                  </w:pPr>
                </w:p>
              </w:tc>
              <w:tc>
                <w:tcPr>
                  <w:tcW w:w="462" w:type="pct"/>
                  <w:vMerge/>
                  <w:vAlign w:val="center"/>
                </w:tcPr>
                <w:p w:rsidR="004C4F2D" w:rsidRDefault="004C4F2D">
                  <w:pPr>
                    <w:pStyle w:val="aff4"/>
                    <w:rPr>
                      <w:color w:val="FF0000"/>
                      <w:sz w:val="21"/>
                      <w:u w:val="wave"/>
                    </w:rPr>
                  </w:pPr>
                </w:p>
              </w:tc>
              <w:tc>
                <w:tcPr>
                  <w:tcW w:w="924" w:type="pct"/>
                  <w:vAlign w:val="center"/>
                </w:tcPr>
                <w:p w:rsidR="004C4F2D" w:rsidRDefault="00156E25">
                  <w:pPr>
                    <w:pStyle w:val="aff4"/>
                    <w:rPr>
                      <w:color w:val="FF0000"/>
                      <w:sz w:val="21"/>
                      <w:u w:val="wave"/>
                    </w:rPr>
                  </w:pPr>
                  <w:r>
                    <w:rPr>
                      <w:color w:val="FF0000"/>
                      <w:sz w:val="21"/>
                      <w:u w:val="wave"/>
                    </w:rPr>
                    <w:t>粉煤灰立式筒仓</w:t>
                  </w:r>
                </w:p>
              </w:tc>
              <w:tc>
                <w:tcPr>
                  <w:tcW w:w="2620" w:type="pct"/>
                  <w:vAlign w:val="center"/>
                </w:tcPr>
                <w:p w:rsidR="004C4F2D" w:rsidRDefault="00156E25">
                  <w:pPr>
                    <w:pStyle w:val="aff4"/>
                    <w:rPr>
                      <w:bCs/>
                      <w:color w:val="FF0000"/>
                      <w:sz w:val="21"/>
                      <w:u w:val="wave"/>
                    </w:rPr>
                  </w:pPr>
                  <w:r>
                    <w:rPr>
                      <w:rFonts w:hint="eastAsia"/>
                      <w:color w:val="FF0000"/>
                      <w:sz w:val="21"/>
                      <w:u w:val="wave"/>
                    </w:rPr>
                    <w:t>4</w:t>
                  </w:r>
                  <w:r>
                    <w:rPr>
                      <w:rFonts w:hint="eastAsia"/>
                      <w:color w:val="FF0000"/>
                      <w:sz w:val="21"/>
                      <w:u w:val="wave"/>
                    </w:rPr>
                    <w:t>个，单个容积</w:t>
                  </w:r>
                  <w:r>
                    <w:rPr>
                      <w:rFonts w:hint="eastAsia"/>
                      <w:color w:val="FF0000"/>
                      <w:sz w:val="21"/>
                      <w:u w:val="wave"/>
                    </w:rPr>
                    <w:t>200t</w:t>
                  </w:r>
                  <w:r>
                    <w:rPr>
                      <w:rFonts w:hint="eastAsia"/>
                      <w:color w:val="FF0000"/>
                      <w:sz w:val="21"/>
                      <w:u w:val="wave"/>
                    </w:rPr>
                    <w:t>，配套仓顶脉冲布袋除尘器</w:t>
                  </w:r>
                </w:p>
              </w:tc>
              <w:tc>
                <w:tcPr>
                  <w:tcW w:w="621" w:type="pct"/>
                  <w:vMerge/>
                  <w:vAlign w:val="center"/>
                </w:tcPr>
                <w:p w:rsidR="004C4F2D" w:rsidRDefault="004C4F2D">
                  <w:pPr>
                    <w:pStyle w:val="aff4"/>
                    <w:rPr>
                      <w:color w:val="FF0000"/>
                      <w:sz w:val="21"/>
                      <w:u w:val="wave"/>
                    </w:rPr>
                  </w:pPr>
                </w:p>
              </w:tc>
            </w:tr>
            <w:tr w:rsidR="004C4F2D">
              <w:trPr>
                <w:trHeight w:val="397"/>
              </w:trPr>
              <w:tc>
                <w:tcPr>
                  <w:tcW w:w="373" w:type="pct"/>
                  <w:vMerge/>
                  <w:vAlign w:val="center"/>
                </w:tcPr>
                <w:p w:rsidR="004C4F2D" w:rsidRDefault="004C4F2D">
                  <w:pPr>
                    <w:pStyle w:val="aff4"/>
                    <w:rPr>
                      <w:color w:val="FF0000"/>
                      <w:sz w:val="21"/>
                      <w:u w:val="wave"/>
                    </w:rPr>
                  </w:pPr>
                </w:p>
              </w:tc>
              <w:tc>
                <w:tcPr>
                  <w:tcW w:w="462" w:type="pct"/>
                  <w:vMerge/>
                  <w:vAlign w:val="center"/>
                </w:tcPr>
                <w:p w:rsidR="004C4F2D" w:rsidRDefault="004C4F2D">
                  <w:pPr>
                    <w:pStyle w:val="aff4"/>
                    <w:rPr>
                      <w:color w:val="FF0000"/>
                      <w:sz w:val="21"/>
                      <w:u w:val="wave"/>
                    </w:rPr>
                  </w:pPr>
                </w:p>
              </w:tc>
              <w:tc>
                <w:tcPr>
                  <w:tcW w:w="924" w:type="pct"/>
                  <w:vAlign w:val="center"/>
                </w:tcPr>
                <w:p w:rsidR="004C4F2D" w:rsidRDefault="00156E25">
                  <w:pPr>
                    <w:pStyle w:val="aff4"/>
                    <w:rPr>
                      <w:color w:val="FF0000"/>
                      <w:sz w:val="21"/>
                      <w:u w:val="wave"/>
                    </w:rPr>
                  </w:pPr>
                  <w:r>
                    <w:rPr>
                      <w:color w:val="FF0000"/>
                      <w:sz w:val="21"/>
                      <w:u w:val="wave"/>
                    </w:rPr>
                    <w:t>矿粉立式筒仓</w:t>
                  </w:r>
                </w:p>
              </w:tc>
              <w:tc>
                <w:tcPr>
                  <w:tcW w:w="2620" w:type="pct"/>
                  <w:vAlign w:val="center"/>
                </w:tcPr>
                <w:p w:rsidR="004C4F2D" w:rsidRDefault="00156E25">
                  <w:pPr>
                    <w:pStyle w:val="aff4"/>
                    <w:rPr>
                      <w:bCs/>
                      <w:color w:val="FF0000"/>
                      <w:sz w:val="21"/>
                      <w:u w:val="wave"/>
                    </w:rPr>
                  </w:pPr>
                  <w:r>
                    <w:rPr>
                      <w:rFonts w:hint="eastAsia"/>
                      <w:color w:val="FF0000"/>
                      <w:sz w:val="21"/>
                      <w:u w:val="wave"/>
                    </w:rPr>
                    <w:t>2</w:t>
                  </w:r>
                  <w:r>
                    <w:rPr>
                      <w:rFonts w:hint="eastAsia"/>
                      <w:color w:val="FF0000"/>
                      <w:sz w:val="21"/>
                      <w:u w:val="wave"/>
                    </w:rPr>
                    <w:t>个，单个容积</w:t>
                  </w:r>
                  <w:r>
                    <w:rPr>
                      <w:rFonts w:hint="eastAsia"/>
                      <w:color w:val="FF0000"/>
                      <w:sz w:val="21"/>
                      <w:u w:val="wave"/>
                    </w:rPr>
                    <w:t>200t</w:t>
                  </w:r>
                  <w:r>
                    <w:rPr>
                      <w:rFonts w:hint="eastAsia"/>
                      <w:color w:val="FF0000"/>
                      <w:sz w:val="21"/>
                      <w:u w:val="wave"/>
                    </w:rPr>
                    <w:t>，配套仓顶脉冲布袋除尘器</w:t>
                  </w:r>
                </w:p>
              </w:tc>
              <w:tc>
                <w:tcPr>
                  <w:tcW w:w="621" w:type="pct"/>
                  <w:vMerge/>
                  <w:vAlign w:val="center"/>
                </w:tcPr>
                <w:p w:rsidR="004C4F2D" w:rsidRDefault="004C4F2D">
                  <w:pPr>
                    <w:pStyle w:val="aff4"/>
                    <w:rPr>
                      <w:color w:val="FF0000"/>
                      <w:sz w:val="21"/>
                      <w:u w:val="wave"/>
                    </w:rPr>
                  </w:pPr>
                </w:p>
              </w:tc>
            </w:tr>
            <w:tr w:rsidR="004C4F2D">
              <w:trPr>
                <w:trHeight w:val="397"/>
              </w:trPr>
              <w:tc>
                <w:tcPr>
                  <w:tcW w:w="373" w:type="pct"/>
                  <w:vMerge/>
                  <w:vAlign w:val="center"/>
                </w:tcPr>
                <w:p w:rsidR="004C4F2D" w:rsidRDefault="004C4F2D">
                  <w:pPr>
                    <w:pStyle w:val="aff4"/>
                    <w:rPr>
                      <w:color w:val="FF0000"/>
                      <w:sz w:val="21"/>
                      <w:u w:val="wave"/>
                    </w:rPr>
                  </w:pPr>
                </w:p>
              </w:tc>
              <w:tc>
                <w:tcPr>
                  <w:tcW w:w="462" w:type="pct"/>
                  <w:vMerge/>
                  <w:vAlign w:val="center"/>
                </w:tcPr>
                <w:p w:rsidR="004C4F2D" w:rsidRDefault="004C4F2D">
                  <w:pPr>
                    <w:pStyle w:val="aff4"/>
                    <w:rPr>
                      <w:color w:val="FF0000"/>
                      <w:sz w:val="21"/>
                      <w:u w:val="wave"/>
                    </w:rPr>
                  </w:pPr>
                </w:p>
              </w:tc>
              <w:tc>
                <w:tcPr>
                  <w:tcW w:w="924" w:type="pct"/>
                  <w:vAlign w:val="center"/>
                </w:tcPr>
                <w:p w:rsidR="004C4F2D" w:rsidRDefault="00156E25">
                  <w:pPr>
                    <w:pStyle w:val="aff4"/>
                    <w:rPr>
                      <w:color w:val="FF0000"/>
                      <w:sz w:val="21"/>
                      <w:u w:val="wave"/>
                    </w:rPr>
                  </w:pPr>
                  <w:r>
                    <w:rPr>
                      <w:color w:val="FF0000"/>
                      <w:sz w:val="21"/>
                      <w:u w:val="wave"/>
                    </w:rPr>
                    <w:t>膨胀剂立式筒仓</w:t>
                  </w:r>
                </w:p>
              </w:tc>
              <w:tc>
                <w:tcPr>
                  <w:tcW w:w="2620" w:type="pct"/>
                  <w:vAlign w:val="center"/>
                </w:tcPr>
                <w:p w:rsidR="004C4F2D" w:rsidRDefault="00156E25">
                  <w:pPr>
                    <w:pStyle w:val="aff4"/>
                    <w:rPr>
                      <w:bCs/>
                      <w:color w:val="FF0000"/>
                      <w:sz w:val="21"/>
                      <w:u w:val="wave"/>
                    </w:rPr>
                  </w:pPr>
                  <w:r>
                    <w:rPr>
                      <w:rFonts w:hint="eastAsia"/>
                      <w:color w:val="FF0000"/>
                      <w:sz w:val="21"/>
                      <w:u w:val="wave"/>
                    </w:rPr>
                    <w:t>1</w:t>
                  </w:r>
                  <w:r>
                    <w:rPr>
                      <w:rFonts w:hint="eastAsia"/>
                      <w:color w:val="FF0000"/>
                      <w:sz w:val="21"/>
                      <w:u w:val="wave"/>
                    </w:rPr>
                    <w:t>个，单个容积</w:t>
                  </w:r>
                  <w:r>
                    <w:rPr>
                      <w:rFonts w:hint="eastAsia"/>
                      <w:color w:val="FF0000"/>
                      <w:sz w:val="21"/>
                      <w:u w:val="wave"/>
                    </w:rPr>
                    <w:t>10t</w:t>
                  </w:r>
                  <w:r>
                    <w:rPr>
                      <w:rFonts w:hint="eastAsia"/>
                      <w:color w:val="FF0000"/>
                      <w:sz w:val="21"/>
                      <w:u w:val="wave"/>
                    </w:rPr>
                    <w:t>，配套仓顶脉冲布袋除尘器</w:t>
                  </w:r>
                </w:p>
              </w:tc>
              <w:tc>
                <w:tcPr>
                  <w:tcW w:w="621" w:type="pct"/>
                  <w:vMerge/>
                  <w:vAlign w:val="center"/>
                </w:tcPr>
                <w:p w:rsidR="004C4F2D" w:rsidRDefault="004C4F2D">
                  <w:pPr>
                    <w:pStyle w:val="aff4"/>
                    <w:rPr>
                      <w:color w:val="FF0000"/>
                      <w:sz w:val="21"/>
                      <w:u w:val="wave"/>
                    </w:rPr>
                  </w:pPr>
                </w:p>
              </w:tc>
            </w:tr>
            <w:tr w:rsidR="004C4F2D">
              <w:trPr>
                <w:trHeight w:val="397"/>
              </w:trPr>
              <w:tc>
                <w:tcPr>
                  <w:tcW w:w="373" w:type="pct"/>
                  <w:vMerge/>
                  <w:vAlign w:val="center"/>
                </w:tcPr>
                <w:p w:rsidR="004C4F2D" w:rsidRDefault="004C4F2D">
                  <w:pPr>
                    <w:pStyle w:val="aff4"/>
                    <w:rPr>
                      <w:color w:val="FF0000"/>
                      <w:sz w:val="21"/>
                      <w:u w:val="wave"/>
                    </w:rPr>
                  </w:pPr>
                </w:p>
              </w:tc>
              <w:tc>
                <w:tcPr>
                  <w:tcW w:w="462" w:type="pct"/>
                  <w:vMerge/>
                  <w:vAlign w:val="center"/>
                </w:tcPr>
                <w:p w:rsidR="004C4F2D" w:rsidRDefault="004C4F2D">
                  <w:pPr>
                    <w:pStyle w:val="aff4"/>
                    <w:rPr>
                      <w:color w:val="FF0000"/>
                      <w:sz w:val="21"/>
                      <w:u w:val="wave"/>
                    </w:rPr>
                  </w:pPr>
                </w:p>
              </w:tc>
              <w:tc>
                <w:tcPr>
                  <w:tcW w:w="924" w:type="pct"/>
                  <w:vAlign w:val="center"/>
                </w:tcPr>
                <w:p w:rsidR="004C4F2D" w:rsidRDefault="00156E25">
                  <w:pPr>
                    <w:pStyle w:val="aff4"/>
                    <w:rPr>
                      <w:color w:val="FF0000"/>
                      <w:sz w:val="21"/>
                      <w:u w:val="wave"/>
                    </w:rPr>
                  </w:pPr>
                  <w:r>
                    <w:rPr>
                      <w:color w:val="FF0000"/>
                      <w:sz w:val="21"/>
                      <w:u w:val="wave"/>
                    </w:rPr>
                    <w:t>外加剂罐</w:t>
                  </w:r>
                </w:p>
              </w:tc>
              <w:tc>
                <w:tcPr>
                  <w:tcW w:w="2620" w:type="pct"/>
                  <w:vAlign w:val="center"/>
                </w:tcPr>
                <w:p w:rsidR="004C4F2D" w:rsidRDefault="00156E25">
                  <w:pPr>
                    <w:pStyle w:val="aff4"/>
                    <w:rPr>
                      <w:bCs/>
                      <w:color w:val="FF0000"/>
                      <w:sz w:val="21"/>
                      <w:u w:val="wave"/>
                    </w:rPr>
                  </w:pPr>
                  <w:r>
                    <w:rPr>
                      <w:rFonts w:hint="eastAsia"/>
                      <w:color w:val="FF0000"/>
                      <w:sz w:val="21"/>
                      <w:u w:val="wave"/>
                    </w:rPr>
                    <w:t>2</w:t>
                  </w:r>
                  <w:r>
                    <w:rPr>
                      <w:rFonts w:hint="eastAsia"/>
                      <w:color w:val="FF0000"/>
                      <w:sz w:val="21"/>
                      <w:u w:val="wave"/>
                    </w:rPr>
                    <w:t>个，单个容积</w:t>
                  </w:r>
                  <w:r>
                    <w:rPr>
                      <w:rFonts w:hint="eastAsia"/>
                      <w:color w:val="FF0000"/>
                      <w:sz w:val="21"/>
                      <w:u w:val="wave"/>
                    </w:rPr>
                    <w:t>10t</w:t>
                  </w:r>
                </w:p>
              </w:tc>
              <w:tc>
                <w:tcPr>
                  <w:tcW w:w="621" w:type="pct"/>
                  <w:vAlign w:val="center"/>
                </w:tcPr>
                <w:p w:rsidR="004C4F2D" w:rsidRDefault="00156E25">
                  <w:pPr>
                    <w:pStyle w:val="aff4"/>
                    <w:rPr>
                      <w:color w:val="FF0000"/>
                      <w:sz w:val="21"/>
                      <w:u w:val="wave"/>
                    </w:rPr>
                  </w:pPr>
                  <w:r>
                    <w:rPr>
                      <w:color w:val="FF0000"/>
                      <w:sz w:val="21"/>
                      <w:u w:val="wave"/>
                    </w:rPr>
                    <w:t>现有</w:t>
                  </w:r>
                </w:p>
              </w:tc>
            </w:tr>
            <w:tr w:rsidR="004C4F2D">
              <w:trPr>
                <w:trHeight w:val="397"/>
              </w:trPr>
              <w:tc>
                <w:tcPr>
                  <w:tcW w:w="373" w:type="pct"/>
                  <w:vMerge/>
                  <w:vAlign w:val="center"/>
                </w:tcPr>
                <w:p w:rsidR="004C4F2D" w:rsidRDefault="004C4F2D">
                  <w:pPr>
                    <w:pStyle w:val="aff4"/>
                    <w:rPr>
                      <w:color w:val="FF0000"/>
                      <w:sz w:val="21"/>
                      <w:u w:val="wave"/>
                    </w:rPr>
                  </w:pPr>
                </w:p>
              </w:tc>
              <w:tc>
                <w:tcPr>
                  <w:tcW w:w="462" w:type="pct"/>
                  <w:vMerge/>
                  <w:vAlign w:val="center"/>
                </w:tcPr>
                <w:p w:rsidR="004C4F2D" w:rsidRDefault="004C4F2D">
                  <w:pPr>
                    <w:pStyle w:val="aff4"/>
                    <w:rPr>
                      <w:color w:val="FF0000"/>
                      <w:sz w:val="21"/>
                      <w:u w:val="wave"/>
                    </w:rPr>
                  </w:pPr>
                </w:p>
              </w:tc>
              <w:tc>
                <w:tcPr>
                  <w:tcW w:w="924" w:type="pct"/>
                  <w:vAlign w:val="center"/>
                </w:tcPr>
                <w:p w:rsidR="004C4F2D" w:rsidRDefault="00156E25">
                  <w:pPr>
                    <w:pStyle w:val="aff4"/>
                    <w:rPr>
                      <w:color w:val="FF0000"/>
                      <w:sz w:val="21"/>
                      <w:u w:val="wave"/>
                    </w:rPr>
                  </w:pPr>
                  <w:r>
                    <w:rPr>
                      <w:color w:val="FF0000"/>
                      <w:sz w:val="21"/>
                      <w:u w:val="wave"/>
                    </w:rPr>
                    <w:t>场内物料输送系统</w:t>
                  </w:r>
                </w:p>
              </w:tc>
              <w:tc>
                <w:tcPr>
                  <w:tcW w:w="2620" w:type="pct"/>
                  <w:vAlign w:val="center"/>
                </w:tcPr>
                <w:p w:rsidR="004C4F2D" w:rsidRDefault="00156E25">
                  <w:pPr>
                    <w:pStyle w:val="aff4"/>
                    <w:rPr>
                      <w:bCs/>
                      <w:color w:val="FF0000"/>
                      <w:sz w:val="21"/>
                      <w:u w:val="wave"/>
                    </w:rPr>
                  </w:pPr>
                  <w:r>
                    <w:rPr>
                      <w:rFonts w:hint="eastAsia"/>
                      <w:bCs/>
                      <w:color w:val="FF0000"/>
                      <w:sz w:val="21"/>
                      <w:u w:val="wave"/>
                    </w:rPr>
                    <w:t>项目粉料采用螺旋输送机；砂石等骨料装卸车上料，封闭皮带运输；外加剂采用管道密闭输送</w:t>
                  </w:r>
                </w:p>
              </w:tc>
              <w:tc>
                <w:tcPr>
                  <w:tcW w:w="621" w:type="pct"/>
                  <w:vAlign w:val="center"/>
                </w:tcPr>
                <w:p w:rsidR="004C4F2D" w:rsidRDefault="00156E25">
                  <w:pPr>
                    <w:pStyle w:val="aff4"/>
                    <w:rPr>
                      <w:color w:val="FF0000"/>
                      <w:sz w:val="21"/>
                      <w:u w:val="wave"/>
                    </w:rPr>
                  </w:pPr>
                  <w:r>
                    <w:rPr>
                      <w:color w:val="FF0000"/>
                      <w:sz w:val="21"/>
                      <w:u w:val="wave"/>
                    </w:rPr>
                    <w:t>现有</w:t>
                  </w:r>
                </w:p>
              </w:tc>
            </w:tr>
            <w:tr w:rsidR="004C4F2D">
              <w:trPr>
                <w:trHeight w:val="397"/>
              </w:trPr>
              <w:tc>
                <w:tcPr>
                  <w:tcW w:w="373" w:type="pct"/>
                  <w:vMerge/>
                  <w:vAlign w:val="center"/>
                </w:tcPr>
                <w:p w:rsidR="004C4F2D" w:rsidRDefault="004C4F2D">
                  <w:pPr>
                    <w:pStyle w:val="aff4"/>
                    <w:rPr>
                      <w:color w:val="FF0000"/>
                      <w:sz w:val="21"/>
                      <w:u w:val="wave"/>
                    </w:rPr>
                  </w:pPr>
                </w:p>
              </w:tc>
              <w:tc>
                <w:tcPr>
                  <w:tcW w:w="462" w:type="pct"/>
                  <w:vMerge w:val="restart"/>
                  <w:vAlign w:val="center"/>
                </w:tcPr>
                <w:p w:rsidR="004C4F2D" w:rsidRDefault="00156E25">
                  <w:pPr>
                    <w:pStyle w:val="aff4"/>
                    <w:rPr>
                      <w:color w:val="FF0000"/>
                      <w:sz w:val="21"/>
                      <w:u w:val="wave"/>
                    </w:rPr>
                  </w:pPr>
                  <w:r>
                    <w:rPr>
                      <w:color w:val="FF0000"/>
                      <w:sz w:val="21"/>
                      <w:u w:val="wave"/>
                    </w:rPr>
                    <w:t>水稳砂生产线</w:t>
                  </w:r>
                </w:p>
              </w:tc>
              <w:tc>
                <w:tcPr>
                  <w:tcW w:w="924" w:type="pct"/>
                  <w:vAlign w:val="center"/>
                </w:tcPr>
                <w:p w:rsidR="004C4F2D" w:rsidRDefault="00156E25">
                  <w:pPr>
                    <w:pStyle w:val="aff4"/>
                    <w:rPr>
                      <w:color w:val="FF0000"/>
                      <w:sz w:val="21"/>
                      <w:u w:val="wave"/>
                    </w:rPr>
                  </w:pPr>
                  <w:r>
                    <w:rPr>
                      <w:color w:val="FF0000"/>
                      <w:sz w:val="21"/>
                      <w:u w:val="wave"/>
                    </w:rPr>
                    <w:t>砂石骨料堆棚</w:t>
                  </w:r>
                </w:p>
              </w:tc>
              <w:tc>
                <w:tcPr>
                  <w:tcW w:w="2620" w:type="pct"/>
                  <w:vAlign w:val="center"/>
                </w:tcPr>
                <w:p w:rsidR="004C4F2D" w:rsidRDefault="00156E25">
                  <w:pPr>
                    <w:pStyle w:val="aff4"/>
                    <w:rPr>
                      <w:bCs/>
                      <w:color w:val="FF0000"/>
                      <w:sz w:val="21"/>
                      <w:u w:val="wave"/>
                    </w:rPr>
                  </w:pPr>
                  <w:r>
                    <w:rPr>
                      <w:rFonts w:hint="eastAsia"/>
                      <w:bCs/>
                      <w:color w:val="FF0000"/>
                      <w:sz w:val="21"/>
                      <w:u w:val="wave"/>
                    </w:rPr>
                    <w:t>与混凝土生产线共用</w:t>
                  </w:r>
                </w:p>
              </w:tc>
              <w:tc>
                <w:tcPr>
                  <w:tcW w:w="621" w:type="pct"/>
                  <w:vAlign w:val="center"/>
                </w:tcPr>
                <w:p w:rsidR="004C4F2D" w:rsidRDefault="00156E25">
                  <w:pPr>
                    <w:pStyle w:val="aff4"/>
                    <w:rPr>
                      <w:color w:val="FF0000"/>
                      <w:sz w:val="21"/>
                      <w:u w:val="wave"/>
                    </w:rPr>
                  </w:pPr>
                  <w:r>
                    <w:rPr>
                      <w:color w:val="FF0000"/>
                      <w:sz w:val="21"/>
                      <w:u w:val="wave"/>
                    </w:rPr>
                    <w:t>新建</w:t>
                  </w:r>
                </w:p>
              </w:tc>
            </w:tr>
            <w:tr w:rsidR="004C4F2D">
              <w:trPr>
                <w:trHeight w:val="397"/>
              </w:trPr>
              <w:tc>
                <w:tcPr>
                  <w:tcW w:w="373" w:type="pct"/>
                  <w:vMerge/>
                  <w:vAlign w:val="center"/>
                </w:tcPr>
                <w:p w:rsidR="004C4F2D" w:rsidRDefault="004C4F2D">
                  <w:pPr>
                    <w:pStyle w:val="aff4"/>
                    <w:rPr>
                      <w:color w:val="FF0000"/>
                      <w:sz w:val="21"/>
                      <w:u w:val="wave"/>
                    </w:rPr>
                  </w:pPr>
                </w:p>
              </w:tc>
              <w:tc>
                <w:tcPr>
                  <w:tcW w:w="462" w:type="pct"/>
                  <w:vMerge/>
                  <w:vAlign w:val="center"/>
                </w:tcPr>
                <w:p w:rsidR="004C4F2D" w:rsidRDefault="004C4F2D">
                  <w:pPr>
                    <w:pStyle w:val="aff4"/>
                    <w:rPr>
                      <w:color w:val="FF0000"/>
                      <w:sz w:val="21"/>
                      <w:u w:val="wave"/>
                    </w:rPr>
                  </w:pPr>
                </w:p>
              </w:tc>
              <w:tc>
                <w:tcPr>
                  <w:tcW w:w="924" w:type="pct"/>
                  <w:vAlign w:val="center"/>
                </w:tcPr>
                <w:p w:rsidR="004C4F2D" w:rsidRDefault="00156E25">
                  <w:pPr>
                    <w:pStyle w:val="aff4"/>
                    <w:rPr>
                      <w:color w:val="FF0000"/>
                      <w:sz w:val="21"/>
                      <w:u w:val="wave"/>
                    </w:rPr>
                  </w:pPr>
                  <w:r>
                    <w:rPr>
                      <w:color w:val="FF0000"/>
                      <w:sz w:val="21"/>
                      <w:u w:val="wave"/>
                    </w:rPr>
                    <w:t>水泥卧式筒仓</w:t>
                  </w:r>
                </w:p>
              </w:tc>
              <w:tc>
                <w:tcPr>
                  <w:tcW w:w="2620" w:type="pct"/>
                  <w:vAlign w:val="center"/>
                </w:tcPr>
                <w:p w:rsidR="004C4F2D" w:rsidRDefault="00156E25">
                  <w:pPr>
                    <w:pStyle w:val="aff4"/>
                    <w:rPr>
                      <w:bCs/>
                      <w:color w:val="FF0000"/>
                      <w:sz w:val="21"/>
                      <w:u w:val="wave"/>
                    </w:rPr>
                  </w:pPr>
                  <w:r>
                    <w:rPr>
                      <w:rFonts w:hint="eastAsia"/>
                      <w:color w:val="FF0000"/>
                      <w:sz w:val="21"/>
                      <w:u w:val="wave"/>
                    </w:rPr>
                    <w:t>1</w:t>
                  </w:r>
                  <w:r>
                    <w:rPr>
                      <w:rFonts w:hint="eastAsia"/>
                      <w:color w:val="FF0000"/>
                      <w:sz w:val="21"/>
                      <w:u w:val="wave"/>
                    </w:rPr>
                    <w:t>个，单个容积</w:t>
                  </w:r>
                  <w:r>
                    <w:rPr>
                      <w:rFonts w:hint="eastAsia"/>
                      <w:color w:val="FF0000"/>
                      <w:sz w:val="21"/>
                      <w:u w:val="wave"/>
                    </w:rPr>
                    <w:t>100t</w:t>
                  </w:r>
                  <w:r>
                    <w:rPr>
                      <w:rFonts w:hint="eastAsia"/>
                      <w:color w:val="FF0000"/>
                      <w:sz w:val="21"/>
                      <w:u w:val="wave"/>
                    </w:rPr>
                    <w:t>，配套仓顶脉冲布袋除尘器</w:t>
                  </w:r>
                </w:p>
              </w:tc>
              <w:tc>
                <w:tcPr>
                  <w:tcW w:w="621" w:type="pct"/>
                  <w:vAlign w:val="center"/>
                </w:tcPr>
                <w:p w:rsidR="004C4F2D" w:rsidRDefault="00156E25">
                  <w:pPr>
                    <w:pStyle w:val="aff4"/>
                    <w:rPr>
                      <w:color w:val="FF0000"/>
                      <w:sz w:val="21"/>
                      <w:u w:val="wave"/>
                    </w:rPr>
                  </w:pPr>
                  <w:r>
                    <w:rPr>
                      <w:color w:val="FF0000"/>
                      <w:sz w:val="21"/>
                      <w:u w:val="wave"/>
                    </w:rPr>
                    <w:t>新建</w:t>
                  </w:r>
                </w:p>
              </w:tc>
            </w:tr>
            <w:tr w:rsidR="004C4F2D">
              <w:trPr>
                <w:trHeight w:val="397"/>
              </w:trPr>
              <w:tc>
                <w:tcPr>
                  <w:tcW w:w="373" w:type="pct"/>
                  <w:vMerge w:val="restart"/>
                  <w:vAlign w:val="center"/>
                </w:tcPr>
                <w:p w:rsidR="004C4F2D" w:rsidRDefault="00156E25">
                  <w:pPr>
                    <w:pStyle w:val="aff4"/>
                    <w:rPr>
                      <w:color w:val="FF0000"/>
                      <w:sz w:val="21"/>
                      <w:u w:val="wave"/>
                    </w:rPr>
                  </w:pPr>
                  <w:r>
                    <w:rPr>
                      <w:color w:val="FF0000"/>
                      <w:sz w:val="21"/>
                      <w:u w:val="wave"/>
                    </w:rPr>
                    <w:t>公用</w:t>
                  </w:r>
                </w:p>
                <w:p w:rsidR="004C4F2D" w:rsidRDefault="00156E25">
                  <w:pPr>
                    <w:pStyle w:val="aff4"/>
                    <w:rPr>
                      <w:color w:val="FF0000"/>
                      <w:sz w:val="21"/>
                      <w:u w:val="wave"/>
                    </w:rPr>
                  </w:pPr>
                  <w:r>
                    <w:rPr>
                      <w:color w:val="FF0000"/>
                      <w:sz w:val="21"/>
                      <w:u w:val="wave"/>
                    </w:rPr>
                    <w:t>工程</w:t>
                  </w:r>
                </w:p>
              </w:tc>
              <w:tc>
                <w:tcPr>
                  <w:tcW w:w="1386" w:type="pct"/>
                  <w:gridSpan w:val="2"/>
                  <w:vAlign w:val="center"/>
                </w:tcPr>
                <w:p w:rsidR="004C4F2D" w:rsidRDefault="00156E25">
                  <w:pPr>
                    <w:jc w:val="center"/>
                    <w:rPr>
                      <w:color w:val="FF0000"/>
                      <w:szCs w:val="21"/>
                      <w:u w:val="wave"/>
                    </w:rPr>
                  </w:pPr>
                  <w:r>
                    <w:rPr>
                      <w:color w:val="FF0000"/>
                      <w:szCs w:val="21"/>
                      <w:u w:val="wave"/>
                    </w:rPr>
                    <w:t>供水</w:t>
                  </w:r>
                </w:p>
              </w:tc>
              <w:tc>
                <w:tcPr>
                  <w:tcW w:w="2620" w:type="pct"/>
                  <w:vAlign w:val="center"/>
                </w:tcPr>
                <w:p w:rsidR="004C4F2D" w:rsidRDefault="00156E25">
                  <w:pPr>
                    <w:jc w:val="center"/>
                    <w:rPr>
                      <w:color w:val="FF0000"/>
                      <w:szCs w:val="21"/>
                      <w:u w:val="wave"/>
                    </w:rPr>
                  </w:pPr>
                  <w:r>
                    <w:rPr>
                      <w:color w:val="FF0000"/>
                      <w:szCs w:val="21"/>
                      <w:u w:val="wave"/>
                    </w:rPr>
                    <w:t>项目生产</w:t>
                  </w:r>
                  <w:r>
                    <w:rPr>
                      <w:rFonts w:hint="eastAsia"/>
                      <w:color w:val="FF0000"/>
                      <w:szCs w:val="21"/>
                      <w:u w:val="wave"/>
                    </w:rPr>
                    <w:t>用水取自地下水及回用水，生活用水由地下水供给</w:t>
                  </w:r>
                </w:p>
              </w:tc>
              <w:tc>
                <w:tcPr>
                  <w:tcW w:w="621" w:type="pct"/>
                  <w:vAlign w:val="center"/>
                </w:tcPr>
                <w:p w:rsidR="004C4F2D" w:rsidRDefault="00156E25">
                  <w:pPr>
                    <w:jc w:val="center"/>
                    <w:rPr>
                      <w:color w:val="FF0000"/>
                      <w:szCs w:val="21"/>
                      <w:u w:val="wave"/>
                    </w:rPr>
                  </w:pPr>
                  <w:r>
                    <w:rPr>
                      <w:color w:val="FF0000"/>
                      <w:szCs w:val="21"/>
                      <w:u w:val="wave"/>
                    </w:rPr>
                    <w:t>现有</w:t>
                  </w:r>
                </w:p>
              </w:tc>
            </w:tr>
            <w:tr w:rsidR="004C4F2D">
              <w:trPr>
                <w:trHeight w:val="397"/>
              </w:trPr>
              <w:tc>
                <w:tcPr>
                  <w:tcW w:w="373" w:type="pct"/>
                  <w:vMerge/>
                  <w:vAlign w:val="center"/>
                </w:tcPr>
                <w:p w:rsidR="004C4F2D" w:rsidRDefault="004C4F2D">
                  <w:pPr>
                    <w:pStyle w:val="aff4"/>
                    <w:rPr>
                      <w:color w:val="FF0000"/>
                      <w:sz w:val="21"/>
                      <w:u w:val="wave"/>
                    </w:rPr>
                  </w:pPr>
                </w:p>
              </w:tc>
              <w:tc>
                <w:tcPr>
                  <w:tcW w:w="1386" w:type="pct"/>
                  <w:gridSpan w:val="2"/>
                  <w:vAlign w:val="center"/>
                </w:tcPr>
                <w:p w:rsidR="004C4F2D" w:rsidRDefault="00156E25">
                  <w:pPr>
                    <w:jc w:val="center"/>
                    <w:rPr>
                      <w:color w:val="FF0000"/>
                      <w:szCs w:val="21"/>
                      <w:u w:val="wave"/>
                    </w:rPr>
                  </w:pPr>
                  <w:r>
                    <w:rPr>
                      <w:color w:val="FF0000"/>
                      <w:szCs w:val="21"/>
                      <w:u w:val="wave"/>
                    </w:rPr>
                    <w:t>排水</w:t>
                  </w:r>
                </w:p>
              </w:tc>
              <w:tc>
                <w:tcPr>
                  <w:tcW w:w="2620" w:type="pct"/>
                  <w:vAlign w:val="center"/>
                </w:tcPr>
                <w:p w:rsidR="004C4F2D" w:rsidRDefault="00156E25">
                  <w:pPr>
                    <w:jc w:val="center"/>
                    <w:rPr>
                      <w:color w:val="FF0000"/>
                      <w:szCs w:val="21"/>
                      <w:u w:val="wave"/>
                    </w:rPr>
                  </w:pPr>
                  <w:r>
                    <w:rPr>
                      <w:color w:val="FF0000"/>
                      <w:szCs w:val="21"/>
                      <w:u w:val="wave"/>
                    </w:rPr>
                    <w:t>项目区采用雨污分流制。生产废水经废水处理系统处理后全部回用，不外排；生活污水</w:t>
                  </w:r>
                  <w:r>
                    <w:rPr>
                      <w:rFonts w:hint="eastAsia"/>
                      <w:bCs/>
                      <w:color w:val="FF0000"/>
                      <w:szCs w:val="21"/>
                      <w:u w:val="wave"/>
                    </w:rPr>
                    <w:t>经隔油池</w:t>
                  </w:r>
                  <w:r>
                    <w:rPr>
                      <w:rFonts w:hint="eastAsia"/>
                      <w:bCs/>
                      <w:color w:val="FF0000"/>
                      <w:szCs w:val="21"/>
                      <w:u w:val="wave"/>
                    </w:rPr>
                    <w:t>+</w:t>
                  </w:r>
                  <w:r>
                    <w:rPr>
                      <w:rFonts w:hint="eastAsia"/>
                      <w:bCs/>
                      <w:color w:val="FF0000"/>
                      <w:szCs w:val="21"/>
                      <w:u w:val="wave"/>
                    </w:rPr>
                    <w:t>化粪池预处理后委托衡阳欢欣环保服务有限公司定期抽运至铜桥港污水处理厂处理，待接通市政污水管网后则纳管处理，不直接排放至湘江</w:t>
                  </w:r>
                  <w:r>
                    <w:rPr>
                      <w:color w:val="FF0000"/>
                      <w:szCs w:val="21"/>
                      <w:u w:val="wave"/>
                    </w:rPr>
                    <w:t>；</w:t>
                  </w:r>
                  <w:r>
                    <w:rPr>
                      <w:rFonts w:hint="eastAsia"/>
                      <w:color w:val="FF0000"/>
                      <w:szCs w:val="21"/>
                      <w:u w:val="wave"/>
                    </w:rPr>
                    <w:t>安装雨水切换阀，</w:t>
                  </w:r>
                  <w:r>
                    <w:rPr>
                      <w:color w:val="FF0000"/>
                      <w:szCs w:val="21"/>
                      <w:u w:val="wave"/>
                    </w:rPr>
                    <w:t>初期雨水</w:t>
                  </w:r>
                  <w:r>
                    <w:rPr>
                      <w:rFonts w:hint="eastAsia"/>
                      <w:color w:val="FF0000"/>
                      <w:szCs w:val="21"/>
                      <w:u w:val="wave"/>
                    </w:rPr>
                    <w:t>经初雨池沉淀后</w:t>
                  </w:r>
                  <w:r>
                    <w:rPr>
                      <w:rFonts w:hint="eastAsia"/>
                      <w:bCs/>
                      <w:color w:val="FF0000"/>
                      <w:szCs w:val="21"/>
                      <w:u w:val="wave"/>
                    </w:rPr>
                    <w:t>回用于产品配方用水，不外排</w:t>
                  </w:r>
                  <w:r>
                    <w:rPr>
                      <w:rFonts w:hint="eastAsia"/>
                      <w:color w:val="FF0000"/>
                      <w:szCs w:val="21"/>
                      <w:u w:val="wave"/>
                    </w:rPr>
                    <w:t>，后期雨水则经雨水井排入市政雨水管网</w:t>
                  </w:r>
                </w:p>
              </w:tc>
              <w:tc>
                <w:tcPr>
                  <w:tcW w:w="621" w:type="pct"/>
                  <w:vAlign w:val="center"/>
                </w:tcPr>
                <w:p w:rsidR="004C4F2D" w:rsidRDefault="00156E25">
                  <w:pPr>
                    <w:jc w:val="center"/>
                    <w:rPr>
                      <w:color w:val="FF0000"/>
                      <w:szCs w:val="21"/>
                      <w:u w:val="wave"/>
                    </w:rPr>
                  </w:pPr>
                  <w:r>
                    <w:rPr>
                      <w:color w:val="FF0000"/>
                      <w:szCs w:val="21"/>
                      <w:u w:val="wave"/>
                    </w:rPr>
                    <w:t>整改</w:t>
                  </w:r>
                </w:p>
              </w:tc>
            </w:tr>
            <w:tr w:rsidR="004C4F2D">
              <w:trPr>
                <w:trHeight w:val="397"/>
              </w:trPr>
              <w:tc>
                <w:tcPr>
                  <w:tcW w:w="373" w:type="pct"/>
                  <w:vMerge/>
                  <w:vAlign w:val="center"/>
                </w:tcPr>
                <w:p w:rsidR="004C4F2D" w:rsidRDefault="004C4F2D">
                  <w:pPr>
                    <w:pStyle w:val="aff4"/>
                    <w:rPr>
                      <w:color w:val="FF0000"/>
                      <w:sz w:val="21"/>
                      <w:u w:val="wave"/>
                    </w:rPr>
                  </w:pPr>
                </w:p>
              </w:tc>
              <w:tc>
                <w:tcPr>
                  <w:tcW w:w="1386" w:type="pct"/>
                  <w:gridSpan w:val="2"/>
                  <w:vAlign w:val="center"/>
                </w:tcPr>
                <w:p w:rsidR="004C4F2D" w:rsidRDefault="00156E25">
                  <w:pPr>
                    <w:jc w:val="center"/>
                    <w:rPr>
                      <w:color w:val="FF0000"/>
                      <w:szCs w:val="21"/>
                      <w:u w:val="wave"/>
                    </w:rPr>
                  </w:pPr>
                  <w:r>
                    <w:rPr>
                      <w:color w:val="FF0000"/>
                      <w:szCs w:val="21"/>
                      <w:u w:val="wave"/>
                    </w:rPr>
                    <w:t>供电</w:t>
                  </w:r>
                </w:p>
              </w:tc>
              <w:tc>
                <w:tcPr>
                  <w:tcW w:w="2620" w:type="pct"/>
                  <w:vAlign w:val="center"/>
                </w:tcPr>
                <w:p w:rsidR="004C4F2D" w:rsidRDefault="00156E25">
                  <w:pPr>
                    <w:jc w:val="center"/>
                    <w:rPr>
                      <w:color w:val="FF0000"/>
                      <w:szCs w:val="21"/>
                      <w:u w:val="wave"/>
                    </w:rPr>
                  </w:pPr>
                  <w:r>
                    <w:rPr>
                      <w:color w:val="FF0000"/>
                      <w:szCs w:val="21"/>
                      <w:u w:val="wave"/>
                    </w:rPr>
                    <w:t>市政电网接入，场内设独立配电间</w:t>
                  </w:r>
                </w:p>
              </w:tc>
              <w:tc>
                <w:tcPr>
                  <w:tcW w:w="621" w:type="pct"/>
                  <w:vAlign w:val="center"/>
                </w:tcPr>
                <w:p w:rsidR="004C4F2D" w:rsidRDefault="00156E25">
                  <w:pPr>
                    <w:pStyle w:val="aff4"/>
                    <w:rPr>
                      <w:color w:val="FF0000"/>
                      <w:sz w:val="21"/>
                      <w:u w:val="wave"/>
                    </w:rPr>
                  </w:pPr>
                  <w:r>
                    <w:rPr>
                      <w:color w:val="FF0000"/>
                      <w:sz w:val="21"/>
                      <w:u w:val="wave"/>
                    </w:rPr>
                    <w:t>现有</w:t>
                  </w:r>
                </w:p>
              </w:tc>
            </w:tr>
            <w:tr w:rsidR="004C4F2D">
              <w:trPr>
                <w:trHeight w:val="397"/>
              </w:trPr>
              <w:tc>
                <w:tcPr>
                  <w:tcW w:w="373" w:type="pct"/>
                  <w:vMerge w:val="restart"/>
                  <w:vAlign w:val="center"/>
                </w:tcPr>
                <w:p w:rsidR="004C4F2D" w:rsidRDefault="00156E25">
                  <w:pPr>
                    <w:pStyle w:val="aff4"/>
                    <w:rPr>
                      <w:color w:val="FF0000"/>
                      <w:sz w:val="21"/>
                      <w:u w:val="wave"/>
                    </w:rPr>
                  </w:pPr>
                  <w:r>
                    <w:rPr>
                      <w:color w:val="FF0000"/>
                      <w:sz w:val="21"/>
                      <w:u w:val="wave"/>
                    </w:rPr>
                    <w:t>环保</w:t>
                  </w:r>
                </w:p>
                <w:p w:rsidR="004C4F2D" w:rsidRDefault="00156E25">
                  <w:pPr>
                    <w:pStyle w:val="aff4"/>
                    <w:rPr>
                      <w:color w:val="FF0000"/>
                      <w:sz w:val="21"/>
                      <w:u w:val="wave"/>
                    </w:rPr>
                  </w:pPr>
                  <w:r>
                    <w:rPr>
                      <w:color w:val="FF0000"/>
                      <w:sz w:val="21"/>
                      <w:u w:val="wave"/>
                    </w:rPr>
                    <w:t>工程</w:t>
                  </w:r>
                </w:p>
              </w:tc>
              <w:tc>
                <w:tcPr>
                  <w:tcW w:w="462" w:type="pct"/>
                  <w:vMerge w:val="restart"/>
                  <w:vAlign w:val="center"/>
                </w:tcPr>
                <w:p w:rsidR="004C4F2D" w:rsidRDefault="00156E25">
                  <w:pPr>
                    <w:pStyle w:val="aff4"/>
                    <w:rPr>
                      <w:color w:val="FF0000"/>
                      <w:sz w:val="21"/>
                      <w:u w:val="wave"/>
                    </w:rPr>
                  </w:pPr>
                  <w:r>
                    <w:rPr>
                      <w:color w:val="FF0000"/>
                      <w:sz w:val="21"/>
                      <w:u w:val="wave"/>
                    </w:rPr>
                    <w:t>废气治理</w:t>
                  </w:r>
                </w:p>
              </w:tc>
              <w:tc>
                <w:tcPr>
                  <w:tcW w:w="924" w:type="pct"/>
                  <w:vMerge w:val="restart"/>
                  <w:vAlign w:val="center"/>
                </w:tcPr>
                <w:p w:rsidR="004C4F2D" w:rsidRDefault="00156E25">
                  <w:pPr>
                    <w:pStyle w:val="aff4"/>
                    <w:tabs>
                      <w:tab w:val="left" w:pos="3360"/>
                    </w:tabs>
                    <w:rPr>
                      <w:color w:val="FF0000"/>
                      <w:sz w:val="21"/>
                      <w:u w:val="wave"/>
                    </w:rPr>
                  </w:pPr>
                  <w:r>
                    <w:rPr>
                      <w:color w:val="FF0000"/>
                      <w:sz w:val="21"/>
                      <w:u w:val="wave"/>
                    </w:rPr>
                    <w:t>混凝土生产线</w:t>
                  </w:r>
                </w:p>
              </w:tc>
              <w:tc>
                <w:tcPr>
                  <w:tcW w:w="2620" w:type="pct"/>
                  <w:vAlign w:val="center"/>
                </w:tcPr>
                <w:p w:rsidR="004C4F2D" w:rsidRDefault="00156E25">
                  <w:pPr>
                    <w:pStyle w:val="aff4"/>
                    <w:tabs>
                      <w:tab w:val="left" w:pos="3360"/>
                    </w:tabs>
                    <w:rPr>
                      <w:color w:val="FF0000"/>
                      <w:sz w:val="21"/>
                      <w:u w:val="wave"/>
                    </w:rPr>
                  </w:pPr>
                  <w:r>
                    <w:rPr>
                      <w:color w:val="FF0000"/>
                      <w:sz w:val="21"/>
                      <w:u w:val="wave"/>
                    </w:rPr>
                    <w:t>搅拌楼采用封闭式，皮带输送机采用封闭式，配料斗采取封闭式；</w:t>
                  </w:r>
                </w:p>
              </w:tc>
              <w:tc>
                <w:tcPr>
                  <w:tcW w:w="621" w:type="pct"/>
                  <w:vAlign w:val="center"/>
                </w:tcPr>
                <w:p w:rsidR="004C4F2D" w:rsidRDefault="00156E25">
                  <w:pPr>
                    <w:pStyle w:val="aff4"/>
                    <w:rPr>
                      <w:color w:val="FF0000"/>
                      <w:sz w:val="21"/>
                      <w:u w:val="wave"/>
                    </w:rPr>
                  </w:pPr>
                  <w:r>
                    <w:rPr>
                      <w:color w:val="FF0000"/>
                      <w:sz w:val="21"/>
                      <w:u w:val="wave"/>
                    </w:rPr>
                    <w:t>现有</w:t>
                  </w:r>
                </w:p>
              </w:tc>
            </w:tr>
            <w:tr w:rsidR="004C4F2D">
              <w:trPr>
                <w:trHeight w:val="397"/>
              </w:trPr>
              <w:tc>
                <w:tcPr>
                  <w:tcW w:w="373" w:type="pct"/>
                  <w:vMerge/>
                  <w:vAlign w:val="center"/>
                </w:tcPr>
                <w:p w:rsidR="004C4F2D" w:rsidRDefault="004C4F2D">
                  <w:pPr>
                    <w:pStyle w:val="aff4"/>
                    <w:rPr>
                      <w:color w:val="FF0000"/>
                      <w:sz w:val="21"/>
                      <w:u w:val="wave"/>
                    </w:rPr>
                  </w:pPr>
                </w:p>
              </w:tc>
              <w:tc>
                <w:tcPr>
                  <w:tcW w:w="462" w:type="pct"/>
                  <w:vMerge/>
                  <w:vAlign w:val="center"/>
                </w:tcPr>
                <w:p w:rsidR="004C4F2D" w:rsidRDefault="004C4F2D">
                  <w:pPr>
                    <w:pStyle w:val="aff4"/>
                    <w:rPr>
                      <w:color w:val="FF0000"/>
                      <w:sz w:val="21"/>
                      <w:u w:val="wave"/>
                    </w:rPr>
                  </w:pPr>
                </w:p>
              </w:tc>
              <w:tc>
                <w:tcPr>
                  <w:tcW w:w="924" w:type="pct"/>
                  <w:vMerge/>
                  <w:vAlign w:val="center"/>
                </w:tcPr>
                <w:p w:rsidR="004C4F2D" w:rsidRDefault="004C4F2D">
                  <w:pPr>
                    <w:pStyle w:val="aff4"/>
                    <w:tabs>
                      <w:tab w:val="left" w:pos="3360"/>
                    </w:tabs>
                    <w:rPr>
                      <w:color w:val="FF0000"/>
                      <w:sz w:val="21"/>
                      <w:u w:val="wave"/>
                    </w:rPr>
                  </w:pPr>
                </w:p>
              </w:tc>
              <w:tc>
                <w:tcPr>
                  <w:tcW w:w="2620" w:type="pct"/>
                  <w:vAlign w:val="center"/>
                </w:tcPr>
                <w:p w:rsidR="004C4F2D" w:rsidRDefault="00156E25">
                  <w:pPr>
                    <w:pStyle w:val="aff4"/>
                    <w:tabs>
                      <w:tab w:val="left" w:pos="3360"/>
                    </w:tabs>
                    <w:rPr>
                      <w:color w:val="FF0000"/>
                      <w:sz w:val="21"/>
                      <w:u w:val="wave"/>
                    </w:rPr>
                  </w:pPr>
                  <w:r>
                    <w:rPr>
                      <w:color w:val="FF0000"/>
                      <w:sz w:val="21"/>
                      <w:u w:val="wave"/>
                    </w:rPr>
                    <w:t>搅拌粉尘经自带除尘器处理后，</w:t>
                  </w:r>
                  <w:r>
                    <w:rPr>
                      <w:rFonts w:hint="eastAsia"/>
                      <w:color w:val="FF0000"/>
                      <w:sz w:val="21"/>
                      <w:u w:val="wave"/>
                    </w:rPr>
                    <w:t>经除尘器排气孔通过管道统一收集至</w:t>
                  </w:r>
                  <w:r>
                    <w:rPr>
                      <w:rFonts w:hint="eastAsia"/>
                      <w:color w:val="FF0000"/>
                      <w:sz w:val="21"/>
                      <w:u w:val="wave"/>
                    </w:rPr>
                    <w:t>1</w:t>
                  </w:r>
                  <w:r>
                    <w:rPr>
                      <w:rFonts w:hint="eastAsia"/>
                      <w:color w:val="FF0000"/>
                      <w:sz w:val="21"/>
                      <w:u w:val="wave"/>
                    </w:rPr>
                    <w:t>台布袋除尘器（</w:t>
                  </w:r>
                  <w:r>
                    <w:rPr>
                      <w:rFonts w:hint="eastAsia"/>
                      <w:color w:val="FF0000"/>
                      <w:sz w:val="21"/>
                      <w:u w:val="wave"/>
                    </w:rPr>
                    <w:t>TA001</w:t>
                  </w:r>
                  <w:r>
                    <w:rPr>
                      <w:rFonts w:hint="eastAsia"/>
                      <w:color w:val="FF0000"/>
                      <w:sz w:val="21"/>
                      <w:u w:val="wave"/>
                    </w:rPr>
                    <w:t>）进行二次除尘，最后与筒仓粉尘一道由搅拌楼顶部</w:t>
                  </w:r>
                  <w:r>
                    <w:rPr>
                      <w:rFonts w:hint="eastAsia"/>
                      <w:color w:val="FF0000"/>
                      <w:sz w:val="21"/>
                      <w:u w:val="wave"/>
                    </w:rPr>
                    <w:t>25</w:t>
                  </w:r>
                  <w:r>
                    <w:rPr>
                      <w:rFonts w:hint="eastAsia"/>
                      <w:color w:val="FF0000"/>
                      <w:sz w:val="21"/>
                      <w:u w:val="wave"/>
                    </w:rPr>
                    <w:t>米高排气筒（</w:t>
                  </w:r>
                  <w:r>
                    <w:rPr>
                      <w:rFonts w:hint="eastAsia"/>
                      <w:color w:val="FF0000"/>
                      <w:sz w:val="21"/>
                      <w:u w:val="wave"/>
                    </w:rPr>
                    <w:t>DA001</w:t>
                  </w:r>
                  <w:r>
                    <w:rPr>
                      <w:rFonts w:hint="eastAsia"/>
                      <w:color w:val="FF0000"/>
                      <w:sz w:val="21"/>
                      <w:u w:val="wave"/>
                    </w:rPr>
                    <w:t>）中排出</w:t>
                  </w:r>
                </w:p>
              </w:tc>
              <w:tc>
                <w:tcPr>
                  <w:tcW w:w="621" w:type="pct"/>
                  <w:vAlign w:val="center"/>
                </w:tcPr>
                <w:p w:rsidR="004C4F2D" w:rsidRDefault="00156E25">
                  <w:pPr>
                    <w:pStyle w:val="aff4"/>
                    <w:rPr>
                      <w:color w:val="FF0000"/>
                      <w:sz w:val="21"/>
                      <w:u w:val="wave"/>
                    </w:rPr>
                  </w:pPr>
                  <w:r>
                    <w:rPr>
                      <w:color w:val="FF0000"/>
                      <w:sz w:val="21"/>
                      <w:u w:val="wave"/>
                    </w:rPr>
                    <w:t>现有，更新除尘器</w:t>
                  </w:r>
                </w:p>
              </w:tc>
            </w:tr>
            <w:tr w:rsidR="004C4F2D">
              <w:trPr>
                <w:trHeight w:val="397"/>
              </w:trPr>
              <w:tc>
                <w:tcPr>
                  <w:tcW w:w="373" w:type="pct"/>
                  <w:vMerge/>
                  <w:vAlign w:val="center"/>
                </w:tcPr>
                <w:p w:rsidR="004C4F2D" w:rsidRDefault="004C4F2D">
                  <w:pPr>
                    <w:pStyle w:val="aff4"/>
                    <w:rPr>
                      <w:color w:val="FF0000"/>
                      <w:sz w:val="21"/>
                      <w:u w:val="wave"/>
                    </w:rPr>
                  </w:pPr>
                </w:p>
              </w:tc>
              <w:tc>
                <w:tcPr>
                  <w:tcW w:w="462" w:type="pct"/>
                  <w:vMerge/>
                  <w:vAlign w:val="center"/>
                </w:tcPr>
                <w:p w:rsidR="004C4F2D" w:rsidRDefault="004C4F2D">
                  <w:pPr>
                    <w:pStyle w:val="aff4"/>
                    <w:rPr>
                      <w:color w:val="FF0000"/>
                      <w:sz w:val="21"/>
                      <w:u w:val="wave"/>
                    </w:rPr>
                  </w:pPr>
                </w:p>
              </w:tc>
              <w:tc>
                <w:tcPr>
                  <w:tcW w:w="924" w:type="pct"/>
                  <w:vMerge/>
                  <w:vAlign w:val="center"/>
                </w:tcPr>
                <w:p w:rsidR="004C4F2D" w:rsidRDefault="004C4F2D">
                  <w:pPr>
                    <w:pStyle w:val="aff4"/>
                    <w:tabs>
                      <w:tab w:val="left" w:pos="3360"/>
                    </w:tabs>
                    <w:rPr>
                      <w:color w:val="FF0000"/>
                      <w:sz w:val="21"/>
                      <w:u w:val="wave"/>
                    </w:rPr>
                  </w:pPr>
                </w:p>
              </w:tc>
              <w:tc>
                <w:tcPr>
                  <w:tcW w:w="2620" w:type="pct"/>
                  <w:vAlign w:val="center"/>
                </w:tcPr>
                <w:p w:rsidR="004C4F2D" w:rsidRDefault="00156E25">
                  <w:pPr>
                    <w:pStyle w:val="aff4"/>
                    <w:tabs>
                      <w:tab w:val="left" w:pos="3360"/>
                    </w:tabs>
                    <w:rPr>
                      <w:color w:val="FF0000"/>
                      <w:sz w:val="21"/>
                      <w:u w:val="wave"/>
                    </w:rPr>
                  </w:pPr>
                  <w:r>
                    <w:rPr>
                      <w:color w:val="FF0000"/>
                      <w:sz w:val="21"/>
                      <w:u w:val="wave"/>
                    </w:rPr>
                    <w:t>筒仓粉尘</w:t>
                  </w:r>
                  <w:r>
                    <w:rPr>
                      <w:rFonts w:hint="eastAsia"/>
                      <w:color w:val="FF0000"/>
                      <w:sz w:val="21"/>
                      <w:u w:val="wave"/>
                    </w:rPr>
                    <w:t>经筒仓顶滤筒除尘后，经管道统一收集至</w:t>
                  </w:r>
                  <w:r>
                    <w:rPr>
                      <w:rFonts w:hint="eastAsia"/>
                      <w:color w:val="FF0000"/>
                      <w:sz w:val="21"/>
                      <w:u w:val="wave"/>
                    </w:rPr>
                    <w:t>1</w:t>
                  </w:r>
                  <w:r>
                    <w:rPr>
                      <w:rFonts w:hint="eastAsia"/>
                      <w:color w:val="FF0000"/>
                      <w:sz w:val="21"/>
                      <w:u w:val="wave"/>
                    </w:rPr>
                    <w:t>台布袋除尘器（</w:t>
                  </w:r>
                  <w:r>
                    <w:rPr>
                      <w:rFonts w:hint="eastAsia"/>
                      <w:color w:val="FF0000"/>
                      <w:sz w:val="21"/>
                      <w:u w:val="wave"/>
                    </w:rPr>
                    <w:t>TA001</w:t>
                  </w:r>
                  <w:r>
                    <w:rPr>
                      <w:rFonts w:hint="eastAsia"/>
                      <w:color w:val="FF0000"/>
                      <w:sz w:val="21"/>
                      <w:u w:val="wave"/>
                    </w:rPr>
                    <w:t>）进行二次除尘，最后与搅拌粉尘一道由搅拌楼顶部</w:t>
                  </w:r>
                  <w:r>
                    <w:rPr>
                      <w:rFonts w:hint="eastAsia"/>
                      <w:color w:val="FF0000"/>
                      <w:sz w:val="21"/>
                      <w:u w:val="wave"/>
                    </w:rPr>
                    <w:t>25</w:t>
                  </w:r>
                  <w:r>
                    <w:rPr>
                      <w:rFonts w:hint="eastAsia"/>
                      <w:color w:val="FF0000"/>
                      <w:sz w:val="21"/>
                      <w:u w:val="wave"/>
                    </w:rPr>
                    <w:t>米高排气筒（</w:t>
                  </w:r>
                  <w:r>
                    <w:rPr>
                      <w:rFonts w:hint="eastAsia"/>
                      <w:color w:val="FF0000"/>
                      <w:sz w:val="21"/>
                      <w:u w:val="wave"/>
                    </w:rPr>
                    <w:t>DA001</w:t>
                  </w:r>
                  <w:r>
                    <w:rPr>
                      <w:rFonts w:hint="eastAsia"/>
                      <w:color w:val="FF0000"/>
                      <w:sz w:val="21"/>
                      <w:u w:val="wave"/>
                    </w:rPr>
                    <w:t>）中排出</w:t>
                  </w:r>
                </w:p>
              </w:tc>
              <w:tc>
                <w:tcPr>
                  <w:tcW w:w="621" w:type="pct"/>
                  <w:vAlign w:val="center"/>
                </w:tcPr>
                <w:p w:rsidR="004C4F2D" w:rsidRDefault="00156E25">
                  <w:pPr>
                    <w:pStyle w:val="aff4"/>
                    <w:rPr>
                      <w:color w:val="FF0000"/>
                      <w:sz w:val="21"/>
                      <w:u w:val="wave"/>
                    </w:rPr>
                  </w:pPr>
                  <w:r>
                    <w:rPr>
                      <w:color w:val="FF0000"/>
                      <w:sz w:val="21"/>
                      <w:u w:val="wave"/>
                    </w:rPr>
                    <w:t>现有，更新除尘器</w:t>
                  </w:r>
                </w:p>
              </w:tc>
            </w:tr>
            <w:tr w:rsidR="004C4F2D">
              <w:trPr>
                <w:trHeight w:val="397"/>
              </w:trPr>
              <w:tc>
                <w:tcPr>
                  <w:tcW w:w="373" w:type="pct"/>
                  <w:vMerge/>
                  <w:vAlign w:val="center"/>
                </w:tcPr>
                <w:p w:rsidR="004C4F2D" w:rsidRDefault="004C4F2D">
                  <w:pPr>
                    <w:pStyle w:val="aff4"/>
                    <w:rPr>
                      <w:color w:val="FF0000"/>
                      <w:sz w:val="21"/>
                      <w:u w:val="wave"/>
                    </w:rPr>
                  </w:pPr>
                </w:p>
              </w:tc>
              <w:tc>
                <w:tcPr>
                  <w:tcW w:w="462" w:type="pct"/>
                  <w:vMerge/>
                  <w:vAlign w:val="center"/>
                </w:tcPr>
                <w:p w:rsidR="004C4F2D" w:rsidRDefault="004C4F2D">
                  <w:pPr>
                    <w:pStyle w:val="aff4"/>
                    <w:rPr>
                      <w:color w:val="FF0000"/>
                      <w:sz w:val="21"/>
                      <w:u w:val="wave"/>
                    </w:rPr>
                  </w:pPr>
                </w:p>
              </w:tc>
              <w:tc>
                <w:tcPr>
                  <w:tcW w:w="924" w:type="pct"/>
                  <w:vMerge w:val="restart"/>
                  <w:vAlign w:val="center"/>
                </w:tcPr>
                <w:p w:rsidR="004C4F2D" w:rsidRDefault="00156E25">
                  <w:pPr>
                    <w:pStyle w:val="aff4"/>
                    <w:tabs>
                      <w:tab w:val="left" w:pos="3360"/>
                    </w:tabs>
                    <w:rPr>
                      <w:color w:val="FF0000"/>
                      <w:sz w:val="21"/>
                      <w:u w:val="wave"/>
                    </w:rPr>
                  </w:pPr>
                  <w:r>
                    <w:rPr>
                      <w:color w:val="FF0000"/>
                      <w:sz w:val="21"/>
                      <w:u w:val="wave"/>
                    </w:rPr>
                    <w:t>水稳砂生产线</w:t>
                  </w:r>
                </w:p>
              </w:tc>
              <w:tc>
                <w:tcPr>
                  <w:tcW w:w="2620" w:type="pct"/>
                  <w:vAlign w:val="center"/>
                </w:tcPr>
                <w:p w:rsidR="004C4F2D" w:rsidRDefault="00156E25">
                  <w:pPr>
                    <w:pStyle w:val="aff4"/>
                    <w:tabs>
                      <w:tab w:val="left" w:pos="3360"/>
                    </w:tabs>
                    <w:rPr>
                      <w:color w:val="FF0000"/>
                      <w:sz w:val="21"/>
                      <w:u w:val="wave"/>
                    </w:rPr>
                  </w:pPr>
                  <w:r>
                    <w:rPr>
                      <w:rFonts w:hint="eastAsia"/>
                      <w:color w:val="FF0000"/>
                      <w:sz w:val="21"/>
                      <w:u w:val="wave"/>
                    </w:rPr>
                    <w:t>搅拌设备为密闭式设备，搅拌机进料口处自带布袋除尘器，经除尘器排气孔通过管道统一收集至</w:t>
                  </w:r>
                  <w:r>
                    <w:rPr>
                      <w:rFonts w:hint="eastAsia"/>
                      <w:color w:val="FF0000"/>
                      <w:sz w:val="21"/>
                      <w:u w:val="wave"/>
                    </w:rPr>
                    <w:t>1</w:t>
                  </w:r>
                  <w:r>
                    <w:rPr>
                      <w:rFonts w:hint="eastAsia"/>
                      <w:color w:val="FF0000"/>
                      <w:sz w:val="21"/>
                      <w:u w:val="wave"/>
                    </w:rPr>
                    <w:t>台布袋除尘器（</w:t>
                  </w:r>
                  <w:r>
                    <w:rPr>
                      <w:rFonts w:hint="eastAsia"/>
                      <w:color w:val="FF0000"/>
                      <w:sz w:val="21"/>
                      <w:u w:val="wave"/>
                    </w:rPr>
                    <w:t>TA002</w:t>
                  </w:r>
                  <w:r>
                    <w:rPr>
                      <w:rFonts w:hint="eastAsia"/>
                      <w:color w:val="FF0000"/>
                      <w:sz w:val="21"/>
                      <w:u w:val="wave"/>
                    </w:rPr>
                    <w:t>）进行二次除尘，最后通过一根</w:t>
                  </w:r>
                  <w:r>
                    <w:rPr>
                      <w:rFonts w:hint="eastAsia"/>
                      <w:color w:val="FF0000"/>
                      <w:sz w:val="21"/>
                      <w:u w:val="wave"/>
                    </w:rPr>
                    <w:t>15</w:t>
                  </w:r>
                  <w:r>
                    <w:rPr>
                      <w:rFonts w:hint="eastAsia"/>
                      <w:color w:val="FF0000"/>
                      <w:sz w:val="21"/>
                      <w:u w:val="wave"/>
                    </w:rPr>
                    <w:t>米高排气筒（</w:t>
                  </w:r>
                  <w:r>
                    <w:rPr>
                      <w:rFonts w:hint="eastAsia"/>
                      <w:color w:val="FF0000"/>
                      <w:sz w:val="21"/>
                      <w:u w:val="wave"/>
                    </w:rPr>
                    <w:t>DA002</w:t>
                  </w:r>
                  <w:r>
                    <w:rPr>
                      <w:rFonts w:hint="eastAsia"/>
                      <w:color w:val="FF0000"/>
                      <w:sz w:val="21"/>
                      <w:u w:val="wave"/>
                    </w:rPr>
                    <w:t>）排放</w:t>
                  </w:r>
                </w:p>
              </w:tc>
              <w:tc>
                <w:tcPr>
                  <w:tcW w:w="621" w:type="pct"/>
                  <w:vAlign w:val="center"/>
                </w:tcPr>
                <w:p w:rsidR="004C4F2D" w:rsidRDefault="00156E25">
                  <w:pPr>
                    <w:pStyle w:val="aff4"/>
                    <w:rPr>
                      <w:color w:val="FF0000"/>
                      <w:sz w:val="21"/>
                      <w:u w:val="wave"/>
                    </w:rPr>
                  </w:pPr>
                  <w:r>
                    <w:rPr>
                      <w:color w:val="FF0000"/>
                      <w:sz w:val="21"/>
                      <w:u w:val="wave"/>
                    </w:rPr>
                    <w:t>新建</w:t>
                  </w:r>
                </w:p>
              </w:tc>
            </w:tr>
            <w:tr w:rsidR="004C4F2D">
              <w:trPr>
                <w:trHeight w:val="397"/>
              </w:trPr>
              <w:tc>
                <w:tcPr>
                  <w:tcW w:w="373" w:type="pct"/>
                  <w:vMerge/>
                  <w:vAlign w:val="center"/>
                </w:tcPr>
                <w:p w:rsidR="004C4F2D" w:rsidRDefault="004C4F2D">
                  <w:pPr>
                    <w:pStyle w:val="aff4"/>
                    <w:rPr>
                      <w:color w:val="FF0000"/>
                      <w:sz w:val="21"/>
                      <w:u w:val="wave"/>
                    </w:rPr>
                  </w:pPr>
                </w:p>
              </w:tc>
              <w:tc>
                <w:tcPr>
                  <w:tcW w:w="462" w:type="pct"/>
                  <w:vMerge/>
                  <w:vAlign w:val="center"/>
                </w:tcPr>
                <w:p w:rsidR="004C4F2D" w:rsidRDefault="004C4F2D">
                  <w:pPr>
                    <w:pStyle w:val="aff4"/>
                    <w:rPr>
                      <w:color w:val="FF0000"/>
                      <w:sz w:val="21"/>
                      <w:u w:val="wave"/>
                    </w:rPr>
                  </w:pPr>
                </w:p>
              </w:tc>
              <w:tc>
                <w:tcPr>
                  <w:tcW w:w="924" w:type="pct"/>
                  <w:vMerge/>
                  <w:vAlign w:val="center"/>
                </w:tcPr>
                <w:p w:rsidR="004C4F2D" w:rsidRDefault="004C4F2D">
                  <w:pPr>
                    <w:pStyle w:val="aff4"/>
                    <w:tabs>
                      <w:tab w:val="left" w:pos="3360"/>
                    </w:tabs>
                    <w:rPr>
                      <w:color w:val="FF0000"/>
                      <w:sz w:val="21"/>
                      <w:u w:val="wave"/>
                    </w:rPr>
                  </w:pPr>
                </w:p>
              </w:tc>
              <w:tc>
                <w:tcPr>
                  <w:tcW w:w="2620" w:type="pct"/>
                  <w:vAlign w:val="center"/>
                </w:tcPr>
                <w:p w:rsidR="004C4F2D" w:rsidRDefault="00156E25">
                  <w:pPr>
                    <w:pStyle w:val="aff4"/>
                    <w:tabs>
                      <w:tab w:val="left" w:pos="3360"/>
                    </w:tabs>
                    <w:rPr>
                      <w:color w:val="FF0000"/>
                      <w:sz w:val="21"/>
                      <w:u w:val="wave"/>
                    </w:rPr>
                  </w:pPr>
                  <w:r>
                    <w:rPr>
                      <w:color w:val="FF0000"/>
                      <w:sz w:val="21"/>
                      <w:u w:val="wave"/>
                    </w:rPr>
                    <w:t>筒仓粉尘</w:t>
                  </w:r>
                  <w:r>
                    <w:rPr>
                      <w:rFonts w:hint="eastAsia"/>
                      <w:color w:val="FF0000"/>
                      <w:sz w:val="21"/>
                      <w:u w:val="wave"/>
                    </w:rPr>
                    <w:t>经筒仓顶脉冲反吹收尘机处理后无组织排放</w:t>
                  </w:r>
                </w:p>
              </w:tc>
              <w:tc>
                <w:tcPr>
                  <w:tcW w:w="621" w:type="pct"/>
                  <w:vAlign w:val="center"/>
                </w:tcPr>
                <w:p w:rsidR="004C4F2D" w:rsidRDefault="00156E25">
                  <w:pPr>
                    <w:pStyle w:val="aff4"/>
                    <w:rPr>
                      <w:color w:val="FF0000"/>
                      <w:sz w:val="21"/>
                      <w:u w:val="wave"/>
                    </w:rPr>
                  </w:pPr>
                  <w:r>
                    <w:rPr>
                      <w:color w:val="FF0000"/>
                      <w:sz w:val="21"/>
                      <w:u w:val="wave"/>
                    </w:rPr>
                    <w:t>新建</w:t>
                  </w:r>
                </w:p>
              </w:tc>
            </w:tr>
            <w:tr w:rsidR="004C4F2D">
              <w:trPr>
                <w:trHeight w:val="397"/>
              </w:trPr>
              <w:tc>
                <w:tcPr>
                  <w:tcW w:w="373" w:type="pct"/>
                  <w:vMerge/>
                  <w:vAlign w:val="center"/>
                </w:tcPr>
                <w:p w:rsidR="004C4F2D" w:rsidRDefault="004C4F2D">
                  <w:pPr>
                    <w:pStyle w:val="aff4"/>
                    <w:rPr>
                      <w:color w:val="FF0000"/>
                      <w:sz w:val="21"/>
                      <w:u w:val="wave"/>
                    </w:rPr>
                  </w:pPr>
                </w:p>
              </w:tc>
              <w:tc>
                <w:tcPr>
                  <w:tcW w:w="462" w:type="pct"/>
                  <w:vMerge/>
                  <w:vAlign w:val="center"/>
                </w:tcPr>
                <w:p w:rsidR="004C4F2D" w:rsidRDefault="004C4F2D">
                  <w:pPr>
                    <w:pStyle w:val="aff4"/>
                    <w:rPr>
                      <w:color w:val="FF0000"/>
                      <w:sz w:val="21"/>
                      <w:u w:val="wave"/>
                    </w:rPr>
                  </w:pPr>
                </w:p>
              </w:tc>
              <w:tc>
                <w:tcPr>
                  <w:tcW w:w="924" w:type="pct"/>
                  <w:vAlign w:val="center"/>
                </w:tcPr>
                <w:p w:rsidR="004C4F2D" w:rsidRDefault="00156E25">
                  <w:pPr>
                    <w:pStyle w:val="aff4"/>
                    <w:tabs>
                      <w:tab w:val="left" w:pos="3360"/>
                    </w:tabs>
                    <w:rPr>
                      <w:color w:val="FF0000"/>
                      <w:sz w:val="21"/>
                      <w:u w:val="wave"/>
                    </w:rPr>
                  </w:pPr>
                  <w:r>
                    <w:rPr>
                      <w:color w:val="FF0000"/>
                      <w:sz w:val="21"/>
                      <w:u w:val="wave"/>
                    </w:rPr>
                    <w:t>堆场</w:t>
                  </w:r>
                </w:p>
              </w:tc>
              <w:tc>
                <w:tcPr>
                  <w:tcW w:w="2620" w:type="pct"/>
                  <w:vAlign w:val="center"/>
                </w:tcPr>
                <w:p w:rsidR="004C4F2D" w:rsidRDefault="00156E25">
                  <w:pPr>
                    <w:pStyle w:val="aff4"/>
                    <w:tabs>
                      <w:tab w:val="left" w:pos="3360"/>
                    </w:tabs>
                    <w:rPr>
                      <w:color w:val="FF0000"/>
                      <w:sz w:val="21"/>
                      <w:u w:val="wave"/>
                    </w:rPr>
                  </w:pPr>
                  <w:r>
                    <w:rPr>
                      <w:color w:val="FF0000"/>
                      <w:sz w:val="21"/>
                      <w:u w:val="wave"/>
                    </w:rPr>
                    <w:t>堆场密闭式、地面硬化、内置喷雾抑尘设施</w:t>
                  </w:r>
                </w:p>
              </w:tc>
              <w:tc>
                <w:tcPr>
                  <w:tcW w:w="621" w:type="pct"/>
                  <w:vAlign w:val="center"/>
                </w:tcPr>
                <w:p w:rsidR="004C4F2D" w:rsidRDefault="00156E25">
                  <w:pPr>
                    <w:pStyle w:val="aff4"/>
                    <w:rPr>
                      <w:color w:val="FF0000"/>
                      <w:sz w:val="21"/>
                      <w:u w:val="wave"/>
                    </w:rPr>
                  </w:pPr>
                  <w:r>
                    <w:rPr>
                      <w:color w:val="FF0000"/>
                      <w:sz w:val="21"/>
                      <w:u w:val="wave"/>
                    </w:rPr>
                    <w:t>现有</w:t>
                  </w:r>
                </w:p>
              </w:tc>
            </w:tr>
            <w:tr w:rsidR="004C4F2D">
              <w:trPr>
                <w:trHeight w:val="397"/>
              </w:trPr>
              <w:tc>
                <w:tcPr>
                  <w:tcW w:w="373" w:type="pct"/>
                  <w:vMerge/>
                  <w:vAlign w:val="center"/>
                </w:tcPr>
                <w:p w:rsidR="004C4F2D" w:rsidRDefault="004C4F2D">
                  <w:pPr>
                    <w:pStyle w:val="aff4"/>
                    <w:rPr>
                      <w:color w:val="FF0000"/>
                      <w:sz w:val="21"/>
                      <w:u w:val="wave"/>
                    </w:rPr>
                  </w:pPr>
                </w:p>
              </w:tc>
              <w:tc>
                <w:tcPr>
                  <w:tcW w:w="462" w:type="pct"/>
                  <w:vMerge/>
                  <w:vAlign w:val="center"/>
                </w:tcPr>
                <w:p w:rsidR="004C4F2D" w:rsidRDefault="004C4F2D">
                  <w:pPr>
                    <w:pStyle w:val="aff4"/>
                    <w:rPr>
                      <w:color w:val="FF0000"/>
                      <w:sz w:val="21"/>
                      <w:u w:val="wave"/>
                    </w:rPr>
                  </w:pPr>
                </w:p>
              </w:tc>
              <w:tc>
                <w:tcPr>
                  <w:tcW w:w="924" w:type="pct"/>
                  <w:vAlign w:val="center"/>
                </w:tcPr>
                <w:p w:rsidR="004C4F2D" w:rsidRDefault="00156E25">
                  <w:pPr>
                    <w:pStyle w:val="aff4"/>
                    <w:tabs>
                      <w:tab w:val="left" w:pos="3360"/>
                    </w:tabs>
                    <w:rPr>
                      <w:color w:val="FF0000"/>
                      <w:sz w:val="21"/>
                      <w:u w:val="wave"/>
                    </w:rPr>
                  </w:pPr>
                  <w:r>
                    <w:rPr>
                      <w:color w:val="FF0000"/>
                      <w:sz w:val="21"/>
                      <w:u w:val="wave"/>
                    </w:rPr>
                    <w:t>运输道路</w:t>
                  </w:r>
                </w:p>
              </w:tc>
              <w:tc>
                <w:tcPr>
                  <w:tcW w:w="2620" w:type="pct"/>
                  <w:vAlign w:val="center"/>
                </w:tcPr>
                <w:p w:rsidR="004C4F2D" w:rsidRDefault="00156E25">
                  <w:pPr>
                    <w:pStyle w:val="aff4"/>
                    <w:tabs>
                      <w:tab w:val="left" w:pos="3360"/>
                    </w:tabs>
                    <w:rPr>
                      <w:color w:val="FF0000"/>
                      <w:sz w:val="21"/>
                      <w:u w:val="wave"/>
                    </w:rPr>
                  </w:pPr>
                  <w:r>
                    <w:rPr>
                      <w:color w:val="FF0000"/>
                      <w:sz w:val="21"/>
                      <w:u w:val="wave"/>
                    </w:rPr>
                    <w:t>运输道路地面硬化，</w:t>
                  </w:r>
                  <w:r>
                    <w:rPr>
                      <w:rFonts w:hint="eastAsia"/>
                      <w:color w:val="FF0000"/>
                      <w:sz w:val="21"/>
                      <w:u w:val="wave"/>
                    </w:rPr>
                    <w:t>并加大清扫、洒水频次，增加雾炮机数量等</w:t>
                  </w:r>
                </w:p>
              </w:tc>
              <w:tc>
                <w:tcPr>
                  <w:tcW w:w="621" w:type="pct"/>
                  <w:vAlign w:val="center"/>
                </w:tcPr>
                <w:p w:rsidR="004C4F2D" w:rsidRDefault="00156E25">
                  <w:pPr>
                    <w:pStyle w:val="aff4"/>
                    <w:rPr>
                      <w:color w:val="FF0000"/>
                      <w:sz w:val="21"/>
                      <w:u w:val="wave"/>
                    </w:rPr>
                  </w:pPr>
                  <w:r>
                    <w:rPr>
                      <w:color w:val="FF0000"/>
                      <w:sz w:val="21"/>
                      <w:u w:val="wave"/>
                    </w:rPr>
                    <w:t>现有</w:t>
                  </w:r>
                </w:p>
              </w:tc>
            </w:tr>
            <w:tr w:rsidR="004C4F2D">
              <w:trPr>
                <w:trHeight w:val="397"/>
              </w:trPr>
              <w:tc>
                <w:tcPr>
                  <w:tcW w:w="373" w:type="pct"/>
                  <w:vMerge/>
                  <w:vAlign w:val="center"/>
                </w:tcPr>
                <w:p w:rsidR="004C4F2D" w:rsidRDefault="004C4F2D">
                  <w:pPr>
                    <w:pStyle w:val="aff4"/>
                    <w:rPr>
                      <w:color w:val="FF0000"/>
                      <w:sz w:val="21"/>
                      <w:u w:val="wave"/>
                    </w:rPr>
                  </w:pPr>
                </w:p>
              </w:tc>
              <w:tc>
                <w:tcPr>
                  <w:tcW w:w="462" w:type="pct"/>
                  <w:vMerge w:val="restart"/>
                  <w:vAlign w:val="center"/>
                </w:tcPr>
                <w:p w:rsidR="004C4F2D" w:rsidRDefault="00156E25">
                  <w:pPr>
                    <w:pStyle w:val="aff4"/>
                    <w:rPr>
                      <w:color w:val="FF0000"/>
                      <w:sz w:val="21"/>
                      <w:u w:val="wave"/>
                    </w:rPr>
                  </w:pPr>
                  <w:r>
                    <w:rPr>
                      <w:color w:val="FF0000"/>
                      <w:sz w:val="21"/>
                      <w:u w:val="wave"/>
                    </w:rPr>
                    <w:t>废水治理</w:t>
                  </w:r>
                </w:p>
              </w:tc>
              <w:tc>
                <w:tcPr>
                  <w:tcW w:w="924" w:type="pct"/>
                  <w:vMerge w:val="restart"/>
                  <w:vAlign w:val="center"/>
                </w:tcPr>
                <w:p w:rsidR="004C4F2D" w:rsidRDefault="00156E25">
                  <w:pPr>
                    <w:pStyle w:val="aff4"/>
                    <w:tabs>
                      <w:tab w:val="left" w:pos="3360"/>
                    </w:tabs>
                    <w:rPr>
                      <w:color w:val="FF0000"/>
                      <w:sz w:val="21"/>
                      <w:u w:val="wave"/>
                    </w:rPr>
                  </w:pPr>
                  <w:r>
                    <w:rPr>
                      <w:color w:val="FF0000"/>
                      <w:sz w:val="21"/>
                      <w:u w:val="wave"/>
                    </w:rPr>
                    <w:t>生产废水</w:t>
                  </w:r>
                </w:p>
              </w:tc>
              <w:tc>
                <w:tcPr>
                  <w:tcW w:w="2620" w:type="pct"/>
                  <w:vAlign w:val="center"/>
                </w:tcPr>
                <w:p w:rsidR="004C4F2D" w:rsidRDefault="00156E25">
                  <w:pPr>
                    <w:pStyle w:val="aff4"/>
                    <w:tabs>
                      <w:tab w:val="left" w:pos="3360"/>
                    </w:tabs>
                    <w:rPr>
                      <w:color w:val="FF0000"/>
                      <w:sz w:val="21"/>
                      <w:u w:val="wave"/>
                    </w:rPr>
                  </w:pPr>
                  <w:r>
                    <w:rPr>
                      <w:rFonts w:hint="eastAsia"/>
                      <w:color w:val="FF0000"/>
                      <w:sz w:val="21"/>
                      <w:u w:val="wave"/>
                    </w:rPr>
                    <w:t>项目经搅拌车收集的搅拌机清洗废水、搅拌车罐体清洗废水</w:t>
                  </w:r>
                  <w:r>
                    <w:rPr>
                      <w:rFonts w:hint="eastAsia"/>
                      <w:bCs/>
                      <w:color w:val="FF0000"/>
                      <w:sz w:val="21"/>
                      <w:u w:val="wave"/>
                    </w:rPr>
                    <w:t>经</w:t>
                  </w:r>
                  <w:r>
                    <w:rPr>
                      <w:rFonts w:hint="eastAsia"/>
                      <w:color w:val="FF0000"/>
                      <w:sz w:val="21"/>
                      <w:u w:val="wave"/>
                    </w:rPr>
                    <w:t>废水处理系统</w:t>
                  </w:r>
                  <w:r>
                    <w:rPr>
                      <w:rFonts w:hint="eastAsia"/>
                      <w:bCs/>
                      <w:color w:val="FF0000"/>
                      <w:sz w:val="21"/>
                      <w:u w:val="wave"/>
                    </w:rPr>
                    <w:t>（砂石分离器</w:t>
                  </w:r>
                  <w:r>
                    <w:rPr>
                      <w:rFonts w:hint="eastAsia"/>
                      <w:bCs/>
                      <w:color w:val="FF0000"/>
                      <w:sz w:val="21"/>
                      <w:u w:val="wave"/>
                    </w:rPr>
                    <w:t>+</w:t>
                  </w:r>
                  <w:r>
                    <w:rPr>
                      <w:rFonts w:hint="eastAsia"/>
                      <w:bCs/>
                      <w:color w:val="FF0000"/>
                      <w:sz w:val="21"/>
                      <w:u w:val="wave"/>
                    </w:rPr>
                    <w:t>浆水压滤系统）处理后，全部回用于产品配方用水，不外排</w:t>
                  </w:r>
                </w:p>
              </w:tc>
              <w:tc>
                <w:tcPr>
                  <w:tcW w:w="621" w:type="pct"/>
                  <w:vAlign w:val="center"/>
                </w:tcPr>
                <w:p w:rsidR="004C4F2D" w:rsidRDefault="00156E25">
                  <w:pPr>
                    <w:pStyle w:val="aff4"/>
                    <w:rPr>
                      <w:color w:val="FF0000"/>
                      <w:sz w:val="21"/>
                      <w:u w:val="wave"/>
                    </w:rPr>
                  </w:pPr>
                  <w:r>
                    <w:rPr>
                      <w:color w:val="FF0000"/>
                      <w:sz w:val="21"/>
                      <w:u w:val="wave"/>
                    </w:rPr>
                    <w:t>现有</w:t>
                  </w:r>
                </w:p>
              </w:tc>
            </w:tr>
            <w:tr w:rsidR="004C4F2D">
              <w:trPr>
                <w:trHeight w:val="397"/>
              </w:trPr>
              <w:tc>
                <w:tcPr>
                  <w:tcW w:w="373" w:type="pct"/>
                  <w:vMerge/>
                  <w:vAlign w:val="center"/>
                </w:tcPr>
                <w:p w:rsidR="004C4F2D" w:rsidRDefault="004C4F2D">
                  <w:pPr>
                    <w:pStyle w:val="aff4"/>
                    <w:rPr>
                      <w:color w:val="FF0000"/>
                      <w:sz w:val="21"/>
                      <w:u w:val="wave"/>
                    </w:rPr>
                  </w:pPr>
                </w:p>
              </w:tc>
              <w:tc>
                <w:tcPr>
                  <w:tcW w:w="462" w:type="pct"/>
                  <w:vMerge/>
                  <w:vAlign w:val="center"/>
                </w:tcPr>
                <w:p w:rsidR="004C4F2D" w:rsidRDefault="004C4F2D">
                  <w:pPr>
                    <w:pStyle w:val="aff4"/>
                    <w:rPr>
                      <w:color w:val="FF0000"/>
                      <w:sz w:val="21"/>
                      <w:u w:val="wave"/>
                    </w:rPr>
                  </w:pPr>
                </w:p>
              </w:tc>
              <w:tc>
                <w:tcPr>
                  <w:tcW w:w="924" w:type="pct"/>
                  <w:vMerge/>
                  <w:vAlign w:val="center"/>
                </w:tcPr>
                <w:p w:rsidR="004C4F2D" w:rsidRDefault="004C4F2D">
                  <w:pPr>
                    <w:pStyle w:val="aff4"/>
                    <w:tabs>
                      <w:tab w:val="left" w:pos="3360"/>
                    </w:tabs>
                    <w:rPr>
                      <w:color w:val="FF0000"/>
                      <w:sz w:val="21"/>
                      <w:u w:val="wave"/>
                    </w:rPr>
                  </w:pPr>
                </w:p>
              </w:tc>
              <w:tc>
                <w:tcPr>
                  <w:tcW w:w="2620" w:type="pct"/>
                  <w:vAlign w:val="center"/>
                </w:tcPr>
                <w:p w:rsidR="004C4F2D" w:rsidRDefault="00156E25">
                  <w:pPr>
                    <w:pStyle w:val="aff4"/>
                    <w:tabs>
                      <w:tab w:val="left" w:pos="3360"/>
                    </w:tabs>
                    <w:rPr>
                      <w:color w:val="FF0000"/>
                      <w:sz w:val="21"/>
                      <w:u w:val="wave"/>
                    </w:rPr>
                  </w:pPr>
                  <w:r>
                    <w:rPr>
                      <w:rFonts w:hint="eastAsia"/>
                      <w:bCs/>
                      <w:color w:val="FF0000"/>
                      <w:sz w:val="21"/>
                      <w:u w:val="wave"/>
                    </w:rPr>
                    <w:t>搅拌作业区地面冲洗废水经集水沟收集后进入沉淀池，处理后回用于产品配方用水，不外排</w:t>
                  </w:r>
                </w:p>
              </w:tc>
              <w:tc>
                <w:tcPr>
                  <w:tcW w:w="621" w:type="pct"/>
                  <w:vAlign w:val="center"/>
                </w:tcPr>
                <w:p w:rsidR="004C4F2D" w:rsidRDefault="00156E25">
                  <w:pPr>
                    <w:pStyle w:val="aff4"/>
                    <w:rPr>
                      <w:color w:val="FF0000"/>
                      <w:sz w:val="21"/>
                      <w:u w:val="wave"/>
                    </w:rPr>
                  </w:pPr>
                  <w:r>
                    <w:rPr>
                      <w:color w:val="FF0000"/>
                      <w:sz w:val="21"/>
                      <w:u w:val="wave"/>
                    </w:rPr>
                    <w:t>集水沟整改</w:t>
                  </w:r>
                </w:p>
              </w:tc>
            </w:tr>
            <w:tr w:rsidR="004C4F2D">
              <w:trPr>
                <w:trHeight w:val="397"/>
              </w:trPr>
              <w:tc>
                <w:tcPr>
                  <w:tcW w:w="373" w:type="pct"/>
                  <w:vMerge/>
                  <w:vAlign w:val="center"/>
                </w:tcPr>
                <w:p w:rsidR="004C4F2D" w:rsidRDefault="004C4F2D">
                  <w:pPr>
                    <w:pStyle w:val="aff4"/>
                    <w:rPr>
                      <w:color w:val="FF0000"/>
                      <w:sz w:val="21"/>
                      <w:u w:val="wave"/>
                    </w:rPr>
                  </w:pPr>
                </w:p>
              </w:tc>
              <w:tc>
                <w:tcPr>
                  <w:tcW w:w="462" w:type="pct"/>
                  <w:vMerge/>
                  <w:vAlign w:val="center"/>
                </w:tcPr>
                <w:p w:rsidR="004C4F2D" w:rsidRDefault="004C4F2D">
                  <w:pPr>
                    <w:pStyle w:val="aff4"/>
                    <w:rPr>
                      <w:color w:val="FF0000"/>
                      <w:sz w:val="21"/>
                      <w:u w:val="wave"/>
                    </w:rPr>
                  </w:pPr>
                </w:p>
              </w:tc>
              <w:tc>
                <w:tcPr>
                  <w:tcW w:w="924" w:type="pct"/>
                  <w:vMerge/>
                  <w:vAlign w:val="center"/>
                </w:tcPr>
                <w:p w:rsidR="004C4F2D" w:rsidRDefault="004C4F2D">
                  <w:pPr>
                    <w:pStyle w:val="aff4"/>
                    <w:tabs>
                      <w:tab w:val="left" w:pos="3360"/>
                    </w:tabs>
                    <w:rPr>
                      <w:color w:val="FF0000"/>
                      <w:sz w:val="21"/>
                      <w:u w:val="wave"/>
                    </w:rPr>
                  </w:pPr>
                </w:p>
              </w:tc>
              <w:tc>
                <w:tcPr>
                  <w:tcW w:w="2620" w:type="pct"/>
                  <w:vAlign w:val="center"/>
                </w:tcPr>
                <w:p w:rsidR="004C4F2D" w:rsidRDefault="00156E25">
                  <w:pPr>
                    <w:pStyle w:val="aff4"/>
                    <w:tabs>
                      <w:tab w:val="left" w:pos="3360"/>
                    </w:tabs>
                    <w:rPr>
                      <w:bCs/>
                      <w:color w:val="FF0000"/>
                      <w:sz w:val="21"/>
                      <w:u w:val="wave"/>
                    </w:rPr>
                  </w:pPr>
                  <w:r>
                    <w:rPr>
                      <w:rFonts w:hint="eastAsia"/>
                      <w:bCs/>
                      <w:color w:val="FF0000"/>
                      <w:sz w:val="21"/>
                      <w:u w:val="wave"/>
                    </w:rPr>
                    <w:t>实验室废水收集桶收集后进入沉淀池，处理后回用于产品配方用水，不外排</w:t>
                  </w:r>
                </w:p>
              </w:tc>
              <w:tc>
                <w:tcPr>
                  <w:tcW w:w="621" w:type="pct"/>
                  <w:vAlign w:val="center"/>
                </w:tcPr>
                <w:p w:rsidR="004C4F2D" w:rsidRDefault="00156E25">
                  <w:pPr>
                    <w:pStyle w:val="aff4"/>
                    <w:rPr>
                      <w:color w:val="FF0000"/>
                      <w:sz w:val="21"/>
                      <w:u w:val="wave"/>
                    </w:rPr>
                  </w:pPr>
                  <w:r>
                    <w:rPr>
                      <w:color w:val="FF0000"/>
                      <w:sz w:val="21"/>
                      <w:u w:val="wave"/>
                    </w:rPr>
                    <w:t>现有</w:t>
                  </w:r>
                </w:p>
              </w:tc>
            </w:tr>
            <w:tr w:rsidR="004C4F2D">
              <w:trPr>
                <w:trHeight w:val="397"/>
              </w:trPr>
              <w:tc>
                <w:tcPr>
                  <w:tcW w:w="373" w:type="pct"/>
                  <w:vMerge/>
                  <w:vAlign w:val="center"/>
                </w:tcPr>
                <w:p w:rsidR="004C4F2D" w:rsidRDefault="004C4F2D">
                  <w:pPr>
                    <w:pStyle w:val="aff4"/>
                    <w:rPr>
                      <w:color w:val="FF0000"/>
                      <w:sz w:val="21"/>
                      <w:u w:val="wave"/>
                    </w:rPr>
                  </w:pPr>
                </w:p>
              </w:tc>
              <w:tc>
                <w:tcPr>
                  <w:tcW w:w="462" w:type="pct"/>
                  <w:vMerge/>
                  <w:vAlign w:val="center"/>
                </w:tcPr>
                <w:p w:rsidR="004C4F2D" w:rsidRDefault="004C4F2D">
                  <w:pPr>
                    <w:pStyle w:val="aff4"/>
                    <w:rPr>
                      <w:color w:val="FF0000"/>
                      <w:sz w:val="21"/>
                      <w:u w:val="wave"/>
                    </w:rPr>
                  </w:pPr>
                </w:p>
              </w:tc>
              <w:tc>
                <w:tcPr>
                  <w:tcW w:w="924" w:type="pct"/>
                  <w:vMerge/>
                  <w:vAlign w:val="center"/>
                </w:tcPr>
                <w:p w:rsidR="004C4F2D" w:rsidRDefault="004C4F2D">
                  <w:pPr>
                    <w:pStyle w:val="aff4"/>
                    <w:tabs>
                      <w:tab w:val="left" w:pos="3360"/>
                    </w:tabs>
                    <w:rPr>
                      <w:color w:val="FF0000"/>
                      <w:sz w:val="21"/>
                      <w:u w:val="wave"/>
                    </w:rPr>
                  </w:pPr>
                </w:p>
              </w:tc>
              <w:tc>
                <w:tcPr>
                  <w:tcW w:w="2620" w:type="pct"/>
                  <w:vAlign w:val="center"/>
                </w:tcPr>
                <w:p w:rsidR="004C4F2D" w:rsidRDefault="00156E25">
                  <w:pPr>
                    <w:pStyle w:val="aff4"/>
                    <w:tabs>
                      <w:tab w:val="left" w:pos="3360"/>
                    </w:tabs>
                    <w:rPr>
                      <w:color w:val="FF0000"/>
                      <w:sz w:val="21"/>
                      <w:u w:val="wave"/>
                    </w:rPr>
                  </w:pPr>
                  <w:r>
                    <w:rPr>
                      <w:rFonts w:hint="eastAsia"/>
                      <w:color w:val="FF0000"/>
                      <w:sz w:val="21"/>
                      <w:u w:val="wave"/>
                    </w:rPr>
                    <w:t>设独立洗车平台，运输车辆车轮冲洗废水经隔油、沉淀处理后循环使用，不外排</w:t>
                  </w:r>
                </w:p>
              </w:tc>
              <w:tc>
                <w:tcPr>
                  <w:tcW w:w="621" w:type="pct"/>
                  <w:vAlign w:val="center"/>
                </w:tcPr>
                <w:p w:rsidR="004C4F2D" w:rsidRDefault="00156E25">
                  <w:pPr>
                    <w:pStyle w:val="aff4"/>
                    <w:rPr>
                      <w:color w:val="FF0000"/>
                      <w:sz w:val="21"/>
                      <w:u w:val="wave"/>
                    </w:rPr>
                  </w:pPr>
                  <w:r>
                    <w:rPr>
                      <w:color w:val="FF0000"/>
                      <w:sz w:val="21"/>
                      <w:u w:val="wave"/>
                    </w:rPr>
                    <w:t>增设隔油池</w:t>
                  </w:r>
                </w:p>
              </w:tc>
            </w:tr>
            <w:tr w:rsidR="004C4F2D">
              <w:trPr>
                <w:trHeight w:val="397"/>
              </w:trPr>
              <w:tc>
                <w:tcPr>
                  <w:tcW w:w="373" w:type="pct"/>
                  <w:vMerge/>
                  <w:vAlign w:val="center"/>
                </w:tcPr>
                <w:p w:rsidR="004C4F2D" w:rsidRDefault="004C4F2D">
                  <w:pPr>
                    <w:pStyle w:val="aff4"/>
                    <w:rPr>
                      <w:color w:val="FF0000"/>
                      <w:sz w:val="21"/>
                      <w:u w:val="wave"/>
                    </w:rPr>
                  </w:pPr>
                </w:p>
              </w:tc>
              <w:tc>
                <w:tcPr>
                  <w:tcW w:w="462" w:type="pct"/>
                  <w:vMerge/>
                  <w:vAlign w:val="center"/>
                </w:tcPr>
                <w:p w:rsidR="004C4F2D" w:rsidRDefault="004C4F2D">
                  <w:pPr>
                    <w:pStyle w:val="aff4"/>
                    <w:rPr>
                      <w:color w:val="FF0000"/>
                      <w:sz w:val="21"/>
                      <w:u w:val="wave"/>
                    </w:rPr>
                  </w:pPr>
                </w:p>
              </w:tc>
              <w:tc>
                <w:tcPr>
                  <w:tcW w:w="924" w:type="pct"/>
                  <w:vAlign w:val="center"/>
                </w:tcPr>
                <w:p w:rsidR="004C4F2D" w:rsidRDefault="00156E25">
                  <w:pPr>
                    <w:pStyle w:val="aff4"/>
                    <w:tabs>
                      <w:tab w:val="left" w:pos="3360"/>
                    </w:tabs>
                    <w:rPr>
                      <w:color w:val="FF0000"/>
                      <w:sz w:val="21"/>
                      <w:u w:val="wave"/>
                    </w:rPr>
                  </w:pPr>
                  <w:r>
                    <w:rPr>
                      <w:color w:val="FF0000"/>
                      <w:sz w:val="21"/>
                      <w:u w:val="wave"/>
                    </w:rPr>
                    <w:t>生活污水</w:t>
                  </w:r>
                </w:p>
              </w:tc>
              <w:tc>
                <w:tcPr>
                  <w:tcW w:w="2620" w:type="pct"/>
                  <w:vAlign w:val="center"/>
                </w:tcPr>
                <w:p w:rsidR="004C4F2D" w:rsidRDefault="00156E25">
                  <w:pPr>
                    <w:pStyle w:val="aff4"/>
                    <w:tabs>
                      <w:tab w:val="left" w:pos="3360"/>
                    </w:tabs>
                    <w:rPr>
                      <w:color w:val="FF0000"/>
                      <w:sz w:val="21"/>
                      <w:u w:val="wave"/>
                    </w:rPr>
                  </w:pPr>
                  <w:r>
                    <w:rPr>
                      <w:color w:val="FF0000"/>
                      <w:sz w:val="21"/>
                      <w:u w:val="wave"/>
                    </w:rPr>
                    <w:t>生活污水</w:t>
                  </w:r>
                  <w:r>
                    <w:rPr>
                      <w:rFonts w:hint="eastAsia"/>
                      <w:bCs/>
                      <w:color w:val="FF0000"/>
                      <w:sz w:val="21"/>
                      <w:u w:val="wave"/>
                    </w:rPr>
                    <w:t>经隔油池</w:t>
                  </w:r>
                  <w:r>
                    <w:rPr>
                      <w:rFonts w:hint="eastAsia"/>
                      <w:bCs/>
                      <w:color w:val="FF0000"/>
                      <w:sz w:val="21"/>
                      <w:u w:val="wave"/>
                    </w:rPr>
                    <w:t>+</w:t>
                  </w:r>
                  <w:r>
                    <w:rPr>
                      <w:rFonts w:hint="eastAsia"/>
                      <w:bCs/>
                      <w:color w:val="FF0000"/>
                      <w:sz w:val="21"/>
                      <w:u w:val="wave"/>
                    </w:rPr>
                    <w:t>化粪池预处理后委托衡阳欢欣环保服务有限公司定期抽运至铜桥港污水处理厂处理，待接通市政污水管网后则纳管处理，不直接排放至湘江</w:t>
                  </w:r>
                </w:p>
              </w:tc>
              <w:tc>
                <w:tcPr>
                  <w:tcW w:w="621" w:type="pct"/>
                  <w:vAlign w:val="center"/>
                </w:tcPr>
                <w:p w:rsidR="004C4F2D" w:rsidRDefault="00156E25">
                  <w:pPr>
                    <w:pStyle w:val="aff4"/>
                    <w:rPr>
                      <w:color w:val="FF0000"/>
                      <w:sz w:val="21"/>
                      <w:u w:val="wave"/>
                    </w:rPr>
                  </w:pPr>
                  <w:r>
                    <w:rPr>
                      <w:color w:val="FF0000"/>
                      <w:sz w:val="21"/>
                      <w:u w:val="wave"/>
                    </w:rPr>
                    <w:t>新建</w:t>
                  </w:r>
                </w:p>
              </w:tc>
            </w:tr>
            <w:tr w:rsidR="004C4F2D">
              <w:trPr>
                <w:trHeight w:val="397"/>
              </w:trPr>
              <w:tc>
                <w:tcPr>
                  <w:tcW w:w="373" w:type="pct"/>
                  <w:vMerge/>
                  <w:vAlign w:val="center"/>
                </w:tcPr>
                <w:p w:rsidR="004C4F2D" w:rsidRDefault="004C4F2D">
                  <w:pPr>
                    <w:pStyle w:val="aff4"/>
                    <w:rPr>
                      <w:color w:val="FF0000"/>
                      <w:sz w:val="21"/>
                      <w:u w:val="wave"/>
                    </w:rPr>
                  </w:pPr>
                </w:p>
              </w:tc>
              <w:tc>
                <w:tcPr>
                  <w:tcW w:w="462" w:type="pct"/>
                  <w:vMerge/>
                  <w:vAlign w:val="center"/>
                </w:tcPr>
                <w:p w:rsidR="004C4F2D" w:rsidRDefault="004C4F2D">
                  <w:pPr>
                    <w:pStyle w:val="aff4"/>
                    <w:rPr>
                      <w:color w:val="FF0000"/>
                      <w:sz w:val="21"/>
                      <w:u w:val="wave"/>
                    </w:rPr>
                  </w:pPr>
                </w:p>
              </w:tc>
              <w:tc>
                <w:tcPr>
                  <w:tcW w:w="924" w:type="pct"/>
                  <w:vAlign w:val="center"/>
                </w:tcPr>
                <w:p w:rsidR="004C4F2D" w:rsidRDefault="00156E25">
                  <w:pPr>
                    <w:pStyle w:val="aff4"/>
                    <w:tabs>
                      <w:tab w:val="left" w:pos="3360"/>
                    </w:tabs>
                    <w:rPr>
                      <w:color w:val="FF0000"/>
                      <w:sz w:val="21"/>
                      <w:u w:val="wave"/>
                    </w:rPr>
                  </w:pPr>
                  <w:r>
                    <w:rPr>
                      <w:rFonts w:hint="eastAsia"/>
                      <w:color w:val="FF0000"/>
                      <w:sz w:val="21"/>
                      <w:u w:val="wave"/>
                    </w:rPr>
                    <w:t>初期雨水</w:t>
                  </w:r>
                </w:p>
              </w:tc>
              <w:tc>
                <w:tcPr>
                  <w:tcW w:w="2620" w:type="pct"/>
                  <w:vAlign w:val="center"/>
                </w:tcPr>
                <w:p w:rsidR="004C4F2D" w:rsidRDefault="00156E25">
                  <w:pPr>
                    <w:pStyle w:val="aff4"/>
                    <w:tabs>
                      <w:tab w:val="left" w:pos="3360"/>
                    </w:tabs>
                    <w:rPr>
                      <w:color w:val="FF0000"/>
                      <w:sz w:val="21"/>
                      <w:u w:val="wave"/>
                    </w:rPr>
                  </w:pPr>
                  <w:r>
                    <w:rPr>
                      <w:rFonts w:hint="eastAsia"/>
                      <w:color w:val="FF0000"/>
                      <w:sz w:val="21"/>
                      <w:u w:val="wave"/>
                    </w:rPr>
                    <w:t>安装雨水切换阀，</w:t>
                  </w:r>
                  <w:r>
                    <w:rPr>
                      <w:color w:val="FF0000"/>
                      <w:sz w:val="21"/>
                      <w:u w:val="wave"/>
                    </w:rPr>
                    <w:t>初期雨水</w:t>
                  </w:r>
                  <w:r>
                    <w:rPr>
                      <w:rFonts w:hint="eastAsia"/>
                      <w:color w:val="FF0000"/>
                      <w:sz w:val="21"/>
                      <w:u w:val="wave"/>
                    </w:rPr>
                    <w:t>经初雨池收集沉淀后</w:t>
                  </w:r>
                  <w:r>
                    <w:rPr>
                      <w:rFonts w:hint="eastAsia"/>
                      <w:bCs/>
                      <w:color w:val="FF0000"/>
                      <w:sz w:val="21"/>
                      <w:u w:val="wave"/>
                    </w:rPr>
                    <w:t>回用于产品配方用水，不外排</w:t>
                  </w:r>
                  <w:r>
                    <w:rPr>
                      <w:rFonts w:hint="eastAsia"/>
                      <w:color w:val="FF0000"/>
                      <w:sz w:val="21"/>
                      <w:u w:val="wave"/>
                    </w:rPr>
                    <w:t>，后期雨水经雨水井排入市政雨水管网</w:t>
                  </w:r>
                </w:p>
              </w:tc>
              <w:tc>
                <w:tcPr>
                  <w:tcW w:w="621" w:type="pct"/>
                  <w:vAlign w:val="center"/>
                </w:tcPr>
                <w:p w:rsidR="004C4F2D" w:rsidRDefault="00156E25">
                  <w:pPr>
                    <w:pStyle w:val="aff4"/>
                    <w:rPr>
                      <w:color w:val="FF0000"/>
                      <w:sz w:val="21"/>
                      <w:u w:val="wave"/>
                    </w:rPr>
                  </w:pPr>
                  <w:r>
                    <w:rPr>
                      <w:color w:val="FF0000"/>
                      <w:sz w:val="21"/>
                      <w:u w:val="wave"/>
                    </w:rPr>
                    <w:t>新增切换阀</w:t>
                  </w:r>
                </w:p>
              </w:tc>
            </w:tr>
            <w:tr w:rsidR="004C4F2D">
              <w:trPr>
                <w:trHeight w:val="397"/>
              </w:trPr>
              <w:tc>
                <w:tcPr>
                  <w:tcW w:w="373" w:type="pct"/>
                  <w:vMerge/>
                  <w:vAlign w:val="center"/>
                </w:tcPr>
                <w:p w:rsidR="004C4F2D" w:rsidRDefault="004C4F2D">
                  <w:pPr>
                    <w:pStyle w:val="aff4"/>
                    <w:rPr>
                      <w:color w:val="FF0000"/>
                      <w:sz w:val="21"/>
                      <w:u w:val="wave"/>
                    </w:rPr>
                  </w:pPr>
                </w:p>
              </w:tc>
              <w:tc>
                <w:tcPr>
                  <w:tcW w:w="1386" w:type="pct"/>
                  <w:gridSpan w:val="2"/>
                  <w:vAlign w:val="center"/>
                </w:tcPr>
                <w:p w:rsidR="004C4F2D" w:rsidRDefault="00156E25">
                  <w:pPr>
                    <w:jc w:val="center"/>
                    <w:rPr>
                      <w:color w:val="FF0000"/>
                      <w:szCs w:val="21"/>
                      <w:u w:val="wave"/>
                    </w:rPr>
                  </w:pPr>
                  <w:r>
                    <w:rPr>
                      <w:color w:val="FF0000"/>
                      <w:szCs w:val="21"/>
                      <w:u w:val="wave"/>
                    </w:rPr>
                    <w:t>噪声治理</w:t>
                  </w:r>
                </w:p>
              </w:tc>
              <w:tc>
                <w:tcPr>
                  <w:tcW w:w="2620" w:type="pct"/>
                  <w:vAlign w:val="center"/>
                </w:tcPr>
                <w:p w:rsidR="004C4F2D" w:rsidRDefault="00156E25">
                  <w:pPr>
                    <w:jc w:val="center"/>
                    <w:rPr>
                      <w:color w:val="FF0000"/>
                      <w:szCs w:val="21"/>
                      <w:u w:val="wave"/>
                    </w:rPr>
                  </w:pPr>
                  <w:r>
                    <w:rPr>
                      <w:rFonts w:hint="eastAsia"/>
                      <w:color w:val="FF0000"/>
                      <w:szCs w:val="21"/>
                      <w:u w:val="wave"/>
                    </w:rPr>
                    <w:t>搅拌楼、皮带输送机、配料斗采用封闭式结构；其他设备选用低噪声设备、基础减振，设绿化带</w:t>
                  </w:r>
                </w:p>
              </w:tc>
              <w:tc>
                <w:tcPr>
                  <w:tcW w:w="621" w:type="pct"/>
                  <w:vAlign w:val="center"/>
                </w:tcPr>
                <w:p w:rsidR="004C4F2D" w:rsidRDefault="00156E25">
                  <w:pPr>
                    <w:pStyle w:val="aff4"/>
                    <w:rPr>
                      <w:color w:val="FF0000"/>
                      <w:sz w:val="21"/>
                      <w:u w:val="wave"/>
                    </w:rPr>
                  </w:pPr>
                  <w:r>
                    <w:rPr>
                      <w:color w:val="FF0000"/>
                      <w:sz w:val="21"/>
                      <w:u w:val="wave"/>
                    </w:rPr>
                    <w:t>现有</w:t>
                  </w:r>
                </w:p>
              </w:tc>
            </w:tr>
            <w:tr w:rsidR="004C4F2D">
              <w:trPr>
                <w:trHeight w:val="397"/>
              </w:trPr>
              <w:tc>
                <w:tcPr>
                  <w:tcW w:w="373" w:type="pct"/>
                  <w:vMerge/>
                  <w:vAlign w:val="center"/>
                </w:tcPr>
                <w:p w:rsidR="004C4F2D" w:rsidRDefault="004C4F2D">
                  <w:pPr>
                    <w:pStyle w:val="aff4"/>
                    <w:rPr>
                      <w:color w:val="FF0000"/>
                      <w:sz w:val="21"/>
                      <w:u w:val="wave"/>
                    </w:rPr>
                  </w:pPr>
                </w:p>
              </w:tc>
              <w:tc>
                <w:tcPr>
                  <w:tcW w:w="1386" w:type="pct"/>
                  <w:gridSpan w:val="2"/>
                  <w:vMerge w:val="restart"/>
                  <w:vAlign w:val="center"/>
                </w:tcPr>
                <w:p w:rsidR="004C4F2D" w:rsidRDefault="00156E25">
                  <w:pPr>
                    <w:pStyle w:val="ad"/>
                    <w:spacing w:after="0"/>
                    <w:ind w:leftChars="0" w:left="0"/>
                    <w:jc w:val="center"/>
                    <w:rPr>
                      <w:bCs/>
                      <w:color w:val="FF0000"/>
                      <w:sz w:val="21"/>
                      <w:szCs w:val="21"/>
                      <w:u w:val="wave"/>
                    </w:rPr>
                  </w:pPr>
                  <w:r>
                    <w:rPr>
                      <w:color w:val="FF0000"/>
                      <w:sz w:val="21"/>
                      <w:szCs w:val="21"/>
                      <w:u w:val="wave"/>
                    </w:rPr>
                    <w:t>固废治理</w:t>
                  </w:r>
                </w:p>
              </w:tc>
              <w:tc>
                <w:tcPr>
                  <w:tcW w:w="2620" w:type="pct"/>
                  <w:vAlign w:val="center"/>
                </w:tcPr>
                <w:p w:rsidR="004C4F2D" w:rsidRDefault="00156E25">
                  <w:pPr>
                    <w:pStyle w:val="ad"/>
                    <w:spacing w:after="0"/>
                    <w:ind w:leftChars="0" w:left="0"/>
                    <w:jc w:val="center"/>
                    <w:rPr>
                      <w:bCs/>
                      <w:color w:val="FF0000"/>
                      <w:sz w:val="21"/>
                      <w:szCs w:val="21"/>
                      <w:u w:val="wave"/>
                    </w:rPr>
                  </w:pPr>
                  <w:r>
                    <w:rPr>
                      <w:color w:val="FF0000"/>
                      <w:sz w:val="21"/>
                      <w:szCs w:val="21"/>
                      <w:u w:val="wave"/>
                    </w:rPr>
                    <w:t>布袋除尘器收集的粉尘经收集后全部回用</w:t>
                  </w:r>
                  <w:r>
                    <w:rPr>
                      <w:rFonts w:hint="eastAsia"/>
                      <w:color w:val="FF0000"/>
                      <w:sz w:val="21"/>
                      <w:szCs w:val="21"/>
                      <w:u w:val="wave"/>
                    </w:rPr>
                    <w:t>于</w:t>
                  </w:r>
                  <w:r>
                    <w:rPr>
                      <w:color w:val="FF0000"/>
                      <w:sz w:val="21"/>
                      <w:szCs w:val="21"/>
                      <w:u w:val="wave"/>
                    </w:rPr>
                    <w:t>生产</w:t>
                  </w:r>
                </w:p>
              </w:tc>
              <w:tc>
                <w:tcPr>
                  <w:tcW w:w="621" w:type="pct"/>
                  <w:vAlign w:val="center"/>
                </w:tcPr>
                <w:p w:rsidR="004C4F2D" w:rsidRDefault="00156E25">
                  <w:pPr>
                    <w:pStyle w:val="aff4"/>
                    <w:rPr>
                      <w:color w:val="FF0000"/>
                      <w:sz w:val="21"/>
                      <w:u w:val="wave"/>
                    </w:rPr>
                  </w:pPr>
                  <w:r>
                    <w:rPr>
                      <w:color w:val="FF0000"/>
                      <w:sz w:val="21"/>
                      <w:u w:val="wave"/>
                    </w:rPr>
                    <w:t>现有</w:t>
                  </w:r>
                </w:p>
              </w:tc>
            </w:tr>
            <w:tr w:rsidR="004C4F2D">
              <w:trPr>
                <w:trHeight w:val="397"/>
              </w:trPr>
              <w:tc>
                <w:tcPr>
                  <w:tcW w:w="373" w:type="pct"/>
                  <w:vMerge/>
                  <w:vAlign w:val="center"/>
                </w:tcPr>
                <w:p w:rsidR="004C4F2D" w:rsidRDefault="004C4F2D">
                  <w:pPr>
                    <w:pStyle w:val="aff4"/>
                    <w:rPr>
                      <w:color w:val="FF0000"/>
                      <w:sz w:val="21"/>
                      <w:u w:val="wave"/>
                    </w:rPr>
                  </w:pPr>
                </w:p>
              </w:tc>
              <w:tc>
                <w:tcPr>
                  <w:tcW w:w="1386" w:type="pct"/>
                  <w:gridSpan w:val="2"/>
                  <w:vMerge/>
                  <w:vAlign w:val="center"/>
                </w:tcPr>
                <w:p w:rsidR="004C4F2D" w:rsidRDefault="004C4F2D">
                  <w:pPr>
                    <w:pStyle w:val="ad"/>
                    <w:spacing w:after="0"/>
                    <w:ind w:leftChars="0" w:left="0"/>
                    <w:jc w:val="center"/>
                    <w:rPr>
                      <w:bCs/>
                      <w:color w:val="FF0000"/>
                      <w:sz w:val="21"/>
                      <w:szCs w:val="21"/>
                      <w:u w:val="wave"/>
                    </w:rPr>
                  </w:pPr>
                </w:p>
              </w:tc>
              <w:tc>
                <w:tcPr>
                  <w:tcW w:w="2620" w:type="pct"/>
                  <w:vAlign w:val="center"/>
                </w:tcPr>
                <w:p w:rsidR="004C4F2D" w:rsidRDefault="00156E25">
                  <w:pPr>
                    <w:pStyle w:val="ad"/>
                    <w:spacing w:after="0"/>
                    <w:ind w:leftChars="0" w:left="0"/>
                    <w:jc w:val="center"/>
                    <w:rPr>
                      <w:bCs/>
                      <w:color w:val="FF0000"/>
                      <w:sz w:val="21"/>
                      <w:szCs w:val="21"/>
                      <w:u w:val="wave"/>
                    </w:rPr>
                  </w:pPr>
                  <w:r>
                    <w:rPr>
                      <w:rFonts w:hint="eastAsia"/>
                      <w:color w:val="FF0000"/>
                      <w:sz w:val="21"/>
                      <w:szCs w:val="21"/>
                      <w:u w:val="wave"/>
                    </w:rPr>
                    <w:t>分离后的砂石作为原材料回用于生产</w:t>
                  </w:r>
                </w:p>
              </w:tc>
              <w:tc>
                <w:tcPr>
                  <w:tcW w:w="621" w:type="pct"/>
                  <w:vAlign w:val="center"/>
                </w:tcPr>
                <w:p w:rsidR="004C4F2D" w:rsidRDefault="00156E25">
                  <w:pPr>
                    <w:pStyle w:val="aff4"/>
                    <w:rPr>
                      <w:color w:val="FF0000"/>
                      <w:sz w:val="21"/>
                      <w:u w:val="wave"/>
                    </w:rPr>
                  </w:pPr>
                  <w:r>
                    <w:rPr>
                      <w:color w:val="FF0000"/>
                      <w:sz w:val="21"/>
                      <w:u w:val="wave"/>
                    </w:rPr>
                    <w:t>现有</w:t>
                  </w:r>
                </w:p>
              </w:tc>
            </w:tr>
            <w:tr w:rsidR="004C4F2D">
              <w:trPr>
                <w:trHeight w:val="397"/>
              </w:trPr>
              <w:tc>
                <w:tcPr>
                  <w:tcW w:w="373" w:type="pct"/>
                  <w:vMerge/>
                  <w:vAlign w:val="center"/>
                </w:tcPr>
                <w:p w:rsidR="004C4F2D" w:rsidRDefault="004C4F2D">
                  <w:pPr>
                    <w:pStyle w:val="aff4"/>
                    <w:rPr>
                      <w:color w:val="FF0000"/>
                      <w:sz w:val="21"/>
                      <w:u w:val="wave"/>
                    </w:rPr>
                  </w:pPr>
                </w:p>
              </w:tc>
              <w:tc>
                <w:tcPr>
                  <w:tcW w:w="1386" w:type="pct"/>
                  <w:gridSpan w:val="2"/>
                  <w:vMerge/>
                  <w:vAlign w:val="center"/>
                </w:tcPr>
                <w:p w:rsidR="004C4F2D" w:rsidRDefault="004C4F2D">
                  <w:pPr>
                    <w:pStyle w:val="ad"/>
                    <w:spacing w:after="0"/>
                    <w:ind w:leftChars="0" w:left="0"/>
                    <w:jc w:val="center"/>
                    <w:rPr>
                      <w:bCs/>
                      <w:color w:val="FF0000"/>
                      <w:sz w:val="21"/>
                      <w:szCs w:val="21"/>
                      <w:u w:val="wave"/>
                    </w:rPr>
                  </w:pPr>
                </w:p>
              </w:tc>
              <w:tc>
                <w:tcPr>
                  <w:tcW w:w="2620" w:type="pct"/>
                  <w:vAlign w:val="center"/>
                </w:tcPr>
                <w:p w:rsidR="004C4F2D" w:rsidRDefault="00156E25">
                  <w:pPr>
                    <w:pStyle w:val="ad"/>
                    <w:spacing w:after="0"/>
                    <w:ind w:leftChars="0" w:left="0"/>
                    <w:jc w:val="center"/>
                    <w:rPr>
                      <w:bCs/>
                      <w:color w:val="FF0000"/>
                      <w:sz w:val="21"/>
                      <w:szCs w:val="21"/>
                      <w:u w:val="wave"/>
                    </w:rPr>
                  </w:pPr>
                  <w:r>
                    <w:rPr>
                      <w:rFonts w:hint="eastAsia"/>
                      <w:color w:val="FF0000"/>
                      <w:sz w:val="21"/>
                      <w:szCs w:val="21"/>
                      <w:u w:val="wave"/>
                    </w:rPr>
                    <w:t>浆液渣及沉淀池沉渣回用于水稳砂生产线</w:t>
                  </w:r>
                </w:p>
              </w:tc>
              <w:tc>
                <w:tcPr>
                  <w:tcW w:w="621" w:type="pct"/>
                  <w:vAlign w:val="center"/>
                </w:tcPr>
                <w:p w:rsidR="004C4F2D" w:rsidRDefault="00156E25">
                  <w:pPr>
                    <w:pStyle w:val="aff4"/>
                    <w:rPr>
                      <w:color w:val="FF0000"/>
                      <w:sz w:val="21"/>
                      <w:u w:val="wave"/>
                    </w:rPr>
                  </w:pPr>
                  <w:r>
                    <w:rPr>
                      <w:color w:val="FF0000"/>
                      <w:sz w:val="21"/>
                      <w:u w:val="wave"/>
                    </w:rPr>
                    <w:t>现有</w:t>
                  </w:r>
                </w:p>
              </w:tc>
            </w:tr>
            <w:tr w:rsidR="004C4F2D">
              <w:trPr>
                <w:trHeight w:val="397"/>
              </w:trPr>
              <w:tc>
                <w:tcPr>
                  <w:tcW w:w="373" w:type="pct"/>
                  <w:vMerge/>
                  <w:vAlign w:val="center"/>
                </w:tcPr>
                <w:p w:rsidR="004C4F2D" w:rsidRDefault="004C4F2D">
                  <w:pPr>
                    <w:pStyle w:val="aff4"/>
                    <w:rPr>
                      <w:color w:val="FF0000"/>
                      <w:sz w:val="21"/>
                      <w:u w:val="wave"/>
                    </w:rPr>
                  </w:pPr>
                </w:p>
              </w:tc>
              <w:tc>
                <w:tcPr>
                  <w:tcW w:w="1386" w:type="pct"/>
                  <w:gridSpan w:val="2"/>
                  <w:vMerge/>
                  <w:vAlign w:val="center"/>
                </w:tcPr>
                <w:p w:rsidR="004C4F2D" w:rsidRDefault="004C4F2D">
                  <w:pPr>
                    <w:pStyle w:val="ad"/>
                    <w:spacing w:after="0"/>
                    <w:ind w:leftChars="0" w:left="0"/>
                    <w:jc w:val="center"/>
                    <w:rPr>
                      <w:bCs/>
                      <w:color w:val="FF0000"/>
                      <w:sz w:val="21"/>
                      <w:szCs w:val="21"/>
                      <w:u w:val="wave"/>
                    </w:rPr>
                  </w:pPr>
                </w:p>
              </w:tc>
              <w:tc>
                <w:tcPr>
                  <w:tcW w:w="2620" w:type="pct"/>
                  <w:vAlign w:val="center"/>
                </w:tcPr>
                <w:p w:rsidR="004C4F2D" w:rsidRDefault="00156E25">
                  <w:pPr>
                    <w:pStyle w:val="ad"/>
                    <w:spacing w:after="0"/>
                    <w:ind w:leftChars="0" w:left="0"/>
                    <w:jc w:val="center"/>
                    <w:rPr>
                      <w:bCs/>
                      <w:color w:val="FF0000"/>
                      <w:sz w:val="21"/>
                      <w:szCs w:val="21"/>
                      <w:u w:val="wave"/>
                    </w:rPr>
                  </w:pPr>
                  <w:r>
                    <w:rPr>
                      <w:rFonts w:hint="eastAsia"/>
                      <w:color w:val="FF0000"/>
                      <w:sz w:val="21"/>
                      <w:szCs w:val="21"/>
                      <w:u w:val="wave"/>
                    </w:rPr>
                    <w:t>实验室试拌后废混凝土料作为原料二次回用于搅拌混凝土中</w:t>
                  </w:r>
                </w:p>
              </w:tc>
              <w:tc>
                <w:tcPr>
                  <w:tcW w:w="621" w:type="pct"/>
                  <w:vAlign w:val="center"/>
                </w:tcPr>
                <w:p w:rsidR="004C4F2D" w:rsidRDefault="00156E25">
                  <w:pPr>
                    <w:pStyle w:val="aff4"/>
                    <w:rPr>
                      <w:color w:val="FF0000"/>
                      <w:sz w:val="21"/>
                      <w:u w:val="wave"/>
                    </w:rPr>
                  </w:pPr>
                  <w:r>
                    <w:rPr>
                      <w:color w:val="FF0000"/>
                      <w:sz w:val="21"/>
                      <w:u w:val="wave"/>
                    </w:rPr>
                    <w:t>现有</w:t>
                  </w:r>
                </w:p>
              </w:tc>
            </w:tr>
            <w:tr w:rsidR="004C4F2D">
              <w:trPr>
                <w:trHeight w:val="397"/>
              </w:trPr>
              <w:tc>
                <w:tcPr>
                  <w:tcW w:w="373" w:type="pct"/>
                  <w:vMerge/>
                  <w:vAlign w:val="center"/>
                </w:tcPr>
                <w:p w:rsidR="004C4F2D" w:rsidRDefault="004C4F2D">
                  <w:pPr>
                    <w:pStyle w:val="aff4"/>
                    <w:rPr>
                      <w:color w:val="FF0000"/>
                      <w:sz w:val="21"/>
                      <w:u w:val="wave"/>
                    </w:rPr>
                  </w:pPr>
                </w:p>
              </w:tc>
              <w:tc>
                <w:tcPr>
                  <w:tcW w:w="1386" w:type="pct"/>
                  <w:gridSpan w:val="2"/>
                  <w:vMerge/>
                  <w:vAlign w:val="center"/>
                </w:tcPr>
                <w:p w:rsidR="004C4F2D" w:rsidRDefault="004C4F2D">
                  <w:pPr>
                    <w:pStyle w:val="ad"/>
                    <w:spacing w:after="0"/>
                    <w:ind w:leftChars="0" w:left="0"/>
                    <w:jc w:val="center"/>
                    <w:rPr>
                      <w:bCs/>
                      <w:color w:val="FF0000"/>
                      <w:sz w:val="21"/>
                      <w:szCs w:val="21"/>
                      <w:u w:val="wave"/>
                    </w:rPr>
                  </w:pPr>
                </w:p>
              </w:tc>
              <w:tc>
                <w:tcPr>
                  <w:tcW w:w="2620" w:type="pct"/>
                  <w:vAlign w:val="center"/>
                </w:tcPr>
                <w:p w:rsidR="004C4F2D" w:rsidRDefault="00156E25">
                  <w:pPr>
                    <w:pStyle w:val="ad"/>
                    <w:spacing w:after="0"/>
                    <w:ind w:leftChars="0" w:left="0"/>
                    <w:jc w:val="center"/>
                    <w:rPr>
                      <w:bCs/>
                      <w:color w:val="FF0000"/>
                      <w:sz w:val="21"/>
                      <w:szCs w:val="21"/>
                      <w:u w:val="wave"/>
                    </w:rPr>
                  </w:pPr>
                  <w:r>
                    <w:rPr>
                      <w:rFonts w:hint="eastAsia"/>
                      <w:color w:val="FF0000"/>
                      <w:sz w:val="21"/>
                      <w:szCs w:val="21"/>
                      <w:u w:val="wave"/>
                    </w:rPr>
                    <w:t>试验试块作为建筑材料出售，用于修路作为路基补充料</w:t>
                  </w:r>
                </w:p>
              </w:tc>
              <w:tc>
                <w:tcPr>
                  <w:tcW w:w="621" w:type="pct"/>
                  <w:vAlign w:val="center"/>
                </w:tcPr>
                <w:p w:rsidR="004C4F2D" w:rsidRDefault="00156E25">
                  <w:pPr>
                    <w:pStyle w:val="aff4"/>
                    <w:rPr>
                      <w:color w:val="FF0000"/>
                      <w:sz w:val="21"/>
                      <w:u w:val="wave"/>
                    </w:rPr>
                  </w:pPr>
                  <w:r>
                    <w:rPr>
                      <w:color w:val="FF0000"/>
                      <w:sz w:val="21"/>
                      <w:u w:val="wave"/>
                    </w:rPr>
                    <w:t>现有</w:t>
                  </w:r>
                </w:p>
              </w:tc>
            </w:tr>
            <w:tr w:rsidR="004C4F2D">
              <w:trPr>
                <w:trHeight w:val="397"/>
              </w:trPr>
              <w:tc>
                <w:tcPr>
                  <w:tcW w:w="373" w:type="pct"/>
                  <w:vMerge/>
                  <w:vAlign w:val="center"/>
                </w:tcPr>
                <w:p w:rsidR="004C4F2D" w:rsidRDefault="004C4F2D">
                  <w:pPr>
                    <w:pStyle w:val="aff4"/>
                    <w:rPr>
                      <w:color w:val="FF0000"/>
                      <w:sz w:val="21"/>
                      <w:u w:val="wave"/>
                    </w:rPr>
                  </w:pPr>
                </w:p>
              </w:tc>
              <w:tc>
                <w:tcPr>
                  <w:tcW w:w="1386" w:type="pct"/>
                  <w:gridSpan w:val="2"/>
                  <w:vMerge/>
                  <w:vAlign w:val="center"/>
                </w:tcPr>
                <w:p w:rsidR="004C4F2D" w:rsidRDefault="004C4F2D">
                  <w:pPr>
                    <w:pStyle w:val="ad"/>
                    <w:spacing w:after="0"/>
                    <w:ind w:leftChars="0" w:left="0"/>
                    <w:jc w:val="center"/>
                    <w:rPr>
                      <w:bCs/>
                      <w:color w:val="FF0000"/>
                      <w:sz w:val="21"/>
                      <w:szCs w:val="21"/>
                      <w:u w:val="wave"/>
                    </w:rPr>
                  </w:pPr>
                </w:p>
              </w:tc>
              <w:tc>
                <w:tcPr>
                  <w:tcW w:w="2620" w:type="pct"/>
                  <w:vAlign w:val="center"/>
                </w:tcPr>
                <w:p w:rsidR="004C4F2D" w:rsidRDefault="00156E25">
                  <w:pPr>
                    <w:pStyle w:val="ad"/>
                    <w:spacing w:after="0"/>
                    <w:ind w:leftChars="0" w:left="0"/>
                    <w:jc w:val="center"/>
                    <w:rPr>
                      <w:color w:val="FF0000"/>
                      <w:sz w:val="21"/>
                      <w:szCs w:val="21"/>
                      <w:u w:val="wave"/>
                    </w:rPr>
                  </w:pPr>
                  <w:r>
                    <w:rPr>
                      <w:rFonts w:hint="eastAsia"/>
                      <w:color w:val="FF0000"/>
                      <w:sz w:val="21"/>
                      <w:szCs w:val="21"/>
                      <w:u w:val="wave"/>
                    </w:rPr>
                    <w:t>废机油采用专用容器集中收集后，暂存于危废暂存间，定期交由有资质单位代为处置</w:t>
                  </w:r>
                </w:p>
              </w:tc>
              <w:tc>
                <w:tcPr>
                  <w:tcW w:w="621" w:type="pct"/>
                  <w:vAlign w:val="center"/>
                </w:tcPr>
                <w:p w:rsidR="004C4F2D" w:rsidRDefault="00156E25">
                  <w:pPr>
                    <w:pStyle w:val="aff4"/>
                    <w:rPr>
                      <w:color w:val="FF0000"/>
                      <w:sz w:val="21"/>
                      <w:u w:val="wave"/>
                    </w:rPr>
                  </w:pPr>
                  <w:r>
                    <w:rPr>
                      <w:color w:val="FF0000"/>
                      <w:sz w:val="21"/>
                      <w:u w:val="wave"/>
                    </w:rPr>
                    <w:t>现有</w:t>
                  </w:r>
                </w:p>
              </w:tc>
            </w:tr>
            <w:tr w:rsidR="004C4F2D">
              <w:trPr>
                <w:trHeight w:val="397"/>
              </w:trPr>
              <w:tc>
                <w:tcPr>
                  <w:tcW w:w="373" w:type="pct"/>
                  <w:vMerge/>
                  <w:vAlign w:val="center"/>
                </w:tcPr>
                <w:p w:rsidR="004C4F2D" w:rsidRDefault="004C4F2D">
                  <w:pPr>
                    <w:pStyle w:val="aff4"/>
                    <w:rPr>
                      <w:color w:val="FF0000"/>
                      <w:sz w:val="21"/>
                      <w:u w:val="wave"/>
                    </w:rPr>
                  </w:pPr>
                </w:p>
              </w:tc>
              <w:tc>
                <w:tcPr>
                  <w:tcW w:w="1386" w:type="pct"/>
                  <w:gridSpan w:val="2"/>
                  <w:vMerge/>
                  <w:vAlign w:val="center"/>
                </w:tcPr>
                <w:p w:rsidR="004C4F2D" w:rsidRDefault="004C4F2D">
                  <w:pPr>
                    <w:pStyle w:val="ad"/>
                    <w:spacing w:after="0"/>
                    <w:ind w:leftChars="0" w:left="0"/>
                    <w:jc w:val="center"/>
                    <w:rPr>
                      <w:bCs/>
                      <w:color w:val="FF0000"/>
                      <w:sz w:val="21"/>
                      <w:szCs w:val="21"/>
                      <w:u w:val="wave"/>
                    </w:rPr>
                  </w:pPr>
                </w:p>
              </w:tc>
              <w:tc>
                <w:tcPr>
                  <w:tcW w:w="2620" w:type="pct"/>
                  <w:vAlign w:val="center"/>
                </w:tcPr>
                <w:p w:rsidR="004C4F2D" w:rsidRDefault="00156E25">
                  <w:pPr>
                    <w:pStyle w:val="ad"/>
                    <w:spacing w:after="0"/>
                    <w:ind w:leftChars="0" w:left="0"/>
                    <w:jc w:val="center"/>
                    <w:rPr>
                      <w:color w:val="FF0000"/>
                      <w:sz w:val="21"/>
                      <w:szCs w:val="21"/>
                      <w:u w:val="wave"/>
                    </w:rPr>
                  </w:pPr>
                  <w:r>
                    <w:rPr>
                      <w:rFonts w:hint="eastAsia"/>
                      <w:bCs/>
                      <w:color w:val="FF0000"/>
                      <w:spacing w:val="-10"/>
                      <w:sz w:val="21"/>
                      <w:szCs w:val="21"/>
                      <w:u w:val="wave"/>
                    </w:rPr>
                    <w:t>废含油手套及抹布混入生活垃圾，全程不按危险废物处理</w:t>
                  </w:r>
                </w:p>
              </w:tc>
              <w:tc>
                <w:tcPr>
                  <w:tcW w:w="621" w:type="pct"/>
                  <w:vAlign w:val="center"/>
                </w:tcPr>
                <w:p w:rsidR="004C4F2D" w:rsidRDefault="00156E25">
                  <w:pPr>
                    <w:pStyle w:val="aff4"/>
                    <w:rPr>
                      <w:color w:val="FF0000"/>
                      <w:sz w:val="21"/>
                      <w:u w:val="wave"/>
                    </w:rPr>
                  </w:pPr>
                  <w:r>
                    <w:rPr>
                      <w:color w:val="FF0000"/>
                      <w:sz w:val="21"/>
                      <w:u w:val="wave"/>
                    </w:rPr>
                    <w:t>现有</w:t>
                  </w:r>
                </w:p>
              </w:tc>
            </w:tr>
            <w:tr w:rsidR="004C4F2D">
              <w:trPr>
                <w:trHeight w:val="397"/>
              </w:trPr>
              <w:tc>
                <w:tcPr>
                  <w:tcW w:w="373" w:type="pct"/>
                  <w:vMerge/>
                  <w:vAlign w:val="center"/>
                </w:tcPr>
                <w:p w:rsidR="004C4F2D" w:rsidRDefault="004C4F2D">
                  <w:pPr>
                    <w:pStyle w:val="aff4"/>
                    <w:rPr>
                      <w:color w:val="FF0000"/>
                      <w:sz w:val="21"/>
                      <w:u w:val="wave"/>
                    </w:rPr>
                  </w:pPr>
                </w:p>
              </w:tc>
              <w:tc>
                <w:tcPr>
                  <w:tcW w:w="1386" w:type="pct"/>
                  <w:gridSpan w:val="2"/>
                  <w:vMerge/>
                  <w:vAlign w:val="center"/>
                </w:tcPr>
                <w:p w:rsidR="004C4F2D" w:rsidRDefault="004C4F2D">
                  <w:pPr>
                    <w:pStyle w:val="ad"/>
                    <w:spacing w:after="0"/>
                    <w:ind w:leftChars="0" w:left="0"/>
                    <w:jc w:val="center"/>
                    <w:rPr>
                      <w:bCs/>
                      <w:color w:val="FF0000"/>
                      <w:sz w:val="21"/>
                      <w:szCs w:val="21"/>
                      <w:u w:val="wave"/>
                    </w:rPr>
                  </w:pPr>
                </w:p>
              </w:tc>
              <w:tc>
                <w:tcPr>
                  <w:tcW w:w="2620" w:type="pct"/>
                  <w:vAlign w:val="center"/>
                </w:tcPr>
                <w:p w:rsidR="004C4F2D" w:rsidRDefault="00156E25">
                  <w:pPr>
                    <w:pStyle w:val="ad"/>
                    <w:spacing w:after="0"/>
                    <w:ind w:leftChars="0" w:left="0"/>
                    <w:jc w:val="center"/>
                    <w:rPr>
                      <w:bCs/>
                      <w:color w:val="FF0000"/>
                      <w:sz w:val="21"/>
                      <w:szCs w:val="21"/>
                      <w:u w:val="wave"/>
                    </w:rPr>
                  </w:pPr>
                  <w:r>
                    <w:rPr>
                      <w:rFonts w:hint="eastAsia"/>
                      <w:color w:val="FF0000"/>
                      <w:sz w:val="21"/>
                      <w:szCs w:val="21"/>
                      <w:u w:val="wave"/>
                    </w:rPr>
                    <w:t>生活垃圾桶收集后，交环卫部门处理</w:t>
                  </w:r>
                </w:p>
              </w:tc>
              <w:tc>
                <w:tcPr>
                  <w:tcW w:w="621" w:type="pct"/>
                  <w:vAlign w:val="center"/>
                </w:tcPr>
                <w:p w:rsidR="004C4F2D" w:rsidRDefault="00156E25">
                  <w:pPr>
                    <w:pStyle w:val="aff4"/>
                    <w:rPr>
                      <w:color w:val="FF0000"/>
                      <w:sz w:val="21"/>
                      <w:u w:val="wave"/>
                    </w:rPr>
                  </w:pPr>
                  <w:r>
                    <w:rPr>
                      <w:color w:val="FF0000"/>
                      <w:sz w:val="21"/>
                      <w:u w:val="wave"/>
                    </w:rPr>
                    <w:t>现有</w:t>
                  </w:r>
                </w:p>
              </w:tc>
            </w:tr>
          </w:tbl>
          <w:p w:rsidR="004C4F2D" w:rsidRDefault="00156E25">
            <w:pPr>
              <w:adjustRightInd w:val="0"/>
              <w:snapToGrid w:val="0"/>
              <w:spacing w:line="360" w:lineRule="auto"/>
              <w:ind w:firstLineChars="200" w:firstLine="482"/>
              <w:rPr>
                <w:b/>
                <w:bCs/>
                <w:sz w:val="24"/>
              </w:rPr>
            </w:pPr>
            <w:r>
              <w:rPr>
                <w:rFonts w:hint="eastAsia"/>
                <w:b/>
                <w:bCs/>
                <w:sz w:val="24"/>
              </w:rPr>
              <w:t>3</w:t>
            </w:r>
            <w:r>
              <w:rPr>
                <w:b/>
                <w:bCs/>
                <w:sz w:val="24"/>
              </w:rPr>
              <w:t>、项目生产规模及产品方案</w:t>
            </w:r>
          </w:p>
          <w:p w:rsidR="004C4F2D" w:rsidRDefault="00156E25">
            <w:pPr>
              <w:adjustRightInd w:val="0"/>
              <w:snapToGrid w:val="0"/>
              <w:spacing w:line="360" w:lineRule="auto"/>
              <w:ind w:firstLineChars="200" w:firstLine="480"/>
              <w:rPr>
                <w:b/>
                <w:bCs/>
                <w:sz w:val="24"/>
              </w:rPr>
            </w:pPr>
            <w:r>
              <w:rPr>
                <w:rFonts w:hint="eastAsia"/>
                <w:sz w:val="24"/>
              </w:rPr>
              <w:t>根据建设单位提供的资料，项目扩建前后的生产规模及产品方案详见表</w:t>
            </w:r>
            <w:r>
              <w:rPr>
                <w:sz w:val="24"/>
              </w:rPr>
              <w:t>2-2</w:t>
            </w:r>
            <w:r>
              <w:rPr>
                <w:sz w:val="24"/>
              </w:rPr>
              <w:t>，商品混凝土产品质量按照《混凝土质量控制标准》（</w:t>
            </w:r>
            <w:r>
              <w:rPr>
                <w:sz w:val="24"/>
              </w:rPr>
              <w:t>GB50164-2011</w:t>
            </w:r>
            <w:r>
              <w:rPr>
                <w:sz w:val="24"/>
              </w:rPr>
              <w:t>）执行</w:t>
            </w:r>
            <w:r>
              <w:rPr>
                <w:rFonts w:hint="eastAsia"/>
                <w:sz w:val="24"/>
              </w:rPr>
              <w:t>。</w:t>
            </w:r>
            <w:r>
              <w:rPr>
                <w:sz w:val="24"/>
              </w:rPr>
              <w:t xml:space="preserve"> </w:t>
            </w:r>
          </w:p>
          <w:p w:rsidR="004C4F2D" w:rsidRDefault="00156E25" w:rsidP="00CF4B41">
            <w:pPr>
              <w:autoSpaceDE w:val="0"/>
              <w:autoSpaceDN w:val="0"/>
              <w:adjustRightInd w:val="0"/>
              <w:spacing w:beforeLines="50" w:before="120"/>
              <w:jc w:val="center"/>
              <w:rPr>
                <w:b/>
                <w:kern w:val="0"/>
                <w:szCs w:val="21"/>
              </w:rPr>
            </w:pPr>
            <w:r>
              <w:rPr>
                <w:b/>
                <w:kern w:val="0"/>
                <w:szCs w:val="21"/>
              </w:rPr>
              <w:t>表</w:t>
            </w:r>
            <w:r>
              <w:rPr>
                <w:b/>
                <w:kern w:val="0"/>
                <w:szCs w:val="21"/>
              </w:rPr>
              <w:t>2-</w:t>
            </w:r>
            <w:r>
              <w:rPr>
                <w:rFonts w:hint="eastAsia"/>
                <w:b/>
                <w:kern w:val="0"/>
                <w:szCs w:val="21"/>
              </w:rPr>
              <w:t>2</w:t>
            </w:r>
            <w:r>
              <w:rPr>
                <w:b/>
                <w:kern w:val="0"/>
                <w:szCs w:val="21"/>
              </w:rPr>
              <w:t xml:space="preserve">  </w:t>
            </w:r>
            <w:r>
              <w:rPr>
                <w:rFonts w:hint="eastAsia"/>
                <w:b/>
                <w:kern w:val="0"/>
                <w:szCs w:val="21"/>
              </w:rPr>
              <w:t>项目扩建前后的生产规模及产品方案</w:t>
            </w:r>
            <w:r>
              <w:rPr>
                <w:b/>
                <w:kern w:val="0"/>
                <w:szCs w:val="21"/>
              </w:rPr>
              <w:t>一览表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39"/>
              <w:gridCol w:w="1702"/>
              <w:gridCol w:w="1820"/>
              <w:gridCol w:w="1663"/>
              <w:gridCol w:w="1408"/>
              <w:gridCol w:w="1406"/>
            </w:tblGrid>
            <w:tr w:rsidR="004C4F2D">
              <w:trPr>
                <w:trHeight w:val="397"/>
              </w:trPr>
              <w:tc>
                <w:tcPr>
                  <w:tcW w:w="671" w:type="pct"/>
                  <w:shd w:val="clear" w:color="auto" w:fill="auto"/>
                  <w:vAlign w:val="center"/>
                </w:tcPr>
                <w:p w:rsidR="004C4F2D" w:rsidRDefault="00156E25">
                  <w:pPr>
                    <w:adjustRightInd w:val="0"/>
                    <w:snapToGrid w:val="0"/>
                    <w:jc w:val="center"/>
                    <w:rPr>
                      <w:b/>
                      <w:bCs/>
                      <w:szCs w:val="21"/>
                    </w:rPr>
                  </w:pPr>
                  <w:r>
                    <w:rPr>
                      <w:b/>
                      <w:bCs/>
                      <w:szCs w:val="21"/>
                    </w:rPr>
                    <w:t>序号</w:t>
                  </w:r>
                </w:p>
              </w:tc>
              <w:tc>
                <w:tcPr>
                  <w:tcW w:w="921" w:type="pct"/>
                  <w:shd w:val="clear" w:color="auto" w:fill="auto"/>
                  <w:vAlign w:val="center"/>
                </w:tcPr>
                <w:p w:rsidR="004C4F2D" w:rsidRDefault="00156E25">
                  <w:pPr>
                    <w:adjustRightInd w:val="0"/>
                    <w:snapToGrid w:val="0"/>
                    <w:jc w:val="center"/>
                    <w:rPr>
                      <w:b/>
                      <w:bCs/>
                      <w:szCs w:val="21"/>
                    </w:rPr>
                  </w:pPr>
                  <w:r>
                    <w:rPr>
                      <w:b/>
                      <w:bCs/>
                      <w:szCs w:val="21"/>
                    </w:rPr>
                    <w:t>产品名称</w:t>
                  </w:r>
                </w:p>
              </w:tc>
              <w:tc>
                <w:tcPr>
                  <w:tcW w:w="985" w:type="pct"/>
                  <w:shd w:val="clear" w:color="auto" w:fill="auto"/>
                  <w:vAlign w:val="center"/>
                </w:tcPr>
                <w:p w:rsidR="004C4F2D" w:rsidRDefault="00156E25">
                  <w:pPr>
                    <w:adjustRightInd w:val="0"/>
                    <w:snapToGrid w:val="0"/>
                    <w:jc w:val="center"/>
                    <w:rPr>
                      <w:b/>
                      <w:bCs/>
                      <w:szCs w:val="21"/>
                    </w:rPr>
                  </w:pPr>
                  <w:r>
                    <w:rPr>
                      <w:b/>
                      <w:bCs/>
                      <w:szCs w:val="21"/>
                    </w:rPr>
                    <w:t>扩建前年产量</w:t>
                  </w:r>
                </w:p>
              </w:tc>
              <w:tc>
                <w:tcPr>
                  <w:tcW w:w="900" w:type="pct"/>
                  <w:vAlign w:val="center"/>
                </w:tcPr>
                <w:p w:rsidR="004C4F2D" w:rsidRDefault="00156E25">
                  <w:pPr>
                    <w:adjustRightInd w:val="0"/>
                    <w:snapToGrid w:val="0"/>
                    <w:jc w:val="center"/>
                    <w:rPr>
                      <w:b/>
                      <w:bCs/>
                      <w:szCs w:val="21"/>
                    </w:rPr>
                  </w:pPr>
                  <w:r>
                    <w:rPr>
                      <w:b/>
                      <w:bCs/>
                      <w:szCs w:val="21"/>
                    </w:rPr>
                    <w:t>扩建后年产量</w:t>
                  </w:r>
                </w:p>
              </w:tc>
              <w:tc>
                <w:tcPr>
                  <w:tcW w:w="762" w:type="pct"/>
                  <w:vAlign w:val="center"/>
                </w:tcPr>
                <w:p w:rsidR="004C4F2D" w:rsidRDefault="00156E25">
                  <w:pPr>
                    <w:adjustRightInd w:val="0"/>
                    <w:snapToGrid w:val="0"/>
                    <w:jc w:val="center"/>
                    <w:rPr>
                      <w:b/>
                      <w:bCs/>
                      <w:szCs w:val="21"/>
                    </w:rPr>
                  </w:pPr>
                  <w:r>
                    <w:rPr>
                      <w:rFonts w:hint="eastAsia"/>
                      <w:b/>
                      <w:bCs/>
                      <w:szCs w:val="21"/>
                    </w:rPr>
                    <w:t>增减量</w:t>
                  </w:r>
                </w:p>
              </w:tc>
              <w:tc>
                <w:tcPr>
                  <w:tcW w:w="761" w:type="pct"/>
                  <w:vAlign w:val="center"/>
                </w:tcPr>
                <w:p w:rsidR="004C4F2D" w:rsidRDefault="00156E25">
                  <w:pPr>
                    <w:adjustRightInd w:val="0"/>
                    <w:snapToGrid w:val="0"/>
                    <w:jc w:val="center"/>
                    <w:rPr>
                      <w:b/>
                      <w:bCs/>
                      <w:szCs w:val="21"/>
                    </w:rPr>
                  </w:pPr>
                  <w:r>
                    <w:rPr>
                      <w:b/>
                      <w:bCs/>
                      <w:szCs w:val="21"/>
                    </w:rPr>
                    <w:t>最大储存量</w:t>
                  </w:r>
                </w:p>
              </w:tc>
            </w:tr>
            <w:tr w:rsidR="004C4F2D">
              <w:trPr>
                <w:trHeight w:val="397"/>
              </w:trPr>
              <w:tc>
                <w:tcPr>
                  <w:tcW w:w="671" w:type="pct"/>
                  <w:shd w:val="clear" w:color="auto" w:fill="auto"/>
                  <w:vAlign w:val="center"/>
                </w:tcPr>
                <w:p w:rsidR="004C4F2D" w:rsidRDefault="00156E25">
                  <w:pPr>
                    <w:adjustRightInd w:val="0"/>
                    <w:snapToGrid w:val="0"/>
                    <w:jc w:val="center"/>
                    <w:rPr>
                      <w:bCs/>
                      <w:szCs w:val="21"/>
                    </w:rPr>
                  </w:pPr>
                  <w:r>
                    <w:rPr>
                      <w:bCs/>
                      <w:szCs w:val="21"/>
                    </w:rPr>
                    <w:t>1</w:t>
                  </w:r>
                </w:p>
              </w:tc>
              <w:tc>
                <w:tcPr>
                  <w:tcW w:w="921" w:type="pct"/>
                  <w:shd w:val="clear" w:color="auto" w:fill="auto"/>
                  <w:vAlign w:val="center"/>
                </w:tcPr>
                <w:p w:rsidR="004C4F2D" w:rsidRDefault="00156E25">
                  <w:pPr>
                    <w:adjustRightInd w:val="0"/>
                    <w:snapToGrid w:val="0"/>
                    <w:jc w:val="center"/>
                    <w:rPr>
                      <w:bCs/>
                      <w:szCs w:val="21"/>
                    </w:rPr>
                  </w:pPr>
                  <w:r>
                    <w:rPr>
                      <w:bCs/>
                      <w:szCs w:val="21"/>
                    </w:rPr>
                    <w:t>商品混凝土</w:t>
                  </w:r>
                </w:p>
              </w:tc>
              <w:tc>
                <w:tcPr>
                  <w:tcW w:w="985" w:type="pct"/>
                  <w:shd w:val="clear" w:color="auto" w:fill="auto"/>
                  <w:vAlign w:val="center"/>
                </w:tcPr>
                <w:p w:rsidR="004C4F2D" w:rsidRDefault="00156E25">
                  <w:pPr>
                    <w:adjustRightInd w:val="0"/>
                    <w:snapToGrid w:val="0"/>
                    <w:jc w:val="center"/>
                    <w:rPr>
                      <w:bCs/>
                      <w:szCs w:val="21"/>
                    </w:rPr>
                  </w:pPr>
                  <w:r>
                    <w:rPr>
                      <w:bCs/>
                      <w:szCs w:val="21"/>
                    </w:rPr>
                    <w:t>40</w:t>
                  </w:r>
                  <w:r>
                    <w:rPr>
                      <w:bCs/>
                      <w:szCs w:val="21"/>
                    </w:rPr>
                    <w:t>万</w:t>
                  </w:r>
                  <w:r>
                    <w:rPr>
                      <w:bCs/>
                      <w:szCs w:val="21"/>
                    </w:rPr>
                    <w:t>m</w:t>
                  </w:r>
                  <w:r>
                    <w:rPr>
                      <w:bCs/>
                      <w:szCs w:val="21"/>
                      <w:vertAlign w:val="superscript"/>
                    </w:rPr>
                    <w:t>3</w:t>
                  </w:r>
                </w:p>
              </w:tc>
              <w:tc>
                <w:tcPr>
                  <w:tcW w:w="900" w:type="pct"/>
                  <w:vAlign w:val="center"/>
                </w:tcPr>
                <w:p w:rsidR="004C4F2D" w:rsidRDefault="00156E25">
                  <w:pPr>
                    <w:adjustRightInd w:val="0"/>
                    <w:snapToGrid w:val="0"/>
                    <w:jc w:val="center"/>
                    <w:rPr>
                      <w:bCs/>
                      <w:szCs w:val="21"/>
                    </w:rPr>
                  </w:pPr>
                  <w:r>
                    <w:rPr>
                      <w:bCs/>
                      <w:szCs w:val="21"/>
                    </w:rPr>
                    <w:t>45</w:t>
                  </w:r>
                  <w:r>
                    <w:rPr>
                      <w:bCs/>
                      <w:szCs w:val="21"/>
                    </w:rPr>
                    <w:t>万</w:t>
                  </w:r>
                  <w:r>
                    <w:rPr>
                      <w:bCs/>
                      <w:szCs w:val="21"/>
                    </w:rPr>
                    <w:t>m</w:t>
                  </w:r>
                  <w:r>
                    <w:rPr>
                      <w:bCs/>
                      <w:szCs w:val="21"/>
                      <w:vertAlign w:val="superscript"/>
                    </w:rPr>
                    <w:t>3</w:t>
                  </w:r>
                </w:p>
              </w:tc>
              <w:tc>
                <w:tcPr>
                  <w:tcW w:w="762" w:type="pct"/>
                  <w:vAlign w:val="center"/>
                </w:tcPr>
                <w:p w:rsidR="004C4F2D" w:rsidRDefault="00156E25">
                  <w:pPr>
                    <w:adjustRightInd w:val="0"/>
                    <w:snapToGrid w:val="0"/>
                    <w:jc w:val="center"/>
                    <w:rPr>
                      <w:bCs/>
                      <w:szCs w:val="21"/>
                    </w:rPr>
                  </w:pPr>
                  <w:r>
                    <w:rPr>
                      <w:rFonts w:hint="eastAsia"/>
                      <w:bCs/>
                      <w:szCs w:val="21"/>
                    </w:rPr>
                    <w:t>+</w:t>
                  </w:r>
                  <w:r>
                    <w:rPr>
                      <w:bCs/>
                      <w:szCs w:val="21"/>
                    </w:rPr>
                    <w:t>5</w:t>
                  </w:r>
                  <w:r>
                    <w:rPr>
                      <w:bCs/>
                      <w:szCs w:val="21"/>
                    </w:rPr>
                    <w:t>万</w:t>
                  </w:r>
                  <w:r>
                    <w:rPr>
                      <w:bCs/>
                      <w:szCs w:val="21"/>
                    </w:rPr>
                    <w:t>m</w:t>
                  </w:r>
                  <w:r>
                    <w:rPr>
                      <w:bCs/>
                      <w:szCs w:val="21"/>
                      <w:vertAlign w:val="superscript"/>
                    </w:rPr>
                    <w:t>3</w:t>
                  </w:r>
                </w:p>
              </w:tc>
              <w:tc>
                <w:tcPr>
                  <w:tcW w:w="761" w:type="pct"/>
                  <w:vAlign w:val="center"/>
                </w:tcPr>
                <w:p w:rsidR="004C4F2D" w:rsidRDefault="00156E25">
                  <w:pPr>
                    <w:adjustRightInd w:val="0"/>
                    <w:snapToGrid w:val="0"/>
                    <w:jc w:val="center"/>
                    <w:rPr>
                      <w:bCs/>
                      <w:szCs w:val="21"/>
                    </w:rPr>
                  </w:pPr>
                  <w:r>
                    <w:rPr>
                      <w:bCs/>
                      <w:szCs w:val="21"/>
                    </w:rPr>
                    <w:t>不储存</w:t>
                  </w:r>
                </w:p>
              </w:tc>
            </w:tr>
            <w:tr w:rsidR="004C4F2D">
              <w:trPr>
                <w:trHeight w:val="397"/>
              </w:trPr>
              <w:tc>
                <w:tcPr>
                  <w:tcW w:w="671" w:type="pct"/>
                  <w:shd w:val="clear" w:color="auto" w:fill="auto"/>
                  <w:vAlign w:val="center"/>
                </w:tcPr>
                <w:p w:rsidR="004C4F2D" w:rsidRDefault="00156E25">
                  <w:pPr>
                    <w:adjustRightInd w:val="0"/>
                    <w:snapToGrid w:val="0"/>
                    <w:jc w:val="center"/>
                    <w:rPr>
                      <w:bCs/>
                      <w:szCs w:val="21"/>
                    </w:rPr>
                  </w:pPr>
                  <w:r>
                    <w:rPr>
                      <w:bCs/>
                      <w:szCs w:val="21"/>
                    </w:rPr>
                    <w:t>2</w:t>
                  </w:r>
                </w:p>
              </w:tc>
              <w:tc>
                <w:tcPr>
                  <w:tcW w:w="921" w:type="pct"/>
                  <w:shd w:val="clear" w:color="auto" w:fill="auto"/>
                  <w:vAlign w:val="center"/>
                </w:tcPr>
                <w:p w:rsidR="004C4F2D" w:rsidRDefault="00156E25">
                  <w:pPr>
                    <w:adjustRightInd w:val="0"/>
                    <w:snapToGrid w:val="0"/>
                    <w:jc w:val="center"/>
                    <w:rPr>
                      <w:bCs/>
                      <w:szCs w:val="21"/>
                    </w:rPr>
                  </w:pPr>
                  <w:r>
                    <w:rPr>
                      <w:bCs/>
                      <w:szCs w:val="21"/>
                    </w:rPr>
                    <w:t>商品水稳砂</w:t>
                  </w:r>
                </w:p>
              </w:tc>
              <w:tc>
                <w:tcPr>
                  <w:tcW w:w="985" w:type="pct"/>
                  <w:shd w:val="clear" w:color="auto" w:fill="auto"/>
                  <w:vAlign w:val="center"/>
                </w:tcPr>
                <w:p w:rsidR="004C4F2D" w:rsidRDefault="00156E25">
                  <w:pPr>
                    <w:adjustRightInd w:val="0"/>
                    <w:snapToGrid w:val="0"/>
                    <w:jc w:val="center"/>
                    <w:rPr>
                      <w:bCs/>
                      <w:szCs w:val="21"/>
                    </w:rPr>
                  </w:pPr>
                  <w:r>
                    <w:rPr>
                      <w:bCs/>
                      <w:szCs w:val="21"/>
                    </w:rPr>
                    <w:t>0</w:t>
                  </w:r>
                  <w:r>
                    <w:rPr>
                      <w:bCs/>
                      <w:szCs w:val="21"/>
                    </w:rPr>
                    <w:t>万</w:t>
                  </w:r>
                  <w:r>
                    <w:rPr>
                      <w:bCs/>
                      <w:szCs w:val="21"/>
                    </w:rPr>
                    <w:t>m</w:t>
                  </w:r>
                  <w:r>
                    <w:rPr>
                      <w:bCs/>
                      <w:szCs w:val="21"/>
                      <w:vertAlign w:val="superscript"/>
                    </w:rPr>
                    <w:t>3</w:t>
                  </w:r>
                </w:p>
              </w:tc>
              <w:tc>
                <w:tcPr>
                  <w:tcW w:w="900" w:type="pct"/>
                  <w:vAlign w:val="center"/>
                </w:tcPr>
                <w:p w:rsidR="004C4F2D" w:rsidRDefault="00156E25">
                  <w:pPr>
                    <w:adjustRightInd w:val="0"/>
                    <w:snapToGrid w:val="0"/>
                    <w:jc w:val="center"/>
                    <w:rPr>
                      <w:bCs/>
                      <w:szCs w:val="21"/>
                    </w:rPr>
                  </w:pPr>
                  <w:r>
                    <w:rPr>
                      <w:bCs/>
                      <w:szCs w:val="21"/>
                    </w:rPr>
                    <w:t>5</w:t>
                  </w:r>
                  <w:r>
                    <w:rPr>
                      <w:bCs/>
                      <w:szCs w:val="21"/>
                    </w:rPr>
                    <w:t>万</w:t>
                  </w:r>
                  <w:r>
                    <w:rPr>
                      <w:bCs/>
                      <w:szCs w:val="21"/>
                    </w:rPr>
                    <w:t>m</w:t>
                  </w:r>
                  <w:r>
                    <w:rPr>
                      <w:bCs/>
                      <w:szCs w:val="21"/>
                      <w:vertAlign w:val="superscript"/>
                    </w:rPr>
                    <w:t>3</w:t>
                  </w:r>
                </w:p>
              </w:tc>
              <w:tc>
                <w:tcPr>
                  <w:tcW w:w="762" w:type="pct"/>
                  <w:vAlign w:val="center"/>
                </w:tcPr>
                <w:p w:rsidR="004C4F2D" w:rsidRDefault="00156E25">
                  <w:pPr>
                    <w:adjustRightInd w:val="0"/>
                    <w:snapToGrid w:val="0"/>
                    <w:jc w:val="center"/>
                    <w:rPr>
                      <w:bCs/>
                      <w:szCs w:val="21"/>
                    </w:rPr>
                  </w:pPr>
                  <w:r>
                    <w:rPr>
                      <w:rFonts w:hint="eastAsia"/>
                      <w:bCs/>
                      <w:szCs w:val="21"/>
                    </w:rPr>
                    <w:t>+</w:t>
                  </w:r>
                  <w:r>
                    <w:rPr>
                      <w:bCs/>
                      <w:szCs w:val="21"/>
                    </w:rPr>
                    <w:t>5</w:t>
                  </w:r>
                  <w:r>
                    <w:rPr>
                      <w:bCs/>
                      <w:szCs w:val="21"/>
                    </w:rPr>
                    <w:t>万</w:t>
                  </w:r>
                  <w:r>
                    <w:rPr>
                      <w:bCs/>
                      <w:szCs w:val="21"/>
                    </w:rPr>
                    <w:t>m</w:t>
                  </w:r>
                  <w:r>
                    <w:rPr>
                      <w:bCs/>
                      <w:szCs w:val="21"/>
                      <w:vertAlign w:val="superscript"/>
                    </w:rPr>
                    <w:t>3</w:t>
                  </w:r>
                </w:p>
              </w:tc>
              <w:tc>
                <w:tcPr>
                  <w:tcW w:w="761" w:type="pct"/>
                  <w:vAlign w:val="center"/>
                </w:tcPr>
                <w:p w:rsidR="004C4F2D" w:rsidRDefault="00156E25">
                  <w:pPr>
                    <w:adjustRightInd w:val="0"/>
                    <w:snapToGrid w:val="0"/>
                    <w:jc w:val="center"/>
                    <w:rPr>
                      <w:bCs/>
                      <w:szCs w:val="21"/>
                    </w:rPr>
                  </w:pPr>
                  <w:r>
                    <w:rPr>
                      <w:bCs/>
                      <w:szCs w:val="21"/>
                    </w:rPr>
                    <w:t>不储存</w:t>
                  </w:r>
                </w:p>
              </w:tc>
            </w:tr>
            <w:tr w:rsidR="004C4F2D">
              <w:trPr>
                <w:trHeight w:val="397"/>
              </w:trPr>
              <w:tc>
                <w:tcPr>
                  <w:tcW w:w="5000" w:type="pct"/>
                  <w:gridSpan w:val="6"/>
                  <w:shd w:val="clear" w:color="auto" w:fill="auto"/>
                  <w:vAlign w:val="center"/>
                </w:tcPr>
                <w:p w:rsidR="004C4F2D" w:rsidRDefault="00156E25">
                  <w:pPr>
                    <w:adjustRightInd w:val="0"/>
                    <w:snapToGrid w:val="0"/>
                    <w:jc w:val="center"/>
                    <w:rPr>
                      <w:bCs/>
                      <w:color w:val="FF0000"/>
                      <w:szCs w:val="21"/>
                      <w:u w:val="wave"/>
                    </w:rPr>
                  </w:pPr>
                  <w:r>
                    <w:rPr>
                      <w:bCs/>
                      <w:color w:val="FF0000"/>
                      <w:szCs w:val="21"/>
                      <w:u w:val="wave"/>
                    </w:rPr>
                    <w:t>注：混凝土搅拌站生产线两台搅拌机满负荷时生产能力是</w:t>
                  </w:r>
                  <w:r>
                    <w:rPr>
                      <w:rFonts w:hint="eastAsia"/>
                      <w:bCs/>
                      <w:color w:val="FF0000"/>
                      <w:szCs w:val="21"/>
                      <w:u w:val="wave"/>
                    </w:rPr>
                    <w:t>480m</w:t>
                  </w:r>
                  <w:r>
                    <w:rPr>
                      <w:rFonts w:hint="eastAsia"/>
                      <w:bCs/>
                      <w:color w:val="FF0000"/>
                      <w:szCs w:val="21"/>
                      <w:u w:val="wave"/>
                      <w:vertAlign w:val="superscript"/>
                    </w:rPr>
                    <w:t>3</w:t>
                  </w:r>
                  <w:r>
                    <w:rPr>
                      <w:rFonts w:hint="eastAsia"/>
                      <w:bCs/>
                      <w:color w:val="FF0000"/>
                      <w:szCs w:val="21"/>
                      <w:u w:val="wave"/>
                    </w:rPr>
                    <w:t>/h</w:t>
                  </w:r>
                  <w:r>
                    <w:rPr>
                      <w:rFonts w:hint="eastAsia"/>
                      <w:bCs/>
                      <w:color w:val="FF0000"/>
                      <w:szCs w:val="21"/>
                      <w:u w:val="wave"/>
                    </w:rPr>
                    <w:t>，搅拌机一般工作时不会满负荷生产，根据建设单位提供的资料，本项目实际生产能力为</w:t>
                  </w:r>
                  <w:r>
                    <w:rPr>
                      <w:rFonts w:hint="eastAsia"/>
                      <w:bCs/>
                      <w:color w:val="FF0000"/>
                      <w:szCs w:val="21"/>
                      <w:u w:val="wave"/>
                    </w:rPr>
                    <w:t>360m</w:t>
                  </w:r>
                  <w:r>
                    <w:rPr>
                      <w:rFonts w:hint="eastAsia"/>
                      <w:bCs/>
                      <w:color w:val="FF0000"/>
                      <w:szCs w:val="21"/>
                      <w:u w:val="wave"/>
                      <w:vertAlign w:val="superscript"/>
                    </w:rPr>
                    <w:t>3</w:t>
                  </w:r>
                  <w:r>
                    <w:rPr>
                      <w:rFonts w:hint="eastAsia"/>
                      <w:bCs/>
                      <w:color w:val="FF0000"/>
                      <w:szCs w:val="21"/>
                      <w:u w:val="wave"/>
                    </w:rPr>
                    <w:t>/h</w:t>
                  </w:r>
                  <w:r>
                    <w:rPr>
                      <w:rFonts w:hint="eastAsia"/>
                      <w:bCs/>
                      <w:color w:val="FF0000"/>
                      <w:szCs w:val="21"/>
                      <w:u w:val="wave"/>
                    </w:rPr>
                    <w:t>，搅拌机年运行</w:t>
                  </w:r>
                  <w:r>
                    <w:rPr>
                      <w:rFonts w:hint="eastAsia"/>
                      <w:bCs/>
                      <w:color w:val="FF0000"/>
                      <w:szCs w:val="21"/>
                      <w:u w:val="wave"/>
                    </w:rPr>
                    <w:t>250</w:t>
                  </w:r>
                  <w:r>
                    <w:rPr>
                      <w:rFonts w:hint="eastAsia"/>
                      <w:bCs/>
                      <w:color w:val="FF0000"/>
                      <w:szCs w:val="21"/>
                      <w:u w:val="wave"/>
                    </w:rPr>
                    <w:t>天，每天</w:t>
                  </w:r>
                  <w:r>
                    <w:rPr>
                      <w:rFonts w:hint="eastAsia"/>
                      <w:bCs/>
                      <w:color w:val="FF0000"/>
                      <w:szCs w:val="21"/>
                      <w:u w:val="wave"/>
                    </w:rPr>
                    <w:t>5</w:t>
                  </w:r>
                  <w:r>
                    <w:rPr>
                      <w:rFonts w:hint="eastAsia"/>
                      <w:bCs/>
                      <w:color w:val="FF0000"/>
                      <w:szCs w:val="21"/>
                      <w:u w:val="wave"/>
                    </w:rPr>
                    <w:t>小时，则总生产能力</w:t>
                  </w:r>
                  <w:r>
                    <w:rPr>
                      <w:rFonts w:hint="eastAsia"/>
                      <w:bCs/>
                      <w:color w:val="FF0000"/>
                      <w:szCs w:val="21"/>
                      <w:u w:val="wave"/>
                    </w:rPr>
                    <w:t>=360</w:t>
                  </w:r>
                  <w:r>
                    <w:rPr>
                      <w:rFonts w:hint="eastAsia"/>
                      <w:bCs/>
                      <w:color w:val="FF0000"/>
                      <w:szCs w:val="21"/>
                      <w:u w:val="wave"/>
                    </w:rPr>
                    <w:t>×</w:t>
                  </w:r>
                  <w:r>
                    <w:rPr>
                      <w:rFonts w:hint="eastAsia"/>
                      <w:bCs/>
                      <w:color w:val="FF0000"/>
                      <w:szCs w:val="21"/>
                      <w:u w:val="wave"/>
                    </w:rPr>
                    <w:t>250</w:t>
                  </w:r>
                  <w:r>
                    <w:rPr>
                      <w:rFonts w:hint="eastAsia"/>
                      <w:bCs/>
                      <w:color w:val="FF0000"/>
                      <w:szCs w:val="21"/>
                      <w:u w:val="wave"/>
                    </w:rPr>
                    <w:t>×</w:t>
                  </w:r>
                  <w:r>
                    <w:rPr>
                      <w:rFonts w:hint="eastAsia"/>
                      <w:bCs/>
                      <w:color w:val="FF0000"/>
                      <w:szCs w:val="21"/>
                      <w:u w:val="wave"/>
                    </w:rPr>
                    <w:t>5=45</w:t>
                  </w:r>
                  <w:r>
                    <w:rPr>
                      <w:rFonts w:hint="eastAsia"/>
                      <w:bCs/>
                      <w:color w:val="FF0000"/>
                      <w:szCs w:val="21"/>
                      <w:u w:val="wave"/>
                    </w:rPr>
                    <w:t>万</w:t>
                  </w:r>
                  <w:r>
                    <w:rPr>
                      <w:rFonts w:hint="eastAsia"/>
                      <w:bCs/>
                      <w:color w:val="FF0000"/>
                      <w:szCs w:val="21"/>
                      <w:u w:val="wave"/>
                    </w:rPr>
                    <w:t>m</w:t>
                  </w:r>
                  <w:r>
                    <w:rPr>
                      <w:rFonts w:hint="eastAsia"/>
                      <w:bCs/>
                      <w:color w:val="FF0000"/>
                      <w:szCs w:val="21"/>
                      <w:u w:val="wave"/>
                      <w:vertAlign w:val="superscript"/>
                    </w:rPr>
                    <w:t>3</w:t>
                  </w:r>
                  <w:r>
                    <w:rPr>
                      <w:rFonts w:hint="eastAsia"/>
                      <w:bCs/>
                      <w:color w:val="FF0000"/>
                      <w:szCs w:val="21"/>
                      <w:u w:val="wave"/>
                    </w:rPr>
                    <w:t>。</w:t>
                  </w:r>
                </w:p>
              </w:tc>
            </w:tr>
          </w:tbl>
          <w:p w:rsidR="004C4F2D" w:rsidRDefault="00156E25">
            <w:pPr>
              <w:adjustRightInd w:val="0"/>
              <w:snapToGrid w:val="0"/>
              <w:spacing w:line="360" w:lineRule="auto"/>
              <w:ind w:firstLineChars="200" w:firstLine="482"/>
              <w:rPr>
                <w:b/>
                <w:bCs/>
                <w:sz w:val="24"/>
              </w:rPr>
            </w:pPr>
            <w:r>
              <w:rPr>
                <w:rFonts w:hint="eastAsia"/>
                <w:b/>
                <w:bCs/>
                <w:sz w:val="24"/>
              </w:rPr>
              <w:t>4</w:t>
            </w:r>
            <w:r>
              <w:rPr>
                <w:b/>
                <w:bCs/>
                <w:sz w:val="24"/>
              </w:rPr>
              <w:t>、主要原辅材料及能源消耗</w:t>
            </w:r>
          </w:p>
          <w:p w:rsidR="004C4F2D" w:rsidRDefault="00156E25">
            <w:pPr>
              <w:adjustRightInd w:val="0"/>
              <w:snapToGrid w:val="0"/>
              <w:spacing w:line="360" w:lineRule="auto"/>
              <w:ind w:firstLineChars="200" w:firstLine="482"/>
              <w:rPr>
                <w:b/>
                <w:sz w:val="24"/>
              </w:rPr>
            </w:pPr>
            <w:r>
              <w:rPr>
                <w:rFonts w:hint="eastAsia"/>
                <w:b/>
                <w:sz w:val="24"/>
              </w:rPr>
              <w:t>（</w:t>
            </w:r>
            <w:r>
              <w:rPr>
                <w:rFonts w:hint="eastAsia"/>
                <w:b/>
                <w:sz w:val="24"/>
              </w:rPr>
              <w:t>1</w:t>
            </w:r>
            <w:r>
              <w:rPr>
                <w:rFonts w:hint="eastAsia"/>
                <w:b/>
                <w:sz w:val="24"/>
              </w:rPr>
              <w:t>）主要原辅材料用量及能源消耗量</w:t>
            </w:r>
          </w:p>
          <w:p w:rsidR="004C4F2D" w:rsidRDefault="00156E25">
            <w:pPr>
              <w:adjustRightInd w:val="0"/>
              <w:snapToGrid w:val="0"/>
              <w:spacing w:line="360" w:lineRule="auto"/>
              <w:ind w:firstLineChars="200" w:firstLine="480"/>
              <w:rPr>
                <w:sz w:val="24"/>
              </w:rPr>
            </w:pPr>
            <w:r>
              <w:rPr>
                <w:rFonts w:hint="eastAsia"/>
                <w:sz w:val="24"/>
              </w:rPr>
              <w:t>项目扩建前后的主要原辅材料用量详见表</w:t>
            </w:r>
            <w:r>
              <w:rPr>
                <w:sz w:val="24"/>
              </w:rPr>
              <w:t>2-3</w:t>
            </w:r>
            <w:r>
              <w:rPr>
                <w:rFonts w:hint="eastAsia"/>
                <w:sz w:val="24"/>
              </w:rPr>
              <w:t>。</w:t>
            </w:r>
          </w:p>
          <w:p w:rsidR="004C4F2D" w:rsidRDefault="00156E25" w:rsidP="00CF4B41">
            <w:pPr>
              <w:autoSpaceDE w:val="0"/>
              <w:autoSpaceDN w:val="0"/>
              <w:adjustRightInd w:val="0"/>
              <w:spacing w:beforeLines="50" w:before="120"/>
              <w:jc w:val="center"/>
              <w:rPr>
                <w:b/>
                <w:kern w:val="0"/>
                <w:szCs w:val="21"/>
              </w:rPr>
            </w:pPr>
            <w:r>
              <w:rPr>
                <w:b/>
                <w:kern w:val="0"/>
                <w:szCs w:val="21"/>
              </w:rPr>
              <w:t>表</w:t>
            </w:r>
            <w:r>
              <w:rPr>
                <w:b/>
                <w:kern w:val="0"/>
                <w:szCs w:val="21"/>
              </w:rPr>
              <w:t>2-</w:t>
            </w:r>
            <w:r>
              <w:rPr>
                <w:rFonts w:hint="eastAsia"/>
                <w:b/>
                <w:kern w:val="0"/>
                <w:szCs w:val="21"/>
              </w:rPr>
              <w:t>3</w:t>
            </w:r>
            <w:r>
              <w:rPr>
                <w:b/>
                <w:kern w:val="0"/>
                <w:szCs w:val="21"/>
              </w:rPr>
              <w:t xml:space="preserve">  </w:t>
            </w:r>
            <w:r>
              <w:rPr>
                <w:b/>
                <w:kern w:val="0"/>
                <w:szCs w:val="21"/>
              </w:rPr>
              <w:t>项目扩建前后主要原辅材料一览表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88"/>
              <w:gridCol w:w="1135"/>
              <w:gridCol w:w="1316"/>
              <w:gridCol w:w="1112"/>
              <w:gridCol w:w="1315"/>
              <w:gridCol w:w="1315"/>
              <w:gridCol w:w="1121"/>
              <w:gridCol w:w="1236"/>
            </w:tblGrid>
            <w:tr w:rsidR="004C4F2D">
              <w:trPr>
                <w:trHeight w:val="397"/>
              </w:trPr>
              <w:tc>
                <w:tcPr>
                  <w:tcW w:w="372" w:type="pct"/>
                  <w:shd w:val="clear" w:color="auto" w:fill="auto"/>
                  <w:vAlign w:val="center"/>
                </w:tcPr>
                <w:p w:rsidR="004C4F2D" w:rsidRDefault="00156E25">
                  <w:pPr>
                    <w:adjustRightInd w:val="0"/>
                    <w:snapToGrid w:val="0"/>
                    <w:jc w:val="center"/>
                    <w:rPr>
                      <w:b/>
                      <w:bCs/>
                      <w:szCs w:val="21"/>
                    </w:rPr>
                  </w:pPr>
                  <w:r>
                    <w:rPr>
                      <w:rFonts w:hint="eastAsia"/>
                      <w:b/>
                      <w:bCs/>
                      <w:szCs w:val="21"/>
                    </w:rPr>
                    <w:t>序号</w:t>
                  </w:r>
                </w:p>
              </w:tc>
              <w:tc>
                <w:tcPr>
                  <w:tcW w:w="614" w:type="pct"/>
                  <w:shd w:val="clear" w:color="auto" w:fill="auto"/>
                  <w:vAlign w:val="center"/>
                </w:tcPr>
                <w:p w:rsidR="004C4F2D" w:rsidRDefault="00156E25">
                  <w:pPr>
                    <w:adjustRightInd w:val="0"/>
                    <w:snapToGrid w:val="0"/>
                    <w:jc w:val="center"/>
                    <w:rPr>
                      <w:b/>
                      <w:bCs/>
                      <w:szCs w:val="21"/>
                    </w:rPr>
                  </w:pPr>
                  <w:r>
                    <w:rPr>
                      <w:rFonts w:hint="eastAsia"/>
                      <w:b/>
                      <w:bCs/>
                      <w:szCs w:val="21"/>
                    </w:rPr>
                    <w:t>名称</w:t>
                  </w:r>
                </w:p>
              </w:tc>
              <w:tc>
                <w:tcPr>
                  <w:tcW w:w="712" w:type="pct"/>
                  <w:vAlign w:val="center"/>
                </w:tcPr>
                <w:p w:rsidR="004C4F2D" w:rsidRDefault="00156E25">
                  <w:pPr>
                    <w:adjustRightInd w:val="0"/>
                    <w:snapToGrid w:val="0"/>
                    <w:jc w:val="center"/>
                    <w:rPr>
                      <w:b/>
                      <w:bCs/>
                      <w:szCs w:val="21"/>
                    </w:rPr>
                  </w:pPr>
                  <w:r>
                    <w:rPr>
                      <w:b/>
                      <w:bCs/>
                      <w:szCs w:val="21"/>
                    </w:rPr>
                    <w:t>单耗量（</w:t>
                  </w:r>
                  <w:r>
                    <w:rPr>
                      <w:b/>
                      <w:bCs/>
                      <w:szCs w:val="21"/>
                    </w:rPr>
                    <w:t>t/m</w:t>
                  </w:r>
                  <w:r>
                    <w:rPr>
                      <w:b/>
                      <w:bCs/>
                      <w:szCs w:val="21"/>
                      <w:vertAlign w:val="superscript"/>
                    </w:rPr>
                    <w:t>3</w:t>
                  </w:r>
                  <w:r>
                    <w:rPr>
                      <w:b/>
                      <w:bCs/>
                      <w:szCs w:val="21"/>
                    </w:rPr>
                    <w:t xml:space="preserve"> </w:t>
                  </w:r>
                  <w:r>
                    <w:rPr>
                      <w:b/>
                      <w:bCs/>
                      <w:szCs w:val="21"/>
                    </w:rPr>
                    <w:t>产品）</w:t>
                  </w:r>
                </w:p>
              </w:tc>
              <w:tc>
                <w:tcPr>
                  <w:tcW w:w="602" w:type="pct"/>
                  <w:shd w:val="clear" w:color="auto" w:fill="auto"/>
                  <w:vAlign w:val="center"/>
                </w:tcPr>
                <w:p w:rsidR="004C4F2D" w:rsidRDefault="00156E25">
                  <w:pPr>
                    <w:adjustRightInd w:val="0"/>
                    <w:snapToGrid w:val="0"/>
                    <w:jc w:val="center"/>
                    <w:rPr>
                      <w:b/>
                      <w:bCs/>
                      <w:szCs w:val="21"/>
                    </w:rPr>
                  </w:pPr>
                  <w:r>
                    <w:rPr>
                      <w:rFonts w:hint="eastAsia"/>
                      <w:b/>
                      <w:bCs/>
                      <w:szCs w:val="21"/>
                    </w:rPr>
                    <w:t>扩建前年用量（万</w:t>
                  </w:r>
                  <w:r>
                    <w:rPr>
                      <w:rFonts w:hint="eastAsia"/>
                      <w:b/>
                      <w:bCs/>
                      <w:szCs w:val="21"/>
                    </w:rPr>
                    <w:t>t/a</w:t>
                  </w:r>
                  <w:r>
                    <w:rPr>
                      <w:rFonts w:hint="eastAsia"/>
                      <w:b/>
                      <w:bCs/>
                      <w:szCs w:val="21"/>
                    </w:rPr>
                    <w:t>）</w:t>
                  </w:r>
                </w:p>
              </w:tc>
              <w:tc>
                <w:tcPr>
                  <w:tcW w:w="712" w:type="pct"/>
                  <w:vAlign w:val="center"/>
                </w:tcPr>
                <w:p w:rsidR="004C4F2D" w:rsidRDefault="00156E25">
                  <w:pPr>
                    <w:adjustRightInd w:val="0"/>
                    <w:snapToGrid w:val="0"/>
                    <w:jc w:val="center"/>
                    <w:rPr>
                      <w:b/>
                      <w:bCs/>
                      <w:szCs w:val="21"/>
                    </w:rPr>
                  </w:pPr>
                  <w:r>
                    <w:rPr>
                      <w:rFonts w:hint="eastAsia"/>
                      <w:b/>
                      <w:bCs/>
                      <w:szCs w:val="21"/>
                    </w:rPr>
                    <w:t>扩建后年用量（万</w:t>
                  </w:r>
                  <w:r>
                    <w:rPr>
                      <w:rFonts w:hint="eastAsia"/>
                      <w:b/>
                      <w:bCs/>
                      <w:szCs w:val="21"/>
                    </w:rPr>
                    <w:t>t/a</w:t>
                  </w:r>
                  <w:r>
                    <w:rPr>
                      <w:rFonts w:hint="eastAsia"/>
                      <w:b/>
                      <w:bCs/>
                      <w:szCs w:val="21"/>
                    </w:rPr>
                    <w:t>）</w:t>
                  </w:r>
                </w:p>
              </w:tc>
              <w:tc>
                <w:tcPr>
                  <w:tcW w:w="712" w:type="pct"/>
                  <w:vAlign w:val="center"/>
                </w:tcPr>
                <w:p w:rsidR="004C4F2D" w:rsidRDefault="00156E25">
                  <w:pPr>
                    <w:adjustRightInd w:val="0"/>
                    <w:snapToGrid w:val="0"/>
                    <w:jc w:val="center"/>
                    <w:rPr>
                      <w:b/>
                      <w:bCs/>
                      <w:szCs w:val="21"/>
                    </w:rPr>
                  </w:pPr>
                  <w:r>
                    <w:rPr>
                      <w:rFonts w:hint="eastAsia"/>
                      <w:b/>
                      <w:bCs/>
                      <w:szCs w:val="21"/>
                    </w:rPr>
                    <w:t>增减量（万</w:t>
                  </w:r>
                  <w:r>
                    <w:rPr>
                      <w:rFonts w:hint="eastAsia"/>
                      <w:b/>
                      <w:bCs/>
                      <w:szCs w:val="21"/>
                    </w:rPr>
                    <w:t>t/a</w:t>
                  </w:r>
                  <w:r>
                    <w:rPr>
                      <w:rFonts w:hint="eastAsia"/>
                      <w:b/>
                      <w:bCs/>
                      <w:szCs w:val="21"/>
                    </w:rPr>
                    <w:t>）</w:t>
                  </w:r>
                </w:p>
              </w:tc>
              <w:tc>
                <w:tcPr>
                  <w:tcW w:w="607" w:type="pct"/>
                  <w:vAlign w:val="center"/>
                </w:tcPr>
                <w:p w:rsidR="004C4F2D" w:rsidRDefault="00156E25">
                  <w:pPr>
                    <w:adjustRightInd w:val="0"/>
                    <w:snapToGrid w:val="0"/>
                    <w:jc w:val="center"/>
                    <w:rPr>
                      <w:b/>
                      <w:bCs/>
                      <w:szCs w:val="21"/>
                    </w:rPr>
                  </w:pPr>
                  <w:r>
                    <w:rPr>
                      <w:rFonts w:hint="eastAsia"/>
                      <w:b/>
                      <w:bCs/>
                      <w:szCs w:val="21"/>
                    </w:rPr>
                    <w:t>运输方式</w:t>
                  </w:r>
                </w:p>
              </w:tc>
              <w:tc>
                <w:tcPr>
                  <w:tcW w:w="670" w:type="pct"/>
                  <w:vAlign w:val="center"/>
                </w:tcPr>
                <w:p w:rsidR="004C4F2D" w:rsidRDefault="00156E25">
                  <w:pPr>
                    <w:adjustRightInd w:val="0"/>
                    <w:snapToGrid w:val="0"/>
                    <w:jc w:val="center"/>
                    <w:rPr>
                      <w:b/>
                      <w:bCs/>
                      <w:szCs w:val="21"/>
                    </w:rPr>
                  </w:pPr>
                  <w:r>
                    <w:rPr>
                      <w:b/>
                      <w:bCs/>
                      <w:szCs w:val="21"/>
                    </w:rPr>
                    <w:t>储存方式</w:t>
                  </w:r>
                </w:p>
              </w:tc>
            </w:tr>
            <w:tr w:rsidR="004C4F2D">
              <w:trPr>
                <w:trHeight w:val="397"/>
              </w:trPr>
              <w:tc>
                <w:tcPr>
                  <w:tcW w:w="5000" w:type="pct"/>
                  <w:gridSpan w:val="8"/>
                  <w:vAlign w:val="center"/>
                </w:tcPr>
                <w:p w:rsidR="004C4F2D" w:rsidRDefault="00156E25">
                  <w:pPr>
                    <w:jc w:val="center"/>
                    <w:rPr>
                      <w:rFonts w:ascii="宋体" w:hAnsi="宋体" w:cs="宋体"/>
                      <w:b/>
                      <w:color w:val="000000"/>
                      <w:szCs w:val="21"/>
                    </w:rPr>
                  </w:pPr>
                  <w:r>
                    <w:rPr>
                      <w:rFonts w:hint="eastAsia"/>
                      <w:b/>
                      <w:bCs/>
                      <w:szCs w:val="21"/>
                    </w:rPr>
                    <w:t>商品混凝土生产线</w:t>
                  </w:r>
                </w:p>
              </w:tc>
            </w:tr>
            <w:tr w:rsidR="004C4F2D">
              <w:trPr>
                <w:trHeight w:val="397"/>
              </w:trPr>
              <w:tc>
                <w:tcPr>
                  <w:tcW w:w="372" w:type="pct"/>
                  <w:shd w:val="clear" w:color="auto" w:fill="auto"/>
                  <w:vAlign w:val="center"/>
                </w:tcPr>
                <w:p w:rsidR="004C4F2D" w:rsidRDefault="00156E25">
                  <w:pPr>
                    <w:adjustRightInd w:val="0"/>
                    <w:snapToGrid w:val="0"/>
                    <w:jc w:val="center"/>
                    <w:rPr>
                      <w:bCs/>
                      <w:szCs w:val="21"/>
                    </w:rPr>
                  </w:pPr>
                  <w:r>
                    <w:rPr>
                      <w:rFonts w:hint="eastAsia"/>
                      <w:bCs/>
                      <w:szCs w:val="21"/>
                    </w:rPr>
                    <w:t>1</w:t>
                  </w:r>
                </w:p>
              </w:tc>
              <w:tc>
                <w:tcPr>
                  <w:tcW w:w="614" w:type="pct"/>
                  <w:shd w:val="clear" w:color="auto" w:fill="auto"/>
                  <w:vAlign w:val="center"/>
                </w:tcPr>
                <w:p w:rsidR="004C4F2D" w:rsidRDefault="00156E25">
                  <w:pPr>
                    <w:jc w:val="center"/>
                    <w:rPr>
                      <w:kern w:val="0"/>
                      <w:szCs w:val="21"/>
                    </w:rPr>
                  </w:pPr>
                  <w:r>
                    <w:rPr>
                      <w:rFonts w:hint="eastAsia"/>
                      <w:kern w:val="0"/>
                      <w:szCs w:val="21"/>
                    </w:rPr>
                    <w:t>水泥</w:t>
                  </w:r>
                </w:p>
              </w:tc>
              <w:tc>
                <w:tcPr>
                  <w:tcW w:w="712" w:type="pct"/>
                  <w:vAlign w:val="center"/>
                </w:tcPr>
                <w:p w:rsidR="004C4F2D" w:rsidRDefault="00156E25">
                  <w:pPr>
                    <w:jc w:val="center"/>
                    <w:rPr>
                      <w:color w:val="000000"/>
                      <w:szCs w:val="21"/>
                    </w:rPr>
                  </w:pPr>
                  <w:r>
                    <w:rPr>
                      <w:color w:val="000000"/>
                      <w:szCs w:val="21"/>
                    </w:rPr>
                    <w:t>0.300</w:t>
                  </w:r>
                </w:p>
              </w:tc>
              <w:tc>
                <w:tcPr>
                  <w:tcW w:w="602" w:type="pct"/>
                  <w:shd w:val="clear" w:color="auto" w:fill="auto"/>
                  <w:vAlign w:val="center"/>
                </w:tcPr>
                <w:p w:rsidR="004C4F2D" w:rsidRDefault="00156E25">
                  <w:pPr>
                    <w:jc w:val="center"/>
                    <w:rPr>
                      <w:color w:val="000000"/>
                      <w:szCs w:val="21"/>
                    </w:rPr>
                  </w:pPr>
                  <w:r>
                    <w:rPr>
                      <w:color w:val="000000"/>
                      <w:szCs w:val="21"/>
                    </w:rPr>
                    <w:t>12.00</w:t>
                  </w:r>
                </w:p>
              </w:tc>
              <w:tc>
                <w:tcPr>
                  <w:tcW w:w="712" w:type="pct"/>
                  <w:vAlign w:val="center"/>
                </w:tcPr>
                <w:p w:rsidR="004C4F2D" w:rsidRDefault="00156E25">
                  <w:pPr>
                    <w:jc w:val="center"/>
                    <w:rPr>
                      <w:color w:val="000000"/>
                      <w:szCs w:val="21"/>
                    </w:rPr>
                  </w:pPr>
                  <w:r>
                    <w:rPr>
                      <w:color w:val="000000"/>
                      <w:szCs w:val="21"/>
                    </w:rPr>
                    <w:t>13.5</w:t>
                  </w:r>
                </w:p>
              </w:tc>
              <w:tc>
                <w:tcPr>
                  <w:tcW w:w="712" w:type="pct"/>
                  <w:vAlign w:val="center"/>
                </w:tcPr>
                <w:p w:rsidR="004C4F2D" w:rsidRDefault="00156E25">
                  <w:pPr>
                    <w:jc w:val="center"/>
                    <w:rPr>
                      <w:color w:val="000000"/>
                      <w:szCs w:val="21"/>
                    </w:rPr>
                  </w:pPr>
                  <w:r>
                    <w:rPr>
                      <w:rFonts w:hint="eastAsia"/>
                      <w:color w:val="000000"/>
                      <w:szCs w:val="21"/>
                    </w:rPr>
                    <w:t>+</w:t>
                  </w:r>
                  <w:r>
                    <w:rPr>
                      <w:color w:val="000000"/>
                      <w:szCs w:val="21"/>
                    </w:rPr>
                    <w:t>1.5</w:t>
                  </w:r>
                </w:p>
              </w:tc>
              <w:tc>
                <w:tcPr>
                  <w:tcW w:w="607" w:type="pct"/>
                  <w:vAlign w:val="center"/>
                </w:tcPr>
                <w:p w:rsidR="004C4F2D" w:rsidRDefault="00156E25">
                  <w:pPr>
                    <w:jc w:val="center"/>
                    <w:rPr>
                      <w:kern w:val="0"/>
                      <w:szCs w:val="21"/>
                    </w:rPr>
                  </w:pPr>
                  <w:r>
                    <w:rPr>
                      <w:rFonts w:hint="eastAsia"/>
                      <w:kern w:val="0"/>
                      <w:szCs w:val="21"/>
                    </w:rPr>
                    <w:t>罐车</w:t>
                  </w:r>
                </w:p>
              </w:tc>
              <w:tc>
                <w:tcPr>
                  <w:tcW w:w="670" w:type="pct"/>
                  <w:vAlign w:val="center"/>
                </w:tcPr>
                <w:p w:rsidR="004C4F2D" w:rsidRDefault="00156E25">
                  <w:pPr>
                    <w:jc w:val="center"/>
                    <w:rPr>
                      <w:rFonts w:ascii="宋体" w:hAnsi="宋体" w:cs="宋体"/>
                      <w:color w:val="000000"/>
                      <w:szCs w:val="21"/>
                    </w:rPr>
                  </w:pPr>
                  <w:r>
                    <w:rPr>
                      <w:rFonts w:hint="eastAsia"/>
                      <w:kern w:val="0"/>
                      <w:szCs w:val="21"/>
                    </w:rPr>
                    <w:t>粉料筒仓</w:t>
                  </w:r>
                </w:p>
              </w:tc>
            </w:tr>
            <w:tr w:rsidR="004C4F2D">
              <w:trPr>
                <w:trHeight w:val="397"/>
              </w:trPr>
              <w:tc>
                <w:tcPr>
                  <w:tcW w:w="372" w:type="pct"/>
                  <w:shd w:val="clear" w:color="auto" w:fill="auto"/>
                  <w:vAlign w:val="center"/>
                </w:tcPr>
                <w:p w:rsidR="004C4F2D" w:rsidRDefault="00156E25">
                  <w:pPr>
                    <w:adjustRightInd w:val="0"/>
                    <w:snapToGrid w:val="0"/>
                    <w:jc w:val="center"/>
                    <w:rPr>
                      <w:bCs/>
                      <w:szCs w:val="21"/>
                    </w:rPr>
                  </w:pPr>
                  <w:r>
                    <w:rPr>
                      <w:rFonts w:hint="eastAsia"/>
                      <w:bCs/>
                      <w:szCs w:val="21"/>
                    </w:rPr>
                    <w:t>2</w:t>
                  </w:r>
                </w:p>
              </w:tc>
              <w:tc>
                <w:tcPr>
                  <w:tcW w:w="614" w:type="pct"/>
                  <w:shd w:val="clear" w:color="auto" w:fill="auto"/>
                  <w:vAlign w:val="center"/>
                </w:tcPr>
                <w:p w:rsidR="004C4F2D" w:rsidRDefault="00156E25">
                  <w:pPr>
                    <w:jc w:val="center"/>
                    <w:rPr>
                      <w:kern w:val="0"/>
                      <w:szCs w:val="21"/>
                    </w:rPr>
                  </w:pPr>
                  <w:r>
                    <w:rPr>
                      <w:rFonts w:hint="eastAsia"/>
                      <w:kern w:val="0"/>
                      <w:szCs w:val="21"/>
                    </w:rPr>
                    <w:t>矿粉</w:t>
                  </w:r>
                </w:p>
              </w:tc>
              <w:tc>
                <w:tcPr>
                  <w:tcW w:w="712" w:type="pct"/>
                  <w:vAlign w:val="center"/>
                </w:tcPr>
                <w:p w:rsidR="004C4F2D" w:rsidRDefault="00156E25">
                  <w:pPr>
                    <w:jc w:val="center"/>
                    <w:rPr>
                      <w:color w:val="000000"/>
                      <w:szCs w:val="21"/>
                    </w:rPr>
                  </w:pPr>
                  <w:r>
                    <w:rPr>
                      <w:color w:val="000000"/>
                      <w:szCs w:val="21"/>
                    </w:rPr>
                    <w:t>0.050</w:t>
                  </w:r>
                </w:p>
              </w:tc>
              <w:tc>
                <w:tcPr>
                  <w:tcW w:w="602" w:type="pct"/>
                  <w:shd w:val="clear" w:color="auto" w:fill="auto"/>
                  <w:vAlign w:val="center"/>
                </w:tcPr>
                <w:p w:rsidR="004C4F2D" w:rsidRDefault="00156E25">
                  <w:pPr>
                    <w:jc w:val="center"/>
                    <w:rPr>
                      <w:color w:val="000000"/>
                      <w:szCs w:val="21"/>
                    </w:rPr>
                  </w:pPr>
                  <w:r>
                    <w:rPr>
                      <w:color w:val="000000"/>
                      <w:szCs w:val="21"/>
                    </w:rPr>
                    <w:t>2.00</w:t>
                  </w:r>
                </w:p>
              </w:tc>
              <w:tc>
                <w:tcPr>
                  <w:tcW w:w="712" w:type="pct"/>
                  <w:vAlign w:val="center"/>
                </w:tcPr>
                <w:p w:rsidR="004C4F2D" w:rsidRDefault="00156E25">
                  <w:pPr>
                    <w:jc w:val="center"/>
                    <w:rPr>
                      <w:color w:val="000000"/>
                      <w:szCs w:val="21"/>
                    </w:rPr>
                  </w:pPr>
                  <w:r>
                    <w:rPr>
                      <w:color w:val="000000"/>
                      <w:szCs w:val="21"/>
                    </w:rPr>
                    <w:t>2.25</w:t>
                  </w:r>
                </w:p>
              </w:tc>
              <w:tc>
                <w:tcPr>
                  <w:tcW w:w="712" w:type="pct"/>
                  <w:vAlign w:val="center"/>
                </w:tcPr>
                <w:p w:rsidR="004C4F2D" w:rsidRDefault="00156E25">
                  <w:pPr>
                    <w:jc w:val="center"/>
                    <w:rPr>
                      <w:color w:val="000000"/>
                      <w:szCs w:val="21"/>
                    </w:rPr>
                  </w:pPr>
                  <w:r>
                    <w:rPr>
                      <w:rFonts w:hint="eastAsia"/>
                      <w:color w:val="000000"/>
                      <w:szCs w:val="21"/>
                    </w:rPr>
                    <w:t>+</w:t>
                  </w:r>
                  <w:r>
                    <w:rPr>
                      <w:color w:val="000000"/>
                      <w:szCs w:val="21"/>
                    </w:rPr>
                    <w:t>0.25</w:t>
                  </w:r>
                </w:p>
              </w:tc>
              <w:tc>
                <w:tcPr>
                  <w:tcW w:w="607" w:type="pct"/>
                  <w:vAlign w:val="center"/>
                </w:tcPr>
                <w:p w:rsidR="004C4F2D" w:rsidRDefault="00156E25">
                  <w:pPr>
                    <w:jc w:val="center"/>
                    <w:rPr>
                      <w:kern w:val="0"/>
                      <w:szCs w:val="21"/>
                    </w:rPr>
                  </w:pPr>
                  <w:r>
                    <w:rPr>
                      <w:rFonts w:hint="eastAsia"/>
                      <w:kern w:val="0"/>
                      <w:szCs w:val="21"/>
                    </w:rPr>
                    <w:t>罐车</w:t>
                  </w:r>
                </w:p>
              </w:tc>
              <w:tc>
                <w:tcPr>
                  <w:tcW w:w="670" w:type="pct"/>
                  <w:vAlign w:val="center"/>
                </w:tcPr>
                <w:p w:rsidR="004C4F2D" w:rsidRDefault="00156E25">
                  <w:pPr>
                    <w:jc w:val="center"/>
                    <w:rPr>
                      <w:rFonts w:ascii="宋体" w:hAnsi="宋体" w:cs="宋体"/>
                      <w:color w:val="000000"/>
                      <w:szCs w:val="21"/>
                    </w:rPr>
                  </w:pPr>
                  <w:r>
                    <w:rPr>
                      <w:rFonts w:hint="eastAsia"/>
                      <w:kern w:val="0"/>
                      <w:szCs w:val="21"/>
                    </w:rPr>
                    <w:t>粉料筒仓</w:t>
                  </w:r>
                </w:p>
              </w:tc>
            </w:tr>
            <w:tr w:rsidR="004C4F2D">
              <w:trPr>
                <w:trHeight w:val="397"/>
              </w:trPr>
              <w:tc>
                <w:tcPr>
                  <w:tcW w:w="372" w:type="pct"/>
                  <w:shd w:val="clear" w:color="auto" w:fill="auto"/>
                  <w:vAlign w:val="center"/>
                </w:tcPr>
                <w:p w:rsidR="004C4F2D" w:rsidRDefault="00156E25">
                  <w:pPr>
                    <w:adjustRightInd w:val="0"/>
                    <w:snapToGrid w:val="0"/>
                    <w:jc w:val="center"/>
                    <w:rPr>
                      <w:bCs/>
                      <w:szCs w:val="21"/>
                    </w:rPr>
                  </w:pPr>
                  <w:r>
                    <w:rPr>
                      <w:rFonts w:hint="eastAsia"/>
                      <w:bCs/>
                      <w:szCs w:val="21"/>
                    </w:rPr>
                    <w:t>3</w:t>
                  </w:r>
                </w:p>
              </w:tc>
              <w:tc>
                <w:tcPr>
                  <w:tcW w:w="614" w:type="pct"/>
                  <w:shd w:val="clear" w:color="auto" w:fill="auto"/>
                  <w:vAlign w:val="center"/>
                </w:tcPr>
                <w:p w:rsidR="004C4F2D" w:rsidRDefault="00156E25">
                  <w:pPr>
                    <w:jc w:val="center"/>
                    <w:rPr>
                      <w:kern w:val="0"/>
                      <w:szCs w:val="21"/>
                    </w:rPr>
                  </w:pPr>
                  <w:r>
                    <w:rPr>
                      <w:rFonts w:hint="eastAsia"/>
                      <w:kern w:val="0"/>
                      <w:szCs w:val="21"/>
                    </w:rPr>
                    <w:t>粉煤灰</w:t>
                  </w:r>
                </w:p>
              </w:tc>
              <w:tc>
                <w:tcPr>
                  <w:tcW w:w="712" w:type="pct"/>
                  <w:vAlign w:val="center"/>
                </w:tcPr>
                <w:p w:rsidR="004C4F2D" w:rsidRDefault="00156E25">
                  <w:pPr>
                    <w:jc w:val="center"/>
                    <w:rPr>
                      <w:color w:val="000000"/>
                      <w:szCs w:val="21"/>
                    </w:rPr>
                  </w:pPr>
                  <w:r>
                    <w:rPr>
                      <w:color w:val="000000"/>
                      <w:szCs w:val="21"/>
                    </w:rPr>
                    <w:t>0.035</w:t>
                  </w:r>
                </w:p>
              </w:tc>
              <w:tc>
                <w:tcPr>
                  <w:tcW w:w="602" w:type="pct"/>
                  <w:shd w:val="clear" w:color="auto" w:fill="auto"/>
                  <w:vAlign w:val="center"/>
                </w:tcPr>
                <w:p w:rsidR="004C4F2D" w:rsidRDefault="00156E25">
                  <w:pPr>
                    <w:jc w:val="center"/>
                    <w:rPr>
                      <w:color w:val="000000"/>
                      <w:szCs w:val="21"/>
                    </w:rPr>
                  </w:pPr>
                  <w:r>
                    <w:rPr>
                      <w:color w:val="000000"/>
                      <w:szCs w:val="21"/>
                    </w:rPr>
                    <w:t>1.40</w:t>
                  </w:r>
                </w:p>
              </w:tc>
              <w:tc>
                <w:tcPr>
                  <w:tcW w:w="712" w:type="pct"/>
                  <w:vAlign w:val="center"/>
                </w:tcPr>
                <w:p w:rsidR="004C4F2D" w:rsidRDefault="00156E25">
                  <w:pPr>
                    <w:jc w:val="center"/>
                    <w:rPr>
                      <w:color w:val="000000"/>
                      <w:szCs w:val="21"/>
                    </w:rPr>
                  </w:pPr>
                  <w:r>
                    <w:rPr>
                      <w:color w:val="000000"/>
                      <w:szCs w:val="21"/>
                    </w:rPr>
                    <w:t>1.575</w:t>
                  </w:r>
                </w:p>
              </w:tc>
              <w:tc>
                <w:tcPr>
                  <w:tcW w:w="712" w:type="pct"/>
                  <w:vAlign w:val="center"/>
                </w:tcPr>
                <w:p w:rsidR="004C4F2D" w:rsidRDefault="00156E25">
                  <w:pPr>
                    <w:jc w:val="center"/>
                    <w:rPr>
                      <w:color w:val="000000"/>
                      <w:szCs w:val="21"/>
                    </w:rPr>
                  </w:pPr>
                  <w:r>
                    <w:rPr>
                      <w:rFonts w:hint="eastAsia"/>
                      <w:color w:val="000000"/>
                      <w:szCs w:val="21"/>
                    </w:rPr>
                    <w:t>+</w:t>
                  </w:r>
                  <w:r>
                    <w:rPr>
                      <w:color w:val="000000"/>
                      <w:szCs w:val="21"/>
                    </w:rPr>
                    <w:t>0.175</w:t>
                  </w:r>
                </w:p>
              </w:tc>
              <w:tc>
                <w:tcPr>
                  <w:tcW w:w="607" w:type="pct"/>
                  <w:vAlign w:val="center"/>
                </w:tcPr>
                <w:p w:rsidR="004C4F2D" w:rsidRDefault="00156E25">
                  <w:pPr>
                    <w:jc w:val="center"/>
                    <w:rPr>
                      <w:kern w:val="0"/>
                      <w:szCs w:val="21"/>
                    </w:rPr>
                  </w:pPr>
                  <w:r>
                    <w:rPr>
                      <w:rFonts w:hint="eastAsia"/>
                      <w:kern w:val="0"/>
                      <w:szCs w:val="21"/>
                    </w:rPr>
                    <w:t>罐车</w:t>
                  </w:r>
                </w:p>
              </w:tc>
              <w:tc>
                <w:tcPr>
                  <w:tcW w:w="670" w:type="pct"/>
                  <w:vAlign w:val="center"/>
                </w:tcPr>
                <w:p w:rsidR="004C4F2D" w:rsidRDefault="00156E25">
                  <w:pPr>
                    <w:jc w:val="center"/>
                    <w:rPr>
                      <w:rFonts w:ascii="宋体" w:hAnsi="宋体" w:cs="宋体"/>
                      <w:color w:val="000000"/>
                      <w:szCs w:val="21"/>
                    </w:rPr>
                  </w:pPr>
                  <w:r>
                    <w:rPr>
                      <w:rFonts w:hint="eastAsia"/>
                      <w:kern w:val="0"/>
                      <w:szCs w:val="21"/>
                    </w:rPr>
                    <w:t>粉料筒仓</w:t>
                  </w:r>
                </w:p>
              </w:tc>
            </w:tr>
            <w:tr w:rsidR="004C4F2D">
              <w:trPr>
                <w:trHeight w:val="397"/>
              </w:trPr>
              <w:tc>
                <w:tcPr>
                  <w:tcW w:w="372" w:type="pct"/>
                  <w:shd w:val="clear" w:color="auto" w:fill="auto"/>
                  <w:vAlign w:val="center"/>
                </w:tcPr>
                <w:p w:rsidR="004C4F2D" w:rsidRDefault="00156E25">
                  <w:pPr>
                    <w:pStyle w:val="aff6"/>
                    <w:rPr>
                      <w:sz w:val="21"/>
                      <w:szCs w:val="21"/>
                    </w:rPr>
                  </w:pPr>
                  <w:r>
                    <w:rPr>
                      <w:rFonts w:hint="eastAsia"/>
                      <w:sz w:val="21"/>
                      <w:szCs w:val="21"/>
                    </w:rPr>
                    <w:t>4</w:t>
                  </w:r>
                </w:p>
              </w:tc>
              <w:tc>
                <w:tcPr>
                  <w:tcW w:w="614" w:type="pct"/>
                  <w:shd w:val="clear" w:color="auto" w:fill="auto"/>
                  <w:vAlign w:val="center"/>
                </w:tcPr>
                <w:p w:rsidR="004C4F2D" w:rsidRDefault="00156E25">
                  <w:pPr>
                    <w:jc w:val="center"/>
                    <w:rPr>
                      <w:kern w:val="0"/>
                      <w:szCs w:val="21"/>
                    </w:rPr>
                  </w:pPr>
                  <w:r>
                    <w:rPr>
                      <w:rFonts w:hint="eastAsia"/>
                      <w:kern w:val="0"/>
                      <w:szCs w:val="21"/>
                    </w:rPr>
                    <w:t>外加剂</w:t>
                  </w:r>
                </w:p>
              </w:tc>
              <w:tc>
                <w:tcPr>
                  <w:tcW w:w="712" w:type="pct"/>
                  <w:vAlign w:val="center"/>
                </w:tcPr>
                <w:p w:rsidR="004C4F2D" w:rsidRDefault="00156E25">
                  <w:pPr>
                    <w:jc w:val="center"/>
                    <w:rPr>
                      <w:color w:val="000000"/>
                      <w:szCs w:val="21"/>
                    </w:rPr>
                  </w:pPr>
                  <w:r>
                    <w:rPr>
                      <w:color w:val="000000"/>
                      <w:szCs w:val="21"/>
                    </w:rPr>
                    <w:t>0.006</w:t>
                  </w:r>
                </w:p>
              </w:tc>
              <w:tc>
                <w:tcPr>
                  <w:tcW w:w="602" w:type="pct"/>
                  <w:shd w:val="clear" w:color="auto" w:fill="auto"/>
                  <w:vAlign w:val="center"/>
                </w:tcPr>
                <w:p w:rsidR="004C4F2D" w:rsidRDefault="00156E25">
                  <w:pPr>
                    <w:jc w:val="center"/>
                    <w:rPr>
                      <w:color w:val="000000"/>
                      <w:szCs w:val="21"/>
                    </w:rPr>
                  </w:pPr>
                  <w:r>
                    <w:rPr>
                      <w:color w:val="000000"/>
                      <w:szCs w:val="21"/>
                    </w:rPr>
                    <w:t>0.24</w:t>
                  </w:r>
                </w:p>
              </w:tc>
              <w:tc>
                <w:tcPr>
                  <w:tcW w:w="712" w:type="pct"/>
                  <w:vAlign w:val="center"/>
                </w:tcPr>
                <w:p w:rsidR="004C4F2D" w:rsidRDefault="00156E25">
                  <w:pPr>
                    <w:jc w:val="center"/>
                    <w:rPr>
                      <w:color w:val="000000"/>
                      <w:szCs w:val="21"/>
                    </w:rPr>
                  </w:pPr>
                  <w:r>
                    <w:rPr>
                      <w:color w:val="000000"/>
                      <w:szCs w:val="21"/>
                    </w:rPr>
                    <w:t>0.27</w:t>
                  </w:r>
                </w:p>
              </w:tc>
              <w:tc>
                <w:tcPr>
                  <w:tcW w:w="712" w:type="pct"/>
                  <w:vAlign w:val="center"/>
                </w:tcPr>
                <w:p w:rsidR="004C4F2D" w:rsidRDefault="00156E25">
                  <w:pPr>
                    <w:jc w:val="center"/>
                    <w:rPr>
                      <w:color w:val="000000"/>
                      <w:szCs w:val="21"/>
                    </w:rPr>
                  </w:pPr>
                  <w:r>
                    <w:rPr>
                      <w:rFonts w:hint="eastAsia"/>
                      <w:color w:val="000000"/>
                      <w:szCs w:val="21"/>
                    </w:rPr>
                    <w:t>+</w:t>
                  </w:r>
                  <w:r>
                    <w:rPr>
                      <w:color w:val="000000"/>
                      <w:szCs w:val="21"/>
                    </w:rPr>
                    <w:t>0.03</w:t>
                  </w:r>
                </w:p>
              </w:tc>
              <w:tc>
                <w:tcPr>
                  <w:tcW w:w="607" w:type="pct"/>
                  <w:vAlign w:val="center"/>
                </w:tcPr>
                <w:p w:rsidR="004C4F2D" w:rsidRDefault="00156E25">
                  <w:pPr>
                    <w:jc w:val="center"/>
                    <w:rPr>
                      <w:rFonts w:ascii="宋体" w:hAnsi="宋体" w:cs="宋体"/>
                      <w:color w:val="000000"/>
                      <w:szCs w:val="21"/>
                    </w:rPr>
                  </w:pPr>
                  <w:r>
                    <w:rPr>
                      <w:rFonts w:hint="eastAsia"/>
                      <w:kern w:val="0"/>
                      <w:szCs w:val="21"/>
                    </w:rPr>
                    <w:t>罐车</w:t>
                  </w:r>
                </w:p>
              </w:tc>
              <w:tc>
                <w:tcPr>
                  <w:tcW w:w="670" w:type="pct"/>
                  <w:vAlign w:val="center"/>
                </w:tcPr>
                <w:p w:rsidR="004C4F2D" w:rsidRDefault="00156E25">
                  <w:pPr>
                    <w:jc w:val="center"/>
                    <w:rPr>
                      <w:rFonts w:ascii="宋体" w:hAnsi="宋体" w:cs="宋体"/>
                      <w:color w:val="000000"/>
                      <w:szCs w:val="21"/>
                    </w:rPr>
                  </w:pPr>
                  <w:r>
                    <w:rPr>
                      <w:rFonts w:hint="eastAsia"/>
                      <w:kern w:val="0"/>
                      <w:szCs w:val="21"/>
                    </w:rPr>
                    <w:t>粉料筒仓</w:t>
                  </w:r>
                </w:p>
              </w:tc>
            </w:tr>
            <w:tr w:rsidR="004C4F2D">
              <w:trPr>
                <w:trHeight w:val="397"/>
              </w:trPr>
              <w:tc>
                <w:tcPr>
                  <w:tcW w:w="372" w:type="pct"/>
                  <w:shd w:val="clear" w:color="auto" w:fill="auto"/>
                  <w:vAlign w:val="center"/>
                </w:tcPr>
                <w:p w:rsidR="004C4F2D" w:rsidRDefault="00156E25">
                  <w:pPr>
                    <w:pStyle w:val="aff6"/>
                    <w:rPr>
                      <w:sz w:val="21"/>
                      <w:szCs w:val="21"/>
                    </w:rPr>
                  </w:pPr>
                  <w:r>
                    <w:rPr>
                      <w:rFonts w:hint="eastAsia"/>
                      <w:sz w:val="21"/>
                      <w:szCs w:val="21"/>
                    </w:rPr>
                    <w:t>5</w:t>
                  </w:r>
                </w:p>
              </w:tc>
              <w:tc>
                <w:tcPr>
                  <w:tcW w:w="614" w:type="pct"/>
                  <w:shd w:val="clear" w:color="auto" w:fill="auto"/>
                  <w:vAlign w:val="center"/>
                </w:tcPr>
                <w:p w:rsidR="004C4F2D" w:rsidRDefault="00156E25">
                  <w:pPr>
                    <w:jc w:val="center"/>
                    <w:rPr>
                      <w:kern w:val="0"/>
                      <w:szCs w:val="21"/>
                    </w:rPr>
                  </w:pPr>
                  <w:r>
                    <w:rPr>
                      <w:rFonts w:hint="eastAsia"/>
                      <w:kern w:val="0"/>
                      <w:szCs w:val="21"/>
                    </w:rPr>
                    <w:t>膨胀剂</w:t>
                  </w:r>
                </w:p>
              </w:tc>
              <w:tc>
                <w:tcPr>
                  <w:tcW w:w="712" w:type="pct"/>
                  <w:vAlign w:val="center"/>
                </w:tcPr>
                <w:p w:rsidR="004C4F2D" w:rsidRDefault="00156E25">
                  <w:pPr>
                    <w:jc w:val="center"/>
                    <w:rPr>
                      <w:color w:val="000000"/>
                      <w:szCs w:val="21"/>
                    </w:rPr>
                  </w:pPr>
                  <w:r>
                    <w:rPr>
                      <w:color w:val="000000"/>
                      <w:szCs w:val="21"/>
                    </w:rPr>
                    <w:t>0.005</w:t>
                  </w:r>
                </w:p>
              </w:tc>
              <w:tc>
                <w:tcPr>
                  <w:tcW w:w="602" w:type="pct"/>
                  <w:shd w:val="clear" w:color="auto" w:fill="auto"/>
                  <w:vAlign w:val="center"/>
                </w:tcPr>
                <w:p w:rsidR="004C4F2D" w:rsidRDefault="00156E25">
                  <w:pPr>
                    <w:jc w:val="center"/>
                    <w:rPr>
                      <w:color w:val="000000"/>
                      <w:szCs w:val="21"/>
                    </w:rPr>
                  </w:pPr>
                  <w:r>
                    <w:rPr>
                      <w:color w:val="000000"/>
                      <w:szCs w:val="21"/>
                    </w:rPr>
                    <w:t>0.20</w:t>
                  </w:r>
                </w:p>
              </w:tc>
              <w:tc>
                <w:tcPr>
                  <w:tcW w:w="712" w:type="pct"/>
                  <w:vAlign w:val="center"/>
                </w:tcPr>
                <w:p w:rsidR="004C4F2D" w:rsidRDefault="00156E25">
                  <w:pPr>
                    <w:jc w:val="center"/>
                    <w:rPr>
                      <w:color w:val="000000"/>
                      <w:szCs w:val="21"/>
                    </w:rPr>
                  </w:pPr>
                  <w:r>
                    <w:rPr>
                      <w:color w:val="000000"/>
                      <w:szCs w:val="21"/>
                    </w:rPr>
                    <w:t>0.225</w:t>
                  </w:r>
                </w:p>
              </w:tc>
              <w:tc>
                <w:tcPr>
                  <w:tcW w:w="712" w:type="pct"/>
                  <w:vAlign w:val="center"/>
                </w:tcPr>
                <w:p w:rsidR="004C4F2D" w:rsidRDefault="00156E25">
                  <w:pPr>
                    <w:jc w:val="center"/>
                    <w:rPr>
                      <w:color w:val="000000"/>
                      <w:szCs w:val="21"/>
                    </w:rPr>
                  </w:pPr>
                  <w:r>
                    <w:rPr>
                      <w:rFonts w:hint="eastAsia"/>
                      <w:color w:val="000000"/>
                      <w:szCs w:val="21"/>
                    </w:rPr>
                    <w:t>+</w:t>
                  </w:r>
                  <w:r>
                    <w:rPr>
                      <w:color w:val="000000"/>
                      <w:szCs w:val="21"/>
                    </w:rPr>
                    <w:t>0.025</w:t>
                  </w:r>
                </w:p>
              </w:tc>
              <w:tc>
                <w:tcPr>
                  <w:tcW w:w="607" w:type="pct"/>
                  <w:vAlign w:val="center"/>
                </w:tcPr>
                <w:p w:rsidR="004C4F2D" w:rsidRDefault="00156E25">
                  <w:pPr>
                    <w:jc w:val="center"/>
                    <w:rPr>
                      <w:rFonts w:ascii="宋体" w:hAnsi="宋体" w:cs="宋体"/>
                      <w:color w:val="000000"/>
                      <w:szCs w:val="21"/>
                    </w:rPr>
                  </w:pPr>
                  <w:r>
                    <w:rPr>
                      <w:rFonts w:hint="eastAsia"/>
                      <w:kern w:val="0"/>
                      <w:szCs w:val="21"/>
                    </w:rPr>
                    <w:t>罐车</w:t>
                  </w:r>
                </w:p>
              </w:tc>
              <w:tc>
                <w:tcPr>
                  <w:tcW w:w="670" w:type="pct"/>
                  <w:vAlign w:val="center"/>
                </w:tcPr>
                <w:p w:rsidR="004C4F2D" w:rsidRDefault="00156E25">
                  <w:pPr>
                    <w:jc w:val="center"/>
                    <w:rPr>
                      <w:rFonts w:ascii="宋体" w:hAnsi="宋体" w:cs="宋体"/>
                      <w:color w:val="000000"/>
                      <w:szCs w:val="21"/>
                    </w:rPr>
                  </w:pPr>
                  <w:r>
                    <w:rPr>
                      <w:rFonts w:hAnsi="宋体" w:hint="eastAsia"/>
                      <w:spacing w:val="-8"/>
                      <w:kern w:val="0"/>
                      <w:szCs w:val="21"/>
                    </w:rPr>
                    <w:t>封闭罐</w:t>
                  </w:r>
                </w:p>
              </w:tc>
            </w:tr>
            <w:tr w:rsidR="004C4F2D">
              <w:trPr>
                <w:trHeight w:val="397"/>
              </w:trPr>
              <w:tc>
                <w:tcPr>
                  <w:tcW w:w="372" w:type="pct"/>
                  <w:shd w:val="clear" w:color="auto" w:fill="auto"/>
                  <w:vAlign w:val="center"/>
                </w:tcPr>
                <w:p w:rsidR="004C4F2D" w:rsidRDefault="00156E25">
                  <w:pPr>
                    <w:pStyle w:val="aff6"/>
                    <w:rPr>
                      <w:sz w:val="21"/>
                      <w:szCs w:val="21"/>
                    </w:rPr>
                  </w:pPr>
                  <w:r>
                    <w:rPr>
                      <w:rFonts w:hint="eastAsia"/>
                      <w:sz w:val="21"/>
                      <w:szCs w:val="21"/>
                    </w:rPr>
                    <w:t>6</w:t>
                  </w:r>
                </w:p>
              </w:tc>
              <w:tc>
                <w:tcPr>
                  <w:tcW w:w="614" w:type="pct"/>
                  <w:shd w:val="clear" w:color="auto" w:fill="auto"/>
                  <w:vAlign w:val="center"/>
                </w:tcPr>
                <w:p w:rsidR="004C4F2D" w:rsidRDefault="00156E25">
                  <w:pPr>
                    <w:jc w:val="center"/>
                    <w:rPr>
                      <w:kern w:val="0"/>
                      <w:szCs w:val="21"/>
                    </w:rPr>
                  </w:pPr>
                  <w:r>
                    <w:rPr>
                      <w:rFonts w:hint="eastAsia"/>
                      <w:kern w:val="0"/>
                      <w:szCs w:val="21"/>
                    </w:rPr>
                    <w:t>卵石</w:t>
                  </w:r>
                </w:p>
              </w:tc>
              <w:tc>
                <w:tcPr>
                  <w:tcW w:w="712" w:type="pct"/>
                  <w:vAlign w:val="center"/>
                </w:tcPr>
                <w:p w:rsidR="004C4F2D" w:rsidRDefault="00156E25">
                  <w:pPr>
                    <w:jc w:val="center"/>
                    <w:rPr>
                      <w:color w:val="000000"/>
                      <w:szCs w:val="21"/>
                    </w:rPr>
                  </w:pPr>
                  <w:r>
                    <w:rPr>
                      <w:color w:val="000000"/>
                      <w:szCs w:val="21"/>
                    </w:rPr>
                    <w:t>0.950</w:t>
                  </w:r>
                </w:p>
              </w:tc>
              <w:tc>
                <w:tcPr>
                  <w:tcW w:w="602" w:type="pct"/>
                  <w:shd w:val="clear" w:color="auto" w:fill="auto"/>
                  <w:vAlign w:val="center"/>
                </w:tcPr>
                <w:p w:rsidR="004C4F2D" w:rsidRDefault="00156E25">
                  <w:pPr>
                    <w:jc w:val="center"/>
                    <w:rPr>
                      <w:color w:val="000000"/>
                      <w:szCs w:val="21"/>
                    </w:rPr>
                  </w:pPr>
                  <w:r>
                    <w:rPr>
                      <w:color w:val="000000"/>
                      <w:szCs w:val="21"/>
                    </w:rPr>
                    <w:t>38.00</w:t>
                  </w:r>
                </w:p>
              </w:tc>
              <w:tc>
                <w:tcPr>
                  <w:tcW w:w="712" w:type="pct"/>
                  <w:vAlign w:val="center"/>
                </w:tcPr>
                <w:p w:rsidR="004C4F2D" w:rsidRDefault="00156E25">
                  <w:pPr>
                    <w:jc w:val="center"/>
                    <w:rPr>
                      <w:color w:val="000000"/>
                      <w:szCs w:val="21"/>
                    </w:rPr>
                  </w:pPr>
                  <w:r>
                    <w:rPr>
                      <w:color w:val="000000"/>
                      <w:szCs w:val="21"/>
                    </w:rPr>
                    <w:t>42.75</w:t>
                  </w:r>
                </w:p>
              </w:tc>
              <w:tc>
                <w:tcPr>
                  <w:tcW w:w="712" w:type="pct"/>
                  <w:vAlign w:val="center"/>
                </w:tcPr>
                <w:p w:rsidR="004C4F2D" w:rsidRDefault="00156E25">
                  <w:pPr>
                    <w:jc w:val="center"/>
                    <w:rPr>
                      <w:color w:val="000000"/>
                      <w:szCs w:val="21"/>
                    </w:rPr>
                  </w:pPr>
                  <w:r>
                    <w:rPr>
                      <w:rFonts w:hint="eastAsia"/>
                      <w:color w:val="000000"/>
                      <w:szCs w:val="21"/>
                    </w:rPr>
                    <w:t>+</w:t>
                  </w:r>
                  <w:r>
                    <w:rPr>
                      <w:color w:val="000000"/>
                      <w:szCs w:val="21"/>
                    </w:rPr>
                    <w:t>4.75</w:t>
                  </w:r>
                </w:p>
              </w:tc>
              <w:tc>
                <w:tcPr>
                  <w:tcW w:w="607" w:type="pct"/>
                  <w:vAlign w:val="center"/>
                </w:tcPr>
                <w:p w:rsidR="004C4F2D" w:rsidRDefault="00156E25">
                  <w:pPr>
                    <w:jc w:val="center"/>
                    <w:rPr>
                      <w:kern w:val="0"/>
                      <w:szCs w:val="21"/>
                    </w:rPr>
                  </w:pPr>
                  <w:r>
                    <w:rPr>
                      <w:rFonts w:hint="eastAsia"/>
                      <w:kern w:val="0"/>
                      <w:szCs w:val="21"/>
                    </w:rPr>
                    <w:t>加盖篷布车辆</w:t>
                  </w:r>
                </w:p>
              </w:tc>
              <w:tc>
                <w:tcPr>
                  <w:tcW w:w="670" w:type="pct"/>
                  <w:vAlign w:val="center"/>
                </w:tcPr>
                <w:p w:rsidR="004C4F2D" w:rsidRDefault="00156E25">
                  <w:pPr>
                    <w:jc w:val="center"/>
                    <w:rPr>
                      <w:rFonts w:ascii="宋体" w:hAnsi="宋体" w:cs="宋体"/>
                      <w:color w:val="000000"/>
                      <w:szCs w:val="21"/>
                    </w:rPr>
                  </w:pPr>
                  <w:r>
                    <w:rPr>
                      <w:rFonts w:hint="eastAsia"/>
                      <w:kern w:val="0"/>
                      <w:szCs w:val="21"/>
                    </w:rPr>
                    <w:t>封闭堆棚</w:t>
                  </w:r>
                </w:p>
              </w:tc>
            </w:tr>
            <w:tr w:rsidR="004C4F2D">
              <w:trPr>
                <w:trHeight w:val="397"/>
              </w:trPr>
              <w:tc>
                <w:tcPr>
                  <w:tcW w:w="372" w:type="pct"/>
                  <w:shd w:val="clear" w:color="auto" w:fill="auto"/>
                  <w:vAlign w:val="center"/>
                </w:tcPr>
                <w:p w:rsidR="004C4F2D" w:rsidRDefault="00156E25">
                  <w:pPr>
                    <w:pStyle w:val="aff6"/>
                    <w:rPr>
                      <w:sz w:val="21"/>
                      <w:szCs w:val="21"/>
                    </w:rPr>
                  </w:pPr>
                  <w:r>
                    <w:rPr>
                      <w:rFonts w:hint="eastAsia"/>
                      <w:sz w:val="21"/>
                      <w:szCs w:val="21"/>
                    </w:rPr>
                    <w:t>7</w:t>
                  </w:r>
                </w:p>
              </w:tc>
              <w:tc>
                <w:tcPr>
                  <w:tcW w:w="614" w:type="pct"/>
                  <w:shd w:val="clear" w:color="auto" w:fill="auto"/>
                  <w:vAlign w:val="center"/>
                </w:tcPr>
                <w:p w:rsidR="004C4F2D" w:rsidRDefault="00156E25">
                  <w:pPr>
                    <w:jc w:val="center"/>
                    <w:rPr>
                      <w:kern w:val="0"/>
                      <w:szCs w:val="21"/>
                    </w:rPr>
                  </w:pPr>
                  <w:r>
                    <w:rPr>
                      <w:rFonts w:hint="eastAsia"/>
                      <w:kern w:val="0"/>
                      <w:szCs w:val="21"/>
                    </w:rPr>
                    <w:t>砂子</w:t>
                  </w:r>
                </w:p>
              </w:tc>
              <w:tc>
                <w:tcPr>
                  <w:tcW w:w="712" w:type="pct"/>
                  <w:vAlign w:val="center"/>
                </w:tcPr>
                <w:p w:rsidR="004C4F2D" w:rsidRDefault="00156E25">
                  <w:pPr>
                    <w:jc w:val="center"/>
                    <w:rPr>
                      <w:color w:val="000000"/>
                      <w:szCs w:val="21"/>
                    </w:rPr>
                  </w:pPr>
                  <w:r>
                    <w:rPr>
                      <w:color w:val="000000"/>
                      <w:szCs w:val="21"/>
                    </w:rPr>
                    <w:t>0.950</w:t>
                  </w:r>
                </w:p>
              </w:tc>
              <w:tc>
                <w:tcPr>
                  <w:tcW w:w="602" w:type="pct"/>
                  <w:shd w:val="clear" w:color="auto" w:fill="auto"/>
                  <w:vAlign w:val="center"/>
                </w:tcPr>
                <w:p w:rsidR="004C4F2D" w:rsidRDefault="00156E25">
                  <w:pPr>
                    <w:jc w:val="center"/>
                    <w:rPr>
                      <w:color w:val="000000"/>
                      <w:szCs w:val="21"/>
                    </w:rPr>
                  </w:pPr>
                  <w:r>
                    <w:rPr>
                      <w:color w:val="000000"/>
                      <w:szCs w:val="21"/>
                    </w:rPr>
                    <w:t>38.00</w:t>
                  </w:r>
                </w:p>
              </w:tc>
              <w:tc>
                <w:tcPr>
                  <w:tcW w:w="712" w:type="pct"/>
                  <w:vAlign w:val="center"/>
                </w:tcPr>
                <w:p w:rsidR="004C4F2D" w:rsidRDefault="00156E25">
                  <w:pPr>
                    <w:jc w:val="center"/>
                    <w:rPr>
                      <w:color w:val="000000"/>
                      <w:szCs w:val="21"/>
                    </w:rPr>
                  </w:pPr>
                  <w:r>
                    <w:rPr>
                      <w:color w:val="000000"/>
                      <w:szCs w:val="21"/>
                    </w:rPr>
                    <w:t>42.75</w:t>
                  </w:r>
                </w:p>
              </w:tc>
              <w:tc>
                <w:tcPr>
                  <w:tcW w:w="712" w:type="pct"/>
                  <w:vAlign w:val="center"/>
                </w:tcPr>
                <w:p w:rsidR="004C4F2D" w:rsidRDefault="00156E25">
                  <w:pPr>
                    <w:jc w:val="center"/>
                    <w:rPr>
                      <w:color w:val="000000"/>
                      <w:szCs w:val="21"/>
                    </w:rPr>
                  </w:pPr>
                  <w:r>
                    <w:rPr>
                      <w:rFonts w:hint="eastAsia"/>
                      <w:color w:val="000000"/>
                      <w:szCs w:val="21"/>
                    </w:rPr>
                    <w:t>+</w:t>
                  </w:r>
                  <w:r>
                    <w:rPr>
                      <w:color w:val="000000"/>
                      <w:szCs w:val="21"/>
                    </w:rPr>
                    <w:t>4.75</w:t>
                  </w:r>
                </w:p>
              </w:tc>
              <w:tc>
                <w:tcPr>
                  <w:tcW w:w="607" w:type="pct"/>
                  <w:vAlign w:val="center"/>
                </w:tcPr>
                <w:p w:rsidR="004C4F2D" w:rsidRDefault="00156E25">
                  <w:pPr>
                    <w:jc w:val="center"/>
                    <w:rPr>
                      <w:kern w:val="0"/>
                      <w:szCs w:val="21"/>
                    </w:rPr>
                  </w:pPr>
                  <w:r>
                    <w:rPr>
                      <w:rFonts w:hint="eastAsia"/>
                      <w:kern w:val="0"/>
                      <w:szCs w:val="21"/>
                    </w:rPr>
                    <w:t>加盖篷布车辆</w:t>
                  </w:r>
                </w:p>
              </w:tc>
              <w:tc>
                <w:tcPr>
                  <w:tcW w:w="670" w:type="pct"/>
                  <w:vAlign w:val="center"/>
                </w:tcPr>
                <w:p w:rsidR="004C4F2D" w:rsidRDefault="00156E25">
                  <w:pPr>
                    <w:jc w:val="center"/>
                    <w:rPr>
                      <w:color w:val="000000"/>
                      <w:szCs w:val="21"/>
                    </w:rPr>
                  </w:pPr>
                  <w:r>
                    <w:rPr>
                      <w:rFonts w:hint="eastAsia"/>
                      <w:kern w:val="0"/>
                      <w:szCs w:val="21"/>
                    </w:rPr>
                    <w:t>封闭堆棚</w:t>
                  </w:r>
                </w:p>
              </w:tc>
            </w:tr>
            <w:tr w:rsidR="004C4F2D">
              <w:trPr>
                <w:trHeight w:val="397"/>
              </w:trPr>
              <w:tc>
                <w:tcPr>
                  <w:tcW w:w="372" w:type="pct"/>
                  <w:shd w:val="clear" w:color="auto" w:fill="auto"/>
                  <w:vAlign w:val="center"/>
                </w:tcPr>
                <w:p w:rsidR="004C4F2D" w:rsidRDefault="00156E25">
                  <w:pPr>
                    <w:pStyle w:val="aff6"/>
                    <w:rPr>
                      <w:sz w:val="21"/>
                      <w:szCs w:val="21"/>
                    </w:rPr>
                  </w:pPr>
                  <w:r>
                    <w:rPr>
                      <w:rFonts w:hint="eastAsia"/>
                      <w:sz w:val="21"/>
                      <w:szCs w:val="21"/>
                    </w:rPr>
                    <w:t>8</w:t>
                  </w:r>
                </w:p>
              </w:tc>
              <w:tc>
                <w:tcPr>
                  <w:tcW w:w="614" w:type="pct"/>
                  <w:shd w:val="clear" w:color="auto" w:fill="auto"/>
                  <w:vAlign w:val="center"/>
                </w:tcPr>
                <w:p w:rsidR="004C4F2D" w:rsidRDefault="00156E25">
                  <w:pPr>
                    <w:jc w:val="center"/>
                    <w:rPr>
                      <w:kern w:val="0"/>
                      <w:szCs w:val="21"/>
                    </w:rPr>
                  </w:pPr>
                  <w:r>
                    <w:rPr>
                      <w:rFonts w:hint="eastAsia"/>
                      <w:kern w:val="0"/>
                      <w:szCs w:val="21"/>
                    </w:rPr>
                    <w:t>配料用水</w:t>
                  </w:r>
                </w:p>
              </w:tc>
              <w:tc>
                <w:tcPr>
                  <w:tcW w:w="712" w:type="pct"/>
                  <w:vAlign w:val="center"/>
                </w:tcPr>
                <w:p w:rsidR="004C4F2D" w:rsidRDefault="00156E25">
                  <w:pPr>
                    <w:jc w:val="center"/>
                    <w:rPr>
                      <w:color w:val="000000"/>
                      <w:szCs w:val="21"/>
                    </w:rPr>
                  </w:pPr>
                  <w:r>
                    <w:rPr>
                      <w:color w:val="000000"/>
                      <w:szCs w:val="21"/>
                    </w:rPr>
                    <w:t>0.100</w:t>
                  </w:r>
                </w:p>
              </w:tc>
              <w:tc>
                <w:tcPr>
                  <w:tcW w:w="602" w:type="pct"/>
                  <w:shd w:val="clear" w:color="auto" w:fill="auto"/>
                  <w:vAlign w:val="center"/>
                </w:tcPr>
                <w:p w:rsidR="004C4F2D" w:rsidRDefault="00156E25">
                  <w:pPr>
                    <w:jc w:val="center"/>
                    <w:rPr>
                      <w:color w:val="000000"/>
                      <w:szCs w:val="21"/>
                    </w:rPr>
                  </w:pPr>
                  <w:r>
                    <w:rPr>
                      <w:color w:val="000000"/>
                      <w:szCs w:val="21"/>
                    </w:rPr>
                    <w:t>4.00</w:t>
                  </w:r>
                </w:p>
              </w:tc>
              <w:tc>
                <w:tcPr>
                  <w:tcW w:w="712" w:type="pct"/>
                  <w:vAlign w:val="center"/>
                </w:tcPr>
                <w:p w:rsidR="004C4F2D" w:rsidRDefault="00156E25">
                  <w:pPr>
                    <w:jc w:val="center"/>
                    <w:rPr>
                      <w:color w:val="000000"/>
                      <w:szCs w:val="21"/>
                    </w:rPr>
                  </w:pPr>
                  <w:r>
                    <w:rPr>
                      <w:color w:val="000000"/>
                      <w:szCs w:val="21"/>
                    </w:rPr>
                    <w:t>4.5</w:t>
                  </w:r>
                </w:p>
              </w:tc>
              <w:tc>
                <w:tcPr>
                  <w:tcW w:w="712" w:type="pct"/>
                  <w:vAlign w:val="center"/>
                </w:tcPr>
                <w:p w:rsidR="004C4F2D" w:rsidRDefault="00156E25">
                  <w:pPr>
                    <w:jc w:val="center"/>
                    <w:rPr>
                      <w:color w:val="000000"/>
                      <w:szCs w:val="21"/>
                    </w:rPr>
                  </w:pPr>
                  <w:r>
                    <w:rPr>
                      <w:rFonts w:hint="eastAsia"/>
                      <w:color w:val="000000"/>
                      <w:szCs w:val="21"/>
                    </w:rPr>
                    <w:t>+</w:t>
                  </w:r>
                  <w:r>
                    <w:rPr>
                      <w:color w:val="000000"/>
                      <w:szCs w:val="21"/>
                    </w:rPr>
                    <w:t>0.5</w:t>
                  </w:r>
                </w:p>
              </w:tc>
              <w:tc>
                <w:tcPr>
                  <w:tcW w:w="607" w:type="pct"/>
                  <w:vAlign w:val="center"/>
                </w:tcPr>
                <w:p w:rsidR="004C4F2D" w:rsidRDefault="00156E25">
                  <w:pPr>
                    <w:jc w:val="center"/>
                    <w:rPr>
                      <w:color w:val="000000"/>
                      <w:szCs w:val="21"/>
                    </w:rPr>
                  </w:pPr>
                  <w:r>
                    <w:rPr>
                      <w:rFonts w:hint="eastAsia"/>
                      <w:kern w:val="0"/>
                      <w:szCs w:val="21"/>
                    </w:rPr>
                    <w:t>—</w:t>
                  </w:r>
                </w:p>
              </w:tc>
              <w:tc>
                <w:tcPr>
                  <w:tcW w:w="670" w:type="pct"/>
                  <w:vAlign w:val="center"/>
                </w:tcPr>
                <w:p w:rsidR="004C4F2D" w:rsidRDefault="00156E25">
                  <w:pPr>
                    <w:jc w:val="center"/>
                    <w:rPr>
                      <w:color w:val="000000"/>
                      <w:szCs w:val="21"/>
                    </w:rPr>
                  </w:pPr>
                  <w:r>
                    <w:rPr>
                      <w:rFonts w:hint="eastAsia"/>
                      <w:kern w:val="0"/>
                      <w:szCs w:val="21"/>
                    </w:rPr>
                    <w:t>—</w:t>
                  </w:r>
                </w:p>
              </w:tc>
            </w:tr>
            <w:tr w:rsidR="004C4F2D">
              <w:trPr>
                <w:trHeight w:val="397"/>
              </w:trPr>
              <w:tc>
                <w:tcPr>
                  <w:tcW w:w="5000" w:type="pct"/>
                  <w:gridSpan w:val="8"/>
                  <w:vAlign w:val="center"/>
                </w:tcPr>
                <w:p w:rsidR="004C4F2D" w:rsidRDefault="00156E25">
                  <w:pPr>
                    <w:jc w:val="center"/>
                    <w:rPr>
                      <w:b/>
                      <w:color w:val="000000"/>
                      <w:szCs w:val="21"/>
                    </w:rPr>
                  </w:pPr>
                  <w:r>
                    <w:rPr>
                      <w:rFonts w:hint="eastAsia"/>
                      <w:b/>
                      <w:bCs/>
                      <w:szCs w:val="21"/>
                    </w:rPr>
                    <w:t>商品水稳砂生产线</w:t>
                  </w:r>
                </w:p>
              </w:tc>
            </w:tr>
            <w:tr w:rsidR="004C4F2D">
              <w:trPr>
                <w:trHeight w:val="397"/>
              </w:trPr>
              <w:tc>
                <w:tcPr>
                  <w:tcW w:w="372" w:type="pct"/>
                  <w:shd w:val="clear" w:color="auto" w:fill="auto"/>
                  <w:vAlign w:val="center"/>
                </w:tcPr>
                <w:p w:rsidR="004C4F2D" w:rsidRDefault="00156E25">
                  <w:pPr>
                    <w:pStyle w:val="aff6"/>
                    <w:rPr>
                      <w:sz w:val="21"/>
                      <w:szCs w:val="21"/>
                    </w:rPr>
                  </w:pPr>
                  <w:r>
                    <w:rPr>
                      <w:rFonts w:hint="eastAsia"/>
                      <w:sz w:val="21"/>
                      <w:szCs w:val="21"/>
                    </w:rPr>
                    <w:t>1</w:t>
                  </w:r>
                </w:p>
              </w:tc>
              <w:tc>
                <w:tcPr>
                  <w:tcW w:w="614" w:type="pct"/>
                  <w:shd w:val="clear" w:color="auto" w:fill="auto"/>
                  <w:vAlign w:val="center"/>
                </w:tcPr>
                <w:p w:rsidR="004C4F2D" w:rsidRDefault="00156E25">
                  <w:pPr>
                    <w:adjustRightInd w:val="0"/>
                    <w:snapToGrid w:val="0"/>
                    <w:jc w:val="center"/>
                    <w:rPr>
                      <w:szCs w:val="21"/>
                    </w:rPr>
                  </w:pPr>
                  <w:r>
                    <w:rPr>
                      <w:rFonts w:hint="eastAsia"/>
                      <w:szCs w:val="21"/>
                    </w:rPr>
                    <w:t>水泥</w:t>
                  </w:r>
                </w:p>
              </w:tc>
              <w:tc>
                <w:tcPr>
                  <w:tcW w:w="712" w:type="pct"/>
                  <w:vAlign w:val="center"/>
                </w:tcPr>
                <w:p w:rsidR="004C4F2D" w:rsidRDefault="00156E25">
                  <w:pPr>
                    <w:adjustRightInd w:val="0"/>
                    <w:snapToGrid w:val="0"/>
                    <w:jc w:val="center"/>
                    <w:rPr>
                      <w:szCs w:val="21"/>
                    </w:rPr>
                  </w:pPr>
                  <w:r>
                    <w:rPr>
                      <w:rFonts w:hint="eastAsia"/>
                      <w:szCs w:val="21"/>
                    </w:rPr>
                    <w:t>0.06</w:t>
                  </w:r>
                </w:p>
              </w:tc>
              <w:tc>
                <w:tcPr>
                  <w:tcW w:w="602" w:type="pct"/>
                  <w:shd w:val="clear" w:color="auto" w:fill="auto"/>
                  <w:vAlign w:val="center"/>
                </w:tcPr>
                <w:p w:rsidR="004C4F2D" w:rsidRDefault="00156E25">
                  <w:pPr>
                    <w:adjustRightInd w:val="0"/>
                    <w:snapToGrid w:val="0"/>
                    <w:jc w:val="center"/>
                    <w:rPr>
                      <w:szCs w:val="21"/>
                    </w:rPr>
                  </w:pPr>
                  <w:r>
                    <w:rPr>
                      <w:rFonts w:hint="eastAsia"/>
                      <w:szCs w:val="21"/>
                    </w:rPr>
                    <w:t>0</w:t>
                  </w:r>
                </w:p>
              </w:tc>
              <w:tc>
                <w:tcPr>
                  <w:tcW w:w="712" w:type="pct"/>
                  <w:vAlign w:val="center"/>
                </w:tcPr>
                <w:p w:rsidR="004C4F2D" w:rsidRDefault="00156E25">
                  <w:pPr>
                    <w:adjustRightInd w:val="0"/>
                    <w:snapToGrid w:val="0"/>
                    <w:jc w:val="center"/>
                    <w:rPr>
                      <w:szCs w:val="21"/>
                    </w:rPr>
                  </w:pPr>
                  <w:r>
                    <w:rPr>
                      <w:rFonts w:hint="eastAsia"/>
                      <w:kern w:val="0"/>
                      <w:szCs w:val="21"/>
                    </w:rPr>
                    <w:t>0.3</w:t>
                  </w:r>
                </w:p>
              </w:tc>
              <w:tc>
                <w:tcPr>
                  <w:tcW w:w="712" w:type="pct"/>
                  <w:vAlign w:val="center"/>
                </w:tcPr>
                <w:p w:rsidR="004C4F2D" w:rsidRDefault="00156E25">
                  <w:pPr>
                    <w:adjustRightInd w:val="0"/>
                    <w:snapToGrid w:val="0"/>
                    <w:jc w:val="center"/>
                    <w:rPr>
                      <w:szCs w:val="21"/>
                    </w:rPr>
                  </w:pPr>
                  <w:r>
                    <w:rPr>
                      <w:rFonts w:hint="eastAsia"/>
                      <w:color w:val="000000"/>
                      <w:szCs w:val="21"/>
                    </w:rPr>
                    <w:t>+</w:t>
                  </w:r>
                  <w:r>
                    <w:rPr>
                      <w:rFonts w:hint="eastAsia"/>
                      <w:kern w:val="0"/>
                      <w:szCs w:val="21"/>
                    </w:rPr>
                    <w:t>0.3</w:t>
                  </w:r>
                </w:p>
              </w:tc>
              <w:tc>
                <w:tcPr>
                  <w:tcW w:w="607" w:type="pct"/>
                  <w:vAlign w:val="center"/>
                </w:tcPr>
                <w:p w:rsidR="004C4F2D" w:rsidRDefault="00156E25">
                  <w:pPr>
                    <w:jc w:val="center"/>
                    <w:rPr>
                      <w:kern w:val="0"/>
                      <w:szCs w:val="21"/>
                    </w:rPr>
                  </w:pPr>
                  <w:r>
                    <w:rPr>
                      <w:rFonts w:hint="eastAsia"/>
                      <w:kern w:val="0"/>
                      <w:szCs w:val="21"/>
                    </w:rPr>
                    <w:t>罐车</w:t>
                  </w:r>
                </w:p>
              </w:tc>
              <w:tc>
                <w:tcPr>
                  <w:tcW w:w="670" w:type="pct"/>
                  <w:vAlign w:val="center"/>
                </w:tcPr>
                <w:p w:rsidR="004C4F2D" w:rsidRDefault="00156E25">
                  <w:pPr>
                    <w:jc w:val="center"/>
                    <w:rPr>
                      <w:rFonts w:ascii="宋体" w:hAnsi="宋体" w:cs="宋体"/>
                      <w:color w:val="000000"/>
                      <w:szCs w:val="21"/>
                    </w:rPr>
                  </w:pPr>
                  <w:r>
                    <w:rPr>
                      <w:rFonts w:hint="eastAsia"/>
                      <w:kern w:val="0"/>
                      <w:szCs w:val="21"/>
                    </w:rPr>
                    <w:t>粉料筒仓</w:t>
                  </w:r>
                </w:p>
              </w:tc>
            </w:tr>
            <w:tr w:rsidR="004C4F2D">
              <w:trPr>
                <w:trHeight w:val="397"/>
              </w:trPr>
              <w:tc>
                <w:tcPr>
                  <w:tcW w:w="372" w:type="pct"/>
                  <w:shd w:val="clear" w:color="auto" w:fill="auto"/>
                  <w:vAlign w:val="center"/>
                </w:tcPr>
                <w:p w:rsidR="004C4F2D" w:rsidRDefault="00156E25">
                  <w:pPr>
                    <w:pStyle w:val="aff6"/>
                    <w:rPr>
                      <w:sz w:val="21"/>
                      <w:szCs w:val="21"/>
                    </w:rPr>
                  </w:pPr>
                  <w:r>
                    <w:rPr>
                      <w:rFonts w:hint="eastAsia"/>
                      <w:sz w:val="21"/>
                      <w:szCs w:val="21"/>
                    </w:rPr>
                    <w:t>2</w:t>
                  </w:r>
                </w:p>
              </w:tc>
              <w:tc>
                <w:tcPr>
                  <w:tcW w:w="614" w:type="pct"/>
                  <w:shd w:val="clear" w:color="auto" w:fill="auto"/>
                  <w:vAlign w:val="center"/>
                </w:tcPr>
                <w:p w:rsidR="004C4F2D" w:rsidRDefault="00156E25">
                  <w:pPr>
                    <w:adjustRightInd w:val="0"/>
                    <w:snapToGrid w:val="0"/>
                    <w:jc w:val="center"/>
                    <w:rPr>
                      <w:szCs w:val="21"/>
                    </w:rPr>
                  </w:pPr>
                  <w:r>
                    <w:rPr>
                      <w:rFonts w:hint="eastAsia"/>
                      <w:szCs w:val="21"/>
                    </w:rPr>
                    <w:t>粉煤灰</w:t>
                  </w:r>
                </w:p>
              </w:tc>
              <w:tc>
                <w:tcPr>
                  <w:tcW w:w="712" w:type="pct"/>
                  <w:vAlign w:val="center"/>
                </w:tcPr>
                <w:p w:rsidR="004C4F2D" w:rsidRDefault="00156E25">
                  <w:pPr>
                    <w:adjustRightInd w:val="0"/>
                    <w:snapToGrid w:val="0"/>
                    <w:jc w:val="center"/>
                    <w:rPr>
                      <w:szCs w:val="21"/>
                    </w:rPr>
                  </w:pPr>
                  <w:r>
                    <w:rPr>
                      <w:rFonts w:hint="eastAsia"/>
                      <w:szCs w:val="21"/>
                    </w:rPr>
                    <w:t>0.06</w:t>
                  </w:r>
                </w:p>
              </w:tc>
              <w:tc>
                <w:tcPr>
                  <w:tcW w:w="602" w:type="pct"/>
                  <w:shd w:val="clear" w:color="auto" w:fill="auto"/>
                  <w:vAlign w:val="center"/>
                </w:tcPr>
                <w:p w:rsidR="004C4F2D" w:rsidRDefault="00156E25">
                  <w:pPr>
                    <w:adjustRightInd w:val="0"/>
                    <w:snapToGrid w:val="0"/>
                    <w:jc w:val="center"/>
                    <w:rPr>
                      <w:szCs w:val="21"/>
                    </w:rPr>
                  </w:pPr>
                  <w:r>
                    <w:rPr>
                      <w:rFonts w:hint="eastAsia"/>
                      <w:szCs w:val="21"/>
                    </w:rPr>
                    <w:t>0</w:t>
                  </w:r>
                </w:p>
              </w:tc>
              <w:tc>
                <w:tcPr>
                  <w:tcW w:w="712" w:type="pct"/>
                  <w:vAlign w:val="center"/>
                </w:tcPr>
                <w:p w:rsidR="004C4F2D" w:rsidRDefault="00156E25">
                  <w:pPr>
                    <w:adjustRightInd w:val="0"/>
                    <w:snapToGrid w:val="0"/>
                    <w:jc w:val="center"/>
                    <w:rPr>
                      <w:szCs w:val="21"/>
                    </w:rPr>
                  </w:pPr>
                  <w:r>
                    <w:rPr>
                      <w:rFonts w:hint="eastAsia"/>
                      <w:kern w:val="0"/>
                      <w:szCs w:val="21"/>
                    </w:rPr>
                    <w:t>0.3</w:t>
                  </w:r>
                </w:p>
              </w:tc>
              <w:tc>
                <w:tcPr>
                  <w:tcW w:w="712" w:type="pct"/>
                  <w:vAlign w:val="center"/>
                </w:tcPr>
                <w:p w:rsidR="004C4F2D" w:rsidRDefault="00156E25">
                  <w:pPr>
                    <w:adjustRightInd w:val="0"/>
                    <w:snapToGrid w:val="0"/>
                    <w:jc w:val="center"/>
                    <w:rPr>
                      <w:szCs w:val="21"/>
                    </w:rPr>
                  </w:pPr>
                  <w:r>
                    <w:rPr>
                      <w:rFonts w:hint="eastAsia"/>
                      <w:color w:val="000000"/>
                      <w:szCs w:val="21"/>
                    </w:rPr>
                    <w:t>+</w:t>
                  </w:r>
                  <w:r>
                    <w:rPr>
                      <w:rFonts w:hint="eastAsia"/>
                      <w:kern w:val="0"/>
                      <w:szCs w:val="21"/>
                    </w:rPr>
                    <w:t>0.3</w:t>
                  </w:r>
                </w:p>
              </w:tc>
              <w:tc>
                <w:tcPr>
                  <w:tcW w:w="607" w:type="pct"/>
                  <w:vAlign w:val="center"/>
                </w:tcPr>
                <w:p w:rsidR="004C4F2D" w:rsidRDefault="00156E25">
                  <w:pPr>
                    <w:jc w:val="center"/>
                    <w:rPr>
                      <w:kern w:val="0"/>
                      <w:szCs w:val="21"/>
                    </w:rPr>
                  </w:pPr>
                  <w:r>
                    <w:rPr>
                      <w:rFonts w:hint="eastAsia"/>
                      <w:kern w:val="0"/>
                      <w:szCs w:val="21"/>
                    </w:rPr>
                    <w:t>罐车</w:t>
                  </w:r>
                </w:p>
              </w:tc>
              <w:tc>
                <w:tcPr>
                  <w:tcW w:w="670" w:type="pct"/>
                  <w:vAlign w:val="center"/>
                </w:tcPr>
                <w:p w:rsidR="004C4F2D" w:rsidRDefault="00156E25">
                  <w:pPr>
                    <w:jc w:val="center"/>
                    <w:rPr>
                      <w:rFonts w:ascii="宋体" w:hAnsi="宋体" w:cs="宋体"/>
                      <w:color w:val="000000"/>
                      <w:szCs w:val="21"/>
                    </w:rPr>
                  </w:pPr>
                  <w:r>
                    <w:rPr>
                      <w:rFonts w:hint="eastAsia"/>
                      <w:kern w:val="0"/>
                      <w:szCs w:val="21"/>
                    </w:rPr>
                    <w:t>粉料筒仓</w:t>
                  </w:r>
                </w:p>
              </w:tc>
            </w:tr>
            <w:tr w:rsidR="004C4F2D">
              <w:trPr>
                <w:trHeight w:val="397"/>
              </w:trPr>
              <w:tc>
                <w:tcPr>
                  <w:tcW w:w="372" w:type="pct"/>
                  <w:shd w:val="clear" w:color="auto" w:fill="auto"/>
                  <w:vAlign w:val="center"/>
                </w:tcPr>
                <w:p w:rsidR="004C4F2D" w:rsidRDefault="00156E25">
                  <w:pPr>
                    <w:pStyle w:val="aff6"/>
                    <w:rPr>
                      <w:sz w:val="21"/>
                      <w:szCs w:val="21"/>
                    </w:rPr>
                  </w:pPr>
                  <w:r>
                    <w:rPr>
                      <w:rFonts w:hint="eastAsia"/>
                      <w:sz w:val="21"/>
                      <w:szCs w:val="21"/>
                    </w:rPr>
                    <w:t>3</w:t>
                  </w:r>
                </w:p>
              </w:tc>
              <w:tc>
                <w:tcPr>
                  <w:tcW w:w="614" w:type="pct"/>
                  <w:shd w:val="clear" w:color="auto" w:fill="auto"/>
                  <w:vAlign w:val="center"/>
                </w:tcPr>
                <w:p w:rsidR="004C4F2D" w:rsidRDefault="00156E25">
                  <w:pPr>
                    <w:adjustRightInd w:val="0"/>
                    <w:snapToGrid w:val="0"/>
                    <w:jc w:val="center"/>
                    <w:rPr>
                      <w:szCs w:val="21"/>
                    </w:rPr>
                  </w:pPr>
                  <w:r>
                    <w:rPr>
                      <w:rFonts w:hint="eastAsia"/>
                      <w:szCs w:val="21"/>
                    </w:rPr>
                    <w:t>机制砂</w:t>
                  </w:r>
                </w:p>
              </w:tc>
              <w:tc>
                <w:tcPr>
                  <w:tcW w:w="712" w:type="pct"/>
                  <w:vAlign w:val="center"/>
                </w:tcPr>
                <w:p w:rsidR="004C4F2D" w:rsidRDefault="00156E25">
                  <w:pPr>
                    <w:adjustRightInd w:val="0"/>
                    <w:snapToGrid w:val="0"/>
                    <w:jc w:val="center"/>
                    <w:rPr>
                      <w:szCs w:val="21"/>
                    </w:rPr>
                  </w:pPr>
                  <w:r>
                    <w:rPr>
                      <w:rFonts w:hint="eastAsia"/>
                      <w:szCs w:val="21"/>
                    </w:rPr>
                    <w:t>1.2</w:t>
                  </w:r>
                </w:p>
              </w:tc>
              <w:tc>
                <w:tcPr>
                  <w:tcW w:w="602" w:type="pct"/>
                  <w:shd w:val="clear" w:color="auto" w:fill="auto"/>
                  <w:vAlign w:val="center"/>
                </w:tcPr>
                <w:p w:rsidR="004C4F2D" w:rsidRDefault="00156E25">
                  <w:pPr>
                    <w:adjustRightInd w:val="0"/>
                    <w:snapToGrid w:val="0"/>
                    <w:jc w:val="center"/>
                    <w:rPr>
                      <w:szCs w:val="21"/>
                    </w:rPr>
                  </w:pPr>
                  <w:r>
                    <w:rPr>
                      <w:rFonts w:hint="eastAsia"/>
                      <w:szCs w:val="21"/>
                    </w:rPr>
                    <w:t>0</w:t>
                  </w:r>
                </w:p>
              </w:tc>
              <w:tc>
                <w:tcPr>
                  <w:tcW w:w="712" w:type="pct"/>
                  <w:vAlign w:val="center"/>
                </w:tcPr>
                <w:p w:rsidR="004C4F2D" w:rsidRDefault="00156E25">
                  <w:pPr>
                    <w:adjustRightInd w:val="0"/>
                    <w:snapToGrid w:val="0"/>
                    <w:jc w:val="center"/>
                    <w:rPr>
                      <w:szCs w:val="21"/>
                    </w:rPr>
                  </w:pPr>
                  <w:r>
                    <w:rPr>
                      <w:rFonts w:hint="eastAsia"/>
                      <w:szCs w:val="21"/>
                    </w:rPr>
                    <w:t>6</w:t>
                  </w:r>
                </w:p>
              </w:tc>
              <w:tc>
                <w:tcPr>
                  <w:tcW w:w="712" w:type="pct"/>
                  <w:vAlign w:val="center"/>
                </w:tcPr>
                <w:p w:rsidR="004C4F2D" w:rsidRDefault="00156E25">
                  <w:pPr>
                    <w:adjustRightInd w:val="0"/>
                    <w:snapToGrid w:val="0"/>
                    <w:jc w:val="center"/>
                    <w:rPr>
                      <w:szCs w:val="21"/>
                    </w:rPr>
                  </w:pPr>
                  <w:r>
                    <w:rPr>
                      <w:rFonts w:hint="eastAsia"/>
                      <w:color w:val="000000"/>
                      <w:szCs w:val="21"/>
                    </w:rPr>
                    <w:t>+</w:t>
                  </w:r>
                  <w:r>
                    <w:rPr>
                      <w:rFonts w:hint="eastAsia"/>
                      <w:szCs w:val="21"/>
                    </w:rPr>
                    <w:t>6</w:t>
                  </w:r>
                </w:p>
              </w:tc>
              <w:tc>
                <w:tcPr>
                  <w:tcW w:w="607" w:type="pct"/>
                  <w:vAlign w:val="center"/>
                </w:tcPr>
                <w:p w:rsidR="004C4F2D" w:rsidRDefault="00156E25">
                  <w:pPr>
                    <w:jc w:val="center"/>
                    <w:rPr>
                      <w:kern w:val="0"/>
                      <w:szCs w:val="21"/>
                    </w:rPr>
                  </w:pPr>
                  <w:r>
                    <w:rPr>
                      <w:rFonts w:hint="eastAsia"/>
                      <w:kern w:val="0"/>
                      <w:szCs w:val="21"/>
                    </w:rPr>
                    <w:t>加盖篷布车辆</w:t>
                  </w:r>
                </w:p>
              </w:tc>
              <w:tc>
                <w:tcPr>
                  <w:tcW w:w="670" w:type="pct"/>
                  <w:vAlign w:val="center"/>
                </w:tcPr>
                <w:p w:rsidR="004C4F2D" w:rsidRDefault="00156E25">
                  <w:pPr>
                    <w:jc w:val="center"/>
                    <w:rPr>
                      <w:szCs w:val="21"/>
                    </w:rPr>
                  </w:pPr>
                  <w:r>
                    <w:rPr>
                      <w:rFonts w:hint="eastAsia"/>
                      <w:kern w:val="0"/>
                      <w:szCs w:val="21"/>
                    </w:rPr>
                    <w:t>封闭堆棚</w:t>
                  </w:r>
                </w:p>
              </w:tc>
            </w:tr>
            <w:tr w:rsidR="004C4F2D">
              <w:trPr>
                <w:trHeight w:val="397"/>
              </w:trPr>
              <w:tc>
                <w:tcPr>
                  <w:tcW w:w="372" w:type="pct"/>
                  <w:shd w:val="clear" w:color="auto" w:fill="auto"/>
                  <w:vAlign w:val="center"/>
                </w:tcPr>
                <w:p w:rsidR="004C4F2D" w:rsidRDefault="00156E25">
                  <w:pPr>
                    <w:pStyle w:val="aff6"/>
                    <w:rPr>
                      <w:sz w:val="21"/>
                      <w:szCs w:val="21"/>
                    </w:rPr>
                  </w:pPr>
                  <w:r>
                    <w:rPr>
                      <w:rFonts w:hint="eastAsia"/>
                      <w:sz w:val="21"/>
                      <w:szCs w:val="21"/>
                    </w:rPr>
                    <w:t>4</w:t>
                  </w:r>
                </w:p>
              </w:tc>
              <w:tc>
                <w:tcPr>
                  <w:tcW w:w="614" w:type="pct"/>
                  <w:shd w:val="clear" w:color="auto" w:fill="auto"/>
                  <w:vAlign w:val="center"/>
                </w:tcPr>
                <w:p w:rsidR="004C4F2D" w:rsidRDefault="00156E25">
                  <w:pPr>
                    <w:adjustRightInd w:val="0"/>
                    <w:snapToGrid w:val="0"/>
                    <w:jc w:val="center"/>
                    <w:rPr>
                      <w:szCs w:val="21"/>
                    </w:rPr>
                  </w:pPr>
                  <w:r>
                    <w:rPr>
                      <w:rFonts w:hint="eastAsia"/>
                      <w:szCs w:val="21"/>
                    </w:rPr>
                    <w:t>碎石</w:t>
                  </w:r>
                </w:p>
              </w:tc>
              <w:tc>
                <w:tcPr>
                  <w:tcW w:w="712" w:type="pct"/>
                  <w:vAlign w:val="center"/>
                </w:tcPr>
                <w:p w:rsidR="004C4F2D" w:rsidRDefault="00156E25">
                  <w:pPr>
                    <w:adjustRightInd w:val="0"/>
                    <w:snapToGrid w:val="0"/>
                    <w:jc w:val="center"/>
                    <w:rPr>
                      <w:szCs w:val="21"/>
                    </w:rPr>
                  </w:pPr>
                  <w:r>
                    <w:rPr>
                      <w:rFonts w:hint="eastAsia"/>
                      <w:szCs w:val="21"/>
                    </w:rPr>
                    <w:t>0.62</w:t>
                  </w:r>
                </w:p>
              </w:tc>
              <w:tc>
                <w:tcPr>
                  <w:tcW w:w="602" w:type="pct"/>
                  <w:shd w:val="clear" w:color="auto" w:fill="auto"/>
                  <w:vAlign w:val="center"/>
                </w:tcPr>
                <w:p w:rsidR="004C4F2D" w:rsidRDefault="00156E25">
                  <w:pPr>
                    <w:adjustRightInd w:val="0"/>
                    <w:snapToGrid w:val="0"/>
                    <w:jc w:val="center"/>
                    <w:rPr>
                      <w:szCs w:val="21"/>
                    </w:rPr>
                  </w:pPr>
                  <w:r>
                    <w:rPr>
                      <w:rFonts w:hint="eastAsia"/>
                      <w:szCs w:val="21"/>
                    </w:rPr>
                    <w:t>0</w:t>
                  </w:r>
                </w:p>
              </w:tc>
              <w:tc>
                <w:tcPr>
                  <w:tcW w:w="712" w:type="pct"/>
                  <w:vAlign w:val="center"/>
                </w:tcPr>
                <w:p w:rsidR="004C4F2D" w:rsidRDefault="00156E25">
                  <w:pPr>
                    <w:adjustRightInd w:val="0"/>
                    <w:snapToGrid w:val="0"/>
                    <w:jc w:val="center"/>
                    <w:rPr>
                      <w:szCs w:val="21"/>
                    </w:rPr>
                  </w:pPr>
                  <w:r>
                    <w:rPr>
                      <w:rFonts w:hint="eastAsia"/>
                      <w:szCs w:val="21"/>
                    </w:rPr>
                    <w:t>3.1</w:t>
                  </w:r>
                </w:p>
              </w:tc>
              <w:tc>
                <w:tcPr>
                  <w:tcW w:w="712" w:type="pct"/>
                  <w:vAlign w:val="center"/>
                </w:tcPr>
                <w:p w:rsidR="004C4F2D" w:rsidRDefault="00156E25">
                  <w:pPr>
                    <w:adjustRightInd w:val="0"/>
                    <w:snapToGrid w:val="0"/>
                    <w:jc w:val="center"/>
                    <w:rPr>
                      <w:szCs w:val="21"/>
                    </w:rPr>
                  </w:pPr>
                  <w:r>
                    <w:rPr>
                      <w:rFonts w:hint="eastAsia"/>
                      <w:color w:val="000000"/>
                      <w:szCs w:val="21"/>
                    </w:rPr>
                    <w:t>+</w:t>
                  </w:r>
                  <w:r>
                    <w:rPr>
                      <w:rFonts w:hint="eastAsia"/>
                      <w:szCs w:val="21"/>
                    </w:rPr>
                    <w:t>3.1</w:t>
                  </w:r>
                </w:p>
              </w:tc>
              <w:tc>
                <w:tcPr>
                  <w:tcW w:w="607" w:type="pct"/>
                  <w:vAlign w:val="center"/>
                </w:tcPr>
                <w:p w:rsidR="004C4F2D" w:rsidRDefault="00156E25">
                  <w:pPr>
                    <w:jc w:val="center"/>
                    <w:rPr>
                      <w:kern w:val="0"/>
                      <w:szCs w:val="21"/>
                    </w:rPr>
                  </w:pPr>
                  <w:r>
                    <w:rPr>
                      <w:rFonts w:hint="eastAsia"/>
                      <w:kern w:val="0"/>
                      <w:szCs w:val="21"/>
                    </w:rPr>
                    <w:t>加盖篷布车辆</w:t>
                  </w:r>
                </w:p>
              </w:tc>
              <w:tc>
                <w:tcPr>
                  <w:tcW w:w="670" w:type="pct"/>
                  <w:vAlign w:val="center"/>
                </w:tcPr>
                <w:p w:rsidR="004C4F2D" w:rsidRDefault="00156E25">
                  <w:pPr>
                    <w:jc w:val="center"/>
                    <w:rPr>
                      <w:szCs w:val="21"/>
                    </w:rPr>
                  </w:pPr>
                  <w:r>
                    <w:rPr>
                      <w:rFonts w:hint="eastAsia"/>
                      <w:kern w:val="0"/>
                      <w:szCs w:val="21"/>
                    </w:rPr>
                    <w:t>封闭堆棚</w:t>
                  </w:r>
                </w:p>
              </w:tc>
            </w:tr>
            <w:tr w:rsidR="004C4F2D">
              <w:trPr>
                <w:trHeight w:val="397"/>
              </w:trPr>
              <w:tc>
                <w:tcPr>
                  <w:tcW w:w="372" w:type="pct"/>
                  <w:shd w:val="clear" w:color="auto" w:fill="auto"/>
                  <w:vAlign w:val="center"/>
                </w:tcPr>
                <w:p w:rsidR="004C4F2D" w:rsidRDefault="00156E25">
                  <w:pPr>
                    <w:pStyle w:val="aff6"/>
                    <w:rPr>
                      <w:sz w:val="21"/>
                      <w:szCs w:val="21"/>
                    </w:rPr>
                  </w:pPr>
                  <w:r>
                    <w:rPr>
                      <w:rFonts w:hint="eastAsia"/>
                      <w:sz w:val="21"/>
                      <w:szCs w:val="21"/>
                    </w:rPr>
                    <w:t>5</w:t>
                  </w:r>
                </w:p>
              </w:tc>
              <w:tc>
                <w:tcPr>
                  <w:tcW w:w="614" w:type="pct"/>
                  <w:shd w:val="clear" w:color="auto" w:fill="auto"/>
                  <w:vAlign w:val="center"/>
                </w:tcPr>
                <w:p w:rsidR="004C4F2D" w:rsidRDefault="00156E25">
                  <w:pPr>
                    <w:adjustRightInd w:val="0"/>
                    <w:snapToGrid w:val="0"/>
                    <w:jc w:val="center"/>
                    <w:rPr>
                      <w:szCs w:val="21"/>
                    </w:rPr>
                  </w:pPr>
                  <w:r>
                    <w:rPr>
                      <w:rFonts w:hint="eastAsia"/>
                      <w:szCs w:val="21"/>
                    </w:rPr>
                    <w:t>配料用水</w:t>
                  </w:r>
                </w:p>
              </w:tc>
              <w:tc>
                <w:tcPr>
                  <w:tcW w:w="712" w:type="pct"/>
                  <w:vAlign w:val="center"/>
                </w:tcPr>
                <w:p w:rsidR="004C4F2D" w:rsidRDefault="00156E25">
                  <w:pPr>
                    <w:adjustRightInd w:val="0"/>
                    <w:snapToGrid w:val="0"/>
                    <w:jc w:val="center"/>
                    <w:rPr>
                      <w:szCs w:val="21"/>
                    </w:rPr>
                  </w:pPr>
                  <w:r>
                    <w:rPr>
                      <w:rFonts w:hint="eastAsia"/>
                      <w:szCs w:val="21"/>
                    </w:rPr>
                    <w:t>0.07</w:t>
                  </w:r>
                </w:p>
              </w:tc>
              <w:tc>
                <w:tcPr>
                  <w:tcW w:w="602" w:type="pct"/>
                  <w:shd w:val="clear" w:color="auto" w:fill="auto"/>
                  <w:vAlign w:val="center"/>
                </w:tcPr>
                <w:p w:rsidR="004C4F2D" w:rsidRDefault="00156E25">
                  <w:pPr>
                    <w:adjustRightInd w:val="0"/>
                    <w:snapToGrid w:val="0"/>
                    <w:jc w:val="center"/>
                    <w:rPr>
                      <w:szCs w:val="21"/>
                    </w:rPr>
                  </w:pPr>
                  <w:r>
                    <w:rPr>
                      <w:rFonts w:hint="eastAsia"/>
                      <w:szCs w:val="21"/>
                    </w:rPr>
                    <w:t>0</w:t>
                  </w:r>
                </w:p>
              </w:tc>
              <w:tc>
                <w:tcPr>
                  <w:tcW w:w="712" w:type="pct"/>
                  <w:vAlign w:val="center"/>
                </w:tcPr>
                <w:p w:rsidR="004C4F2D" w:rsidRDefault="00156E25">
                  <w:pPr>
                    <w:adjustRightInd w:val="0"/>
                    <w:snapToGrid w:val="0"/>
                    <w:jc w:val="center"/>
                    <w:rPr>
                      <w:szCs w:val="21"/>
                    </w:rPr>
                  </w:pPr>
                  <w:r>
                    <w:rPr>
                      <w:rFonts w:hint="eastAsia"/>
                      <w:szCs w:val="21"/>
                    </w:rPr>
                    <w:t>0.35</w:t>
                  </w:r>
                </w:p>
              </w:tc>
              <w:tc>
                <w:tcPr>
                  <w:tcW w:w="712" w:type="pct"/>
                  <w:vAlign w:val="center"/>
                </w:tcPr>
                <w:p w:rsidR="004C4F2D" w:rsidRDefault="00156E25">
                  <w:pPr>
                    <w:adjustRightInd w:val="0"/>
                    <w:snapToGrid w:val="0"/>
                    <w:jc w:val="center"/>
                    <w:rPr>
                      <w:szCs w:val="21"/>
                    </w:rPr>
                  </w:pPr>
                  <w:r>
                    <w:rPr>
                      <w:rFonts w:hint="eastAsia"/>
                      <w:color w:val="000000"/>
                      <w:szCs w:val="21"/>
                    </w:rPr>
                    <w:t>+</w:t>
                  </w:r>
                  <w:r>
                    <w:rPr>
                      <w:rFonts w:hint="eastAsia"/>
                      <w:szCs w:val="21"/>
                    </w:rPr>
                    <w:t>0.35</w:t>
                  </w:r>
                </w:p>
              </w:tc>
              <w:tc>
                <w:tcPr>
                  <w:tcW w:w="607" w:type="pct"/>
                  <w:vAlign w:val="center"/>
                </w:tcPr>
                <w:p w:rsidR="004C4F2D" w:rsidRDefault="00156E25">
                  <w:pPr>
                    <w:jc w:val="center"/>
                    <w:rPr>
                      <w:color w:val="000000"/>
                      <w:szCs w:val="21"/>
                    </w:rPr>
                  </w:pPr>
                  <w:r>
                    <w:rPr>
                      <w:rFonts w:hint="eastAsia"/>
                      <w:kern w:val="0"/>
                      <w:szCs w:val="21"/>
                    </w:rPr>
                    <w:t>—</w:t>
                  </w:r>
                </w:p>
              </w:tc>
              <w:tc>
                <w:tcPr>
                  <w:tcW w:w="670" w:type="pct"/>
                  <w:vAlign w:val="center"/>
                </w:tcPr>
                <w:p w:rsidR="004C4F2D" w:rsidRDefault="00156E25">
                  <w:pPr>
                    <w:jc w:val="center"/>
                    <w:rPr>
                      <w:color w:val="000000"/>
                      <w:szCs w:val="21"/>
                    </w:rPr>
                  </w:pPr>
                  <w:r>
                    <w:rPr>
                      <w:rFonts w:hint="eastAsia"/>
                      <w:kern w:val="0"/>
                      <w:szCs w:val="21"/>
                    </w:rPr>
                    <w:t>—</w:t>
                  </w:r>
                </w:p>
              </w:tc>
            </w:tr>
          </w:tbl>
          <w:p w:rsidR="004C4F2D" w:rsidRDefault="00156E25">
            <w:pPr>
              <w:adjustRightInd w:val="0"/>
              <w:snapToGrid w:val="0"/>
              <w:spacing w:line="360" w:lineRule="auto"/>
              <w:ind w:firstLineChars="200" w:firstLine="482"/>
              <w:rPr>
                <w:b/>
                <w:bCs/>
                <w:sz w:val="24"/>
              </w:rPr>
            </w:pPr>
            <w:r>
              <w:rPr>
                <w:rFonts w:hint="eastAsia"/>
                <w:b/>
                <w:bCs/>
                <w:sz w:val="24"/>
              </w:rPr>
              <w:t>（</w:t>
            </w:r>
            <w:r>
              <w:rPr>
                <w:rFonts w:hint="eastAsia"/>
                <w:b/>
                <w:bCs/>
                <w:sz w:val="24"/>
              </w:rPr>
              <w:t>2</w:t>
            </w:r>
            <w:r>
              <w:rPr>
                <w:rFonts w:hint="eastAsia"/>
                <w:b/>
                <w:bCs/>
                <w:sz w:val="24"/>
              </w:rPr>
              <w:t>）原料说明</w:t>
            </w:r>
          </w:p>
          <w:p w:rsidR="004C4F2D" w:rsidRDefault="00156E25">
            <w:pPr>
              <w:adjustRightInd w:val="0"/>
              <w:snapToGrid w:val="0"/>
              <w:spacing w:line="360" w:lineRule="auto"/>
              <w:ind w:firstLineChars="200" w:firstLine="480"/>
              <w:rPr>
                <w:sz w:val="24"/>
              </w:rPr>
            </w:pPr>
            <w:r>
              <w:rPr>
                <w:sz w:val="24"/>
              </w:rPr>
              <w:t>砂石：砂石是混凝土和水稳砂的主要骨料。砂的主要成分为二氧化硅，碎石的主</w:t>
            </w:r>
            <w:r>
              <w:rPr>
                <w:sz w:val="24"/>
              </w:rPr>
              <w:t>|</w:t>
            </w:r>
            <w:r>
              <w:rPr>
                <w:sz w:val="24"/>
              </w:rPr>
              <w:t>要成分为碳酸钙。砂石经采购后，由供应商直接运至原料堆场。本项目使用的砂、石</w:t>
            </w:r>
            <w:r>
              <w:rPr>
                <w:sz w:val="24"/>
              </w:rPr>
              <w:t>|</w:t>
            </w:r>
            <w:r>
              <w:rPr>
                <w:sz w:val="24"/>
              </w:rPr>
              <w:t>原料均已在沙石场进行筛分、冲洗，在本项目场内的储存和使用过程中不需要在场内</w:t>
            </w:r>
            <w:r>
              <w:rPr>
                <w:sz w:val="24"/>
              </w:rPr>
              <w:t>|</w:t>
            </w:r>
            <w:r>
              <w:rPr>
                <w:sz w:val="24"/>
              </w:rPr>
              <w:t>进行再清洗。</w:t>
            </w:r>
          </w:p>
          <w:p w:rsidR="004C4F2D" w:rsidRDefault="00156E25">
            <w:pPr>
              <w:adjustRightInd w:val="0"/>
              <w:snapToGrid w:val="0"/>
              <w:spacing w:line="360" w:lineRule="auto"/>
              <w:ind w:firstLineChars="200" w:firstLine="480"/>
              <w:rPr>
                <w:sz w:val="24"/>
              </w:rPr>
            </w:pPr>
            <w:r>
              <w:rPr>
                <w:sz w:val="24"/>
              </w:rPr>
              <w:t>矿粉：矿粉主要成分为铝硅酸盐，由炼铁高炉排出的熔融态矿渣经水淬（粒化）后再进行干燥、磨细加工而得到的超细粉末，均无毒无害，作为矿物渗合料在混凝土中使用，能明显增强混凝土耐久性，大大提高混凝土后期的强度增长；掺入有石膏，主要用于部分替代水泥以降低生产成本。矿粉采购自矿粉生产厂家，采用罐车运输进厂，经气力输送至矿粉筒仓内存储。</w:t>
            </w:r>
          </w:p>
          <w:p w:rsidR="004C4F2D" w:rsidRDefault="00156E25">
            <w:pPr>
              <w:adjustRightInd w:val="0"/>
              <w:snapToGrid w:val="0"/>
              <w:spacing w:line="360" w:lineRule="auto"/>
              <w:ind w:firstLineChars="200" w:firstLine="480"/>
              <w:rPr>
                <w:sz w:val="24"/>
              </w:rPr>
            </w:pPr>
            <w:r>
              <w:rPr>
                <w:sz w:val="24"/>
              </w:rPr>
              <w:t>粉煤灰：来源于热电厂，采用罐车运输进厂，经气力输送至筒仓内存储。</w:t>
            </w:r>
          </w:p>
          <w:p w:rsidR="004C4F2D" w:rsidRDefault="00156E25">
            <w:pPr>
              <w:adjustRightInd w:val="0"/>
              <w:snapToGrid w:val="0"/>
              <w:spacing w:line="360" w:lineRule="auto"/>
              <w:ind w:firstLineChars="200" w:firstLine="480"/>
              <w:rPr>
                <w:sz w:val="24"/>
              </w:rPr>
            </w:pPr>
            <w:r>
              <w:rPr>
                <w:sz w:val="24"/>
              </w:rPr>
              <w:t>水泥：粉状水硬性无机胶凝材料。加水搅拌成浆体后能在空气或水中硬化，用以</w:t>
            </w:r>
            <w:r>
              <w:rPr>
                <w:sz w:val="24"/>
              </w:rPr>
              <w:t>|</w:t>
            </w:r>
            <w:r>
              <w:rPr>
                <w:sz w:val="24"/>
              </w:rPr>
              <w:t>将砂、石等散粒材料胶结成砂浆或混凝土。采购自水泥厂家，采用罐车运输进厂，经气力输送至水泥筒仓内存储。</w:t>
            </w:r>
          </w:p>
          <w:p w:rsidR="004C4F2D" w:rsidRDefault="00156E25">
            <w:pPr>
              <w:adjustRightInd w:val="0"/>
              <w:snapToGrid w:val="0"/>
              <w:spacing w:line="360" w:lineRule="auto"/>
              <w:ind w:firstLineChars="200" w:firstLine="480"/>
              <w:rPr>
                <w:sz w:val="24"/>
              </w:rPr>
            </w:pPr>
            <w:r>
              <w:rPr>
                <w:sz w:val="24"/>
              </w:rPr>
              <w:t>外加剂：为一种高效减水剂，成分主要为聚羧酸盐，其广泛应用于公路、桥梁、</w:t>
            </w:r>
            <w:r>
              <w:rPr>
                <w:sz w:val="24"/>
              </w:rPr>
              <w:t>|</w:t>
            </w:r>
            <w:r>
              <w:rPr>
                <w:sz w:val="24"/>
              </w:rPr>
              <w:t>大坝、隧道、高层建筑等工程。该品绿色环保，不易燃，不易爆，可以安全使用火车和汽车运输。对水泥有强烈分散作用，能大大提高水泥拌合物的流动性和混凝土坍落</w:t>
            </w:r>
            <w:r>
              <w:rPr>
                <w:sz w:val="24"/>
              </w:rPr>
              <w:t>|</w:t>
            </w:r>
            <w:r>
              <w:rPr>
                <w:sz w:val="24"/>
              </w:rPr>
              <w:t>度，同时大幅度降低用水量，显著改善混凝土性能。聚羧酸系高效减水剂是集减水、</w:t>
            </w:r>
            <w:r>
              <w:rPr>
                <w:sz w:val="24"/>
              </w:rPr>
              <w:t>|</w:t>
            </w:r>
            <w:r>
              <w:rPr>
                <w:sz w:val="24"/>
              </w:rPr>
              <w:t>保坍、增强、防收缩及环保等于一身的具有优良性能的减水剂系列。</w:t>
            </w:r>
          </w:p>
          <w:p w:rsidR="004C4F2D" w:rsidRDefault="00156E25">
            <w:pPr>
              <w:adjustRightInd w:val="0"/>
              <w:snapToGrid w:val="0"/>
              <w:spacing w:line="360" w:lineRule="auto"/>
              <w:ind w:firstLineChars="200" w:firstLine="480"/>
              <w:rPr>
                <w:sz w:val="24"/>
              </w:rPr>
            </w:pPr>
            <w:r>
              <w:rPr>
                <w:sz w:val="24"/>
              </w:rPr>
              <w:t>膨胀剂：是一种塑性期膨胀与硬化期膨胀的双重效应，充分补偿混凝土收缩，小</w:t>
            </w:r>
            <w:r>
              <w:rPr>
                <w:sz w:val="24"/>
              </w:rPr>
              <w:t>|</w:t>
            </w:r>
            <w:r>
              <w:rPr>
                <w:sz w:val="24"/>
              </w:rPr>
              <w:t>掺量且兼有膨胀、减水、防渗、抗裂等复合功能的混凝土外加剂。</w:t>
            </w:r>
          </w:p>
          <w:p w:rsidR="004C4F2D" w:rsidRDefault="00156E25">
            <w:pPr>
              <w:adjustRightInd w:val="0"/>
              <w:snapToGrid w:val="0"/>
              <w:spacing w:line="360" w:lineRule="auto"/>
              <w:ind w:firstLineChars="200" w:firstLine="482"/>
              <w:rPr>
                <w:b/>
                <w:bCs/>
                <w:sz w:val="24"/>
              </w:rPr>
            </w:pPr>
            <w:r>
              <w:rPr>
                <w:rFonts w:hint="eastAsia"/>
                <w:b/>
                <w:bCs/>
                <w:sz w:val="24"/>
              </w:rPr>
              <w:t>5</w:t>
            </w:r>
            <w:r>
              <w:rPr>
                <w:b/>
                <w:bCs/>
                <w:sz w:val="24"/>
              </w:rPr>
              <w:t>、主要生产设备</w:t>
            </w:r>
          </w:p>
          <w:p w:rsidR="004C4F2D" w:rsidRDefault="00156E25" w:rsidP="00CF4B41">
            <w:pPr>
              <w:autoSpaceDE w:val="0"/>
              <w:autoSpaceDN w:val="0"/>
              <w:adjustRightInd w:val="0"/>
              <w:spacing w:beforeLines="50" w:before="120"/>
              <w:jc w:val="center"/>
              <w:rPr>
                <w:b/>
                <w:kern w:val="0"/>
                <w:szCs w:val="21"/>
              </w:rPr>
            </w:pPr>
            <w:r>
              <w:rPr>
                <w:b/>
                <w:kern w:val="0"/>
                <w:szCs w:val="21"/>
              </w:rPr>
              <w:t>表</w:t>
            </w:r>
            <w:r>
              <w:rPr>
                <w:b/>
                <w:kern w:val="0"/>
                <w:szCs w:val="21"/>
              </w:rPr>
              <w:t>2-</w:t>
            </w:r>
            <w:r>
              <w:rPr>
                <w:rFonts w:hint="eastAsia"/>
                <w:b/>
                <w:kern w:val="0"/>
                <w:szCs w:val="21"/>
              </w:rPr>
              <w:t>4</w:t>
            </w:r>
            <w:r>
              <w:rPr>
                <w:b/>
                <w:kern w:val="0"/>
                <w:szCs w:val="21"/>
              </w:rPr>
              <w:t xml:space="preserve">  </w:t>
            </w:r>
            <w:r>
              <w:rPr>
                <w:b/>
                <w:kern w:val="0"/>
                <w:szCs w:val="21"/>
              </w:rPr>
              <w:t>主要生产设备一览表</w:t>
            </w:r>
          </w:p>
          <w:tbl>
            <w:tblPr>
              <w:tblW w:w="498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59"/>
              <w:gridCol w:w="2089"/>
              <w:gridCol w:w="1652"/>
              <w:gridCol w:w="922"/>
              <w:gridCol w:w="922"/>
              <w:gridCol w:w="972"/>
              <w:gridCol w:w="826"/>
              <w:gridCol w:w="1259"/>
            </w:tblGrid>
            <w:tr w:rsidR="004C4F2D">
              <w:trPr>
                <w:trHeight w:val="397"/>
              </w:trPr>
              <w:tc>
                <w:tcPr>
                  <w:tcW w:w="304" w:type="pct"/>
                  <w:shd w:val="clear" w:color="auto" w:fill="auto"/>
                  <w:vAlign w:val="center"/>
                </w:tcPr>
                <w:p w:rsidR="004C4F2D" w:rsidRDefault="00156E25">
                  <w:pPr>
                    <w:adjustRightInd w:val="0"/>
                    <w:snapToGrid w:val="0"/>
                    <w:jc w:val="center"/>
                    <w:rPr>
                      <w:b/>
                      <w:bCs/>
                      <w:szCs w:val="21"/>
                    </w:rPr>
                  </w:pPr>
                  <w:r>
                    <w:rPr>
                      <w:b/>
                      <w:bCs/>
                      <w:szCs w:val="21"/>
                    </w:rPr>
                    <w:t>序号</w:t>
                  </w:r>
                </w:p>
              </w:tc>
              <w:tc>
                <w:tcPr>
                  <w:tcW w:w="1135" w:type="pct"/>
                  <w:shd w:val="clear" w:color="auto" w:fill="auto"/>
                  <w:vAlign w:val="center"/>
                </w:tcPr>
                <w:p w:rsidR="004C4F2D" w:rsidRDefault="00156E25">
                  <w:pPr>
                    <w:adjustRightInd w:val="0"/>
                    <w:snapToGrid w:val="0"/>
                    <w:jc w:val="center"/>
                    <w:rPr>
                      <w:b/>
                      <w:bCs/>
                      <w:szCs w:val="21"/>
                    </w:rPr>
                  </w:pPr>
                  <w:r>
                    <w:rPr>
                      <w:b/>
                      <w:bCs/>
                      <w:szCs w:val="21"/>
                    </w:rPr>
                    <w:t>设备名称</w:t>
                  </w:r>
                </w:p>
              </w:tc>
              <w:tc>
                <w:tcPr>
                  <w:tcW w:w="898" w:type="pct"/>
                  <w:vAlign w:val="center"/>
                </w:tcPr>
                <w:p w:rsidR="004C4F2D" w:rsidRDefault="00156E25">
                  <w:pPr>
                    <w:adjustRightInd w:val="0"/>
                    <w:snapToGrid w:val="0"/>
                    <w:jc w:val="center"/>
                    <w:rPr>
                      <w:b/>
                      <w:bCs/>
                      <w:szCs w:val="21"/>
                    </w:rPr>
                  </w:pPr>
                  <w:r>
                    <w:rPr>
                      <w:b/>
                      <w:bCs/>
                      <w:szCs w:val="21"/>
                    </w:rPr>
                    <w:t>型号</w:t>
                  </w:r>
                </w:p>
              </w:tc>
              <w:tc>
                <w:tcPr>
                  <w:tcW w:w="501" w:type="pct"/>
                  <w:shd w:val="clear" w:color="auto" w:fill="auto"/>
                  <w:vAlign w:val="center"/>
                </w:tcPr>
                <w:p w:rsidR="004C4F2D" w:rsidRDefault="00156E25">
                  <w:pPr>
                    <w:adjustRightInd w:val="0"/>
                    <w:snapToGrid w:val="0"/>
                    <w:jc w:val="center"/>
                    <w:rPr>
                      <w:b/>
                      <w:bCs/>
                      <w:szCs w:val="21"/>
                    </w:rPr>
                  </w:pPr>
                  <w:r>
                    <w:rPr>
                      <w:rFonts w:hint="eastAsia"/>
                      <w:b/>
                      <w:bCs/>
                      <w:szCs w:val="21"/>
                    </w:rPr>
                    <w:t>扩建</w:t>
                  </w:r>
                  <w:r>
                    <w:rPr>
                      <w:b/>
                      <w:bCs/>
                      <w:szCs w:val="21"/>
                    </w:rPr>
                    <w:t>前数量</w:t>
                  </w:r>
                </w:p>
              </w:tc>
              <w:tc>
                <w:tcPr>
                  <w:tcW w:w="501" w:type="pct"/>
                  <w:shd w:val="clear" w:color="auto" w:fill="auto"/>
                  <w:vAlign w:val="center"/>
                </w:tcPr>
                <w:p w:rsidR="004C4F2D" w:rsidRDefault="00156E25">
                  <w:pPr>
                    <w:adjustRightInd w:val="0"/>
                    <w:snapToGrid w:val="0"/>
                    <w:jc w:val="center"/>
                    <w:rPr>
                      <w:b/>
                      <w:bCs/>
                      <w:szCs w:val="21"/>
                    </w:rPr>
                  </w:pPr>
                  <w:r>
                    <w:rPr>
                      <w:rFonts w:hint="eastAsia"/>
                      <w:b/>
                      <w:bCs/>
                      <w:szCs w:val="21"/>
                    </w:rPr>
                    <w:t>扩建</w:t>
                  </w:r>
                  <w:r>
                    <w:rPr>
                      <w:b/>
                      <w:bCs/>
                      <w:szCs w:val="21"/>
                    </w:rPr>
                    <w:t>后数量</w:t>
                  </w:r>
                </w:p>
              </w:tc>
              <w:tc>
                <w:tcPr>
                  <w:tcW w:w="528" w:type="pct"/>
                  <w:vAlign w:val="center"/>
                </w:tcPr>
                <w:p w:rsidR="004C4F2D" w:rsidRDefault="00156E25">
                  <w:pPr>
                    <w:adjustRightInd w:val="0"/>
                    <w:snapToGrid w:val="0"/>
                    <w:jc w:val="center"/>
                    <w:rPr>
                      <w:b/>
                      <w:bCs/>
                      <w:szCs w:val="21"/>
                    </w:rPr>
                  </w:pPr>
                  <w:r>
                    <w:rPr>
                      <w:rFonts w:hint="eastAsia"/>
                      <w:b/>
                      <w:bCs/>
                      <w:szCs w:val="21"/>
                    </w:rPr>
                    <w:t>增减</w:t>
                  </w:r>
                  <w:r>
                    <w:rPr>
                      <w:b/>
                      <w:bCs/>
                      <w:szCs w:val="21"/>
                    </w:rPr>
                    <w:t>量</w:t>
                  </w:r>
                </w:p>
              </w:tc>
              <w:tc>
                <w:tcPr>
                  <w:tcW w:w="449" w:type="pct"/>
                  <w:vAlign w:val="center"/>
                </w:tcPr>
                <w:p w:rsidR="004C4F2D" w:rsidRDefault="00156E25">
                  <w:pPr>
                    <w:adjustRightInd w:val="0"/>
                    <w:snapToGrid w:val="0"/>
                    <w:jc w:val="center"/>
                    <w:rPr>
                      <w:b/>
                      <w:bCs/>
                      <w:szCs w:val="21"/>
                    </w:rPr>
                  </w:pPr>
                  <w:r>
                    <w:rPr>
                      <w:b/>
                      <w:bCs/>
                      <w:szCs w:val="21"/>
                    </w:rPr>
                    <w:t>单位</w:t>
                  </w:r>
                </w:p>
              </w:tc>
              <w:tc>
                <w:tcPr>
                  <w:tcW w:w="684" w:type="pct"/>
                  <w:vAlign w:val="center"/>
                </w:tcPr>
                <w:p w:rsidR="004C4F2D" w:rsidRDefault="00156E25">
                  <w:pPr>
                    <w:adjustRightInd w:val="0"/>
                    <w:snapToGrid w:val="0"/>
                    <w:jc w:val="center"/>
                    <w:rPr>
                      <w:b/>
                      <w:bCs/>
                      <w:szCs w:val="21"/>
                    </w:rPr>
                  </w:pPr>
                  <w:r>
                    <w:rPr>
                      <w:b/>
                      <w:bCs/>
                      <w:szCs w:val="21"/>
                    </w:rPr>
                    <w:t>备注</w:t>
                  </w:r>
                </w:p>
              </w:tc>
            </w:tr>
            <w:tr w:rsidR="004C4F2D">
              <w:trPr>
                <w:trHeight w:val="397"/>
              </w:trPr>
              <w:tc>
                <w:tcPr>
                  <w:tcW w:w="5000" w:type="pct"/>
                  <w:gridSpan w:val="8"/>
                  <w:shd w:val="clear" w:color="auto" w:fill="auto"/>
                  <w:vAlign w:val="center"/>
                </w:tcPr>
                <w:p w:rsidR="004C4F2D" w:rsidRDefault="00156E25">
                  <w:pPr>
                    <w:adjustRightInd w:val="0"/>
                    <w:snapToGrid w:val="0"/>
                    <w:jc w:val="center"/>
                    <w:rPr>
                      <w:b/>
                      <w:bCs/>
                      <w:szCs w:val="21"/>
                    </w:rPr>
                  </w:pPr>
                  <w:r>
                    <w:rPr>
                      <w:b/>
                      <w:bCs/>
                      <w:szCs w:val="21"/>
                    </w:rPr>
                    <w:t>商品混凝土生产线</w:t>
                  </w:r>
                </w:p>
              </w:tc>
            </w:tr>
            <w:tr w:rsidR="004C4F2D">
              <w:trPr>
                <w:trHeight w:val="397"/>
              </w:trPr>
              <w:tc>
                <w:tcPr>
                  <w:tcW w:w="304" w:type="pct"/>
                  <w:shd w:val="clear" w:color="auto" w:fill="auto"/>
                  <w:vAlign w:val="center"/>
                </w:tcPr>
                <w:p w:rsidR="004C4F2D" w:rsidRDefault="00156E25">
                  <w:pPr>
                    <w:adjustRightInd w:val="0"/>
                    <w:snapToGrid w:val="0"/>
                    <w:jc w:val="center"/>
                    <w:rPr>
                      <w:bCs/>
                      <w:szCs w:val="21"/>
                    </w:rPr>
                  </w:pPr>
                  <w:r>
                    <w:rPr>
                      <w:bCs/>
                      <w:szCs w:val="21"/>
                    </w:rPr>
                    <w:t>1</w:t>
                  </w:r>
                </w:p>
              </w:tc>
              <w:tc>
                <w:tcPr>
                  <w:tcW w:w="1135" w:type="pct"/>
                  <w:shd w:val="clear" w:color="auto" w:fill="auto"/>
                  <w:vAlign w:val="center"/>
                </w:tcPr>
                <w:p w:rsidR="004C4F2D" w:rsidRDefault="00156E25">
                  <w:pPr>
                    <w:jc w:val="center"/>
                    <w:rPr>
                      <w:kern w:val="0"/>
                      <w:szCs w:val="21"/>
                    </w:rPr>
                  </w:pPr>
                  <w:r>
                    <w:rPr>
                      <w:kern w:val="0"/>
                      <w:szCs w:val="21"/>
                    </w:rPr>
                    <w:t>混凝土搅拌系统</w:t>
                  </w:r>
                </w:p>
              </w:tc>
              <w:tc>
                <w:tcPr>
                  <w:tcW w:w="898" w:type="pct"/>
                  <w:vAlign w:val="center"/>
                </w:tcPr>
                <w:p w:rsidR="004C4F2D" w:rsidRDefault="00156E25">
                  <w:pPr>
                    <w:jc w:val="center"/>
                    <w:rPr>
                      <w:kern w:val="0"/>
                      <w:szCs w:val="21"/>
                    </w:rPr>
                  </w:pPr>
                  <w:r>
                    <w:rPr>
                      <w:rFonts w:hint="eastAsia"/>
                      <w:kern w:val="0"/>
                      <w:szCs w:val="21"/>
                    </w:rPr>
                    <w:t>2HSZ240E</w:t>
                  </w:r>
                </w:p>
              </w:tc>
              <w:tc>
                <w:tcPr>
                  <w:tcW w:w="501" w:type="pct"/>
                  <w:shd w:val="clear" w:color="auto" w:fill="auto"/>
                  <w:vAlign w:val="center"/>
                </w:tcPr>
                <w:p w:rsidR="004C4F2D" w:rsidRDefault="00156E25">
                  <w:pPr>
                    <w:jc w:val="center"/>
                    <w:rPr>
                      <w:kern w:val="0"/>
                      <w:szCs w:val="21"/>
                    </w:rPr>
                  </w:pPr>
                  <w:r>
                    <w:rPr>
                      <w:rFonts w:hint="eastAsia"/>
                      <w:kern w:val="0"/>
                      <w:szCs w:val="21"/>
                    </w:rPr>
                    <w:t>2</w:t>
                  </w:r>
                </w:p>
              </w:tc>
              <w:tc>
                <w:tcPr>
                  <w:tcW w:w="501" w:type="pct"/>
                  <w:shd w:val="clear" w:color="auto" w:fill="auto"/>
                  <w:vAlign w:val="center"/>
                </w:tcPr>
                <w:p w:rsidR="004C4F2D" w:rsidRDefault="00156E25">
                  <w:pPr>
                    <w:jc w:val="center"/>
                    <w:rPr>
                      <w:kern w:val="0"/>
                      <w:szCs w:val="21"/>
                    </w:rPr>
                  </w:pPr>
                  <w:r>
                    <w:rPr>
                      <w:rFonts w:hint="eastAsia"/>
                      <w:kern w:val="0"/>
                      <w:szCs w:val="21"/>
                    </w:rPr>
                    <w:t>2</w:t>
                  </w:r>
                </w:p>
              </w:tc>
              <w:tc>
                <w:tcPr>
                  <w:tcW w:w="528" w:type="pct"/>
                  <w:vAlign w:val="center"/>
                </w:tcPr>
                <w:p w:rsidR="004C4F2D" w:rsidRDefault="00156E25">
                  <w:pPr>
                    <w:widowControl/>
                    <w:jc w:val="center"/>
                    <w:rPr>
                      <w:color w:val="000000"/>
                      <w:kern w:val="0"/>
                      <w:szCs w:val="21"/>
                    </w:rPr>
                  </w:pPr>
                  <w:r>
                    <w:rPr>
                      <w:rFonts w:hint="eastAsia"/>
                      <w:color w:val="000000"/>
                      <w:kern w:val="0"/>
                      <w:szCs w:val="21"/>
                    </w:rPr>
                    <w:t>0</w:t>
                  </w:r>
                </w:p>
              </w:tc>
              <w:tc>
                <w:tcPr>
                  <w:tcW w:w="449" w:type="pct"/>
                  <w:vAlign w:val="center"/>
                </w:tcPr>
                <w:p w:rsidR="004C4F2D" w:rsidRDefault="00156E25">
                  <w:pPr>
                    <w:widowControl/>
                    <w:jc w:val="center"/>
                    <w:rPr>
                      <w:color w:val="000000"/>
                      <w:kern w:val="0"/>
                      <w:szCs w:val="21"/>
                    </w:rPr>
                  </w:pPr>
                  <w:r>
                    <w:rPr>
                      <w:color w:val="000000"/>
                      <w:kern w:val="0"/>
                      <w:szCs w:val="21"/>
                    </w:rPr>
                    <w:t>套</w:t>
                  </w:r>
                </w:p>
              </w:tc>
              <w:tc>
                <w:tcPr>
                  <w:tcW w:w="684" w:type="pct"/>
                  <w:vAlign w:val="center"/>
                </w:tcPr>
                <w:p w:rsidR="004C4F2D" w:rsidRDefault="00156E25">
                  <w:pPr>
                    <w:widowControl/>
                    <w:jc w:val="center"/>
                    <w:rPr>
                      <w:color w:val="000000"/>
                      <w:kern w:val="0"/>
                      <w:szCs w:val="21"/>
                    </w:rPr>
                  </w:pPr>
                  <w:r>
                    <w:rPr>
                      <w:rFonts w:hint="eastAsia"/>
                      <w:color w:val="000000"/>
                      <w:kern w:val="0"/>
                      <w:szCs w:val="21"/>
                    </w:rPr>
                    <w:t>将</w:t>
                  </w:r>
                  <w:r>
                    <w:rPr>
                      <w:color w:val="000000"/>
                      <w:kern w:val="0"/>
                      <w:szCs w:val="21"/>
                    </w:rPr>
                    <w:t>原有的</w:t>
                  </w:r>
                  <w:r>
                    <w:rPr>
                      <w:rFonts w:hint="eastAsia"/>
                      <w:kern w:val="0"/>
                      <w:szCs w:val="21"/>
                    </w:rPr>
                    <w:t>2HSZ180E</w:t>
                  </w:r>
                  <w:r>
                    <w:rPr>
                      <w:rFonts w:hint="eastAsia"/>
                      <w:kern w:val="0"/>
                      <w:szCs w:val="21"/>
                    </w:rPr>
                    <w:t>升级改造为</w:t>
                  </w:r>
                  <w:r>
                    <w:rPr>
                      <w:rFonts w:hint="eastAsia"/>
                      <w:kern w:val="0"/>
                      <w:szCs w:val="21"/>
                    </w:rPr>
                    <w:t>2HSZ240E</w:t>
                  </w:r>
                </w:p>
              </w:tc>
            </w:tr>
            <w:tr w:rsidR="004C4F2D">
              <w:trPr>
                <w:trHeight w:val="397"/>
              </w:trPr>
              <w:tc>
                <w:tcPr>
                  <w:tcW w:w="304" w:type="pct"/>
                  <w:shd w:val="clear" w:color="auto" w:fill="auto"/>
                  <w:vAlign w:val="center"/>
                </w:tcPr>
                <w:p w:rsidR="004C4F2D" w:rsidRDefault="00156E25">
                  <w:pPr>
                    <w:adjustRightInd w:val="0"/>
                    <w:snapToGrid w:val="0"/>
                    <w:jc w:val="center"/>
                    <w:rPr>
                      <w:bCs/>
                      <w:szCs w:val="21"/>
                    </w:rPr>
                  </w:pPr>
                  <w:r>
                    <w:rPr>
                      <w:bCs/>
                      <w:szCs w:val="21"/>
                    </w:rPr>
                    <w:t>2</w:t>
                  </w:r>
                </w:p>
              </w:tc>
              <w:tc>
                <w:tcPr>
                  <w:tcW w:w="1135" w:type="pct"/>
                  <w:shd w:val="clear" w:color="auto" w:fill="auto"/>
                  <w:vAlign w:val="center"/>
                </w:tcPr>
                <w:p w:rsidR="004C4F2D" w:rsidRDefault="00156E25">
                  <w:pPr>
                    <w:jc w:val="center"/>
                    <w:rPr>
                      <w:kern w:val="0"/>
                      <w:szCs w:val="21"/>
                    </w:rPr>
                  </w:pPr>
                  <w:r>
                    <w:rPr>
                      <w:kern w:val="0"/>
                      <w:szCs w:val="21"/>
                    </w:rPr>
                    <w:t>水泥立式筒库</w:t>
                  </w:r>
                </w:p>
              </w:tc>
              <w:tc>
                <w:tcPr>
                  <w:tcW w:w="898" w:type="pct"/>
                  <w:vAlign w:val="center"/>
                </w:tcPr>
                <w:p w:rsidR="004C4F2D" w:rsidRDefault="00156E25">
                  <w:pPr>
                    <w:jc w:val="center"/>
                    <w:rPr>
                      <w:kern w:val="0"/>
                      <w:szCs w:val="21"/>
                    </w:rPr>
                  </w:pPr>
                  <w:r>
                    <w:rPr>
                      <w:rFonts w:hint="eastAsia"/>
                      <w:kern w:val="0"/>
                      <w:szCs w:val="21"/>
                    </w:rPr>
                    <w:t>200T</w:t>
                  </w:r>
                </w:p>
              </w:tc>
              <w:tc>
                <w:tcPr>
                  <w:tcW w:w="501" w:type="pct"/>
                  <w:shd w:val="clear" w:color="auto" w:fill="auto"/>
                  <w:vAlign w:val="center"/>
                </w:tcPr>
                <w:p w:rsidR="004C4F2D" w:rsidRDefault="00156E25">
                  <w:pPr>
                    <w:jc w:val="center"/>
                    <w:rPr>
                      <w:kern w:val="0"/>
                      <w:szCs w:val="21"/>
                    </w:rPr>
                  </w:pPr>
                  <w:r>
                    <w:rPr>
                      <w:rFonts w:hint="eastAsia"/>
                      <w:kern w:val="0"/>
                      <w:szCs w:val="21"/>
                    </w:rPr>
                    <w:t>6</w:t>
                  </w:r>
                </w:p>
              </w:tc>
              <w:tc>
                <w:tcPr>
                  <w:tcW w:w="501" w:type="pct"/>
                  <w:shd w:val="clear" w:color="auto" w:fill="auto"/>
                  <w:vAlign w:val="center"/>
                </w:tcPr>
                <w:p w:rsidR="004C4F2D" w:rsidRDefault="00156E25">
                  <w:pPr>
                    <w:jc w:val="center"/>
                    <w:rPr>
                      <w:kern w:val="0"/>
                      <w:szCs w:val="21"/>
                    </w:rPr>
                  </w:pPr>
                  <w:r>
                    <w:rPr>
                      <w:rFonts w:hint="eastAsia"/>
                      <w:kern w:val="0"/>
                      <w:szCs w:val="21"/>
                    </w:rPr>
                    <w:t>6</w:t>
                  </w:r>
                </w:p>
              </w:tc>
              <w:tc>
                <w:tcPr>
                  <w:tcW w:w="528" w:type="pct"/>
                  <w:vAlign w:val="center"/>
                </w:tcPr>
                <w:p w:rsidR="004C4F2D" w:rsidRDefault="00156E25">
                  <w:pPr>
                    <w:widowControl/>
                    <w:jc w:val="center"/>
                    <w:rPr>
                      <w:color w:val="000000"/>
                      <w:kern w:val="0"/>
                      <w:szCs w:val="21"/>
                    </w:rPr>
                  </w:pPr>
                  <w:r>
                    <w:rPr>
                      <w:rFonts w:hint="eastAsia"/>
                      <w:color w:val="000000"/>
                      <w:kern w:val="0"/>
                      <w:szCs w:val="21"/>
                    </w:rPr>
                    <w:t>0</w:t>
                  </w:r>
                </w:p>
              </w:tc>
              <w:tc>
                <w:tcPr>
                  <w:tcW w:w="449" w:type="pct"/>
                  <w:vAlign w:val="center"/>
                </w:tcPr>
                <w:p w:rsidR="004C4F2D" w:rsidRDefault="00156E25">
                  <w:pPr>
                    <w:widowControl/>
                    <w:jc w:val="center"/>
                    <w:rPr>
                      <w:color w:val="000000"/>
                      <w:kern w:val="0"/>
                      <w:szCs w:val="21"/>
                    </w:rPr>
                  </w:pPr>
                  <w:r>
                    <w:rPr>
                      <w:color w:val="000000"/>
                      <w:kern w:val="0"/>
                      <w:szCs w:val="21"/>
                    </w:rPr>
                    <w:t>个</w:t>
                  </w:r>
                </w:p>
              </w:tc>
              <w:tc>
                <w:tcPr>
                  <w:tcW w:w="684" w:type="pct"/>
                  <w:vAlign w:val="center"/>
                </w:tcPr>
                <w:p w:rsidR="004C4F2D" w:rsidRDefault="00156E25">
                  <w:pPr>
                    <w:widowControl/>
                    <w:jc w:val="center"/>
                    <w:rPr>
                      <w:color w:val="000000"/>
                      <w:kern w:val="0"/>
                      <w:szCs w:val="21"/>
                    </w:rPr>
                  </w:pPr>
                  <w:r>
                    <w:rPr>
                      <w:color w:val="000000"/>
                      <w:kern w:val="0"/>
                      <w:szCs w:val="21"/>
                    </w:rPr>
                    <w:t>现有</w:t>
                  </w:r>
                </w:p>
              </w:tc>
            </w:tr>
            <w:tr w:rsidR="004C4F2D">
              <w:trPr>
                <w:trHeight w:val="397"/>
              </w:trPr>
              <w:tc>
                <w:tcPr>
                  <w:tcW w:w="304" w:type="pct"/>
                  <w:shd w:val="clear" w:color="auto" w:fill="auto"/>
                  <w:vAlign w:val="center"/>
                </w:tcPr>
                <w:p w:rsidR="004C4F2D" w:rsidRDefault="00156E25">
                  <w:pPr>
                    <w:adjustRightInd w:val="0"/>
                    <w:snapToGrid w:val="0"/>
                    <w:jc w:val="center"/>
                    <w:rPr>
                      <w:bCs/>
                      <w:szCs w:val="21"/>
                    </w:rPr>
                  </w:pPr>
                  <w:r>
                    <w:rPr>
                      <w:bCs/>
                      <w:szCs w:val="21"/>
                    </w:rPr>
                    <w:t>3</w:t>
                  </w:r>
                </w:p>
              </w:tc>
              <w:tc>
                <w:tcPr>
                  <w:tcW w:w="1135" w:type="pct"/>
                  <w:shd w:val="clear" w:color="auto" w:fill="auto"/>
                  <w:vAlign w:val="center"/>
                </w:tcPr>
                <w:p w:rsidR="004C4F2D" w:rsidRDefault="00156E25">
                  <w:pPr>
                    <w:jc w:val="center"/>
                    <w:rPr>
                      <w:kern w:val="0"/>
                      <w:szCs w:val="21"/>
                    </w:rPr>
                  </w:pPr>
                  <w:r>
                    <w:rPr>
                      <w:kern w:val="0"/>
                      <w:szCs w:val="21"/>
                    </w:rPr>
                    <w:t>粉煤灰立式筒库</w:t>
                  </w:r>
                </w:p>
              </w:tc>
              <w:tc>
                <w:tcPr>
                  <w:tcW w:w="898" w:type="pct"/>
                  <w:vAlign w:val="center"/>
                </w:tcPr>
                <w:p w:rsidR="004C4F2D" w:rsidRDefault="00156E25">
                  <w:pPr>
                    <w:jc w:val="center"/>
                    <w:rPr>
                      <w:kern w:val="0"/>
                      <w:szCs w:val="21"/>
                    </w:rPr>
                  </w:pPr>
                  <w:r>
                    <w:rPr>
                      <w:rFonts w:hint="eastAsia"/>
                      <w:kern w:val="0"/>
                      <w:szCs w:val="21"/>
                    </w:rPr>
                    <w:t>200T</w:t>
                  </w:r>
                </w:p>
              </w:tc>
              <w:tc>
                <w:tcPr>
                  <w:tcW w:w="501" w:type="pct"/>
                  <w:shd w:val="clear" w:color="auto" w:fill="auto"/>
                  <w:vAlign w:val="center"/>
                </w:tcPr>
                <w:p w:rsidR="004C4F2D" w:rsidRDefault="00156E25">
                  <w:pPr>
                    <w:jc w:val="center"/>
                    <w:rPr>
                      <w:kern w:val="0"/>
                      <w:szCs w:val="21"/>
                    </w:rPr>
                  </w:pPr>
                  <w:r>
                    <w:rPr>
                      <w:rFonts w:hint="eastAsia"/>
                      <w:kern w:val="0"/>
                      <w:szCs w:val="21"/>
                    </w:rPr>
                    <w:t>2</w:t>
                  </w:r>
                </w:p>
              </w:tc>
              <w:tc>
                <w:tcPr>
                  <w:tcW w:w="501" w:type="pct"/>
                  <w:shd w:val="clear" w:color="auto" w:fill="auto"/>
                  <w:vAlign w:val="center"/>
                </w:tcPr>
                <w:p w:rsidR="004C4F2D" w:rsidRDefault="00156E25">
                  <w:pPr>
                    <w:jc w:val="center"/>
                    <w:rPr>
                      <w:kern w:val="0"/>
                      <w:szCs w:val="21"/>
                    </w:rPr>
                  </w:pPr>
                  <w:r>
                    <w:rPr>
                      <w:rFonts w:hint="eastAsia"/>
                      <w:kern w:val="0"/>
                      <w:szCs w:val="21"/>
                    </w:rPr>
                    <w:t>2</w:t>
                  </w:r>
                </w:p>
              </w:tc>
              <w:tc>
                <w:tcPr>
                  <w:tcW w:w="528" w:type="pct"/>
                  <w:vAlign w:val="center"/>
                </w:tcPr>
                <w:p w:rsidR="004C4F2D" w:rsidRDefault="00156E25">
                  <w:pPr>
                    <w:widowControl/>
                    <w:jc w:val="center"/>
                    <w:rPr>
                      <w:color w:val="000000"/>
                      <w:kern w:val="0"/>
                      <w:szCs w:val="21"/>
                    </w:rPr>
                  </w:pPr>
                  <w:r>
                    <w:rPr>
                      <w:rFonts w:hint="eastAsia"/>
                      <w:color w:val="000000"/>
                      <w:kern w:val="0"/>
                      <w:szCs w:val="21"/>
                    </w:rPr>
                    <w:t>0</w:t>
                  </w:r>
                </w:p>
              </w:tc>
              <w:tc>
                <w:tcPr>
                  <w:tcW w:w="449" w:type="pct"/>
                  <w:vAlign w:val="center"/>
                </w:tcPr>
                <w:p w:rsidR="004C4F2D" w:rsidRDefault="00156E25">
                  <w:pPr>
                    <w:widowControl/>
                    <w:jc w:val="center"/>
                    <w:rPr>
                      <w:color w:val="000000"/>
                      <w:kern w:val="0"/>
                      <w:szCs w:val="21"/>
                    </w:rPr>
                  </w:pPr>
                  <w:r>
                    <w:rPr>
                      <w:color w:val="000000"/>
                      <w:kern w:val="0"/>
                      <w:szCs w:val="21"/>
                    </w:rPr>
                    <w:t>个</w:t>
                  </w:r>
                </w:p>
              </w:tc>
              <w:tc>
                <w:tcPr>
                  <w:tcW w:w="684" w:type="pct"/>
                  <w:vAlign w:val="center"/>
                </w:tcPr>
                <w:p w:rsidR="004C4F2D" w:rsidRDefault="00156E25">
                  <w:pPr>
                    <w:jc w:val="center"/>
                  </w:pPr>
                  <w:r>
                    <w:rPr>
                      <w:color w:val="000000"/>
                      <w:kern w:val="0"/>
                      <w:szCs w:val="21"/>
                    </w:rPr>
                    <w:t>现有</w:t>
                  </w:r>
                </w:p>
              </w:tc>
            </w:tr>
            <w:tr w:rsidR="004C4F2D">
              <w:trPr>
                <w:trHeight w:val="397"/>
              </w:trPr>
              <w:tc>
                <w:tcPr>
                  <w:tcW w:w="304" w:type="pct"/>
                  <w:shd w:val="clear" w:color="auto" w:fill="auto"/>
                  <w:vAlign w:val="center"/>
                </w:tcPr>
                <w:p w:rsidR="004C4F2D" w:rsidRDefault="00156E25">
                  <w:pPr>
                    <w:adjustRightInd w:val="0"/>
                    <w:snapToGrid w:val="0"/>
                    <w:jc w:val="center"/>
                    <w:rPr>
                      <w:bCs/>
                      <w:szCs w:val="21"/>
                    </w:rPr>
                  </w:pPr>
                  <w:r>
                    <w:rPr>
                      <w:bCs/>
                      <w:szCs w:val="21"/>
                    </w:rPr>
                    <w:t>4</w:t>
                  </w:r>
                </w:p>
              </w:tc>
              <w:tc>
                <w:tcPr>
                  <w:tcW w:w="1135" w:type="pct"/>
                  <w:shd w:val="clear" w:color="auto" w:fill="auto"/>
                  <w:vAlign w:val="center"/>
                </w:tcPr>
                <w:p w:rsidR="004C4F2D" w:rsidRDefault="00156E25">
                  <w:pPr>
                    <w:jc w:val="center"/>
                    <w:rPr>
                      <w:kern w:val="0"/>
                      <w:szCs w:val="21"/>
                    </w:rPr>
                  </w:pPr>
                  <w:r>
                    <w:rPr>
                      <w:kern w:val="0"/>
                      <w:szCs w:val="21"/>
                    </w:rPr>
                    <w:t>矿粉立式筒库</w:t>
                  </w:r>
                </w:p>
              </w:tc>
              <w:tc>
                <w:tcPr>
                  <w:tcW w:w="898" w:type="pct"/>
                  <w:vAlign w:val="center"/>
                </w:tcPr>
                <w:p w:rsidR="004C4F2D" w:rsidRDefault="00156E25">
                  <w:pPr>
                    <w:jc w:val="center"/>
                    <w:rPr>
                      <w:kern w:val="0"/>
                      <w:szCs w:val="21"/>
                    </w:rPr>
                  </w:pPr>
                  <w:r>
                    <w:rPr>
                      <w:rFonts w:hint="eastAsia"/>
                      <w:kern w:val="0"/>
                      <w:szCs w:val="21"/>
                    </w:rPr>
                    <w:t>200T</w:t>
                  </w:r>
                </w:p>
              </w:tc>
              <w:tc>
                <w:tcPr>
                  <w:tcW w:w="501" w:type="pct"/>
                  <w:shd w:val="clear" w:color="auto" w:fill="auto"/>
                  <w:vAlign w:val="center"/>
                </w:tcPr>
                <w:p w:rsidR="004C4F2D" w:rsidRDefault="00156E25">
                  <w:pPr>
                    <w:jc w:val="center"/>
                    <w:rPr>
                      <w:kern w:val="0"/>
                      <w:szCs w:val="21"/>
                    </w:rPr>
                  </w:pPr>
                  <w:r>
                    <w:rPr>
                      <w:rFonts w:hint="eastAsia"/>
                      <w:kern w:val="0"/>
                      <w:szCs w:val="21"/>
                    </w:rPr>
                    <w:t>2</w:t>
                  </w:r>
                </w:p>
              </w:tc>
              <w:tc>
                <w:tcPr>
                  <w:tcW w:w="501" w:type="pct"/>
                  <w:shd w:val="clear" w:color="auto" w:fill="auto"/>
                  <w:vAlign w:val="center"/>
                </w:tcPr>
                <w:p w:rsidR="004C4F2D" w:rsidRDefault="00156E25">
                  <w:pPr>
                    <w:jc w:val="center"/>
                    <w:rPr>
                      <w:kern w:val="0"/>
                      <w:szCs w:val="21"/>
                    </w:rPr>
                  </w:pPr>
                  <w:r>
                    <w:rPr>
                      <w:rFonts w:hint="eastAsia"/>
                      <w:kern w:val="0"/>
                      <w:szCs w:val="21"/>
                    </w:rPr>
                    <w:t>2</w:t>
                  </w:r>
                </w:p>
              </w:tc>
              <w:tc>
                <w:tcPr>
                  <w:tcW w:w="528" w:type="pct"/>
                  <w:vAlign w:val="center"/>
                </w:tcPr>
                <w:p w:rsidR="004C4F2D" w:rsidRDefault="00156E25">
                  <w:pPr>
                    <w:widowControl/>
                    <w:jc w:val="center"/>
                    <w:rPr>
                      <w:color w:val="000000"/>
                      <w:kern w:val="0"/>
                      <w:szCs w:val="21"/>
                    </w:rPr>
                  </w:pPr>
                  <w:r>
                    <w:rPr>
                      <w:rFonts w:hint="eastAsia"/>
                      <w:color w:val="000000"/>
                      <w:kern w:val="0"/>
                      <w:szCs w:val="21"/>
                    </w:rPr>
                    <w:t>0</w:t>
                  </w:r>
                </w:p>
              </w:tc>
              <w:tc>
                <w:tcPr>
                  <w:tcW w:w="449" w:type="pct"/>
                  <w:vAlign w:val="center"/>
                </w:tcPr>
                <w:p w:rsidR="004C4F2D" w:rsidRDefault="00156E25">
                  <w:pPr>
                    <w:widowControl/>
                    <w:jc w:val="center"/>
                    <w:rPr>
                      <w:color w:val="000000"/>
                      <w:kern w:val="0"/>
                      <w:szCs w:val="21"/>
                    </w:rPr>
                  </w:pPr>
                  <w:r>
                    <w:rPr>
                      <w:color w:val="000000"/>
                      <w:kern w:val="0"/>
                      <w:szCs w:val="21"/>
                    </w:rPr>
                    <w:t>个</w:t>
                  </w:r>
                </w:p>
              </w:tc>
              <w:tc>
                <w:tcPr>
                  <w:tcW w:w="684" w:type="pct"/>
                  <w:vAlign w:val="center"/>
                </w:tcPr>
                <w:p w:rsidR="004C4F2D" w:rsidRDefault="00156E25">
                  <w:pPr>
                    <w:jc w:val="center"/>
                  </w:pPr>
                  <w:r>
                    <w:rPr>
                      <w:color w:val="000000"/>
                      <w:kern w:val="0"/>
                      <w:szCs w:val="21"/>
                    </w:rPr>
                    <w:t>现有</w:t>
                  </w:r>
                </w:p>
              </w:tc>
            </w:tr>
            <w:tr w:rsidR="004C4F2D">
              <w:trPr>
                <w:trHeight w:val="397"/>
              </w:trPr>
              <w:tc>
                <w:tcPr>
                  <w:tcW w:w="304" w:type="pct"/>
                  <w:shd w:val="clear" w:color="auto" w:fill="auto"/>
                  <w:vAlign w:val="center"/>
                </w:tcPr>
                <w:p w:rsidR="004C4F2D" w:rsidRDefault="00156E25">
                  <w:pPr>
                    <w:adjustRightInd w:val="0"/>
                    <w:snapToGrid w:val="0"/>
                    <w:jc w:val="center"/>
                    <w:rPr>
                      <w:bCs/>
                      <w:szCs w:val="21"/>
                    </w:rPr>
                  </w:pPr>
                  <w:r>
                    <w:rPr>
                      <w:bCs/>
                      <w:szCs w:val="21"/>
                    </w:rPr>
                    <w:t>5</w:t>
                  </w:r>
                </w:p>
              </w:tc>
              <w:tc>
                <w:tcPr>
                  <w:tcW w:w="1135" w:type="pct"/>
                  <w:shd w:val="clear" w:color="auto" w:fill="auto"/>
                  <w:vAlign w:val="center"/>
                </w:tcPr>
                <w:p w:rsidR="004C4F2D" w:rsidRDefault="00156E25">
                  <w:pPr>
                    <w:jc w:val="center"/>
                    <w:rPr>
                      <w:kern w:val="0"/>
                      <w:szCs w:val="21"/>
                    </w:rPr>
                  </w:pPr>
                  <w:r>
                    <w:rPr>
                      <w:kern w:val="0"/>
                      <w:szCs w:val="21"/>
                    </w:rPr>
                    <w:t>外加剂立式筒库</w:t>
                  </w:r>
                </w:p>
              </w:tc>
              <w:tc>
                <w:tcPr>
                  <w:tcW w:w="898" w:type="pct"/>
                  <w:vAlign w:val="center"/>
                </w:tcPr>
                <w:p w:rsidR="004C4F2D" w:rsidRDefault="00156E25">
                  <w:pPr>
                    <w:jc w:val="center"/>
                    <w:rPr>
                      <w:kern w:val="0"/>
                      <w:szCs w:val="21"/>
                    </w:rPr>
                  </w:pPr>
                  <w:r>
                    <w:rPr>
                      <w:rFonts w:hint="eastAsia"/>
                      <w:kern w:val="0"/>
                      <w:szCs w:val="21"/>
                    </w:rPr>
                    <w:t>10T</w:t>
                  </w:r>
                </w:p>
              </w:tc>
              <w:tc>
                <w:tcPr>
                  <w:tcW w:w="501" w:type="pct"/>
                  <w:shd w:val="clear" w:color="auto" w:fill="auto"/>
                  <w:vAlign w:val="center"/>
                </w:tcPr>
                <w:p w:rsidR="004C4F2D" w:rsidRDefault="00156E25">
                  <w:pPr>
                    <w:jc w:val="center"/>
                    <w:rPr>
                      <w:kern w:val="0"/>
                      <w:szCs w:val="21"/>
                    </w:rPr>
                  </w:pPr>
                  <w:r>
                    <w:rPr>
                      <w:rFonts w:hint="eastAsia"/>
                      <w:kern w:val="0"/>
                      <w:szCs w:val="21"/>
                    </w:rPr>
                    <w:t>4</w:t>
                  </w:r>
                </w:p>
              </w:tc>
              <w:tc>
                <w:tcPr>
                  <w:tcW w:w="501" w:type="pct"/>
                  <w:shd w:val="clear" w:color="auto" w:fill="auto"/>
                  <w:vAlign w:val="center"/>
                </w:tcPr>
                <w:p w:rsidR="004C4F2D" w:rsidRDefault="00156E25">
                  <w:pPr>
                    <w:jc w:val="center"/>
                    <w:rPr>
                      <w:kern w:val="0"/>
                      <w:szCs w:val="21"/>
                    </w:rPr>
                  </w:pPr>
                  <w:r>
                    <w:rPr>
                      <w:rFonts w:hint="eastAsia"/>
                      <w:kern w:val="0"/>
                      <w:szCs w:val="21"/>
                    </w:rPr>
                    <w:t>4</w:t>
                  </w:r>
                </w:p>
              </w:tc>
              <w:tc>
                <w:tcPr>
                  <w:tcW w:w="528" w:type="pct"/>
                  <w:vAlign w:val="center"/>
                </w:tcPr>
                <w:p w:rsidR="004C4F2D" w:rsidRDefault="00156E25">
                  <w:pPr>
                    <w:widowControl/>
                    <w:jc w:val="center"/>
                    <w:rPr>
                      <w:color w:val="000000"/>
                      <w:kern w:val="0"/>
                      <w:szCs w:val="21"/>
                    </w:rPr>
                  </w:pPr>
                  <w:r>
                    <w:rPr>
                      <w:rFonts w:hint="eastAsia"/>
                      <w:color w:val="000000"/>
                      <w:kern w:val="0"/>
                      <w:szCs w:val="21"/>
                    </w:rPr>
                    <w:t>0</w:t>
                  </w:r>
                </w:p>
              </w:tc>
              <w:tc>
                <w:tcPr>
                  <w:tcW w:w="449" w:type="pct"/>
                  <w:vAlign w:val="center"/>
                </w:tcPr>
                <w:p w:rsidR="004C4F2D" w:rsidRDefault="00156E25">
                  <w:pPr>
                    <w:widowControl/>
                    <w:jc w:val="center"/>
                    <w:rPr>
                      <w:color w:val="000000"/>
                      <w:kern w:val="0"/>
                      <w:szCs w:val="21"/>
                    </w:rPr>
                  </w:pPr>
                  <w:r>
                    <w:rPr>
                      <w:color w:val="000000"/>
                      <w:kern w:val="0"/>
                      <w:szCs w:val="21"/>
                    </w:rPr>
                    <w:t>个</w:t>
                  </w:r>
                </w:p>
              </w:tc>
              <w:tc>
                <w:tcPr>
                  <w:tcW w:w="684" w:type="pct"/>
                  <w:vAlign w:val="center"/>
                </w:tcPr>
                <w:p w:rsidR="004C4F2D" w:rsidRDefault="00156E25">
                  <w:pPr>
                    <w:jc w:val="center"/>
                  </w:pPr>
                  <w:r>
                    <w:rPr>
                      <w:color w:val="000000"/>
                      <w:kern w:val="0"/>
                      <w:szCs w:val="21"/>
                    </w:rPr>
                    <w:t>现有</w:t>
                  </w:r>
                </w:p>
              </w:tc>
            </w:tr>
            <w:tr w:rsidR="004C4F2D">
              <w:trPr>
                <w:trHeight w:val="397"/>
              </w:trPr>
              <w:tc>
                <w:tcPr>
                  <w:tcW w:w="304" w:type="pct"/>
                  <w:shd w:val="clear" w:color="auto" w:fill="auto"/>
                  <w:vAlign w:val="center"/>
                </w:tcPr>
                <w:p w:rsidR="004C4F2D" w:rsidRDefault="00156E25">
                  <w:pPr>
                    <w:adjustRightInd w:val="0"/>
                    <w:snapToGrid w:val="0"/>
                    <w:jc w:val="center"/>
                    <w:rPr>
                      <w:bCs/>
                      <w:szCs w:val="21"/>
                    </w:rPr>
                  </w:pPr>
                  <w:r>
                    <w:rPr>
                      <w:bCs/>
                      <w:szCs w:val="21"/>
                    </w:rPr>
                    <w:t>6</w:t>
                  </w:r>
                </w:p>
              </w:tc>
              <w:tc>
                <w:tcPr>
                  <w:tcW w:w="1135" w:type="pct"/>
                  <w:shd w:val="clear" w:color="auto" w:fill="auto"/>
                  <w:vAlign w:val="center"/>
                </w:tcPr>
                <w:p w:rsidR="004C4F2D" w:rsidRDefault="00156E25">
                  <w:pPr>
                    <w:jc w:val="center"/>
                    <w:rPr>
                      <w:kern w:val="0"/>
                      <w:szCs w:val="21"/>
                    </w:rPr>
                  </w:pPr>
                  <w:r>
                    <w:rPr>
                      <w:kern w:val="0"/>
                      <w:szCs w:val="21"/>
                    </w:rPr>
                    <w:t>膨胀剂立式筒库</w:t>
                  </w:r>
                </w:p>
              </w:tc>
              <w:tc>
                <w:tcPr>
                  <w:tcW w:w="898" w:type="pct"/>
                  <w:vAlign w:val="center"/>
                </w:tcPr>
                <w:p w:rsidR="004C4F2D" w:rsidRDefault="00156E25">
                  <w:pPr>
                    <w:jc w:val="center"/>
                    <w:rPr>
                      <w:kern w:val="0"/>
                      <w:szCs w:val="21"/>
                    </w:rPr>
                  </w:pPr>
                  <w:r>
                    <w:rPr>
                      <w:rFonts w:hint="eastAsia"/>
                      <w:kern w:val="0"/>
                      <w:szCs w:val="21"/>
                    </w:rPr>
                    <w:t>10T</w:t>
                  </w:r>
                </w:p>
              </w:tc>
              <w:tc>
                <w:tcPr>
                  <w:tcW w:w="501" w:type="pct"/>
                  <w:shd w:val="clear" w:color="auto" w:fill="auto"/>
                  <w:vAlign w:val="center"/>
                </w:tcPr>
                <w:p w:rsidR="004C4F2D" w:rsidRDefault="00156E25">
                  <w:pPr>
                    <w:jc w:val="center"/>
                    <w:rPr>
                      <w:kern w:val="0"/>
                      <w:szCs w:val="21"/>
                    </w:rPr>
                  </w:pPr>
                  <w:r>
                    <w:rPr>
                      <w:rFonts w:hint="eastAsia"/>
                      <w:kern w:val="0"/>
                      <w:szCs w:val="21"/>
                    </w:rPr>
                    <w:t>1</w:t>
                  </w:r>
                </w:p>
              </w:tc>
              <w:tc>
                <w:tcPr>
                  <w:tcW w:w="501" w:type="pct"/>
                  <w:shd w:val="clear" w:color="auto" w:fill="auto"/>
                  <w:vAlign w:val="center"/>
                </w:tcPr>
                <w:p w:rsidR="004C4F2D" w:rsidRDefault="00156E25">
                  <w:pPr>
                    <w:jc w:val="center"/>
                    <w:rPr>
                      <w:kern w:val="0"/>
                      <w:szCs w:val="21"/>
                    </w:rPr>
                  </w:pPr>
                  <w:r>
                    <w:rPr>
                      <w:rFonts w:hint="eastAsia"/>
                      <w:kern w:val="0"/>
                      <w:szCs w:val="21"/>
                    </w:rPr>
                    <w:t>1</w:t>
                  </w:r>
                </w:p>
              </w:tc>
              <w:tc>
                <w:tcPr>
                  <w:tcW w:w="528" w:type="pct"/>
                  <w:vAlign w:val="center"/>
                </w:tcPr>
                <w:p w:rsidR="004C4F2D" w:rsidRDefault="00156E25">
                  <w:pPr>
                    <w:widowControl/>
                    <w:jc w:val="center"/>
                    <w:rPr>
                      <w:color w:val="000000"/>
                      <w:kern w:val="0"/>
                      <w:szCs w:val="21"/>
                    </w:rPr>
                  </w:pPr>
                  <w:r>
                    <w:rPr>
                      <w:rFonts w:hint="eastAsia"/>
                      <w:color w:val="000000"/>
                      <w:kern w:val="0"/>
                      <w:szCs w:val="21"/>
                    </w:rPr>
                    <w:t>0</w:t>
                  </w:r>
                </w:p>
              </w:tc>
              <w:tc>
                <w:tcPr>
                  <w:tcW w:w="449" w:type="pct"/>
                  <w:vAlign w:val="center"/>
                </w:tcPr>
                <w:p w:rsidR="004C4F2D" w:rsidRDefault="00156E25">
                  <w:pPr>
                    <w:widowControl/>
                    <w:jc w:val="center"/>
                    <w:rPr>
                      <w:color w:val="000000"/>
                      <w:kern w:val="0"/>
                      <w:szCs w:val="21"/>
                    </w:rPr>
                  </w:pPr>
                  <w:r>
                    <w:rPr>
                      <w:color w:val="000000"/>
                      <w:kern w:val="0"/>
                      <w:szCs w:val="21"/>
                    </w:rPr>
                    <w:t>个</w:t>
                  </w:r>
                </w:p>
              </w:tc>
              <w:tc>
                <w:tcPr>
                  <w:tcW w:w="684" w:type="pct"/>
                  <w:vAlign w:val="center"/>
                </w:tcPr>
                <w:p w:rsidR="004C4F2D" w:rsidRDefault="00156E25">
                  <w:pPr>
                    <w:jc w:val="center"/>
                  </w:pPr>
                  <w:r>
                    <w:rPr>
                      <w:color w:val="000000"/>
                      <w:kern w:val="0"/>
                      <w:szCs w:val="21"/>
                    </w:rPr>
                    <w:t>现有</w:t>
                  </w:r>
                </w:p>
              </w:tc>
            </w:tr>
            <w:tr w:rsidR="004C4F2D">
              <w:trPr>
                <w:trHeight w:val="397"/>
              </w:trPr>
              <w:tc>
                <w:tcPr>
                  <w:tcW w:w="304" w:type="pct"/>
                  <w:shd w:val="clear" w:color="auto" w:fill="auto"/>
                  <w:vAlign w:val="center"/>
                </w:tcPr>
                <w:p w:rsidR="004C4F2D" w:rsidRDefault="00156E25">
                  <w:pPr>
                    <w:adjustRightInd w:val="0"/>
                    <w:snapToGrid w:val="0"/>
                    <w:jc w:val="center"/>
                    <w:rPr>
                      <w:bCs/>
                      <w:szCs w:val="21"/>
                    </w:rPr>
                  </w:pPr>
                  <w:r>
                    <w:rPr>
                      <w:bCs/>
                      <w:szCs w:val="21"/>
                    </w:rPr>
                    <w:t>7</w:t>
                  </w:r>
                </w:p>
              </w:tc>
              <w:tc>
                <w:tcPr>
                  <w:tcW w:w="1135" w:type="pct"/>
                  <w:shd w:val="clear" w:color="auto" w:fill="auto"/>
                  <w:vAlign w:val="center"/>
                </w:tcPr>
                <w:p w:rsidR="004C4F2D" w:rsidRDefault="00156E25">
                  <w:pPr>
                    <w:jc w:val="center"/>
                    <w:rPr>
                      <w:kern w:val="0"/>
                      <w:szCs w:val="21"/>
                    </w:rPr>
                  </w:pPr>
                  <w:r>
                    <w:rPr>
                      <w:kern w:val="0"/>
                      <w:szCs w:val="21"/>
                    </w:rPr>
                    <w:t>控制系统</w:t>
                  </w:r>
                </w:p>
              </w:tc>
              <w:tc>
                <w:tcPr>
                  <w:tcW w:w="898" w:type="pct"/>
                  <w:vAlign w:val="center"/>
                </w:tcPr>
                <w:p w:rsidR="004C4F2D" w:rsidRDefault="00156E25">
                  <w:pPr>
                    <w:jc w:val="center"/>
                    <w:rPr>
                      <w:kern w:val="0"/>
                      <w:szCs w:val="21"/>
                    </w:rPr>
                  </w:pPr>
                  <w:r>
                    <w:rPr>
                      <w:rFonts w:hint="eastAsia"/>
                      <w:kern w:val="0"/>
                      <w:szCs w:val="21"/>
                    </w:rPr>
                    <w:t>中联</w:t>
                  </w:r>
                  <w:r>
                    <w:rPr>
                      <w:rFonts w:hint="eastAsia"/>
                      <w:kern w:val="0"/>
                      <w:szCs w:val="21"/>
                    </w:rPr>
                    <w:t>NVMS</w:t>
                  </w:r>
                </w:p>
              </w:tc>
              <w:tc>
                <w:tcPr>
                  <w:tcW w:w="501" w:type="pct"/>
                  <w:shd w:val="clear" w:color="auto" w:fill="auto"/>
                  <w:vAlign w:val="center"/>
                </w:tcPr>
                <w:p w:rsidR="004C4F2D" w:rsidRDefault="00156E25">
                  <w:pPr>
                    <w:jc w:val="center"/>
                    <w:rPr>
                      <w:kern w:val="0"/>
                      <w:szCs w:val="21"/>
                    </w:rPr>
                  </w:pPr>
                  <w:r>
                    <w:rPr>
                      <w:rFonts w:hint="eastAsia"/>
                      <w:kern w:val="0"/>
                      <w:szCs w:val="21"/>
                    </w:rPr>
                    <w:t>2</w:t>
                  </w:r>
                </w:p>
              </w:tc>
              <w:tc>
                <w:tcPr>
                  <w:tcW w:w="501" w:type="pct"/>
                  <w:shd w:val="clear" w:color="auto" w:fill="auto"/>
                  <w:vAlign w:val="center"/>
                </w:tcPr>
                <w:p w:rsidR="004C4F2D" w:rsidRDefault="00156E25">
                  <w:pPr>
                    <w:jc w:val="center"/>
                    <w:rPr>
                      <w:kern w:val="0"/>
                      <w:szCs w:val="21"/>
                    </w:rPr>
                  </w:pPr>
                  <w:r>
                    <w:rPr>
                      <w:rFonts w:hint="eastAsia"/>
                      <w:kern w:val="0"/>
                      <w:szCs w:val="21"/>
                    </w:rPr>
                    <w:t>2</w:t>
                  </w:r>
                </w:p>
              </w:tc>
              <w:tc>
                <w:tcPr>
                  <w:tcW w:w="528" w:type="pct"/>
                  <w:vAlign w:val="center"/>
                </w:tcPr>
                <w:p w:rsidR="004C4F2D" w:rsidRDefault="00156E25">
                  <w:pPr>
                    <w:widowControl/>
                    <w:jc w:val="center"/>
                    <w:rPr>
                      <w:color w:val="000000"/>
                      <w:kern w:val="0"/>
                      <w:szCs w:val="21"/>
                    </w:rPr>
                  </w:pPr>
                  <w:r>
                    <w:rPr>
                      <w:rFonts w:hint="eastAsia"/>
                      <w:color w:val="000000"/>
                      <w:kern w:val="0"/>
                      <w:szCs w:val="21"/>
                    </w:rPr>
                    <w:t>0</w:t>
                  </w:r>
                </w:p>
              </w:tc>
              <w:tc>
                <w:tcPr>
                  <w:tcW w:w="449" w:type="pct"/>
                  <w:vAlign w:val="center"/>
                </w:tcPr>
                <w:p w:rsidR="004C4F2D" w:rsidRDefault="00156E25">
                  <w:pPr>
                    <w:widowControl/>
                    <w:jc w:val="center"/>
                    <w:rPr>
                      <w:color w:val="000000"/>
                      <w:kern w:val="0"/>
                      <w:szCs w:val="21"/>
                    </w:rPr>
                  </w:pPr>
                  <w:r>
                    <w:rPr>
                      <w:color w:val="000000"/>
                      <w:kern w:val="0"/>
                      <w:szCs w:val="21"/>
                    </w:rPr>
                    <w:t>套</w:t>
                  </w:r>
                </w:p>
              </w:tc>
              <w:tc>
                <w:tcPr>
                  <w:tcW w:w="684" w:type="pct"/>
                  <w:vAlign w:val="center"/>
                </w:tcPr>
                <w:p w:rsidR="004C4F2D" w:rsidRDefault="00156E25">
                  <w:pPr>
                    <w:jc w:val="center"/>
                  </w:pPr>
                  <w:r>
                    <w:rPr>
                      <w:color w:val="000000"/>
                      <w:kern w:val="0"/>
                      <w:szCs w:val="21"/>
                    </w:rPr>
                    <w:t>现有</w:t>
                  </w:r>
                </w:p>
              </w:tc>
            </w:tr>
            <w:tr w:rsidR="004C4F2D">
              <w:trPr>
                <w:trHeight w:val="397"/>
              </w:trPr>
              <w:tc>
                <w:tcPr>
                  <w:tcW w:w="304" w:type="pct"/>
                  <w:shd w:val="clear" w:color="auto" w:fill="auto"/>
                  <w:vAlign w:val="center"/>
                </w:tcPr>
                <w:p w:rsidR="004C4F2D" w:rsidRDefault="00156E25">
                  <w:pPr>
                    <w:adjustRightInd w:val="0"/>
                    <w:snapToGrid w:val="0"/>
                    <w:jc w:val="center"/>
                    <w:rPr>
                      <w:bCs/>
                      <w:szCs w:val="21"/>
                    </w:rPr>
                  </w:pPr>
                  <w:r>
                    <w:rPr>
                      <w:bCs/>
                      <w:szCs w:val="21"/>
                    </w:rPr>
                    <w:t>8</w:t>
                  </w:r>
                </w:p>
              </w:tc>
              <w:tc>
                <w:tcPr>
                  <w:tcW w:w="1135" w:type="pct"/>
                  <w:shd w:val="clear" w:color="auto" w:fill="auto"/>
                  <w:vAlign w:val="center"/>
                </w:tcPr>
                <w:p w:rsidR="004C4F2D" w:rsidRDefault="00156E25">
                  <w:pPr>
                    <w:jc w:val="center"/>
                    <w:rPr>
                      <w:kern w:val="0"/>
                      <w:szCs w:val="21"/>
                    </w:rPr>
                  </w:pPr>
                  <w:r>
                    <w:rPr>
                      <w:kern w:val="0"/>
                      <w:szCs w:val="21"/>
                    </w:rPr>
                    <w:t>螺旋机</w:t>
                  </w:r>
                </w:p>
              </w:tc>
              <w:tc>
                <w:tcPr>
                  <w:tcW w:w="898" w:type="pct"/>
                  <w:vAlign w:val="center"/>
                </w:tcPr>
                <w:p w:rsidR="004C4F2D" w:rsidRDefault="00156E25">
                  <w:pPr>
                    <w:jc w:val="center"/>
                    <w:rPr>
                      <w:kern w:val="0"/>
                      <w:szCs w:val="21"/>
                    </w:rPr>
                  </w:pPr>
                  <w:r>
                    <w:rPr>
                      <w:rFonts w:hint="eastAsia"/>
                      <w:kern w:val="0"/>
                      <w:szCs w:val="21"/>
                    </w:rPr>
                    <w:t>ES323.0980.30</w:t>
                  </w:r>
                </w:p>
              </w:tc>
              <w:tc>
                <w:tcPr>
                  <w:tcW w:w="501" w:type="pct"/>
                  <w:shd w:val="clear" w:color="auto" w:fill="auto"/>
                  <w:vAlign w:val="center"/>
                </w:tcPr>
                <w:p w:rsidR="004C4F2D" w:rsidRDefault="00156E25">
                  <w:pPr>
                    <w:jc w:val="center"/>
                    <w:rPr>
                      <w:kern w:val="0"/>
                      <w:szCs w:val="21"/>
                    </w:rPr>
                  </w:pPr>
                  <w:r>
                    <w:rPr>
                      <w:rFonts w:hint="eastAsia"/>
                      <w:kern w:val="0"/>
                      <w:szCs w:val="21"/>
                    </w:rPr>
                    <w:t>6</w:t>
                  </w:r>
                </w:p>
              </w:tc>
              <w:tc>
                <w:tcPr>
                  <w:tcW w:w="501" w:type="pct"/>
                  <w:shd w:val="clear" w:color="auto" w:fill="auto"/>
                  <w:vAlign w:val="center"/>
                </w:tcPr>
                <w:p w:rsidR="004C4F2D" w:rsidRDefault="00156E25">
                  <w:pPr>
                    <w:jc w:val="center"/>
                    <w:rPr>
                      <w:kern w:val="0"/>
                      <w:szCs w:val="21"/>
                    </w:rPr>
                  </w:pPr>
                  <w:r>
                    <w:rPr>
                      <w:rFonts w:hint="eastAsia"/>
                      <w:kern w:val="0"/>
                      <w:szCs w:val="21"/>
                    </w:rPr>
                    <w:t>6</w:t>
                  </w:r>
                </w:p>
              </w:tc>
              <w:tc>
                <w:tcPr>
                  <w:tcW w:w="528" w:type="pct"/>
                  <w:vAlign w:val="center"/>
                </w:tcPr>
                <w:p w:rsidR="004C4F2D" w:rsidRDefault="00156E25">
                  <w:pPr>
                    <w:widowControl/>
                    <w:jc w:val="center"/>
                    <w:rPr>
                      <w:color w:val="000000"/>
                      <w:kern w:val="0"/>
                      <w:szCs w:val="21"/>
                    </w:rPr>
                  </w:pPr>
                  <w:r>
                    <w:rPr>
                      <w:rFonts w:hint="eastAsia"/>
                      <w:color w:val="000000"/>
                      <w:kern w:val="0"/>
                      <w:szCs w:val="21"/>
                    </w:rPr>
                    <w:t>0</w:t>
                  </w:r>
                </w:p>
              </w:tc>
              <w:tc>
                <w:tcPr>
                  <w:tcW w:w="449" w:type="pct"/>
                  <w:vAlign w:val="center"/>
                </w:tcPr>
                <w:p w:rsidR="004C4F2D" w:rsidRDefault="00156E25">
                  <w:pPr>
                    <w:widowControl/>
                    <w:jc w:val="center"/>
                    <w:rPr>
                      <w:color w:val="000000"/>
                      <w:kern w:val="0"/>
                      <w:szCs w:val="21"/>
                    </w:rPr>
                  </w:pPr>
                  <w:r>
                    <w:rPr>
                      <w:color w:val="000000"/>
                      <w:kern w:val="0"/>
                      <w:szCs w:val="21"/>
                    </w:rPr>
                    <w:t>台</w:t>
                  </w:r>
                </w:p>
              </w:tc>
              <w:tc>
                <w:tcPr>
                  <w:tcW w:w="684" w:type="pct"/>
                  <w:vAlign w:val="center"/>
                </w:tcPr>
                <w:p w:rsidR="004C4F2D" w:rsidRDefault="00156E25">
                  <w:pPr>
                    <w:jc w:val="center"/>
                  </w:pPr>
                  <w:r>
                    <w:rPr>
                      <w:color w:val="000000"/>
                      <w:kern w:val="0"/>
                      <w:szCs w:val="21"/>
                    </w:rPr>
                    <w:t>现有</w:t>
                  </w:r>
                </w:p>
              </w:tc>
            </w:tr>
            <w:tr w:rsidR="004C4F2D">
              <w:trPr>
                <w:trHeight w:val="397"/>
              </w:trPr>
              <w:tc>
                <w:tcPr>
                  <w:tcW w:w="304" w:type="pct"/>
                  <w:shd w:val="clear" w:color="auto" w:fill="auto"/>
                  <w:vAlign w:val="center"/>
                </w:tcPr>
                <w:p w:rsidR="004C4F2D" w:rsidRDefault="00156E25">
                  <w:pPr>
                    <w:adjustRightInd w:val="0"/>
                    <w:snapToGrid w:val="0"/>
                    <w:jc w:val="center"/>
                    <w:rPr>
                      <w:bCs/>
                      <w:szCs w:val="21"/>
                    </w:rPr>
                  </w:pPr>
                  <w:r>
                    <w:rPr>
                      <w:bCs/>
                      <w:szCs w:val="21"/>
                    </w:rPr>
                    <w:t>9</w:t>
                  </w:r>
                </w:p>
              </w:tc>
              <w:tc>
                <w:tcPr>
                  <w:tcW w:w="1135" w:type="pct"/>
                  <w:shd w:val="clear" w:color="auto" w:fill="auto"/>
                  <w:vAlign w:val="center"/>
                </w:tcPr>
                <w:p w:rsidR="004C4F2D" w:rsidRDefault="00156E25">
                  <w:pPr>
                    <w:jc w:val="center"/>
                    <w:rPr>
                      <w:kern w:val="0"/>
                      <w:szCs w:val="21"/>
                    </w:rPr>
                  </w:pPr>
                  <w:r>
                    <w:rPr>
                      <w:kern w:val="0"/>
                      <w:szCs w:val="21"/>
                    </w:rPr>
                    <w:t>皮带输送机</w:t>
                  </w:r>
                </w:p>
              </w:tc>
              <w:tc>
                <w:tcPr>
                  <w:tcW w:w="898" w:type="pct"/>
                  <w:vAlign w:val="center"/>
                </w:tcPr>
                <w:p w:rsidR="004C4F2D" w:rsidRDefault="00156E25">
                  <w:pPr>
                    <w:jc w:val="center"/>
                    <w:rPr>
                      <w:kern w:val="0"/>
                      <w:szCs w:val="21"/>
                    </w:rPr>
                  </w:pPr>
                  <w:r>
                    <w:rPr>
                      <w:rFonts w:hint="eastAsia"/>
                      <w:kern w:val="0"/>
                      <w:szCs w:val="21"/>
                    </w:rPr>
                    <w:t>中联</w:t>
                  </w:r>
                  <w:r>
                    <w:rPr>
                      <w:rFonts w:hint="eastAsia"/>
                      <w:kern w:val="0"/>
                      <w:szCs w:val="21"/>
                    </w:rPr>
                    <w:t>3</w:t>
                  </w:r>
                  <w:r>
                    <w:rPr>
                      <w:rFonts w:hint="eastAsia"/>
                      <w:kern w:val="0"/>
                      <w:szCs w:val="21"/>
                    </w:rPr>
                    <w:t>米</w:t>
                  </w:r>
                  <w:r>
                    <w:rPr>
                      <w:rFonts w:hint="eastAsia"/>
                      <w:kern w:val="0"/>
                      <w:szCs w:val="21"/>
                    </w:rPr>
                    <w:t>.120C</w:t>
                  </w:r>
                </w:p>
              </w:tc>
              <w:tc>
                <w:tcPr>
                  <w:tcW w:w="501" w:type="pct"/>
                  <w:shd w:val="clear" w:color="auto" w:fill="auto"/>
                  <w:vAlign w:val="center"/>
                </w:tcPr>
                <w:p w:rsidR="004C4F2D" w:rsidRDefault="00156E25">
                  <w:pPr>
                    <w:jc w:val="center"/>
                    <w:rPr>
                      <w:kern w:val="0"/>
                      <w:szCs w:val="21"/>
                    </w:rPr>
                  </w:pPr>
                  <w:r>
                    <w:rPr>
                      <w:rFonts w:hint="eastAsia"/>
                      <w:kern w:val="0"/>
                      <w:szCs w:val="21"/>
                    </w:rPr>
                    <w:t>2</w:t>
                  </w:r>
                </w:p>
              </w:tc>
              <w:tc>
                <w:tcPr>
                  <w:tcW w:w="501" w:type="pct"/>
                  <w:shd w:val="clear" w:color="auto" w:fill="auto"/>
                  <w:vAlign w:val="center"/>
                </w:tcPr>
                <w:p w:rsidR="004C4F2D" w:rsidRDefault="00156E25">
                  <w:pPr>
                    <w:jc w:val="center"/>
                    <w:rPr>
                      <w:kern w:val="0"/>
                      <w:szCs w:val="21"/>
                    </w:rPr>
                  </w:pPr>
                  <w:r>
                    <w:rPr>
                      <w:rFonts w:hint="eastAsia"/>
                      <w:kern w:val="0"/>
                      <w:szCs w:val="21"/>
                    </w:rPr>
                    <w:t>2</w:t>
                  </w:r>
                </w:p>
              </w:tc>
              <w:tc>
                <w:tcPr>
                  <w:tcW w:w="528" w:type="pct"/>
                  <w:vAlign w:val="center"/>
                </w:tcPr>
                <w:p w:rsidR="004C4F2D" w:rsidRDefault="00156E25">
                  <w:pPr>
                    <w:widowControl/>
                    <w:jc w:val="center"/>
                    <w:rPr>
                      <w:color w:val="000000"/>
                      <w:kern w:val="0"/>
                      <w:szCs w:val="21"/>
                    </w:rPr>
                  </w:pPr>
                  <w:r>
                    <w:rPr>
                      <w:rFonts w:hint="eastAsia"/>
                      <w:color w:val="000000"/>
                      <w:kern w:val="0"/>
                      <w:szCs w:val="21"/>
                    </w:rPr>
                    <w:t>0</w:t>
                  </w:r>
                </w:p>
              </w:tc>
              <w:tc>
                <w:tcPr>
                  <w:tcW w:w="449" w:type="pct"/>
                  <w:vAlign w:val="center"/>
                </w:tcPr>
                <w:p w:rsidR="004C4F2D" w:rsidRDefault="00156E25">
                  <w:pPr>
                    <w:widowControl/>
                    <w:jc w:val="center"/>
                    <w:rPr>
                      <w:color w:val="000000"/>
                      <w:kern w:val="0"/>
                      <w:szCs w:val="21"/>
                    </w:rPr>
                  </w:pPr>
                  <w:r>
                    <w:rPr>
                      <w:color w:val="000000"/>
                      <w:kern w:val="0"/>
                      <w:szCs w:val="21"/>
                    </w:rPr>
                    <w:t>台</w:t>
                  </w:r>
                </w:p>
              </w:tc>
              <w:tc>
                <w:tcPr>
                  <w:tcW w:w="684" w:type="pct"/>
                  <w:vAlign w:val="center"/>
                </w:tcPr>
                <w:p w:rsidR="004C4F2D" w:rsidRDefault="00156E25">
                  <w:pPr>
                    <w:jc w:val="center"/>
                  </w:pPr>
                  <w:r>
                    <w:rPr>
                      <w:color w:val="000000"/>
                      <w:kern w:val="0"/>
                      <w:szCs w:val="21"/>
                    </w:rPr>
                    <w:t>现有</w:t>
                  </w:r>
                </w:p>
              </w:tc>
            </w:tr>
            <w:tr w:rsidR="004C4F2D">
              <w:trPr>
                <w:trHeight w:val="397"/>
              </w:trPr>
              <w:tc>
                <w:tcPr>
                  <w:tcW w:w="304" w:type="pct"/>
                  <w:shd w:val="clear" w:color="auto" w:fill="auto"/>
                  <w:vAlign w:val="center"/>
                </w:tcPr>
                <w:p w:rsidR="004C4F2D" w:rsidRDefault="00156E25">
                  <w:pPr>
                    <w:adjustRightInd w:val="0"/>
                    <w:snapToGrid w:val="0"/>
                    <w:jc w:val="center"/>
                    <w:rPr>
                      <w:bCs/>
                      <w:szCs w:val="21"/>
                    </w:rPr>
                  </w:pPr>
                  <w:r>
                    <w:rPr>
                      <w:bCs/>
                      <w:szCs w:val="21"/>
                    </w:rPr>
                    <w:t>10</w:t>
                  </w:r>
                </w:p>
              </w:tc>
              <w:tc>
                <w:tcPr>
                  <w:tcW w:w="1135" w:type="pct"/>
                  <w:shd w:val="clear" w:color="auto" w:fill="auto"/>
                  <w:vAlign w:val="center"/>
                </w:tcPr>
                <w:p w:rsidR="004C4F2D" w:rsidRDefault="00156E25">
                  <w:pPr>
                    <w:jc w:val="center"/>
                    <w:rPr>
                      <w:kern w:val="0"/>
                      <w:szCs w:val="21"/>
                    </w:rPr>
                  </w:pPr>
                  <w:r>
                    <w:rPr>
                      <w:kern w:val="0"/>
                      <w:szCs w:val="21"/>
                    </w:rPr>
                    <w:t>计量系统</w:t>
                  </w:r>
                </w:p>
              </w:tc>
              <w:tc>
                <w:tcPr>
                  <w:tcW w:w="898" w:type="pct"/>
                  <w:vAlign w:val="center"/>
                </w:tcPr>
                <w:p w:rsidR="004C4F2D" w:rsidRDefault="00156E25">
                  <w:pPr>
                    <w:jc w:val="center"/>
                    <w:rPr>
                      <w:kern w:val="0"/>
                      <w:szCs w:val="21"/>
                    </w:rPr>
                  </w:pPr>
                  <w:r>
                    <w:rPr>
                      <w:rFonts w:hint="eastAsia"/>
                      <w:kern w:val="0"/>
                      <w:szCs w:val="21"/>
                    </w:rPr>
                    <w:t>SSB-</w:t>
                  </w:r>
                  <w:r>
                    <w:rPr>
                      <w:rFonts w:hint="eastAsia"/>
                      <w:kern w:val="0"/>
                      <w:szCs w:val="21"/>
                    </w:rPr>
                    <w:t>Ⅲ</w:t>
                  </w:r>
                  <w:r>
                    <w:rPr>
                      <w:rFonts w:hint="eastAsia"/>
                      <w:kern w:val="0"/>
                      <w:szCs w:val="21"/>
                    </w:rPr>
                    <w:t>-5000</w:t>
                  </w:r>
                </w:p>
              </w:tc>
              <w:tc>
                <w:tcPr>
                  <w:tcW w:w="501" w:type="pct"/>
                  <w:shd w:val="clear" w:color="auto" w:fill="auto"/>
                  <w:vAlign w:val="center"/>
                </w:tcPr>
                <w:p w:rsidR="004C4F2D" w:rsidRDefault="00156E25">
                  <w:pPr>
                    <w:jc w:val="center"/>
                    <w:rPr>
                      <w:kern w:val="0"/>
                      <w:szCs w:val="21"/>
                    </w:rPr>
                  </w:pPr>
                  <w:r>
                    <w:rPr>
                      <w:rFonts w:hint="eastAsia"/>
                      <w:kern w:val="0"/>
                      <w:szCs w:val="21"/>
                    </w:rPr>
                    <w:t>12</w:t>
                  </w:r>
                </w:p>
              </w:tc>
              <w:tc>
                <w:tcPr>
                  <w:tcW w:w="501" w:type="pct"/>
                  <w:shd w:val="clear" w:color="auto" w:fill="auto"/>
                  <w:vAlign w:val="center"/>
                </w:tcPr>
                <w:p w:rsidR="004C4F2D" w:rsidRDefault="00156E25">
                  <w:pPr>
                    <w:jc w:val="center"/>
                    <w:rPr>
                      <w:kern w:val="0"/>
                      <w:szCs w:val="21"/>
                    </w:rPr>
                  </w:pPr>
                  <w:r>
                    <w:rPr>
                      <w:rFonts w:hint="eastAsia"/>
                      <w:kern w:val="0"/>
                      <w:szCs w:val="21"/>
                    </w:rPr>
                    <w:t>12</w:t>
                  </w:r>
                </w:p>
              </w:tc>
              <w:tc>
                <w:tcPr>
                  <w:tcW w:w="528" w:type="pct"/>
                  <w:vAlign w:val="center"/>
                </w:tcPr>
                <w:p w:rsidR="004C4F2D" w:rsidRDefault="00156E25">
                  <w:pPr>
                    <w:widowControl/>
                    <w:jc w:val="center"/>
                    <w:rPr>
                      <w:color w:val="000000"/>
                      <w:kern w:val="0"/>
                      <w:szCs w:val="21"/>
                    </w:rPr>
                  </w:pPr>
                  <w:r>
                    <w:rPr>
                      <w:rFonts w:hint="eastAsia"/>
                      <w:color w:val="000000"/>
                      <w:kern w:val="0"/>
                      <w:szCs w:val="21"/>
                    </w:rPr>
                    <w:t>0</w:t>
                  </w:r>
                </w:p>
              </w:tc>
              <w:tc>
                <w:tcPr>
                  <w:tcW w:w="449" w:type="pct"/>
                  <w:vAlign w:val="center"/>
                </w:tcPr>
                <w:p w:rsidR="004C4F2D" w:rsidRDefault="00156E25">
                  <w:pPr>
                    <w:widowControl/>
                    <w:jc w:val="center"/>
                    <w:rPr>
                      <w:color w:val="000000"/>
                      <w:kern w:val="0"/>
                      <w:szCs w:val="21"/>
                    </w:rPr>
                  </w:pPr>
                  <w:r>
                    <w:rPr>
                      <w:color w:val="000000"/>
                      <w:kern w:val="0"/>
                      <w:szCs w:val="21"/>
                    </w:rPr>
                    <w:t>套</w:t>
                  </w:r>
                </w:p>
              </w:tc>
              <w:tc>
                <w:tcPr>
                  <w:tcW w:w="684" w:type="pct"/>
                  <w:vAlign w:val="center"/>
                </w:tcPr>
                <w:p w:rsidR="004C4F2D" w:rsidRDefault="00156E25">
                  <w:pPr>
                    <w:jc w:val="center"/>
                  </w:pPr>
                  <w:r>
                    <w:rPr>
                      <w:color w:val="000000"/>
                      <w:kern w:val="0"/>
                      <w:szCs w:val="21"/>
                    </w:rPr>
                    <w:t>现有</w:t>
                  </w:r>
                </w:p>
              </w:tc>
            </w:tr>
            <w:tr w:rsidR="004C4F2D">
              <w:trPr>
                <w:trHeight w:val="397"/>
              </w:trPr>
              <w:tc>
                <w:tcPr>
                  <w:tcW w:w="304" w:type="pct"/>
                  <w:shd w:val="clear" w:color="auto" w:fill="auto"/>
                  <w:vAlign w:val="center"/>
                </w:tcPr>
                <w:p w:rsidR="004C4F2D" w:rsidRDefault="00156E25">
                  <w:pPr>
                    <w:adjustRightInd w:val="0"/>
                    <w:snapToGrid w:val="0"/>
                    <w:jc w:val="center"/>
                    <w:rPr>
                      <w:bCs/>
                      <w:szCs w:val="21"/>
                    </w:rPr>
                  </w:pPr>
                  <w:r>
                    <w:rPr>
                      <w:bCs/>
                      <w:szCs w:val="21"/>
                    </w:rPr>
                    <w:t>11</w:t>
                  </w:r>
                </w:p>
              </w:tc>
              <w:tc>
                <w:tcPr>
                  <w:tcW w:w="1135" w:type="pct"/>
                  <w:shd w:val="clear" w:color="auto" w:fill="auto"/>
                  <w:vAlign w:val="center"/>
                </w:tcPr>
                <w:p w:rsidR="004C4F2D" w:rsidRDefault="00156E25">
                  <w:pPr>
                    <w:jc w:val="center"/>
                    <w:rPr>
                      <w:kern w:val="0"/>
                      <w:szCs w:val="21"/>
                    </w:rPr>
                  </w:pPr>
                  <w:r>
                    <w:rPr>
                      <w:kern w:val="0"/>
                      <w:szCs w:val="21"/>
                    </w:rPr>
                    <w:t>混凝土泵车</w:t>
                  </w:r>
                </w:p>
              </w:tc>
              <w:tc>
                <w:tcPr>
                  <w:tcW w:w="898" w:type="pct"/>
                  <w:vAlign w:val="center"/>
                </w:tcPr>
                <w:p w:rsidR="004C4F2D" w:rsidRDefault="00156E25">
                  <w:pPr>
                    <w:jc w:val="center"/>
                    <w:rPr>
                      <w:kern w:val="0"/>
                      <w:szCs w:val="21"/>
                    </w:rPr>
                  </w:pPr>
                  <w:r>
                    <w:rPr>
                      <w:rFonts w:hint="eastAsia"/>
                      <w:kern w:val="0"/>
                      <w:szCs w:val="21"/>
                    </w:rPr>
                    <w:t>三一</w:t>
                  </w:r>
                  <w:r>
                    <w:rPr>
                      <w:rFonts w:hint="eastAsia"/>
                      <w:kern w:val="0"/>
                      <w:szCs w:val="21"/>
                    </w:rPr>
                    <w:t>.</w:t>
                  </w:r>
                  <w:r>
                    <w:rPr>
                      <w:rFonts w:hint="eastAsia"/>
                      <w:kern w:val="0"/>
                      <w:szCs w:val="21"/>
                    </w:rPr>
                    <w:t>中联</w:t>
                  </w:r>
                </w:p>
              </w:tc>
              <w:tc>
                <w:tcPr>
                  <w:tcW w:w="501" w:type="pct"/>
                  <w:shd w:val="clear" w:color="auto" w:fill="auto"/>
                  <w:vAlign w:val="center"/>
                </w:tcPr>
                <w:p w:rsidR="004C4F2D" w:rsidRDefault="00156E25">
                  <w:pPr>
                    <w:jc w:val="center"/>
                    <w:rPr>
                      <w:kern w:val="0"/>
                      <w:szCs w:val="21"/>
                    </w:rPr>
                  </w:pPr>
                  <w:r>
                    <w:rPr>
                      <w:rFonts w:hint="eastAsia"/>
                      <w:kern w:val="0"/>
                      <w:szCs w:val="21"/>
                    </w:rPr>
                    <w:t>5</w:t>
                  </w:r>
                </w:p>
              </w:tc>
              <w:tc>
                <w:tcPr>
                  <w:tcW w:w="501" w:type="pct"/>
                  <w:shd w:val="clear" w:color="auto" w:fill="auto"/>
                  <w:vAlign w:val="center"/>
                </w:tcPr>
                <w:p w:rsidR="004C4F2D" w:rsidRDefault="00156E25">
                  <w:pPr>
                    <w:jc w:val="center"/>
                    <w:rPr>
                      <w:kern w:val="0"/>
                      <w:szCs w:val="21"/>
                    </w:rPr>
                  </w:pPr>
                  <w:r>
                    <w:rPr>
                      <w:rFonts w:hint="eastAsia"/>
                      <w:kern w:val="0"/>
                      <w:szCs w:val="21"/>
                    </w:rPr>
                    <w:t>5</w:t>
                  </w:r>
                </w:p>
              </w:tc>
              <w:tc>
                <w:tcPr>
                  <w:tcW w:w="528" w:type="pct"/>
                  <w:vAlign w:val="center"/>
                </w:tcPr>
                <w:p w:rsidR="004C4F2D" w:rsidRDefault="00156E25">
                  <w:pPr>
                    <w:widowControl/>
                    <w:jc w:val="center"/>
                    <w:rPr>
                      <w:color w:val="000000"/>
                      <w:kern w:val="0"/>
                      <w:szCs w:val="21"/>
                    </w:rPr>
                  </w:pPr>
                  <w:r>
                    <w:rPr>
                      <w:rFonts w:hint="eastAsia"/>
                      <w:color w:val="000000"/>
                      <w:kern w:val="0"/>
                      <w:szCs w:val="21"/>
                    </w:rPr>
                    <w:t>0</w:t>
                  </w:r>
                </w:p>
              </w:tc>
              <w:tc>
                <w:tcPr>
                  <w:tcW w:w="449" w:type="pct"/>
                  <w:vAlign w:val="center"/>
                </w:tcPr>
                <w:p w:rsidR="004C4F2D" w:rsidRDefault="00156E25">
                  <w:pPr>
                    <w:widowControl/>
                    <w:jc w:val="center"/>
                    <w:rPr>
                      <w:color w:val="000000"/>
                      <w:kern w:val="0"/>
                      <w:szCs w:val="21"/>
                    </w:rPr>
                  </w:pPr>
                  <w:r>
                    <w:rPr>
                      <w:color w:val="000000"/>
                      <w:kern w:val="0"/>
                      <w:szCs w:val="21"/>
                    </w:rPr>
                    <w:t>辆</w:t>
                  </w:r>
                </w:p>
              </w:tc>
              <w:tc>
                <w:tcPr>
                  <w:tcW w:w="684" w:type="pct"/>
                  <w:vAlign w:val="center"/>
                </w:tcPr>
                <w:p w:rsidR="004C4F2D" w:rsidRDefault="00156E25">
                  <w:pPr>
                    <w:jc w:val="center"/>
                  </w:pPr>
                  <w:r>
                    <w:rPr>
                      <w:color w:val="000000"/>
                      <w:kern w:val="0"/>
                      <w:szCs w:val="21"/>
                    </w:rPr>
                    <w:t>现有</w:t>
                  </w:r>
                </w:p>
              </w:tc>
            </w:tr>
            <w:tr w:rsidR="004C4F2D">
              <w:trPr>
                <w:trHeight w:val="397"/>
              </w:trPr>
              <w:tc>
                <w:tcPr>
                  <w:tcW w:w="304" w:type="pct"/>
                  <w:shd w:val="clear" w:color="auto" w:fill="auto"/>
                  <w:vAlign w:val="center"/>
                </w:tcPr>
                <w:p w:rsidR="004C4F2D" w:rsidRDefault="00156E25">
                  <w:pPr>
                    <w:adjustRightInd w:val="0"/>
                    <w:snapToGrid w:val="0"/>
                    <w:jc w:val="center"/>
                    <w:rPr>
                      <w:bCs/>
                      <w:szCs w:val="21"/>
                    </w:rPr>
                  </w:pPr>
                  <w:r>
                    <w:rPr>
                      <w:bCs/>
                      <w:szCs w:val="21"/>
                    </w:rPr>
                    <w:t>12</w:t>
                  </w:r>
                </w:p>
              </w:tc>
              <w:tc>
                <w:tcPr>
                  <w:tcW w:w="1135" w:type="pct"/>
                  <w:shd w:val="clear" w:color="auto" w:fill="auto"/>
                  <w:vAlign w:val="center"/>
                </w:tcPr>
                <w:p w:rsidR="004C4F2D" w:rsidRDefault="00156E25">
                  <w:pPr>
                    <w:jc w:val="center"/>
                    <w:rPr>
                      <w:kern w:val="0"/>
                      <w:szCs w:val="21"/>
                    </w:rPr>
                  </w:pPr>
                  <w:r>
                    <w:rPr>
                      <w:kern w:val="0"/>
                      <w:szCs w:val="21"/>
                    </w:rPr>
                    <w:t>混凝土输送泵</w:t>
                  </w:r>
                </w:p>
              </w:tc>
              <w:tc>
                <w:tcPr>
                  <w:tcW w:w="898" w:type="pct"/>
                  <w:vAlign w:val="center"/>
                </w:tcPr>
                <w:p w:rsidR="004C4F2D" w:rsidRDefault="00156E25">
                  <w:pPr>
                    <w:jc w:val="center"/>
                    <w:rPr>
                      <w:kern w:val="0"/>
                      <w:szCs w:val="21"/>
                    </w:rPr>
                  </w:pPr>
                  <w:r>
                    <w:rPr>
                      <w:rFonts w:hint="eastAsia"/>
                      <w:kern w:val="0"/>
                      <w:szCs w:val="21"/>
                    </w:rPr>
                    <w:t>三一</w:t>
                  </w:r>
                  <w:r>
                    <w:rPr>
                      <w:rFonts w:hint="eastAsia"/>
                      <w:kern w:val="0"/>
                      <w:szCs w:val="21"/>
                    </w:rPr>
                    <w:t>.</w:t>
                  </w:r>
                  <w:r>
                    <w:rPr>
                      <w:rFonts w:hint="eastAsia"/>
                      <w:kern w:val="0"/>
                      <w:szCs w:val="21"/>
                    </w:rPr>
                    <w:t>中联</w:t>
                  </w:r>
                </w:p>
              </w:tc>
              <w:tc>
                <w:tcPr>
                  <w:tcW w:w="501" w:type="pct"/>
                  <w:shd w:val="clear" w:color="auto" w:fill="auto"/>
                  <w:vAlign w:val="center"/>
                </w:tcPr>
                <w:p w:rsidR="004C4F2D" w:rsidRDefault="00156E25">
                  <w:pPr>
                    <w:jc w:val="center"/>
                    <w:rPr>
                      <w:kern w:val="0"/>
                      <w:szCs w:val="21"/>
                    </w:rPr>
                  </w:pPr>
                  <w:r>
                    <w:rPr>
                      <w:rFonts w:hint="eastAsia"/>
                      <w:kern w:val="0"/>
                      <w:szCs w:val="21"/>
                    </w:rPr>
                    <w:t>5</w:t>
                  </w:r>
                </w:p>
              </w:tc>
              <w:tc>
                <w:tcPr>
                  <w:tcW w:w="501" w:type="pct"/>
                  <w:shd w:val="clear" w:color="auto" w:fill="auto"/>
                  <w:vAlign w:val="center"/>
                </w:tcPr>
                <w:p w:rsidR="004C4F2D" w:rsidRDefault="00156E25">
                  <w:pPr>
                    <w:jc w:val="center"/>
                    <w:rPr>
                      <w:kern w:val="0"/>
                      <w:szCs w:val="21"/>
                    </w:rPr>
                  </w:pPr>
                  <w:r>
                    <w:rPr>
                      <w:rFonts w:hint="eastAsia"/>
                      <w:kern w:val="0"/>
                      <w:szCs w:val="21"/>
                    </w:rPr>
                    <w:t>5</w:t>
                  </w:r>
                </w:p>
              </w:tc>
              <w:tc>
                <w:tcPr>
                  <w:tcW w:w="528" w:type="pct"/>
                  <w:vAlign w:val="center"/>
                </w:tcPr>
                <w:p w:rsidR="004C4F2D" w:rsidRDefault="00156E25">
                  <w:pPr>
                    <w:widowControl/>
                    <w:jc w:val="center"/>
                    <w:rPr>
                      <w:color w:val="000000"/>
                      <w:kern w:val="0"/>
                      <w:szCs w:val="21"/>
                    </w:rPr>
                  </w:pPr>
                  <w:r>
                    <w:rPr>
                      <w:rFonts w:hint="eastAsia"/>
                      <w:color w:val="000000"/>
                      <w:kern w:val="0"/>
                      <w:szCs w:val="21"/>
                    </w:rPr>
                    <w:t>0</w:t>
                  </w:r>
                </w:p>
              </w:tc>
              <w:tc>
                <w:tcPr>
                  <w:tcW w:w="449" w:type="pct"/>
                  <w:vAlign w:val="center"/>
                </w:tcPr>
                <w:p w:rsidR="004C4F2D" w:rsidRDefault="00156E25">
                  <w:pPr>
                    <w:widowControl/>
                    <w:jc w:val="center"/>
                    <w:rPr>
                      <w:color w:val="000000"/>
                      <w:kern w:val="0"/>
                      <w:szCs w:val="21"/>
                    </w:rPr>
                  </w:pPr>
                  <w:r>
                    <w:rPr>
                      <w:color w:val="000000"/>
                      <w:kern w:val="0"/>
                      <w:szCs w:val="21"/>
                    </w:rPr>
                    <w:t>台</w:t>
                  </w:r>
                </w:p>
              </w:tc>
              <w:tc>
                <w:tcPr>
                  <w:tcW w:w="684" w:type="pct"/>
                  <w:vAlign w:val="center"/>
                </w:tcPr>
                <w:p w:rsidR="004C4F2D" w:rsidRDefault="00156E25">
                  <w:pPr>
                    <w:jc w:val="center"/>
                  </w:pPr>
                  <w:r>
                    <w:rPr>
                      <w:color w:val="000000"/>
                      <w:kern w:val="0"/>
                      <w:szCs w:val="21"/>
                    </w:rPr>
                    <w:t>现有</w:t>
                  </w:r>
                </w:p>
              </w:tc>
            </w:tr>
            <w:tr w:rsidR="004C4F2D">
              <w:trPr>
                <w:trHeight w:val="397"/>
              </w:trPr>
              <w:tc>
                <w:tcPr>
                  <w:tcW w:w="304" w:type="pct"/>
                  <w:shd w:val="clear" w:color="auto" w:fill="auto"/>
                  <w:vAlign w:val="center"/>
                </w:tcPr>
                <w:p w:rsidR="004C4F2D" w:rsidRDefault="00156E25">
                  <w:pPr>
                    <w:adjustRightInd w:val="0"/>
                    <w:snapToGrid w:val="0"/>
                    <w:jc w:val="center"/>
                    <w:rPr>
                      <w:bCs/>
                      <w:szCs w:val="21"/>
                    </w:rPr>
                  </w:pPr>
                  <w:r>
                    <w:rPr>
                      <w:bCs/>
                      <w:szCs w:val="21"/>
                    </w:rPr>
                    <w:t>13</w:t>
                  </w:r>
                </w:p>
              </w:tc>
              <w:tc>
                <w:tcPr>
                  <w:tcW w:w="1135" w:type="pct"/>
                  <w:shd w:val="clear" w:color="auto" w:fill="auto"/>
                  <w:vAlign w:val="center"/>
                </w:tcPr>
                <w:p w:rsidR="004C4F2D" w:rsidRDefault="00156E25">
                  <w:pPr>
                    <w:jc w:val="center"/>
                    <w:rPr>
                      <w:kern w:val="0"/>
                      <w:szCs w:val="21"/>
                    </w:rPr>
                  </w:pPr>
                  <w:r>
                    <w:rPr>
                      <w:kern w:val="0"/>
                      <w:szCs w:val="21"/>
                    </w:rPr>
                    <w:t>混凝土运输车</w:t>
                  </w:r>
                </w:p>
              </w:tc>
              <w:tc>
                <w:tcPr>
                  <w:tcW w:w="898" w:type="pct"/>
                  <w:vAlign w:val="center"/>
                </w:tcPr>
                <w:p w:rsidR="004C4F2D" w:rsidRDefault="00156E25">
                  <w:pPr>
                    <w:jc w:val="center"/>
                    <w:rPr>
                      <w:kern w:val="0"/>
                      <w:szCs w:val="21"/>
                    </w:rPr>
                  </w:pPr>
                  <w:r>
                    <w:rPr>
                      <w:rFonts w:hint="eastAsia"/>
                      <w:kern w:val="0"/>
                      <w:szCs w:val="21"/>
                    </w:rPr>
                    <w:t>中集</w:t>
                  </w:r>
                </w:p>
              </w:tc>
              <w:tc>
                <w:tcPr>
                  <w:tcW w:w="501" w:type="pct"/>
                  <w:shd w:val="clear" w:color="auto" w:fill="auto"/>
                  <w:vAlign w:val="center"/>
                </w:tcPr>
                <w:p w:rsidR="004C4F2D" w:rsidRDefault="00156E25">
                  <w:pPr>
                    <w:jc w:val="center"/>
                    <w:rPr>
                      <w:kern w:val="0"/>
                      <w:szCs w:val="21"/>
                    </w:rPr>
                  </w:pPr>
                  <w:r>
                    <w:rPr>
                      <w:rFonts w:hint="eastAsia"/>
                      <w:kern w:val="0"/>
                      <w:szCs w:val="21"/>
                    </w:rPr>
                    <w:t>39</w:t>
                  </w:r>
                </w:p>
              </w:tc>
              <w:tc>
                <w:tcPr>
                  <w:tcW w:w="501" w:type="pct"/>
                  <w:shd w:val="clear" w:color="auto" w:fill="auto"/>
                  <w:vAlign w:val="center"/>
                </w:tcPr>
                <w:p w:rsidR="004C4F2D" w:rsidRDefault="00156E25">
                  <w:pPr>
                    <w:jc w:val="center"/>
                    <w:rPr>
                      <w:kern w:val="0"/>
                      <w:szCs w:val="21"/>
                    </w:rPr>
                  </w:pPr>
                  <w:r>
                    <w:rPr>
                      <w:rFonts w:hint="eastAsia"/>
                      <w:kern w:val="0"/>
                      <w:szCs w:val="21"/>
                    </w:rPr>
                    <w:t>39</w:t>
                  </w:r>
                </w:p>
              </w:tc>
              <w:tc>
                <w:tcPr>
                  <w:tcW w:w="528" w:type="pct"/>
                  <w:vAlign w:val="center"/>
                </w:tcPr>
                <w:p w:rsidR="004C4F2D" w:rsidRDefault="00156E25">
                  <w:pPr>
                    <w:widowControl/>
                    <w:jc w:val="center"/>
                    <w:rPr>
                      <w:color w:val="000000"/>
                      <w:kern w:val="0"/>
                      <w:szCs w:val="21"/>
                    </w:rPr>
                  </w:pPr>
                  <w:r>
                    <w:rPr>
                      <w:rFonts w:hint="eastAsia"/>
                      <w:color w:val="000000"/>
                      <w:kern w:val="0"/>
                      <w:szCs w:val="21"/>
                    </w:rPr>
                    <w:t>0</w:t>
                  </w:r>
                </w:p>
              </w:tc>
              <w:tc>
                <w:tcPr>
                  <w:tcW w:w="449" w:type="pct"/>
                  <w:vAlign w:val="center"/>
                </w:tcPr>
                <w:p w:rsidR="004C4F2D" w:rsidRDefault="00156E25">
                  <w:pPr>
                    <w:widowControl/>
                    <w:jc w:val="center"/>
                    <w:rPr>
                      <w:color w:val="000000"/>
                      <w:kern w:val="0"/>
                      <w:szCs w:val="21"/>
                    </w:rPr>
                  </w:pPr>
                  <w:r>
                    <w:rPr>
                      <w:color w:val="000000"/>
                      <w:kern w:val="0"/>
                      <w:szCs w:val="21"/>
                    </w:rPr>
                    <w:t>辆</w:t>
                  </w:r>
                </w:p>
              </w:tc>
              <w:tc>
                <w:tcPr>
                  <w:tcW w:w="684" w:type="pct"/>
                  <w:vAlign w:val="center"/>
                </w:tcPr>
                <w:p w:rsidR="004C4F2D" w:rsidRDefault="00156E25">
                  <w:pPr>
                    <w:jc w:val="center"/>
                  </w:pPr>
                  <w:r>
                    <w:rPr>
                      <w:color w:val="000000"/>
                      <w:kern w:val="0"/>
                      <w:szCs w:val="21"/>
                    </w:rPr>
                    <w:t>现有</w:t>
                  </w:r>
                </w:p>
              </w:tc>
            </w:tr>
            <w:tr w:rsidR="004C4F2D">
              <w:trPr>
                <w:trHeight w:val="397"/>
              </w:trPr>
              <w:tc>
                <w:tcPr>
                  <w:tcW w:w="304" w:type="pct"/>
                  <w:shd w:val="clear" w:color="auto" w:fill="auto"/>
                  <w:vAlign w:val="center"/>
                </w:tcPr>
                <w:p w:rsidR="004C4F2D" w:rsidRDefault="00156E25">
                  <w:pPr>
                    <w:adjustRightInd w:val="0"/>
                    <w:snapToGrid w:val="0"/>
                    <w:jc w:val="center"/>
                    <w:rPr>
                      <w:bCs/>
                      <w:szCs w:val="21"/>
                    </w:rPr>
                  </w:pPr>
                  <w:r>
                    <w:rPr>
                      <w:bCs/>
                      <w:szCs w:val="21"/>
                    </w:rPr>
                    <w:t>14</w:t>
                  </w:r>
                </w:p>
              </w:tc>
              <w:tc>
                <w:tcPr>
                  <w:tcW w:w="1135" w:type="pct"/>
                  <w:shd w:val="clear" w:color="auto" w:fill="auto"/>
                  <w:vAlign w:val="center"/>
                </w:tcPr>
                <w:p w:rsidR="004C4F2D" w:rsidRDefault="00156E25">
                  <w:pPr>
                    <w:jc w:val="center"/>
                    <w:rPr>
                      <w:kern w:val="0"/>
                      <w:szCs w:val="21"/>
                    </w:rPr>
                  </w:pPr>
                  <w:r>
                    <w:rPr>
                      <w:kern w:val="0"/>
                      <w:szCs w:val="21"/>
                    </w:rPr>
                    <w:t>装载机</w:t>
                  </w:r>
                </w:p>
              </w:tc>
              <w:tc>
                <w:tcPr>
                  <w:tcW w:w="898" w:type="pct"/>
                  <w:vAlign w:val="center"/>
                </w:tcPr>
                <w:p w:rsidR="004C4F2D" w:rsidRDefault="00156E25">
                  <w:pPr>
                    <w:jc w:val="center"/>
                    <w:rPr>
                      <w:kern w:val="0"/>
                      <w:szCs w:val="21"/>
                    </w:rPr>
                  </w:pPr>
                  <w:r>
                    <w:rPr>
                      <w:rFonts w:hint="eastAsia"/>
                      <w:kern w:val="0"/>
                      <w:szCs w:val="21"/>
                    </w:rPr>
                    <w:t>临工</w:t>
                  </w:r>
                </w:p>
              </w:tc>
              <w:tc>
                <w:tcPr>
                  <w:tcW w:w="501" w:type="pct"/>
                  <w:shd w:val="clear" w:color="auto" w:fill="auto"/>
                  <w:vAlign w:val="center"/>
                </w:tcPr>
                <w:p w:rsidR="004C4F2D" w:rsidRDefault="00156E25">
                  <w:pPr>
                    <w:jc w:val="center"/>
                    <w:rPr>
                      <w:kern w:val="0"/>
                      <w:szCs w:val="21"/>
                    </w:rPr>
                  </w:pPr>
                  <w:r>
                    <w:rPr>
                      <w:rFonts w:hint="eastAsia"/>
                      <w:kern w:val="0"/>
                      <w:szCs w:val="21"/>
                    </w:rPr>
                    <w:t>2</w:t>
                  </w:r>
                </w:p>
              </w:tc>
              <w:tc>
                <w:tcPr>
                  <w:tcW w:w="501" w:type="pct"/>
                  <w:shd w:val="clear" w:color="auto" w:fill="auto"/>
                  <w:vAlign w:val="center"/>
                </w:tcPr>
                <w:p w:rsidR="004C4F2D" w:rsidRDefault="00156E25">
                  <w:pPr>
                    <w:jc w:val="center"/>
                    <w:rPr>
                      <w:kern w:val="0"/>
                      <w:szCs w:val="21"/>
                    </w:rPr>
                  </w:pPr>
                  <w:r>
                    <w:rPr>
                      <w:rFonts w:hint="eastAsia"/>
                      <w:kern w:val="0"/>
                      <w:szCs w:val="21"/>
                    </w:rPr>
                    <w:t>2</w:t>
                  </w:r>
                </w:p>
              </w:tc>
              <w:tc>
                <w:tcPr>
                  <w:tcW w:w="528" w:type="pct"/>
                  <w:vAlign w:val="center"/>
                </w:tcPr>
                <w:p w:rsidR="004C4F2D" w:rsidRDefault="00156E25">
                  <w:pPr>
                    <w:widowControl/>
                    <w:jc w:val="center"/>
                    <w:rPr>
                      <w:color w:val="000000"/>
                      <w:kern w:val="0"/>
                      <w:szCs w:val="21"/>
                    </w:rPr>
                  </w:pPr>
                  <w:r>
                    <w:rPr>
                      <w:rFonts w:hint="eastAsia"/>
                      <w:color w:val="000000"/>
                      <w:kern w:val="0"/>
                      <w:szCs w:val="21"/>
                    </w:rPr>
                    <w:t>0</w:t>
                  </w:r>
                </w:p>
              </w:tc>
              <w:tc>
                <w:tcPr>
                  <w:tcW w:w="449" w:type="pct"/>
                  <w:vAlign w:val="center"/>
                </w:tcPr>
                <w:p w:rsidR="004C4F2D" w:rsidRDefault="00156E25">
                  <w:pPr>
                    <w:widowControl/>
                    <w:jc w:val="center"/>
                    <w:rPr>
                      <w:color w:val="000000"/>
                      <w:kern w:val="0"/>
                      <w:szCs w:val="21"/>
                    </w:rPr>
                  </w:pPr>
                  <w:r>
                    <w:rPr>
                      <w:color w:val="000000"/>
                      <w:kern w:val="0"/>
                      <w:szCs w:val="21"/>
                    </w:rPr>
                    <w:t>台</w:t>
                  </w:r>
                </w:p>
              </w:tc>
              <w:tc>
                <w:tcPr>
                  <w:tcW w:w="684" w:type="pct"/>
                  <w:vAlign w:val="center"/>
                </w:tcPr>
                <w:p w:rsidR="004C4F2D" w:rsidRDefault="00156E25">
                  <w:pPr>
                    <w:jc w:val="center"/>
                  </w:pPr>
                  <w:r>
                    <w:rPr>
                      <w:color w:val="000000"/>
                      <w:kern w:val="0"/>
                      <w:szCs w:val="21"/>
                    </w:rPr>
                    <w:t>现有</w:t>
                  </w:r>
                </w:p>
              </w:tc>
            </w:tr>
            <w:tr w:rsidR="004C4F2D">
              <w:trPr>
                <w:trHeight w:val="397"/>
              </w:trPr>
              <w:tc>
                <w:tcPr>
                  <w:tcW w:w="304" w:type="pct"/>
                  <w:shd w:val="clear" w:color="auto" w:fill="auto"/>
                  <w:vAlign w:val="center"/>
                </w:tcPr>
                <w:p w:rsidR="004C4F2D" w:rsidRDefault="00156E25">
                  <w:pPr>
                    <w:adjustRightInd w:val="0"/>
                    <w:snapToGrid w:val="0"/>
                    <w:jc w:val="center"/>
                    <w:rPr>
                      <w:bCs/>
                      <w:szCs w:val="21"/>
                    </w:rPr>
                  </w:pPr>
                  <w:r>
                    <w:rPr>
                      <w:bCs/>
                      <w:szCs w:val="21"/>
                    </w:rPr>
                    <w:t>15</w:t>
                  </w:r>
                </w:p>
              </w:tc>
              <w:tc>
                <w:tcPr>
                  <w:tcW w:w="1135" w:type="pct"/>
                  <w:shd w:val="clear" w:color="auto" w:fill="auto"/>
                  <w:vAlign w:val="center"/>
                </w:tcPr>
                <w:p w:rsidR="004C4F2D" w:rsidRDefault="00156E25">
                  <w:pPr>
                    <w:jc w:val="center"/>
                    <w:rPr>
                      <w:kern w:val="0"/>
                      <w:szCs w:val="21"/>
                    </w:rPr>
                  </w:pPr>
                  <w:r>
                    <w:rPr>
                      <w:kern w:val="0"/>
                      <w:szCs w:val="21"/>
                    </w:rPr>
                    <w:t>搅拌设备</w:t>
                  </w:r>
                </w:p>
              </w:tc>
              <w:tc>
                <w:tcPr>
                  <w:tcW w:w="898" w:type="pct"/>
                  <w:vAlign w:val="center"/>
                </w:tcPr>
                <w:p w:rsidR="004C4F2D" w:rsidRDefault="00156E25">
                  <w:pPr>
                    <w:jc w:val="center"/>
                    <w:rPr>
                      <w:kern w:val="0"/>
                      <w:szCs w:val="21"/>
                    </w:rPr>
                  </w:pPr>
                  <w:r>
                    <w:rPr>
                      <w:rFonts w:hint="eastAsia"/>
                      <w:kern w:val="0"/>
                      <w:szCs w:val="21"/>
                    </w:rPr>
                    <w:t>JS4000</w:t>
                  </w:r>
                </w:p>
              </w:tc>
              <w:tc>
                <w:tcPr>
                  <w:tcW w:w="501" w:type="pct"/>
                  <w:shd w:val="clear" w:color="auto" w:fill="auto"/>
                  <w:vAlign w:val="center"/>
                </w:tcPr>
                <w:p w:rsidR="004C4F2D" w:rsidRDefault="00156E25">
                  <w:pPr>
                    <w:jc w:val="center"/>
                    <w:rPr>
                      <w:kern w:val="0"/>
                      <w:szCs w:val="21"/>
                    </w:rPr>
                  </w:pPr>
                  <w:r>
                    <w:rPr>
                      <w:rFonts w:hint="eastAsia"/>
                      <w:kern w:val="0"/>
                      <w:szCs w:val="21"/>
                    </w:rPr>
                    <w:t>2</w:t>
                  </w:r>
                </w:p>
              </w:tc>
              <w:tc>
                <w:tcPr>
                  <w:tcW w:w="501" w:type="pct"/>
                  <w:shd w:val="clear" w:color="auto" w:fill="auto"/>
                  <w:vAlign w:val="center"/>
                </w:tcPr>
                <w:p w:rsidR="004C4F2D" w:rsidRDefault="00156E25">
                  <w:pPr>
                    <w:jc w:val="center"/>
                    <w:rPr>
                      <w:kern w:val="0"/>
                      <w:szCs w:val="21"/>
                    </w:rPr>
                  </w:pPr>
                  <w:r>
                    <w:rPr>
                      <w:rFonts w:hint="eastAsia"/>
                      <w:kern w:val="0"/>
                      <w:szCs w:val="21"/>
                    </w:rPr>
                    <w:t>2</w:t>
                  </w:r>
                </w:p>
              </w:tc>
              <w:tc>
                <w:tcPr>
                  <w:tcW w:w="528" w:type="pct"/>
                  <w:vAlign w:val="center"/>
                </w:tcPr>
                <w:p w:rsidR="004C4F2D" w:rsidRDefault="00156E25">
                  <w:pPr>
                    <w:widowControl/>
                    <w:jc w:val="center"/>
                    <w:rPr>
                      <w:color w:val="000000"/>
                      <w:kern w:val="0"/>
                      <w:szCs w:val="21"/>
                    </w:rPr>
                  </w:pPr>
                  <w:r>
                    <w:rPr>
                      <w:rFonts w:hint="eastAsia"/>
                      <w:color w:val="000000"/>
                      <w:kern w:val="0"/>
                      <w:szCs w:val="21"/>
                    </w:rPr>
                    <w:t>0</w:t>
                  </w:r>
                </w:p>
              </w:tc>
              <w:tc>
                <w:tcPr>
                  <w:tcW w:w="449" w:type="pct"/>
                  <w:vAlign w:val="center"/>
                </w:tcPr>
                <w:p w:rsidR="004C4F2D" w:rsidRDefault="00156E25">
                  <w:pPr>
                    <w:widowControl/>
                    <w:jc w:val="center"/>
                    <w:rPr>
                      <w:color w:val="000000"/>
                      <w:kern w:val="0"/>
                      <w:szCs w:val="21"/>
                    </w:rPr>
                  </w:pPr>
                  <w:r>
                    <w:rPr>
                      <w:color w:val="000000"/>
                      <w:kern w:val="0"/>
                      <w:szCs w:val="21"/>
                    </w:rPr>
                    <w:t>台</w:t>
                  </w:r>
                </w:p>
              </w:tc>
              <w:tc>
                <w:tcPr>
                  <w:tcW w:w="684" w:type="pct"/>
                  <w:vAlign w:val="center"/>
                </w:tcPr>
                <w:p w:rsidR="004C4F2D" w:rsidRDefault="00156E25">
                  <w:pPr>
                    <w:jc w:val="center"/>
                  </w:pPr>
                  <w:r>
                    <w:rPr>
                      <w:color w:val="000000"/>
                      <w:kern w:val="0"/>
                      <w:szCs w:val="21"/>
                    </w:rPr>
                    <w:t>现有</w:t>
                  </w:r>
                </w:p>
              </w:tc>
            </w:tr>
            <w:tr w:rsidR="004C4F2D">
              <w:trPr>
                <w:trHeight w:val="397"/>
              </w:trPr>
              <w:tc>
                <w:tcPr>
                  <w:tcW w:w="304" w:type="pct"/>
                  <w:shd w:val="clear" w:color="auto" w:fill="auto"/>
                  <w:vAlign w:val="center"/>
                </w:tcPr>
                <w:p w:rsidR="004C4F2D" w:rsidRDefault="00156E25">
                  <w:pPr>
                    <w:adjustRightInd w:val="0"/>
                    <w:snapToGrid w:val="0"/>
                    <w:jc w:val="center"/>
                    <w:rPr>
                      <w:bCs/>
                      <w:szCs w:val="21"/>
                    </w:rPr>
                  </w:pPr>
                  <w:r>
                    <w:rPr>
                      <w:bCs/>
                      <w:szCs w:val="21"/>
                    </w:rPr>
                    <w:t>16</w:t>
                  </w:r>
                </w:p>
              </w:tc>
              <w:tc>
                <w:tcPr>
                  <w:tcW w:w="1135" w:type="pct"/>
                  <w:shd w:val="clear" w:color="auto" w:fill="auto"/>
                  <w:vAlign w:val="center"/>
                </w:tcPr>
                <w:p w:rsidR="004C4F2D" w:rsidRDefault="00156E25">
                  <w:pPr>
                    <w:jc w:val="center"/>
                    <w:rPr>
                      <w:kern w:val="0"/>
                      <w:szCs w:val="21"/>
                    </w:rPr>
                  </w:pPr>
                  <w:r>
                    <w:rPr>
                      <w:kern w:val="0"/>
                      <w:szCs w:val="21"/>
                    </w:rPr>
                    <w:t>电子磅</w:t>
                  </w:r>
                </w:p>
              </w:tc>
              <w:tc>
                <w:tcPr>
                  <w:tcW w:w="898" w:type="pct"/>
                  <w:vAlign w:val="center"/>
                </w:tcPr>
                <w:p w:rsidR="004C4F2D" w:rsidRDefault="00156E25">
                  <w:pPr>
                    <w:jc w:val="center"/>
                    <w:rPr>
                      <w:kern w:val="0"/>
                      <w:szCs w:val="21"/>
                    </w:rPr>
                  </w:pPr>
                  <w:r>
                    <w:rPr>
                      <w:rFonts w:hint="eastAsia"/>
                      <w:kern w:val="0"/>
                      <w:szCs w:val="21"/>
                    </w:rPr>
                    <w:t>150T</w:t>
                  </w:r>
                </w:p>
              </w:tc>
              <w:tc>
                <w:tcPr>
                  <w:tcW w:w="501" w:type="pct"/>
                  <w:shd w:val="clear" w:color="auto" w:fill="auto"/>
                  <w:vAlign w:val="center"/>
                </w:tcPr>
                <w:p w:rsidR="004C4F2D" w:rsidRDefault="00156E25">
                  <w:pPr>
                    <w:jc w:val="center"/>
                    <w:rPr>
                      <w:kern w:val="0"/>
                      <w:szCs w:val="21"/>
                    </w:rPr>
                  </w:pPr>
                  <w:r>
                    <w:rPr>
                      <w:rFonts w:hint="eastAsia"/>
                      <w:kern w:val="0"/>
                      <w:szCs w:val="21"/>
                    </w:rPr>
                    <w:t>1</w:t>
                  </w:r>
                </w:p>
              </w:tc>
              <w:tc>
                <w:tcPr>
                  <w:tcW w:w="501" w:type="pct"/>
                  <w:shd w:val="clear" w:color="auto" w:fill="auto"/>
                  <w:vAlign w:val="center"/>
                </w:tcPr>
                <w:p w:rsidR="004C4F2D" w:rsidRDefault="00156E25">
                  <w:pPr>
                    <w:jc w:val="center"/>
                    <w:rPr>
                      <w:kern w:val="0"/>
                      <w:szCs w:val="21"/>
                    </w:rPr>
                  </w:pPr>
                  <w:r>
                    <w:rPr>
                      <w:rFonts w:hint="eastAsia"/>
                      <w:kern w:val="0"/>
                      <w:szCs w:val="21"/>
                    </w:rPr>
                    <w:t>1</w:t>
                  </w:r>
                </w:p>
              </w:tc>
              <w:tc>
                <w:tcPr>
                  <w:tcW w:w="528" w:type="pct"/>
                  <w:vAlign w:val="center"/>
                </w:tcPr>
                <w:p w:rsidR="004C4F2D" w:rsidRDefault="00156E25">
                  <w:pPr>
                    <w:widowControl/>
                    <w:jc w:val="center"/>
                    <w:rPr>
                      <w:color w:val="000000"/>
                      <w:kern w:val="0"/>
                      <w:szCs w:val="21"/>
                    </w:rPr>
                  </w:pPr>
                  <w:r>
                    <w:rPr>
                      <w:rFonts w:hint="eastAsia"/>
                      <w:color w:val="000000"/>
                      <w:kern w:val="0"/>
                      <w:szCs w:val="21"/>
                    </w:rPr>
                    <w:t>0</w:t>
                  </w:r>
                </w:p>
              </w:tc>
              <w:tc>
                <w:tcPr>
                  <w:tcW w:w="449" w:type="pct"/>
                  <w:vAlign w:val="center"/>
                </w:tcPr>
                <w:p w:rsidR="004C4F2D" w:rsidRDefault="00156E25">
                  <w:pPr>
                    <w:widowControl/>
                    <w:jc w:val="center"/>
                    <w:rPr>
                      <w:color w:val="000000"/>
                      <w:kern w:val="0"/>
                      <w:szCs w:val="21"/>
                    </w:rPr>
                  </w:pPr>
                  <w:r>
                    <w:rPr>
                      <w:color w:val="000000"/>
                      <w:kern w:val="0"/>
                      <w:szCs w:val="21"/>
                    </w:rPr>
                    <w:t>台</w:t>
                  </w:r>
                </w:p>
              </w:tc>
              <w:tc>
                <w:tcPr>
                  <w:tcW w:w="684" w:type="pct"/>
                  <w:vAlign w:val="center"/>
                </w:tcPr>
                <w:p w:rsidR="004C4F2D" w:rsidRDefault="00156E25">
                  <w:pPr>
                    <w:jc w:val="center"/>
                  </w:pPr>
                  <w:r>
                    <w:rPr>
                      <w:color w:val="000000"/>
                      <w:kern w:val="0"/>
                      <w:szCs w:val="21"/>
                    </w:rPr>
                    <w:t>现有</w:t>
                  </w:r>
                </w:p>
              </w:tc>
            </w:tr>
            <w:tr w:rsidR="004C4F2D">
              <w:trPr>
                <w:trHeight w:val="397"/>
              </w:trPr>
              <w:tc>
                <w:tcPr>
                  <w:tcW w:w="304" w:type="pct"/>
                  <w:shd w:val="clear" w:color="auto" w:fill="auto"/>
                  <w:vAlign w:val="center"/>
                </w:tcPr>
                <w:p w:rsidR="004C4F2D" w:rsidRDefault="00156E25">
                  <w:pPr>
                    <w:adjustRightInd w:val="0"/>
                    <w:snapToGrid w:val="0"/>
                    <w:jc w:val="center"/>
                    <w:rPr>
                      <w:bCs/>
                      <w:szCs w:val="21"/>
                    </w:rPr>
                  </w:pPr>
                  <w:r>
                    <w:rPr>
                      <w:rFonts w:hint="eastAsia"/>
                      <w:bCs/>
                      <w:szCs w:val="21"/>
                    </w:rPr>
                    <w:t>17</w:t>
                  </w:r>
                </w:p>
              </w:tc>
              <w:tc>
                <w:tcPr>
                  <w:tcW w:w="1135" w:type="pct"/>
                  <w:shd w:val="clear" w:color="auto" w:fill="auto"/>
                  <w:vAlign w:val="center"/>
                </w:tcPr>
                <w:p w:rsidR="004C4F2D" w:rsidRDefault="00156E25">
                  <w:pPr>
                    <w:jc w:val="center"/>
                    <w:rPr>
                      <w:kern w:val="0"/>
                      <w:szCs w:val="21"/>
                    </w:rPr>
                  </w:pPr>
                  <w:r>
                    <w:rPr>
                      <w:kern w:val="0"/>
                      <w:szCs w:val="21"/>
                    </w:rPr>
                    <w:t>实验室设备</w:t>
                  </w:r>
                </w:p>
              </w:tc>
              <w:tc>
                <w:tcPr>
                  <w:tcW w:w="898" w:type="pct"/>
                  <w:vAlign w:val="center"/>
                </w:tcPr>
                <w:p w:rsidR="004C4F2D" w:rsidRDefault="00156E25">
                  <w:pPr>
                    <w:widowControl/>
                    <w:jc w:val="center"/>
                    <w:rPr>
                      <w:color w:val="000000"/>
                      <w:kern w:val="0"/>
                      <w:szCs w:val="21"/>
                    </w:rPr>
                  </w:pPr>
                  <w:r>
                    <w:rPr>
                      <w:rFonts w:hint="eastAsia"/>
                      <w:color w:val="000000"/>
                      <w:kern w:val="0"/>
                      <w:szCs w:val="21"/>
                    </w:rPr>
                    <w:t>/</w:t>
                  </w:r>
                </w:p>
              </w:tc>
              <w:tc>
                <w:tcPr>
                  <w:tcW w:w="501" w:type="pct"/>
                  <w:shd w:val="clear" w:color="auto" w:fill="auto"/>
                  <w:vAlign w:val="center"/>
                </w:tcPr>
                <w:p w:rsidR="004C4F2D" w:rsidRDefault="00156E25">
                  <w:pPr>
                    <w:jc w:val="center"/>
                    <w:rPr>
                      <w:kern w:val="0"/>
                      <w:szCs w:val="21"/>
                    </w:rPr>
                  </w:pPr>
                  <w:r>
                    <w:rPr>
                      <w:rFonts w:hint="eastAsia"/>
                      <w:kern w:val="0"/>
                      <w:szCs w:val="21"/>
                    </w:rPr>
                    <w:t>20</w:t>
                  </w:r>
                </w:p>
              </w:tc>
              <w:tc>
                <w:tcPr>
                  <w:tcW w:w="501" w:type="pct"/>
                  <w:shd w:val="clear" w:color="auto" w:fill="auto"/>
                  <w:vAlign w:val="center"/>
                </w:tcPr>
                <w:p w:rsidR="004C4F2D" w:rsidRDefault="00156E25">
                  <w:pPr>
                    <w:jc w:val="center"/>
                    <w:rPr>
                      <w:kern w:val="0"/>
                      <w:szCs w:val="21"/>
                    </w:rPr>
                  </w:pPr>
                  <w:r>
                    <w:rPr>
                      <w:rFonts w:hint="eastAsia"/>
                      <w:kern w:val="0"/>
                      <w:szCs w:val="21"/>
                    </w:rPr>
                    <w:t>20</w:t>
                  </w:r>
                </w:p>
              </w:tc>
              <w:tc>
                <w:tcPr>
                  <w:tcW w:w="528" w:type="pct"/>
                  <w:vAlign w:val="center"/>
                </w:tcPr>
                <w:p w:rsidR="004C4F2D" w:rsidRDefault="00156E25">
                  <w:pPr>
                    <w:widowControl/>
                    <w:jc w:val="center"/>
                    <w:rPr>
                      <w:color w:val="000000"/>
                      <w:kern w:val="0"/>
                      <w:szCs w:val="21"/>
                    </w:rPr>
                  </w:pPr>
                  <w:r>
                    <w:rPr>
                      <w:rFonts w:hint="eastAsia"/>
                      <w:color w:val="000000"/>
                      <w:kern w:val="0"/>
                      <w:szCs w:val="21"/>
                    </w:rPr>
                    <w:t>0</w:t>
                  </w:r>
                </w:p>
              </w:tc>
              <w:tc>
                <w:tcPr>
                  <w:tcW w:w="449" w:type="pct"/>
                  <w:vAlign w:val="center"/>
                </w:tcPr>
                <w:p w:rsidR="004C4F2D" w:rsidRDefault="00156E25">
                  <w:pPr>
                    <w:widowControl/>
                    <w:jc w:val="center"/>
                    <w:rPr>
                      <w:color w:val="000000"/>
                      <w:kern w:val="0"/>
                      <w:szCs w:val="21"/>
                    </w:rPr>
                  </w:pPr>
                  <w:r>
                    <w:rPr>
                      <w:color w:val="000000"/>
                      <w:kern w:val="0"/>
                      <w:szCs w:val="21"/>
                    </w:rPr>
                    <w:t>套</w:t>
                  </w:r>
                </w:p>
              </w:tc>
              <w:tc>
                <w:tcPr>
                  <w:tcW w:w="684" w:type="pct"/>
                  <w:vAlign w:val="center"/>
                </w:tcPr>
                <w:p w:rsidR="004C4F2D" w:rsidRDefault="00156E25">
                  <w:pPr>
                    <w:jc w:val="center"/>
                  </w:pPr>
                  <w:r>
                    <w:rPr>
                      <w:color w:val="000000"/>
                      <w:kern w:val="0"/>
                      <w:szCs w:val="21"/>
                    </w:rPr>
                    <w:t>现有</w:t>
                  </w:r>
                </w:p>
              </w:tc>
            </w:tr>
            <w:tr w:rsidR="004C4F2D">
              <w:trPr>
                <w:trHeight w:val="397"/>
              </w:trPr>
              <w:tc>
                <w:tcPr>
                  <w:tcW w:w="5000" w:type="pct"/>
                  <w:gridSpan w:val="8"/>
                  <w:shd w:val="clear" w:color="auto" w:fill="auto"/>
                  <w:vAlign w:val="center"/>
                </w:tcPr>
                <w:p w:rsidR="004C4F2D" w:rsidRDefault="00156E25">
                  <w:pPr>
                    <w:widowControl/>
                    <w:jc w:val="center"/>
                    <w:rPr>
                      <w:b/>
                      <w:bCs/>
                      <w:szCs w:val="21"/>
                    </w:rPr>
                  </w:pPr>
                  <w:r>
                    <w:rPr>
                      <w:b/>
                      <w:bCs/>
                      <w:szCs w:val="21"/>
                    </w:rPr>
                    <w:t>商品水稳砂生产线</w:t>
                  </w:r>
                </w:p>
              </w:tc>
            </w:tr>
            <w:tr w:rsidR="004C4F2D">
              <w:trPr>
                <w:trHeight w:val="397"/>
              </w:trPr>
              <w:tc>
                <w:tcPr>
                  <w:tcW w:w="304" w:type="pct"/>
                  <w:shd w:val="clear" w:color="auto" w:fill="auto"/>
                  <w:vAlign w:val="center"/>
                </w:tcPr>
                <w:p w:rsidR="004C4F2D" w:rsidRDefault="00156E25">
                  <w:pPr>
                    <w:adjustRightInd w:val="0"/>
                    <w:snapToGrid w:val="0"/>
                    <w:jc w:val="center"/>
                    <w:rPr>
                      <w:bCs/>
                      <w:szCs w:val="21"/>
                    </w:rPr>
                  </w:pPr>
                  <w:r>
                    <w:rPr>
                      <w:bCs/>
                      <w:szCs w:val="21"/>
                    </w:rPr>
                    <w:t>1</w:t>
                  </w:r>
                </w:p>
              </w:tc>
              <w:tc>
                <w:tcPr>
                  <w:tcW w:w="1135" w:type="pct"/>
                  <w:shd w:val="clear" w:color="auto" w:fill="auto"/>
                  <w:vAlign w:val="center"/>
                </w:tcPr>
                <w:p w:rsidR="004C4F2D" w:rsidRDefault="00156E25">
                  <w:pPr>
                    <w:jc w:val="center"/>
                    <w:rPr>
                      <w:kern w:val="0"/>
                      <w:szCs w:val="21"/>
                    </w:rPr>
                  </w:pPr>
                  <w:r>
                    <w:rPr>
                      <w:rFonts w:hint="eastAsia"/>
                      <w:kern w:val="0"/>
                      <w:szCs w:val="21"/>
                    </w:rPr>
                    <w:t>搅拌主机</w:t>
                  </w:r>
                </w:p>
              </w:tc>
              <w:tc>
                <w:tcPr>
                  <w:tcW w:w="898" w:type="pct"/>
                  <w:vAlign w:val="center"/>
                </w:tcPr>
                <w:p w:rsidR="004C4F2D" w:rsidRDefault="004C4F2D">
                  <w:pPr>
                    <w:jc w:val="center"/>
                    <w:rPr>
                      <w:kern w:val="0"/>
                      <w:szCs w:val="21"/>
                    </w:rPr>
                  </w:pPr>
                </w:p>
              </w:tc>
              <w:tc>
                <w:tcPr>
                  <w:tcW w:w="501" w:type="pct"/>
                  <w:shd w:val="clear" w:color="auto" w:fill="auto"/>
                  <w:vAlign w:val="center"/>
                </w:tcPr>
                <w:p w:rsidR="004C4F2D" w:rsidRDefault="00156E25">
                  <w:pPr>
                    <w:widowControl/>
                    <w:jc w:val="center"/>
                    <w:rPr>
                      <w:color w:val="000000"/>
                      <w:kern w:val="0"/>
                      <w:szCs w:val="21"/>
                    </w:rPr>
                  </w:pPr>
                  <w:r>
                    <w:rPr>
                      <w:rFonts w:hint="eastAsia"/>
                      <w:color w:val="000000"/>
                      <w:kern w:val="0"/>
                      <w:szCs w:val="21"/>
                    </w:rPr>
                    <w:t>0</w:t>
                  </w:r>
                </w:p>
              </w:tc>
              <w:tc>
                <w:tcPr>
                  <w:tcW w:w="501" w:type="pct"/>
                  <w:shd w:val="clear" w:color="auto" w:fill="auto"/>
                  <w:vAlign w:val="center"/>
                </w:tcPr>
                <w:p w:rsidR="004C4F2D" w:rsidRDefault="00156E25">
                  <w:pPr>
                    <w:jc w:val="center"/>
                    <w:rPr>
                      <w:kern w:val="0"/>
                      <w:szCs w:val="21"/>
                    </w:rPr>
                  </w:pPr>
                  <w:r>
                    <w:rPr>
                      <w:rFonts w:hint="eastAsia"/>
                      <w:kern w:val="0"/>
                      <w:szCs w:val="21"/>
                    </w:rPr>
                    <w:t>1</w:t>
                  </w:r>
                </w:p>
              </w:tc>
              <w:tc>
                <w:tcPr>
                  <w:tcW w:w="528" w:type="pct"/>
                  <w:vAlign w:val="center"/>
                </w:tcPr>
                <w:p w:rsidR="004C4F2D" w:rsidRDefault="00156E25">
                  <w:pPr>
                    <w:jc w:val="center"/>
                    <w:rPr>
                      <w:kern w:val="0"/>
                      <w:szCs w:val="21"/>
                    </w:rPr>
                  </w:pPr>
                  <w:r>
                    <w:rPr>
                      <w:rFonts w:hint="eastAsia"/>
                      <w:kern w:val="0"/>
                      <w:szCs w:val="21"/>
                    </w:rPr>
                    <w:t>+1</w:t>
                  </w:r>
                </w:p>
              </w:tc>
              <w:tc>
                <w:tcPr>
                  <w:tcW w:w="449" w:type="pct"/>
                  <w:vAlign w:val="center"/>
                </w:tcPr>
                <w:p w:rsidR="004C4F2D" w:rsidRDefault="00156E25">
                  <w:pPr>
                    <w:widowControl/>
                    <w:jc w:val="center"/>
                    <w:rPr>
                      <w:color w:val="000000"/>
                      <w:kern w:val="0"/>
                      <w:szCs w:val="21"/>
                    </w:rPr>
                  </w:pPr>
                  <w:r>
                    <w:rPr>
                      <w:color w:val="000000"/>
                      <w:kern w:val="0"/>
                      <w:szCs w:val="21"/>
                    </w:rPr>
                    <w:t>套</w:t>
                  </w:r>
                </w:p>
              </w:tc>
              <w:tc>
                <w:tcPr>
                  <w:tcW w:w="684" w:type="pct"/>
                  <w:vAlign w:val="center"/>
                </w:tcPr>
                <w:p w:rsidR="004C4F2D" w:rsidRDefault="00156E25">
                  <w:pPr>
                    <w:widowControl/>
                    <w:jc w:val="center"/>
                    <w:rPr>
                      <w:color w:val="000000"/>
                      <w:kern w:val="0"/>
                      <w:szCs w:val="21"/>
                    </w:rPr>
                  </w:pPr>
                  <w:r>
                    <w:rPr>
                      <w:color w:val="000000"/>
                      <w:kern w:val="0"/>
                      <w:szCs w:val="21"/>
                    </w:rPr>
                    <w:t>新增</w:t>
                  </w:r>
                </w:p>
              </w:tc>
            </w:tr>
            <w:tr w:rsidR="004C4F2D">
              <w:trPr>
                <w:trHeight w:val="397"/>
              </w:trPr>
              <w:tc>
                <w:tcPr>
                  <w:tcW w:w="304" w:type="pct"/>
                  <w:shd w:val="clear" w:color="auto" w:fill="auto"/>
                  <w:vAlign w:val="center"/>
                </w:tcPr>
                <w:p w:rsidR="004C4F2D" w:rsidRDefault="00156E25">
                  <w:pPr>
                    <w:adjustRightInd w:val="0"/>
                    <w:snapToGrid w:val="0"/>
                    <w:jc w:val="center"/>
                    <w:rPr>
                      <w:bCs/>
                      <w:szCs w:val="21"/>
                    </w:rPr>
                  </w:pPr>
                  <w:r>
                    <w:rPr>
                      <w:bCs/>
                      <w:szCs w:val="21"/>
                    </w:rPr>
                    <w:t>2</w:t>
                  </w:r>
                </w:p>
              </w:tc>
              <w:tc>
                <w:tcPr>
                  <w:tcW w:w="1135" w:type="pct"/>
                  <w:shd w:val="clear" w:color="auto" w:fill="auto"/>
                  <w:vAlign w:val="center"/>
                </w:tcPr>
                <w:p w:rsidR="004C4F2D" w:rsidRDefault="00156E25">
                  <w:pPr>
                    <w:jc w:val="center"/>
                    <w:rPr>
                      <w:kern w:val="0"/>
                      <w:szCs w:val="21"/>
                    </w:rPr>
                  </w:pPr>
                  <w:r>
                    <w:rPr>
                      <w:rFonts w:hint="eastAsia"/>
                      <w:kern w:val="0"/>
                      <w:szCs w:val="21"/>
                    </w:rPr>
                    <w:t>骨料配料供给系统</w:t>
                  </w:r>
                </w:p>
              </w:tc>
              <w:tc>
                <w:tcPr>
                  <w:tcW w:w="898" w:type="pct"/>
                  <w:vAlign w:val="center"/>
                </w:tcPr>
                <w:p w:rsidR="004C4F2D" w:rsidRDefault="00156E25">
                  <w:pPr>
                    <w:jc w:val="center"/>
                    <w:rPr>
                      <w:kern w:val="0"/>
                      <w:szCs w:val="21"/>
                    </w:rPr>
                  </w:pPr>
                  <w:r>
                    <w:rPr>
                      <w:rFonts w:hint="eastAsia"/>
                      <w:kern w:val="0"/>
                      <w:szCs w:val="21"/>
                    </w:rPr>
                    <w:t>WBZ 600</w:t>
                  </w:r>
                </w:p>
              </w:tc>
              <w:tc>
                <w:tcPr>
                  <w:tcW w:w="501" w:type="pct"/>
                  <w:shd w:val="clear" w:color="auto" w:fill="auto"/>
                  <w:vAlign w:val="center"/>
                </w:tcPr>
                <w:p w:rsidR="004C4F2D" w:rsidRDefault="00156E25">
                  <w:pPr>
                    <w:widowControl/>
                    <w:jc w:val="center"/>
                    <w:rPr>
                      <w:color w:val="000000"/>
                      <w:kern w:val="0"/>
                      <w:szCs w:val="21"/>
                    </w:rPr>
                  </w:pPr>
                  <w:r>
                    <w:rPr>
                      <w:rFonts w:hint="eastAsia"/>
                      <w:color w:val="000000"/>
                      <w:kern w:val="0"/>
                      <w:szCs w:val="21"/>
                    </w:rPr>
                    <w:t>0</w:t>
                  </w:r>
                </w:p>
              </w:tc>
              <w:tc>
                <w:tcPr>
                  <w:tcW w:w="501" w:type="pct"/>
                  <w:shd w:val="clear" w:color="auto" w:fill="auto"/>
                  <w:vAlign w:val="center"/>
                </w:tcPr>
                <w:p w:rsidR="004C4F2D" w:rsidRDefault="00156E25">
                  <w:pPr>
                    <w:jc w:val="center"/>
                    <w:rPr>
                      <w:kern w:val="0"/>
                      <w:szCs w:val="21"/>
                    </w:rPr>
                  </w:pPr>
                  <w:r>
                    <w:rPr>
                      <w:rFonts w:hint="eastAsia"/>
                      <w:kern w:val="0"/>
                      <w:szCs w:val="21"/>
                    </w:rPr>
                    <w:t>1</w:t>
                  </w:r>
                </w:p>
              </w:tc>
              <w:tc>
                <w:tcPr>
                  <w:tcW w:w="528" w:type="pct"/>
                  <w:vAlign w:val="center"/>
                </w:tcPr>
                <w:p w:rsidR="004C4F2D" w:rsidRDefault="00156E25">
                  <w:pPr>
                    <w:jc w:val="center"/>
                    <w:rPr>
                      <w:kern w:val="0"/>
                      <w:szCs w:val="21"/>
                    </w:rPr>
                  </w:pPr>
                  <w:r>
                    <w:rPr>
                      <w:rFonts w:hint="eastAsia"/>
                      <w:kern w:val="0"/>
                      <w:szCs w:val="21"/>
                    </w:rPr>
                    <w:t>+1</w:t>
                  </w:r>
                </w:p>
              </w:tc>
              <w:tc>
                <w:tcPr>
                  <w:tcW w:w="449" w:type="pct"/>
                  <w:vAlign w:val="center"/>
                </w:tcPr>
                <w:p w:rsidR="004C4F2D" w:rsidRDefault="00156E25">
                  <w:pPr>
                    <w:widowControl/>
                    <w:jc w:val="center"/>
                    <w:rPr>
                      <w:color w:val="000000"/>
                      <w:kern w:val="0"/>
                      <w:szCs w:val="21"/>
                    </w:rPr>
                  </w:pPr>
                  <w:r>
                    <w:rPr>
                      <w:color w:val="000000"/>
                      <w:kern w:val="0"/>
                      <w:szCs w:val="21"/>
                    </w:rPr>
                    <w:t>套</w:t>
                  </w:r>
                </w:p>
              </w:tc>
              <w:tc>
                <w:tcPr>
                  <w:tcW w:w="684" w:type="pct"/>
                  <w:vAlign w:val="center"/>
                </w:tcPr>
                <w:p w:rsidR="004C4F2D" w:rsidRDefault="00156E25">
                  <w:pPr>
                    <w:jc w:val="center"/>
                  </w:pPr>
                  <w:r>
                    <w:rPr>
                      <w:color w:val="000000"/>
                      <w:kern w:val="0"/>
                      <w:szCs w:val="21"/>
                    </w:rPr>
                    <w:t>新增</w:t>
                  </w:r>
                </w:p>
              </w:tc>
            </w:tr>
            <w:tr w:rsidR="004C4F2D">
              <w:trPr>
                <w:trHeight w:val="397"/>
              </w:trPr>
              <w:tc>
                <w:tcPr>
                  <w:tcW w:w="304" w:type="pct"/>
                  <w:shd w:val="clear" w:color="auto" w:fill="auto"/>
                  <w:vAlign w:val="center"/>
                </w:tcPr>
                <w:p w:rsidR="004C4F2D" w:rsidRDefault="00156E25">
                  <w:pPr>
                    <w:adjustRightInd w:val="0"/>
                    <w:snapToGrid w:val="0"/>
                    <w:jc w:val="center"/>
                    <w:rPr>
                      <w:bCs/>
                      <w:szCs w:val="21"/>
                    </w:rPr>
                  </w:pPr>
                  <w:r>
                    <w:rPr>
                      <w:bCs/>
                      <w:szCs w:val="21"/>
                    </w:rPr>
                    <w:t>3</w:t>
                  </w:r>
                </w:p>
              </w:tc>
              <w:tc>
                <w:tcPr>
                  <w:tcW w:w="1135" w:type="pct"/>
                  <w:shd w:val="clear" w:color="auto" w:fill="auto"/>
                  <w:vAlign w:val="center"/>
                </w:tcPr>
                <w:p w:rsidR="004C4F2D" w:rsidRDefault="00156E25">
                  <w:pPr>
                    <w:jc w:val="center"/>
                    <w:rPr>
                      <w:kern w:val="0"/>
                      <w:szCs w:val="21"/>
                    </w:rPr>
                  </w:pPr>
                  <w:r>
                    <w:rPr>
                      <w:rFonts w:hint="eastAsia"/>
                      <w:kern w:val="0"/>
                      <w:szCs w:val="21"/>
                    </w:rPr>
                    <w:t>集料皮带机</w:t>
                  </w:r>
                </w:p>
              </w:tc>
              <w:tc>
                <w:tcPr>
                  <w:tcW w:w="898" w:type="pct"/>
                  <w:vAlign w:val="center"/>
                </w:tcPr>
                <w:p w:rsidR="004C4F2D" w:rsidRDefault="00156E25">
                  <w:pPr>
                    <w:jc w:val="center"/>
                    <w:rPr>
                      <w:kern w:val="0"/>
                      <w:szCs w:val="21"/>
                    </w:rPr>
                  </w:pPr>
                  <w:r>
                    <w:rPr>
                      <w:rFonts w:hint="eastAsia"/>
                      <w:kern w:val="0"/>
                      <w:szCs w:val="21"/>
                    </w:rPr>
                    <w:t>15KW</w:t>
                  </w:r>
                </w:p>
              </w:tc>
              <w:tc>
                <w:tcPr>
                  <w:tcW w:w="501" w:type="pct"/>
                  <w:shd w:val="clear" w:color="auto" w:fill="auto"/>
                  <w:vAlign w:val="center"/>
                </w:tcPr>
                <w:p w:rsidR="004C4F2D" w:rsidRDefault="00156E25">
                  <w:pPr>
                    <w:widowControl/>
                    <w:jc w:val="center"/>
                    <w:rPr>
                      <w:color w:val="000000"/>
                      <w:kern w:val="0"/>
                      <w:szCs w:val="21"/>
                    </w:rPr>
                  </w:pPr>
                  <w:r>
                    <w:rPr>
                      <w:rFonts w:hint="eastAsia"/>
                      <w:color w:val="000000"/>
                      <w:kern w:val="0"/>
                      <w:szCs w:val="21"/>
                    </w:rPr>
                    <w:t>0</w:t>
                  </w:r>
                </w:p>
              </w:tc>
              <w:tc>
                <w:tcPr>
                  <w:tcW w:w="501" w:type="pct"/>
                  <w:shd w:val="clear" w:color="auto" w:fill="auto"/>
                  <w:vAlign w:val="center"/>
                </w:tcPr>
                <w:p w:rsidR="004C4F2D" w:rsidRDefault="00156E25">
                  <w:pPr>
                    <w:jc w:val="center"/>
                    <w:rPr>
                      <w:kern w:val="0"/>
                      <w:szCs w:val="21"/>
                    </w:rPr>
                  </w:pPr>
                  <w:r>
                    <w:rPr>
                      <w:rFonts w:hint="eastAsia"/>
                      <w:kern w:val="0"/>
                      <w:szCs w:val="21"/>
                    </w:rPr>
                    <w:t>1</w:t>
                  </w:r>
                </w:p>
              </w:tc>
              <w:tc>
                <w:tcPr>
                  <w:tcW w:w="528" w:type="pct"/>
                  <w:vAlign w:val="center"/>
                </w:tcPr>
                <w:p w:rsidR="004C4F2D" w:rsidRDefault="00156E25">
                  <w:pPr>
                    <w:jc w:val="center"/>
                    <w:rPr>
                      <w:kern w:val="0"/>
                      <w:szCs w:val="21"/>
                    </w:rPr>
                  </w:pPr>
                  <w:r>
                    <w:rPr>
                      <w:rFonts w:hint="eastAsia"/>
                      <w:kern w:val="0"/>
                      <w:szCs w:val="21"/>
                    </w:rPr>
                    <w:t>+1</w:t>
                  </w:r>
                </w:p>
              </w:tc>
              <w:tc>
                <w:tcPr>
                  <w:tcW w:w="449" w:type="pct"/>
                  <w:vAlign w:val="center"/>
                </w:tcPr>
                <w:p w:rsidR="004C4F2D" w:rsidRDefault="00156E25">
                  <w:pPr>
                    <w:widowControl/>
                    <w:jc w:val="center"/>
                    <w:rPr>
                      <w:color w:val="000000"/>
                      <w:kern w:val="0"/>
                      <w:szCs w:val="21"/>
                    </w:rPr>
                  </w:pPr>
                  <w:r>
                    <w:rPr>
                      <w:color w:val="000000"/>
                      <w:kern w:val="0"/>
                      <w:szCs w:val="21"/>
                    </w:rPr>
                    <w:t>台</w:t>
                  </w:r>
                </w:p>
              </w:tc>
              <w:tc>
                <w:tcPr>
                  <w:tcW w:w="684" w:type="pct"/>
                  <w:vAlign w:val="center"/>
                </w:tcPr>
                <w:p w:rsidR="004C4F2D" w:rsidRDefault="00156E25">
                  <w:pPr>
                    <w:jc w:val="center"/>
                  </w:pPr>
                  <w:r>
                    <w:rPr>
                      <w:color w:val="000000"/>
                      <w:kern w:val="0"/>
                      <w:szCs w:val="21"/>
                    </w:rPr>
                    <w:t>新增</w:t>
                  </w:r>
                </w:p>
              </w:tc>
            </w:tr>
            <w:tr w:rsidR="004C4F2D">
              <w:trPr>
                <w:trHeight w:val="397"/>
              </w:trPr>
              <w:tc>
                <w:tcPr>
                  <w:tcW w:w="304" w:type="pct"/>
                  <w:shd w:val="clear" w:color="auto" w:fill="auto"/>
                  <w:vAlign w:val="center"/>
                </w:tcPr>
                <w:p w:rsidR="004C4F2D" w:rsidRDefault="00156E25">
                  <w:pPr>
                    <w:adjustRightInd w:val="0"/>
                    <w:snapToGrid w:val="0"/>
                    <w:jc w:val="center"/>
                    <w:rPr>
                      <w:bCs/>
                      <w:szCs w:val="21"/>
                    </w:rPr>
                  </w:pPr>
                  <w:r>
                    <w:rPr>
                      <w:bCs/>
                      <w:szCs w:val="21"/>
                    </w:rPr>
                    <w:t>4</w:t>
                  </w:r>
                </w:p>
              </w:tc>
              <w:tc>
                <w:tcPr>
                  <w:tcW w:w="1135" w:type="pct"/>
                  <w:shd w:val="clear" w:color="auto" w:fill="auto"/>
                  <w:vAlign w:val="center"/>
                </w:tcPr>
                <w:p w:rsidR="004C4F2D" w:rsidRDefault="00156E25">
                  <w:pPr>
                    <w:jc w:val="center"/>
                    <w:rPr>
                      <w:kern w:val="0"/>
                      <w:szCs w:val="21"/>
                    </w:rPr>
                  </w:pPr>
                  <w:r>
                    <w:rPr>
                      <w:rFonts w:hint="eastAsia"/>
                      <w:kern w:val="0"/>
                      <w:szCs w:val="21"/>
                    </w:rPr>
                    <w:t>成品料皮带机</w:t>
                  </w:r>
                </w:p>
              </w:tc>
              <w:tc>
                <w:tcPr>
                  <w:tcW w:w="898" w:type="pct"/>
                  <w:vAlign w:val="center"/>
                </w:tcPr>
                <w:p w:rsidR="004C4F2D" w:rsidRDefault="00156E25">
                  <w:pPr>
                    <w:jc w:val="center"/>
                    <w:rPr>
                      <w:kern w:val="0"/>
                      <w:szCs w:val="21"/>
                    </w:rPr>
                  </w:pPr>
                  <w:r>
                    <w:rPr>
                      <w:rFonts w:hint="eastAsia"/>
                      <w:kern w:val="0"/>
                      <w:szCs w:val="21"/>
                    </w:rPr>
                    <w:t>18.5KW</w:t>
                  </w:r>
                </w:p>
              </w:tc>
              <w:tc>
                <w:tcPr>
                  <w:tcW w:w="501" w:type="pct"/>
                  <w:shd w:val="clear" w:color="auto" w:fill="auto"/>
                  <w:vAlign w:val="center"/>
                </w:tcPr>
                <w:p w:rsidR="004C4F2D" w:rsidRDefault="00156E25">
                  <w:pPr>
                    <w:widowControl/>
                    <w:jc w:val="center"/>
                    <w:rPr>
                      <w:color w:val="000000"/>
                      <w:kern w:val="0"/>
                      <w:szCs w:val="21"/>
                    </w:rPr>
                  </w:pPr>
                  <w:r>
                    <w:rPr>
                      <w:rFonts w:hint="eastAsia"/>
                      <w:color w:val="000000"/>
                      <w:kern w:val="0"/>
                      <w:szCs w:val="21"/>
                    </w:rPr>
                    <w:t>0</w:t>
                  </w:r>
                </w:p>
              </w:tc>
              <w:tc>
                <w:tcPr>
                  <w:tcW w:w="501" w:type="pct"/>
                  <w:shd w:val="clear" w:color="auto" w:fill="auto"/>
                  <w:vAlign w:val="center"/>
                </w:tcPr>
                <w:p w:rsidR="004C4F2D" w:rsidRDefault="00156E25">
                  <w:pPr>
                    <w:jc w:val="center"/>
                    <w:rPr>
                      <w:kern w:val="0"/>
                      <w:szCs w:val="21"/>
                    </w:rPr>
                  </w:pPr>
                  <w:r>
                    <w:rPr>
                      <w:rFonts w:hint="eastAsia"/>
                      <w:kern w:val="0"/>
                      <w:szCs w:val="21"/>
                    </w:rPr>
                    <w:t>1</w:t>
                  </w:r>
                </w:p>
              </w:tc>
              <w:tc>
                <w:tcPr>
                  <w:tcW w:w="528" w:type="pct"/>
                  <w:vAlign w:val="center"/>
                </w:tcPr>
                <w:p w:rsidR="004C4F2D" w:rsidRDefault="00156E25">
                  <w:pPr>
                    <w:jc w:val="center"/>
                    <w:rPr>
                      <w:kern w:val="0"/>
                      <w:szCs w:val="21"/>
                    </w:rPr>
                  </w:pPr>
                  <w:r>
                    <w:rPr>
                      <w:rFonts w:hint="eastAsia"/>
                      <w:kern w:val="0"/>
                      <w:szCs w:val="21"/>
                    </w:rPr>
                    <w:t>+1</w:t>
                  </w:r>
                </w:p>
              </w:tc>
              <w:tc>
                <w:tcPr>
                  <w:tcW w:w="449" w:type="pct"/>
                  <w:vAlign w:val="center"/>
                </w:tcPr>
                <w:p w:rsidR="004C4F2D" w:rsidRDefault="00156E25">
                  <w:pPr>
                    <w:widowControl/>
                    <w:jc w:val="center"/>
                    <w:rPr>
                      <w:color w:val="000000"/>
                      <w:kern w:val="0"/>
                      <w:szCs w:val="21"/>
                    </w:rPr>
                  </w:pPr>
                  <w:r>
                    <w:rPr>
                      <w:color w:val="000000"/>
                      <w:kern w:val="0"/>
                      <w:szCs w:val="21"/>
                    </w:rPr>
                    <w:t>台</w:t>
                  </w:r>
                </w:p>
              </w:tc>
              <w:tc>
                <w:tcPr>
                  <w:tcW w:w="684" w:type="pct"/>
                  <w:vAlign w:val="center"/>
                </w:tcPr>
                <w:p w:rsidR="004C4F2D" w:rsidRDefault="00156E25">
                  <w:pPr>
                    <w:jc w:val="center"/>
                  </w:pPr>
                  <w:r>
                    <w:rPr>
                      <w:color w:val="000000"/>
                      <w:kern w:val="0"/>
                      <w:szCs w:val="21"/>
                    </w:rPr>
                    <w:t>新增</w:t>
                  </w:r>
                </w:p>
              </w:tc>
            </w:tr>
            <w:tr w:rsidR="004C4F2D">
              <w:trPr>
                <w:trHeight w:val="397"/>
              </w:trPr>
              <w:tc>
                <w:tcPr>
                  <w:tcW w:w="304" w:type="pct"/>
                  <w:shd w:val="clear" w:color="auto" w:fill="auto"/>
                  <w:vAlign w:val="center"/>
                </w:tcPr>
                <w:p w:rsidR="004C4F2D" w:rsidRDefault="00156E25">
                  <w:pPr>
                    <w:adjustRightInd w:val="0"/>
                    <w:snapToGrid w:val="0"/>
                    <w:jc w:val="center"/>
                    <w:rPr>
                      <w:bCs/>
                      <w:szCs w:val="21"/>
                    </w:rPr>
                  </w:pPr>
                  <w:r>
                    <w:rPr>
                      <w:bCs/>
                      <w:szCs w:val="21"/>
                    </w:rPr>
                    <w:t>5</w:t>
                  </w:r>
                </w:p>
              </w:tc>
              <w:tc>
                <w:tcPr>
                  <w:tcW w:w="1135" w:type="pct"/>
                  <w:shd w:val="clear" w:color="auto" w:fill="auto"/>
                  <w:vAlign w:val="center"/>
                </w:tcPr>
                <w:p w:rsidR="004C4F2D" w:rsidRDefault="00156E25">
                  <w:pPr>
                    <w:jc w:val="center"/>
                    <w:rPr>
                      <w:kern w:val="0"/>
                      <w:szCs w:val="21"/>
                    </w:rPr>
                  </w:pPr>
                  <w:r>
                    <w:rPr>
                      <w:rFonts w:hint="eastAsia"/>
                      <w:kern w:val="0"/>
                      <w:szCs w:val="21"/>
                    </w:rPr>
                    <w:t>成品储料仓</w:t>
                  </w:r>
                </w:p>
              </w:tc>
              <w:tc>
                <w:tcPr>
                  <w:tcW w:w="898" w:type="pct"/>
                  <w:vAlign w:val="center"/>
                </w:tcPr>
                <w:p w:rsidR="004C4F2D" w:rsidRDefault="00156E25">
                  <w:pPr>
                    <w:jc w:val="center"/>
                    <w:rPr>
                      <w:kern w:val="0"/>
                      <w:szCs w:val="21"/>
                    </w:rPr>
                  </w:pPr>
                  <w:r>
                    <w:rPr>
                      <w:rFonts w:hint="eastAsia"/>
                      <w:kern w:val="0"/>
                      <w:szCs w:val="21"/>
                    </w:rPr>
                    <w:t>145KW</w:t>
                  </w:r>
                </w:p>
              </w:tc>
              <w:tc>
                <w:tcPr>
                  <w:tcW w:w="501" w:type="pct"/>
                  <w:shd w:val="clear" w:color="auto" w:fill="auto"/>
                  <w:vAlign w:val="center"/>
                </w:tcPr>
                <w:p w:rsidR="004C4F2D" w:rsidRDefault="00156E25">
                  <w:pPr>
                    <w:widowControl/>
                    <w:jc w:val="center"/>
                    <w:rPr>
                      <w:color w:val="000000"/>
                      <w:kern w:val="0"/>
                      <w:szCs w:val="21"/>
                    </w:rPr>
                  </w:pPr>
                  <w:r>
                    <w:rPr>
                      <w:rFonts w:hint="eastAsia"/>
                      <w:color w:val="000000"/>
                      <w:kern w:val="0"/>
                      <w:szCs w:val="21"/>
                    </w:rPr>
                    <w:t>0</w:t>
                  </w:r>
                </w:p>
              </w:tc>
              <w:tc>
                <w:tcPr>
                  <w:tcW w:w="501" w:type="pct"/>
                  <w:shd w:val="clear" w:color="auto" w:fill="auto"/>
                  <w:vAlign w:val="center"/>
                </w:tcPr>
                <w:p w:rsidR="004C4F2D" w:rsidRDefault="00156E25">
                  <w:pPr>
                    <w:jc w:val="center"/>
                    <w:rPr>
                      <w:kern w:val="0"/>
                      <w:szCs w:val="21"/>
                    </w:rPr>
                  </w:pPr>
                  <w:r>
                    <w:rPr>
                      <w:rFonts w:hint="eastAsia"/>
                      <w:kern w:val="0"/>
                      <w:szCs w:val="21"/>
                    </w:rPr>
                    <w:t>1</w:t>
                  </w:r>
                </w:p>
              </w:tc>
              <w:tc>
                <w:tcPr>
                  <w:tcW w:w="528" w:type="pct"/>
                  <w:vAlign w:val="center"/>
                </w:tcPr>
                <w:p w:rsidR="004C4F2D" w:rsidRDefault="00156E25">
                  <w:pPr>
                    <w:jc w:val="center"/>
                    <w:rPr>
                      <w:kern w:val="0"/>
                      <w:szCs w:val="21"/>
                    </w:rPr>
                  </w:pPr>
                  <w:r>
                    <w:rPr>
                      <w:rFonts w:hint="eastAsia"/>
                      <w:kern w:val="0"/>
                      <w:szCs w:val="21"/>
                    </w:rPr>
                    <w:t>+1</w:t>
                  </w:r>
                </w:p>
              </w:tc>
              <w:tc>
                <w:tcPr>
                  <w:tcW w:w="449" w:type="pct"/>
                  <w:vAlign w:val="center"/>
                </w:tcPr>
                <w:p w:rsidR="004C4F2D" w:rsidRDefault="00156E25">
                  <w:pPr>
                    <w:widowControl/>
                    <w:jc w:val="center"/>
                    <w:rPr>
                      <w:color w:val="000000"/>
                      <w:kern w:val="0"/>
                      <w:szCs w:val="21"/>
                    </w:rPr>
                  </w:pPr>
                  <w:r>
                    <w:rPr>
                      <w:color w:val="000000"/>
                      <w:kern w:val="0"/>
                      <w:szCs w:val="21"/>
                    </w:rPr>
                    <w:t>个</w:t>
                  </w:r>
                </w:p>
              </w:tc>
              <w:tc>
                <w:tcPr>
                  <w:tcW w:w="684" w:type="pct"/>
                  <w:vAlign w:val="center"/>
                </w:tcPr>
                <w:p w:rsidR="004C4F2D" w:rsidRDefault="00156E25">
                  <w:pPr>
                    <w:jc w:val="center"/>
                  </w:pPr>
                  <w:r>
                    <w:rPr>
                      <w:color w:val="000000"/>
                      <w:kern w:val="0"/>
                      <w:szCs w:val="21"/>
                    </w:rPr>
                    <w:t>新增</w:t>
                  </w:r>
                </w:p>
              </w:tc>
            </w:tr>
            <w:tr w:rsidR="004C4F2D">
              <w:trPr>
                <w:trHeight w:val="397"/>
              </w:trPr>
              <w:tc>
                <w:tcPr>
                  <w:tcW w:w="304" w:type="pct"/>
                  <w:shd w:val="clear" w:color="auto" w:fill="auto"/>
                  <w:vAlign w:val="center"/>
                </w:tcPr>
                <w:p w:rsidR="004C4F2D" w:rsidRDefault="00156E25">
                  <w:pPr>
                    <w:adjustRightInd w:val="0"/>
                    <w:snapToGrid w:val="0"/>
                    <w:jc w:val="center"/>
                    <w:rPr>
                      <w:bCs/>
                      <w:szCs w:val="21"/>
                    </w:rPr>
                  </w:pPr>
                  <w:r>
                    <w:rPr>
                      <w:bCs/>
                      <w:szCs w:val="21"/>
                    </w:rPr>
                    <w:t>6</w:t>
                  </w:r>
                </w:p>
              </w:tc>
              <w:tc>
                <w:tcPr>
                  <w:tcW w:w="1135" w:type="pct"/>
                  <w:shd w:val="clear" w:color="auto" w:fill="auto"/>
                  <w:vAlign w:val="center"/>
                </w:tcPr>
                <w:p w:rsidR="004C4F2D" w:rsidRDefault="00156E25">
                  <w:pPr>
                    <w:jc w:val="center"/>
                    <w:rPr>
                      <w:kern w:val="0"/>
                      <w:szCs w:val="21"/>
                    </w:rPr>
                  </w:pPr>
                  <w:r>
                    <w:rPr>
                      <w:rFonts w:hint="eastAsia"/>
                      <w:kern w:val="0"/>
                      <w:szCs w:val="21"/>
                    </w:rPr>
                    <w:t>空压机气路系统</w:t>
                  </w:r>
                </w:p>
              </w:tc>
              <w:tc>
                <w:tcPr>
                  <w:tcW w:w="898" w:type="pct"/>
                  <w:vAlign w:val="center"/>
                </w:tcPr>
                <w:p w:rsidR="004C4F2D" w:rsidRDefault="00156E25">
                  <w:pPr>
                    <w:jc w:val="center"/>
                    <w:rPr>
                      <w:kern w:val="0"/>
                      <w:szCs w:val="21"/>
                    </w:rPr>
                  </w:pPr>
                  <w:r>
                    <w:rPr>
                      <w:rFonts w:hint="eastAsia"/>
                      <w:kern w:val="0"/>
                      <w:szCs w:val="21"/>
                    </w:rPr>
                    <w:t>7.5KW</w:t>
                  </w:r>
                </w:p>
              </w:tc>
              <w:tc>
                <w:tcPr>
                  <w:tcW w:w="501" w:type="pct"/>
                  <w:shd w:val="clear" w:color="auto" w:fill="auto"/>
                  <w:vAlign w:val="center"/>
                </w:tcPr>
                <w:p w:rsidR="004C4F2D" w:rsidRDefault="00156E25">
                  <w:pPr>
                    <w:widowControl/>
                    <w:jc w:val="center"/>
                    <w:rPr>
                      <w:color w:val="000000"/>
                      <w:kern w:val="0"/>
                      <w:szCs w:val="21"/>
                    </w:rPr>
                  </w:pPr>
                  <w:r>
                    <w:rPr>
                      <w:rFonts w:hint="eastAsia"/>
                      <w:color w:val="000000"/>
                      <w:kern w:val="0"/>
                      <w:szCs w:val="21"/>
                    </w:rPr>
                    <w:t>0</w:t>
                  </w:r>
                </w:p>
              </w:tc>
              <w:tc>
                <w:tcPr>
                  <w:tcW w:w="501" w:type="pct"/>
                  <w:shd w:val="clear" w:color="auto" w:fill="auto"/>
                  <w:vAlign w:val="center"/>
                </w:tcPr>
                <w:p w:rsidR="004C4F2D" w:rsidRDefault="00156E25">
                  <w:pPr>
                    <w:jc w:val="center"/>
                    <w:rPr>
                      <w:kern w:val="0"/>
                      <w:szCs w:val="21"/>
                    </w:rPr>
                  </w:pPr>
                  <w:r>
                    <w:rPr>
                      <w:rFonts w:hint="eastAsia"/>
                      <w:kern w:val="0"/>
                      <w:szCs w:val="21"/>
                    </w:rPr>
                    <w:t>1</w:t>
                  </w:r>
                </w:p>
              </w:tc>
              <w:tc>
                <w:tcPr>
                  <w:tcW w:w="528" w:type="pct"/>
                  <w:vAlign w:val="center"/>
                </w:tcPr>
                <w:p w:rsidR="004C4F2D" w:rsidRDefault="00156E25">
                  <w:pPr>
                    <w:jc w:val="center"/>
                    <w:rPr>
                      <w:kern w:val="0"/>
                      <w:szCs w:val="21"/>
                    </w:rPr>
                  </w:pPr>
                  <w:r>
                    <w:rPr>
                      <w:rFonts w:hint="eastAsia"/>
                      <w:kern w:val="0"/>
                      <w:szCs w:val="21"/>
                    </w:rPr>
                    <w:t>+1</w:t>
                  </w:r>
                </w:p>
              </w:tc>
              <w:tc>
                <w:tcPr>
                  <w:tcW w:w="449" w:type="pct"/>
                  <w:vAlign w:val="center"/>
                </w:tcPr>
                <w:p w:rsidR="004C4F2D" w:rsidRDefault="00156E25">
                  <w:pPr>
                    <w:widowControl/>
                    <w:jc w:val="center"/>
                    <w:rPr>
                      <w:color w:val="000000"/>
                      <w:kern w:val="0"/>
                      <w:szCs w:val="21"/>
                    </w:rPr>
                  </w:pPr>
                  <w:r>
                    <w:rPr>
                      <w:color w:val="000000"/>
                      <w:kern w:val="0"/>
                      <w:szCs w:val="21"/>
                    </w:rPr>
                    <w:t>套</w:t>
                  </w:r>
                </w:p>
              </w:tc>
              <w:tc>
                <w:tcPr>
                  <w:tcW w:w="684" w:type="pct"/>
                  <w:vAlign w:val="center"/>
                </w:tcPr>
                <w:p w:rsidR="004C4F2D" w:rsidRDefault="00156E25">
                  <w:pPr>
                    <w:jc w:val="center"/>
                  </w:pPr>
                  <w:r>
                    <w:rPr>
                      <w:color w:val="000000"/>
                      <w:kern w:val="0"/>
                      <w:szCs w:val="21"/>
                    </w:rPr>
                    <w:t>新增</w:t>
                  </w:r>
                </w:p>
              </w:tc>
            </w:tr>
            <w:tr w:rsidR="004C4F2D">
              <w:trPr>
                <w:trHeight w:val="397"/>
              </w:trPr>
              <w:tc>
                <w:tcPr>
                  <w:tcW w:w="304" w:type="pct"/>
                  <w:shd w:val="clear" w:color="auto" w:fill="auto"/>
                  <w:vAlign w:val="center"/>
                </w:tcPr>
                <w:p w:rsidR="004C4F2D" w:rsidRDefault="00156E25">
                  <w:pPr>
                    <w:adjustRightInd w:val="0"/>
                    <w:snapToGrid w:val="0"/>
                    <w:jc w:val="center"/>
                    <w:rPr>
                      <w:bCs/>
                      <w:szCs w:val="21"/>
                    </w:rPr>
                  </w:pPr>
                  <w:r>
                    <w:rPr>
                      <w:bCs/>
                      <w:szCs w:val="21"/>
                    </w:rPr>
                    <w:t>7</w:t>
                  </w:r>
                </w:p>
              </w:tc>
              <w:tc>
                <w:tcPr>
                  <w:tcW w:w="1135" w:type="pct"/>
                  <w:shd w:val="clear" w:color="auto" w:fill="auto"/>
                  <w:vAlign w:val="center"/>
                </w:tcPr>
                <w:p w:rsidR="004C4F2D" w:rsidRDefault="00156E25">
                  <w:pPr>
                    <w:jc w:val="center"/>
                    <w:rPr>
                      <w:kern w:val="0"/>
                      <w:szCs w:val="21"/>
                    </w:rPr>
                  </w:pPr>
                  <w:r>
                    <w:rPr>
                      <w:rFonts w:hint="eastAsia"/>
                      <w:kern w:val="0"/>
                      <w:szCs w:val="21"/>
                    </w:rPr>
                    <w:t>螺旋输送机</w:t>
                  </w:r>
                </w:p>
              </w:tc>
              <w:tc>
                <w:tcPr>
                  <w:tcW w:w="898" w:type="pct"/>
                  <w:vAlign w:val="center"/>
                </w:tcPr>
                <w:p w:rsidR="004C4F2D" w:rsidRDefault="00156E25">
                  <w:pPr>
                    <w:jc w:val="center"/>
                    <w:rPr>
                      <w:kern w:val="0"/>
                      <w:szCs w:val="21"/>
                    </w:rPr>
                  </w:pPr>
                  <w:r>
                    <w:rPr>
                      <w:rFonts w:hint="eastAsia"/>
                      <w:kern w:val="0"/>
                      <w:szCs w:val="21"/>
                    </w:rPr>
                    <w:t>LSY219</w:t>
                  </w:r>
                </w:p>
              </w:tc>
              <w:tc>
                <w:tcPr>
                  <w:tcW w:w="501" w:type="pct"/>
                  <w:shd w:val="clear" w:color="auto" w:fill="auto"/>
                  <w:vAlign w:val="center"/>
                </w:tcPr>
                <w:p w:rsidR="004C4F2D" w:rsidRDefault="00156E25">
                  <w:pPr>
                    <w:widowControl/>
                    <w:jc w:val="center"/>
                    <w:rPr>
                      <w:color w:val="000000"/>
                      <w:kern w:val="0"/>
                      <w:szCs w:val="21"/>
                    </w:rPr>
                  </w:pPr>
                  <w:r>
                    <w:rPr>
                      <w:rFonts w:hint="eastAsia"/>
                      <w:color w:val="000000"/>
                      <w:kern w:val="0"/>
                      <w:szCs w:val="21"/>
                    </w:rPr>
                    <w:t>0</w:t>
                  </w:r>
                </w:p>
              </w:tc>
              <w:tc>
                <w:tcPr>
                  <w:tcW w:w="501" w:type="pct"/>
                  <w:shd w:val="clear" w:color="auto" w:fill="auto"/>
                  <w:vAlign w:val="center"/>
                </w:tcPr>
                <w:p w:rsidR="004C4F2D" w:rsidRDefault="00156E25">
                  <w:pPr>
                    <w:jc w:val="center"/>
                    <w:rPr>
                      <w:kern w:val="0"/>
                      <w:szCs w:val="21"/>
                    </w:rPr>
                  </w:pPr>
                  <w:r>
                    <w:rPr>
                      <w:rFonts w:hint="eastAsia"/>
                      <w:kern w:val="0"/>
                      <w:szCs w:val="21"/>
                    </w:rPr>
                    <w:t>2</w:t>
                  </w:r>
                </w:p>
              </w:tc>
              <w:tc>
                <w:tcPr>
                  <w:tcW w:w="528" w:type="pct"/>
                  <w:vAlign w:val="center"/>
                </w:tcPr>
                <w:p w:rsidR="004C4F2D" w:rsidRDefault="00156E25">
                  <w:pPr>
                    <w:jc w:val="center"/>
                    <w:rPr>
                      <w:kern w:val="0"/>
                      <w:szCs w:val="21"/>
                    </w:rPr>
                  </w:pPr>
                  <w:r>
                    <w:rPr>
                      <w:rFonts w:hint="eastAsia"/>
                      <w:kern w:val="0"/>
                      <w:szCs w:val="21"/>
                    </w:rPr>
                    <w:t>+2</w:t>
                  </w:r>
                </w:p>
              </w:tc>
              <w:tc>
                <w:tcPr>
                  <w:tcW w:w="449" w:type="pct"/>
                  <w:vAlign w:val="center"/>
                </w:tcPr>
                <w:p w:rsidR="004C4F2D" w:rsidRDefault="00156E25">
                  <w:pPr>
                    <w:widowControl/>
                    <w:jc w:val="center"/>
                    <w:rPr>
                      <w:color w:val="000000"/>
                      <w:kern w:val="0"/>
                      <w:szCs w:val="21"/>
                    </w:rPr>
                  </w:pPr>
                  <w:r>
                    <w:rPr>
                      <w:color w:val="000000"/>
                      <w:kern w:val="0"/>
                      <w:szCs w:val="21"/>
                    </w:rPr>
                    <w:t>台</w:t>
                  </w:r>
                </w:p>
              </w:tc>
              <w:tc>
                <w:tcPr>
                  <w:tcW w:w="684" w:type="pct"/>
                  <w:vAlign w:val="center"/>
                </w:tcPr>
                <w:p w:rsidR="004C4F2D" w:rsidRDefault="00156E25">
                  <w:pPr>
                    <w:jc w:val="center"/>
                  </w:pPr>
                  <w:r>
                    <w:rPr>
                      <w:color w:val="000000"/>
                      <w:kern w:val="0"/>
                      <w:szCs w:val="21"/>
                    </w:rPr>
                    <w:t>新增</w:t>
                  </w:r>
                </w:p>
              </w:tc>
            </w:tr>
            <w:tr w:rsidR="004C4F2D">
              <w:trPr>
                <w:trHeight w:val="397"/>
              </w:trPr>
              <w:tc>
                <w:tcPr>
                  <w:tcW w:w="304" w:type="pct"/>
                  <w:shd w:val="clear" w:color="auto" w:fill="auto"/>
                  <w:vAlign w:val="center"/>
                </w:tcPr>
                <w:p w:rsidR="004C4F2D" w:rsidRDefault="00156E25">
                  <w:pPr>
                    <w:adjustRightInd w:val="0"/>
                    <w:snapToGrid w:val="0"/>
                    <w:jc w:val="center"/>
                    <w:rPr>
                      <w:bCs/>
                      <w:szCs w:val="21"/>
                    </w:rPr>
                  </w:pPr>
                  <w:r>
                    <w:rPr>
                      <w:bCs/>
                      <w:szCs w:val="21"/>
                    </w:rPr>
                    <w:t>8</w:t>
                  </w:r>
                </w:p>
              </w:tc>
              <w:tc>
                <w:tcPr>
                  <w:tcW w:w="1135" w:type="pct"/>
                  <w:shd w:val="clear" w:color="auto" w:fill="auto"/>
                  <w:vAlign w:val="center"/>
                </w:tcPr>
                <w:p w:rsidR="004C4F2D" w:rsidRDefault="00156E25">
                  <w:pPr>
                    <w:jc w:val="center"/>
                    <w:rPr>
                      <w:kern w:val="0"/>
                      <w:szCs w:val="21"/>
                    </w:rPr>
                  </w:pPr>
                  <w:r>
                    <w:rPr>
                      <w:rFonts w:hint="eastAsia"/>
                      <w:kern w:val="0"/>
                      <w:szCs w:val="21"/>
                    </w:rPr>
                    <w:t>水泥称</w:t>
                  </w:r>
                </w:p>
              </w:tc>
              <w:tc>
                <w:tcPr>
                  <w:tcW w:w="898" w:type="pct"/>
                  <w:vAlign w:val="center"/>
                </w:tcPr>
                <w:p w:rsidR="004C4F2D" w:rsidRDefault="00156E25">
                  <w:pPr>
                    <w:jc w:val="center"/>
                    <w:rPr>
                      <w:kern w:val="0"/>
                      <w:szCs w:val="21"/>
                    </w:rPr>
                  </w:pPr>
                  <w:r>
                    <w:rPr>
                      <w:rFonts w:hint="eastAsia"/>
                      <w:kern w:val="0"/>
                      <w:szCs w:val="21"/>
                    </w:rPr>
                    <w:t>微机控制</w:t>
                  </w:r>
                </w:p>
              </w:tc>
              <w:tc>
                <w:tcPr>
                  <w:tcW w:w="501" w:type="pct"/>
                  <w:shd w:val="clear" w:color="auto" w:fill="auto"/>
                  <w:vAlign w:val="center"/>
                </w:tcPr>
                <w:p w:rsidR="004C4F2D" w:rsidRDefault="00156E25">
                  <w:pPr>
                    <w:widowControl/>
                    <w:jc w:val="center"/>
                    <w:rPr>
                      <w:color w:val="000000"/>
                      <w:kern w:val="0"/>
                      <w:szCs w:val="21"/>
                    </w:rPr>
                  </w:pPr>
                  <w:r>
                    <w:rPr>
                      <w:rFonts w:hint="eastAsia"/>
                      <w:color w:val="000000"/>
                      <w:kern w:val="0"/>
                      <w:szCs w:val="21"/>
                    </w:rPr>
                    <w:t>0</w:t>
                  </w:r>
                </w:p>
              </w:tc>
              <w:tc>
                <w:tcPr>
                  <w:tcW w:w="501" w:type="pct"/>
                  <w:shd w:val="clear" w:color="auto" w:fill="auto"/>
                  <w:vAlign w:val="center"/>
                </w:tcPr>
                <w:p w:rsidR="004C4F2D" w:rsidRDefault="00156E25">
                  <w:pPr>
                    <w:jc w:val="center"/>
                    <w:rPr>
                      <w:kern w:val="0"/>
                      <w:szCs w:val="21"/>
                    </w:rPr>
                  </w:pPr>
                  <w:r>
                    <w:rPr>
                      <w:rFonts w:hint="eastAsia"/>
                      <w:kern w:val="0"/>
                      <w:szCs w:val="21"/>
                    </w:rPr>
                    <w:t>1</w:t>
                  </w:r>
                </w:p>
              </w:tc>
              <w:tc>
                <w:tcPr>
                  <w:tcW w:w="528" w:type="pct"/>
                  <w:vAlign w:val="center"/>
                </w:tcPr>
                <w:p w:rsidR="004C4F2D" w:rsidRDefault="00156E25">
                  <w:pPr>
                    <w:jc w:val="center"/>
                    <w:rPr>
                      <w:kern w:val="0"/>
                      <w:szCs w:val="21"/>
                    </w:rPr>
                  </w:pPr>
                  <w:r>
                    <w:rPr>
                      <w:rFonts w:hint="eastAsia"/>
                      <w:kern w:val="0"/>
                      <w:szCs w:val="21"/>
                    </w:rPr>
                    <w:t>+1</w:t>
                  </w:r>
                </w:p>
              </w:tc>
              <w:tc>
                <w:tcPr>
                  <w:tcW w:w="449" w:type="pct"/>
                  <w:vAlign w:val="center"/>
                </w:tcPr>
                <w:p w:rsidR="004C4F2D" w:rsidRDefault="00156E25">
                  <w:pPr>
                    <w:widowControl/>
                    <w:jc w:val="center"/>
                    <w:rPr>
                      <w:color w:val="000000"/>
                      <w:kern w:val="0"/>
                      <w:szCs w:val="21"/>
                    </w:rPr>
                  </w:pPr>
                  <w:r>
                    <w:rPr>
                      <w:color w:val="000000"/>
                      <w:kern w:val="0"/>
                      <w:szCs w:val="21"/>
                    </w:rPr>
                    <w:t>台</w:t>
                  </w:r>
                </w:p>
              </w:tc>
              <w:tc>
                <w:tcPr>
                  <w:tcW w:w="684" w:type="pct"/>
                  <w:vAlign w:val="center"/>
                </w:tcPr>
                <w:p w:rsidR="004C4F2D" w:rsidRDefault="00156E25">
                  <w:pPr>
                    <w:jc w:val="center"/>
                  </w:pPr>
                  <w:r>
                    <w:rPr>
                      <w:color w:val="000000"/>
                      <w:kern w:val="0"/>
                      <w:szCs w:val="21"/>
                    </w:rPr>
                    <w:t>新增</w:t>
                  </w:r>
                </w:p>
              </w:tc>
            </w:tr>
            <w:tr w:rsidR="004C4F2D">
              <w:trPr>
                <w:trHeight w:val="397"/>
              </w:trPr>
              <w:tc>
                <w:tcPr>
                  <w:tcW w:w="304" w:type="pct"/>
                  <w:shd w:val="clear" w:color="auto" w:fill="auto"/>
                  <w:vAlign w:val="center"/>
                </w:tcPr>
                <w:p w:rsidR="004C4F2D" w:rsidRDefault="00156E25">
                  <w:pPr>
                    <w:adjustRightInd w:val="0"/>
                    <w:snapToGrid w:val="0"/>
                    <w:jc w:val="center"/>
                    <w:rPr>
                      <w:bCs/>
                      <w:szCs w:val="21"/>
                    </w:rPr>
                  </w:pPr>
                  <w:r>
                    <w:rPr>
                      <w:bCs/>
                      <w:szCs w:val="21"/>
                    </w:rPr>
                    <w:t>9</w:t>
                  </w:r>
                </w:p>
              </w:tc>
              <w:tc>
                <w:tcPr>
                  <w:tcW w:w="1135" w:type="pct"/>
                  <w:shd w:val="clear" w:color="auto" w:fill="auto"/>
                  <w:vAlign w:val="center"/>
                </w:tcPr>
                <w:p w:rsidR="004C4F2D" w:rsidRDefault="00156E25">
                  <w:pPr>
                    <w:jc w:val="center"/>
                    <w:rPr>
                      <w:kern w:val="0"/>
                      <w:szCs w:val="21"/>
                    </w:rPr>
                  </w:pPr>
                  <w:r>
                    <w:rPr>
                      <w:rFonts w:hint="eastAsia"/>
                      <w:kern w:val="0"/>
                      <w:szCs w:val="21"/>
                    </w:rPr>
                    <w:t>控制房</w:t>
                  </w:r>
                </w:p>
              </w:tc>
              <w:tc>
                <w:tcPr>
                  <w:tcW w:w="898" w:type="pct"/>
                  <w:vAlign w:val="center"/>
                </w:tcPr>
                <w:p w:rsidR="004C4F2D" w:rsidRDefault="00156E25">
                  <w:pPr>
                    <w:jc w:val="center"/>
                    <w:rPr>
                      <w:kern w:val="0"/>
                      <w:szCs w:val="21"/>
                    </w:rPr>
                  </w:pPr>
                  <w:r>
                    <w:rPr>
                      <w:rFonts w:hint="eastAsia"/>
                      <w:kern w:val="0"/>
                      <w:szCs w:val="21"/>
                    </w:rPr>
                    <w:t>XK3120</w:t>
                  </w:r>
                </w:p>
              </w:tc>
              <w:tc>
                <w:tcPr>
                  <w:tcW w:w="501" w:type="pct"/>
                  <w:shd w:val="clear" w:color="auto" w:fill="auto"/>
                  <w:vAlign w:val="center"/>
                </w:tcPr>
                <w:p w:rsidR="004C4F2D" w:rsidRDefault="00156E25">
                  <w:pPr>
                    <w:widowControl/>
                    <w:jc w:val="center"/>
                    <w:rPr>
                      <w:color w:val="000000"/>
                      <w:kern w:val="0"/>
                      <w:szCs w:val="21"/>
                    </w:rPr>
                  </w:pPr>
                  <w:r>
                    <w:rPr>
                      <w:rFonts w:hint="eastAsia"/>
                      <w:color w:val="000000"/>
                      <w:kern w:val="0"/>
                      <w:szCs w:val="21"/>
                    </w:rPr>
                    <w:t>0</w:t>
                  </w:r>
                </w:p>
              </w:tc>
              <w:tc>
                <w:tcPr>
                  <w:tcW w:w="501" w:type="pct"/>
                  <w:shd w:val="clear" w:color="auto" w:fill="auto"/>
                  <w:vAlign w:val="center"/>
                </w:tcPr>
                <w:p w:rsidR="004C4F2D" w:rsidRDefault="00156E25">
                  <w:pPr>
                    <w:jc w:val="center"/>
                    <w:rPr>
                      <w:kern w:val="0"/>
                      <w:szCs w:val="21"/>
                    </w:rPr>
                  </w:pPr>
                  <w:r>
                    <w:rPr>
                      <w:rFonts w:hint="eastAsia"/>
                      <w:kern w:val="0"/>
                      <w:szCs w:val="21"/>
                    </w:rPr>
                    <w:t>1</w:t>
                  </w:r>
                </w:p>
              </w:tc>
              <w:tc>
                <w:tcPr>
                  <w:tcW w:w="528" w:type="pct"/>
                  <w:vAlign w:val="center"/>
                </w:tcPr>
                <w:p w:rsidR="004C4F2D" w:rsidRDefault="00156E25">
                  <w:pPr>
                    <w:jc w:val="center"/>
                    <w:rPr>
                      <w:kern w:val="0"/>
                      <w:szCs w:val="21"/>
                    </w:rPr>
                  </w:pPr>
                  <w:r>
                    <w:rPr>
                      <w:rFonts w:hint="eastAsia"/>
                      <w:kern w:val="0"/>
                      <w:szCs w:val="21"/>
                    </w:rPr>
                    <w:t>+1</w:t>
                  </w:r>
                </w:p>
              </w:tc>
              <w:tc>
                <w:tcPr>
                  <w:tcW w:w="449" w:type="pct"/>
                  <w:vAlign w:val="center"/>
                </w:tcPr>
                <w:p w:rsidR="004C4F2D" w:rsidRDefault="00156E25">
                  <w:pPr>
                    <w:widowControl/>
                    <w:jc w:val="center"/>
                    <w:rPr>
                      <w:color w:val="000000"/>
                      <w:kern w:val="0"/>
                      <w:szCs w:val="21"/>
                    </w:rPr>
                  </w:pPr>
                  <w:r>
                    <w:rPr>
                      <w:color w:val="000000"/>
                      <w:kern w:val="0"/>
                      <w:szCs w:val="21"/>
                    </w:rPr>
                    <w:t>套</w:t>
                  </w:r>
                </w:p>
              </w:tc>
              <w:tc>
                <w:tcPr>
                  <w:tcW w:w="684" w:type="pct"/>
                  <w:vAlign w:val="center"/>
                </w:tcPr>
                <w:p w:rsidR="004C4F2D" w:rsidRDefault="00156E25">
                  <w:pPr>
                    <w:jc w:val="center"/>
                  </w:pPr>
                  <w:r>
                    <w:rPr>
                      <w:color w:val="000000"/>
                      <w:kern w:val="0"/>
                      <w:szCs w:val="21"/>
                    </w:rPr>
                    <w:t>新增</w:t>
                  </w:r>
                </w:p>
              </w:tc>
            </w:tr>
            <w:tr w:rsidR="004C4F2D">
              <w:trPr>
                <w:trHeight w:val="397"/>
              </w:trPr>
              <w:tc>
                <w:tcPr>
                  <w:tcW w:w="304" w:type="pct"/>
                  <w:shd w:val="clear" w:color="auto" w:fill="auto"/>
                  <w:vAlign w:val="center"/>
                </w:tcPr>
                <w:p w:rsidR="004C4F2D" w:rsidRDefault="00156E25">
                  <w:pPr>
                    <w:adjustRightInd w:val="0"/>
                    <w:snapToGrid w:val="0"/>
                    <w:jc w:val="center"/>
                    <w:rPr>
                      <w:bCs/>
                      <w:szCs w:val="21"/>
                    </w:rPr>
                  </w:pPr>
                  <w:r>
                    <w:rPr>
                      <w:bCs/>
                      <w:szCs w:val="21"/>
                    </w:rPr>
                    <w:t>10</w:t>
                  </w:r>
                </w:p>
              </w:tc>
              <w:tc>
                <w:tcPr>
                  <w:tcW w:w="1135" w:type="pct"/>
                  <w:shd w:val="clear" w:color="auto" w:fill="auto"/>
                  <w:vAlign w:val="center"/>
                </w:tcPr>
                <w:p w:rsidR="004C4F2D" w:rsidRDefault="00156E25">
                  <w:pPr>
                    <w:jc w:val="center"/>
                    <w:rPr>
                      <w:kern w:val="0"/>
                      <w:szCs w:val="21"/>
                    </w:rPr>
                  </w:pPr>
                  <w:r>
                    <w:rPr>
                      <w:rFonts w:hint="eastAsia"/>
                      <w:kern w:val="0"/>
                      <w:szCs w:val="21"/>
                    </w:rPr>
                    <w:t>卧式水泥仓</w:t>
                  </w:r>
                </w:p>
              </w:tc>
              <w:tc>
                <w:tcPr>
                  <w:tcW w:w="898" w:type="pct"/>
                  <w:vAlign w:val="center"/>
                </w:tcPr>
                <w:p w:rsidR="004C4F2D" w:rsidRDefault="00156E25">
                  <w:pPr>
                    <w:jc w:val="center"/>
                    <w:rPr>
                      <w:kern w:val="0"/>
                      <w:szCs w:val="21"/>
                    </w:rPr>
                  </w:pPr>
                  <w:r>
                    <w:rPr>
                      <w:rFonts w:hint="eastAsia"/>
                      <w:kern w:val="0"/>
                      <w:szCs w:val="21"/>
                    </w:rPr>
                    <w:t>4KW</w:t>
                  </w:r>
                </w:p>
              </w:tc>
              <w:tc>
                <w:tcPr>
                  <w:tcW w:w="501" w:type="pct"/>
                  <w:shd w:val="clear" w:color="auto" w:fill="auto"/>
                  <w:vAlign w:val="center"/>
                </w:tcPr>
                <w:p w:rsidR="004C4F2D" w:rsidRDefault="00156E25">
                  <w:pPr>
                    <w:widowControl/>
                    <w:jc w:val="center"/>
                    <w:rPr>
                      <w:color w:val="000000"/>
                      <w:kern w:val="0"/>
                      <w:szCs w:val="21"/>
                    </w:rPr>
                  </w:pPr>
                  <w:r>
                    <w:rPr>
                      <w:rFonts w:hint="eastAsia"/>
                      <w:color w:val="000000"/>
                      <w:kern w:val="0"/>
                      <w:szCs w:val="21"/>
                    </w:rPr>
                    <w:t>0</w:t>
                  </w:r>
                </w:p>
              </w:tc>
              <w:tc>
                <w:tcPr>
                  <w:tcW w:w="501" w:type="pct"/>
                  <w:shd w:val="clear" w:color="auto" w:fill="auto"/>
                  <w:vAlign w:val="center"/>
                </w:tcPr>
                <w:p w:rsidR="004C4F2D" w:rsidRDefault="00156E25">
                  <w:pPr>
                    <w:jc w:val="center"/>
                    <w:rPr>
                      <w:kern w:val="0"/>
                      <w:szCs w:val="21"/>
                    </w:rPr>
                  </w:pPr>
                  <w:r>
                    <w:rPr>
                      <w:rFonts w:hint="eastAsia"/>
                      <w:kern w:val="0"/>
                      <w:szCs w:val="21"/>
                    </w:rPr>
                    <w:t>1</w:t>
                  </w:r>
                </w:p>
              </w:tc>
              <w:tc>
                <w:tcPr>
                  <w:tcW w:w="528" w:type="pct"/>
                  <w:vAlign w:val="center"/>
                </w:tcPr>
                <w:p w:rsidR="004C4F2D" w:rsidRDefault="00156E25">
                  <w:pPr>
                    <w:jc w:val="center"/>
                    <w:rPr>
                      <w:kern w:val="0"/>
                      <w:szCs w:val="21"/>
                    </w:rPr>
                  </w:pPr>
                  <w:r>
                    <w:rPr>
                      <w:rFonts w:hint="eastAsia"/>
                      <w:kern w:val="0"/>
                      <w:szCs w:val="21"/>
                    </w:rPr>
                    <w:t>+1</w:t>
                  </w:r>
                </w:p>
              </w:tc>
              <w:tc>
                <w:tcPr>
                  <w:tcW w:w="449" w:type="pct"/>
                  <w:vAlign w:val="center"/>
                </w:tcPr>
                <w:p w:rsidR="004C4F2D" w:rsidRDefault="00156E25">
                  <w:pPr>
                    <w:widowControl/>
                    <w:jc w:val="center"/>
                    <w:rPr>
                      <w:color w:val="000000"/>
                      <w:kern w:val="0"/>
                      <w:szCs w:val="21"/>
                    </w:rPr>
                  </w:pPr>
                  <w:r>
                    <w:rPr>
                      <w:color w:val="000000"/>
                      <w:kern w:val="0"/>
                      <w:szCs w:val="21"/>
                    </w:rPr>
                    <w:t>个</w:t>
                  </w:r>
                </w:p>
              </w:tc>
              <w:tc>
                <w:tcPr>
                  <w:tcW w:w="684" w:type="pct"/>
                  <w:vAlign w:val="center"/>
                </w:tcPr>
                <w:p w:rsidR="004C4F2D" w:rsidRDefault="00156E25">
                  <w:pPr>
                    <w:jc w:val="center"/>
                  </w:pPr>
                  <w:r>
                    <w:rPr>
                      <w:color w:val="000000"/>
                      <w:kern w:val="0"/>
                      <w:szCs w:val="21"/>
                    </w:rPr>
                    <w:t>新增</w:t>
                  </w:r>
                </w:p>
              </w:tc>
            </w:tr>
            <w:tr w:rsidR="004C4F2D">
              <w:trPr>
                <w:trHeight w:val="397"/>
              </w:trPr>
              <w:tc>
                <w:tcPr>
                  <w:tcW w:w="304" w:type="pct"/>
                  <w:shd w:val="clear" w:color="auto" w:fill="auto"/>
                  <w:vAlign w:val="center"/>
                </w:tcPr>
                <w:p w:rsidR="004C4F2D" w:rsidRDefault="00156E25">
                  <w:pPr>
                    <w:adjustRightInd w:val="0"/>
                    <w:snapToGrid w:val="0"/>
                    <w:jc w:val="center"/>
                    <w:rPr>
                      <w:bCs/>
                      <w:szCs w:val="21"/>
                    </w:rPr>
                  </w:pPr>
                  <w:r>
                    <w:rPr>
                      <w:bCs/>
                      <w:szCs w:val="21"/>
                    </w:rPr>
                    <w:t>11</w:t>
                  </w:r>
                </w:p>
              </w:tc>
              <w:tc>
                <w:tcPr>
                  <w:tcW w:w="1135" w:type="pct"/>
                  <w:shd w:val="clear" w:color="auto" w:fill="auto"/>
                  <w:vAlign w:val="center"/>
                </w:tcPr>
                <w:p w:rsidR="004C4F2D" w:rsidRDefault="00156E25">
                  <w:pPr>
                    <w:jc w:val="center"/>
                    <w:rPr>
                      <w:kern w:val="0"/>
                      <w:szCs w:val="21"/>
                    </w:rPr>
                  </w:pPr>
                  <w:r>
                    <w:rPr>
                      <w:rFonts w:hint="eastAsia"/>
                      <w:kern w:val="0"/>
                      <w:szCs w:val="21"/>
                    </w:rPr>
                    <w:t>供水系统</w:t>
                  </w:r>
                </w:p>
              </w:tc>
              <w:tc>
                <w:tcPr>
                  <w:tcW w:w="898" w:type="pct"/>
                  <w:vAlign w:val="center"/>
                </w:tcPr>
                <w:p w:rsidR="004C4F2D" w:rsidRDefault="00156E25">
                  <w:pPr>
                    <w:jc w:val="center"/>
                    <w:rPr>
                      <w:kern w:val="0"/>
                      <w:szCs w:val="21"/>
                    </w:rPr>
                  </w:pPr>
                  <w:r>
                    <w:rPr>
                      <w:rFonts w:hint="eastAsia"/>
                      <w:kern w:val="0"/>
                      <w:szCs w:val="21"/>
                    </w:rPr>
                    <w:t>CKS80-65-125A</w:t>
                  </w:r>
                </w:p>
              </w:tc>
              <w:tc>
                <w:tcPr>
                  <w:tcW w:w="501" w:type="pct"/>
                  <w:shd w:val="clear" w:color="auto" w:fill="auto"/>
                  <w:vAlign w:val="center"/>
                </w:tcPr>
                <w:p w:rsidR="004C4F2D" w:rsidRDefault="00156E25">
                  <w:pPr>
                    <w:widowControl/>
                    <w:jc w:val="center"/>
                    <w:rPr>
                      <w:color w:val="000000"/>
                      <w:kern w:val="0"/>
                      <w:szCs w:val="21"/>
                    </w:rPr>
                  </w:pPr>
                  <w:r>
                    <w:rPr>
                      <w:rFonts w:hint="eastAsia"/>
                      <w:color w:val="000000"/>
                      <w:kern w:val="0"/>
                      <w:szCs w:val="21"/>
                    </w:rPr>
                    <w:t>0</w:t>
                  </w:r>
                </w:p>
              </w:tc>
              <w:tc>
                <w:tcPr>
                  <w:tcW w:w="501" w:type="pct"/>
                  <w:shd w:val="clear" w:color="auto" w:fill="auto"/>
                  <w:vAlign w:val="center"/>
                </w:tcPr>
                <w:p w:rsidR="004C4F2D" w:rsidRDefault="00156E25">
                  <w:pPr>
                    <w:jc w:val="center"/>
                    <w:rPr>
                      <w:kern w:val="0"/>
                      <w:szCs w:val="21"/>
                    </w:rPr>
                  </w:pPr>
                  <w:r>
                    <w:rPr>
                      <w:rFonts w:hint="eastAsia"/>
                      <w:kern w:val="0"/>
                      <w:szCs w:val="21"/>
                    </w:rPr>
                    <w:t>1</w:t>
                  </w:r>
                </w:p>
              </w:tc>
              <w:tc>
                <w:tcPr>
                  <w:tcW w:w="528" w:type="pct"/>
                  <w:vAlign w:val="center"/>
                </w:tcPr>
                <w:p w:rsidR="004C4F2D" w:rsidRDefault="00156E25">
                  <w:pPr>
                    <w:jc w:val="center"/>
                    <w:rPr>
                      <w:kern w:val="0"/>
                      <w:szCs w:val="21"/>
                    </w:rPr>
                  </w:pPr>
                  <w:r>
                    <w:rPr>
                      <w:rFonts w:hint="eastAsia"/>
                      <w:kern w:val="0"/>
                      <w:szCs w:val="21"/>
                    </w:rPr>
                    <w:t>+1</w:t>
                  </w:r>
                </w:p>
              </w:tc>
              <w:tc>
                <w:tcPr>
                  <w:tcW w:w="449" w:type="pct"/>
                  <w:vAlign w:val="center"/>
                </w:tcPr>
                <w:p w:rsidR="004C4F2D" w:rsidRDefault="00156E25">
                  <w:pPr>
                    <w:widowControl/>
                    <w:jc w:val="center"/>
                    <w:rPr>
                      <w:color w:val="000000"/>
                      <w:kern w:val="0"/>
                      <w:szCs w:val="21"/>
                    </w:rPr>
                  </w:pPr>
                  <w:r>
                    <w:rPr>
                      <w:color w:val="000000"/>
                      <w:kern w:val="0"/>
                      <w:szCs w:val="21"/>
                    </w:rPr>
                    <w:t>套</w:t>
                  </w:r>
                </w:p>
              </w:tc>
              <w:tc>
                <w:tcPr>
                  <w:tcW w:w="684" w:type="pct"/>
                  <w:vAlign w:val="center"/>
                </w:tcPr>
                <w:p w:rsidR="004C4F2D" w:rsidRDefault="00156E25">
                  <w:pPr>
                    <w:jc w:val="center"/>
                  </w:pPr>
                  <w:r>
                    <w:rPr>
                      <w:color w:val="000000"/>
                      <w:kern w:val="0"/>
                      <w:szCs w:val="21"/>
                    </w:rPr>
                    <w:t>新增</w:t>
                  </w:r>
                </w:p>
              </w:tc>
            </w:tr>
            <w:tr w:rsidR="004C4F2D">
              <w:trPr>
                <w:trHeight w:val="397"/>
              </w:trPr>
              <w:tc>
                <w:tcPr>
                  <w:tcW w:w="5000" w:type="pct"/>
                  <w:gridSpan w:val="8"/>
                  <w:shd w:val="clear" w:color="auto" w:fill="auto"/>
                  <w:vAlign w:val="center"/>
                </w:tcPr>
                <w:p w:rsidR="004C4F2D" w:rsidRDefault="00156E25">
                  <w:pPr>
                    <w:jc w:val="center"/>
                    <w:rPr>
                      <w:b/>
                      <w:color w:val="FF0000"/>
                      <w:kern w:val="0"/>
                      <w:szCs w:val="21"/>
                      <w:u w:val="wave"/>
                    </w:rPr>
                  </w:pPr>
                  <w:r>
                    <w:rPr>
                      <w:b/>
                      <w:color w:val="FF0000"/>
                      <w:kern w:val="0"/>
                      <w:szCs w:val="21"/>
                      <w:u w:val="wave"/>
                    </w:rPr>
                    <w:t>环保设备（设施）</w:t>
                  </w:r>
                </w:p>
              </w:tc>
            </w:tr>
            <w:tr w:rsidR="004C4F2D">
              <w:trPr>
                <w:trHeight w:val="397"/>
              </w:trPr>
              <w:tc>
                <w:tcPr>
                  <w:tcW w:w="304" w:type="pct"/>
                  <w:shd w:val="clear" w:color="auto" w:fill="auto"/>
                  <w:vAlign w:val="center"/>
                </w:tcPr>
                <w:p w:rsidR="004C4F2D" w:rsidRDefault="00156E25">
                  <w:pPr>
                    <w:adjustRightInd w:val="0"/>
                    <w:snapToGrid w:val="0"/>
                    <w:jc w:val="center"/>
                    <w:rPr>
                      <w:bCs/>
                      <w:color w:val="FF0000"/>
                      <w:szCs w:val="21"/>
                      <w:u w:val="wave"/>
                    </w:rPr>
                  </w:pPr>
                  <w:r>
                    <w:rPr>
                      <w:rFonts w:hint="eastAsia"/>
                      <w:bCs/>
                      <w:color w:val="FF0000"/>
                      <w:szCs w:val="21"/>
                      <w:u w:val="wave"/>
                    </w:rPr>
                    <w:t>1</w:t>
                  </w:r>
                </w:p>
              </w:tc>
              <w:tc>
                <w:tcPr>
                  <w:tcW w:w="1135" w:type="pct"/>
                  <w:shd w:val="clear" w:color="auto" w:fill="auto"/>
                  <w:vAlign w:val="center"/>
                </w:tcPr>
                <w:p w:rsidR="004C4F2D" w:rsidRDefault="00156E25">
                  <w:pPr>
                    <w:jc w:val="center"/>
                    <w:rPr>
                      <w:color w:val="FF0000"/>
                      <w:kern w:val="0"/>
                      <w:szCs w:val="21"/>
                      <w:u w:val="wave"/>
                    </w:rPr>
                  </w:pPr>
                  <w:r>
                    <w:rPr>
                      <w:rFonts w:hint="eastAsia"/>
                      <w:color w:val="FF0000"/>
                      <w:kern w:val="0"/>
                      <w:szCs w:val="21"/>
                      <w:u w:val="wave"/>
                    </w:rPr>
                    <w:t>砂石分离器</w:t>
                  </w:r>
                </w:p>
              </w:tc>
              <w:tc>
                <w:tcPr>
                  <w:tcW w:w="898" w:type="pct"/>
                  <w:vAlign w:val="center"/>
                </w:tcPr>
                <w:p w:rsidR="004C4F2D" w:rsidRDefault="004C4F2D">
                  <w:pPr>
                    <w:jc w:val="center"/>
                    <w:rPr>
                      <w:color w:val="FF0000"/>
                      <w:kern w:val="0"/>
                      <w:szCs w:val="21"/>
                      <w:u w:val="wave"/>
                    </w:rPr>
                  </w:pPr>
                </w:p>
              </w:tc>
              <w:tc>
                <w:tcPr>
                  <w:tcW w:w="501" w:type="pct"/>
                  <w:shd w:val="clear" w:color="auto" w:fill="auto"/>
                  <w:vAlign w:val="center"/>
                </w:tcPr>
                <w:p w:rsidR="004C4F2D" w:rsidRDefault="00156E25">
                  <w:pPr>
                    <w:widowControl/>
                    <w:jc w:val="center"/>
                    <w:rPr>
                      <w:color w:val="FF0000"/>
                      <w:kern w:val="0"/>
                      <w:szCs w:val="21"/>
                      <w:u w:val="wave"/>
                    </w:rPr>
                  </w:pPr>
                  <w:r>
                    <w:rPr>
                      <w:rFonts w:hint="eastAsia"/>
                      <w:color w:val="FF0000"/>
                      <w:kern w:val="0"/>
                      <w:szCs w:val="21"/>
                      <w:u w:val="wave"/>
                    </w:rPr>
                    <w:t>1</w:t>
                  </w:r>
                </w:p>
              </w:tc>
              <w:tc>
                <w:tcPr>
                  <w:tcW w:w="501" w:type="pct"/>
                  <w:shd w:val="clear" w:color="auto" w:fill="auto"/>
                  <w:vAlign w:val="center"/>
                </w:tcPr>
                <w:p w:rsidR="004C4F2D" w:rsidRDefault="00156E25">
                  <w:pPr>
                    <w:widowControl/>
                    <w:jc w:val="center"/>
                    <w:rPr>
                      <w:color w:val="FF0000"/>
                      <w:kern w:val="0"/>
                      <w:szCs w:val="21"/>
                      <w:u w:val="wave"/>
                    </w:rPr>
                  </w:pPr>
                  <w:r>
                    <w:rPr>
                      <w:rFonts w:hint="eastAsia"/>
                      <w:color w:val="FF0000"/>
                      <w:kern w:val="0"/>
                      <w:szCs w:val="21"/>
                      <w:u w:val="wave"/>
                    </w:rPr>
                    <w:t>1</w:t>
                  </w:r>
                </w:p>
              </w:tc>
              <w:tc>
                <w:tcPr>
                  <w:tcW w:w="528" w:type="pct"/>
                  <w:vAlign w:val="center"/>
                </w:tcPr>
                <w:p w:rsidR="004C4F2D" w:rsidRDefault="00156E25">
                  <w:pPr>
                    <w:jc w:val="center"/>
                    <w:rPr>
                      <w:color w:val="FF0000"/>
                      <w:kern w:val="0"/>
                      <w:szCs w:val="21"/>
                      <w:u w:val="wave"/>
                    </w:rPr>
                  </w:pPr>
                  <w:r>
                    <w:rPr>
                      <w:rFonts w:hint="eastAsia"/>
                      <w:color w:val="FF0000"/>
                      <w:kern w:val="0"/>
                      <w:szCs w:val="21"/>
                      <w:u w:val="wave"/>
                    </w:rPr>
                    <w:t>0</w:t>
                  </w:r>
                </w:p>
              </w:tc>
              <w:tc>
                <w:tcPr>
                  <w:tcW w:w="449" w:type="pct"/>
                  <w:vAlign w:val="center"/>
                </w:tcPr>
                <w:p w:rsidR="004C4F2D" w:rsidRDefault="00156E25">
                  <w:pPr>
                    <w:widowControl/>
                    <w:jc w:val="center"/>
                    <w:rPr>
                      <w:color w:val="FF0000"/>
                      <w:kern w:val="0"/>
                      <w:szCs w:val="21"/>
                      <w:u w:val="wave"/>
                    </w:rPr>
                  </w:pPr>
                  <w:r>
                    <w:rPr>
                      <w:color w:val="000000"/>
                      <w:kern w:val="0"/>
                      <w:szCs w:val="21"/>
                    </w:rPr>
                    <w:t>台</w:t>
                  </w:r>
                </w:p>
              </w:tc>
              <w:tc>
                <w:tcPr>
                  <w:tcW w:w="684" w:type="pct"/>
                  <w:vAlign w:val="center"/>
                </w:tcPr>
                <w:p w:rsidR="004C4F2D" w:rsidRDefault="00156E25">
                  <w:pPr>
                    <w:jc w:val="center"/>
                  </w:pPr>
                  <w:r>
                    <w:rPr>
                      <w:color w:val="000000"/>
                      <w:kern w:val="0"/>
                      <w:szCs w:val="21"/>
                    </w:rPr>
                    <w:t>现有</w:t>
                  </w:r>
                </w:p>
              </w:tc>
            </w:tr>
            <w:tr w:rsidR="004C4F2D">
              <w:trPr>
                <w:trHeight w:val="397"/>
              </w:trPr>
              <w:tc>
                <w:tcPr>
                  <w:tcW w:w="304" w:type="pct"/>
                  <w:shd w:val="clear" w:color="auto" w:fill="auto"/>
                  <w:vAlign w:val="center"/>
                </w:tcPr>
                <w:p w:rsidR="004C4F2D" w:rsidRDefault="00156E25">
                  <w:pPr>
                    <w:adjustRightInd w:val="0"/>
                    <w:snapToGrid w:val="0"/>
                    <w:jc w:val="center"/>
                    <w:rPr>
                      <w:bCs/>
                      <w:color w:val="FF0000"/>
                      <w:szCs w:val="21"/>
                      <w:u w:val="wave"/>
                    </w:rPr>
                  </w:pPr>
                  <w:r>
                    <w:rPr>
                      <w:rFonts w:hint="eastAsia"/>
                      <w:bCs/>
                      <w:color w:val="FF0000"/>
                      <w:szCs w:val="21"/>
                      <w:u w:val="wave"/>
                    </w:rPr>
                    <w:t>2</w:t>
                  </w:r>
                </w:p>
              </w:tc>
              <w:tc>
                <w:tcPr>
                  <w:tcW w:w="1135" w:type="pct"/>
                  <w:shd w:val="clear" w:color="auto" w:fill="auto"/>
                  <w:vAlign w:val="center"/>
                </w:tcPr>
                <w:p w:rsidR="004C4F2D" w:rsidRDefault="00156E25">
                  <w:pPr>
                    <w:jc w:val="center"/>
                    <w:rPr>
                      <w:color w:val="FF0000"/>
                      <w:kern w:val="0"/>
                      <w:szCs w:val="21"/>
                      <w:u w:val="wave"/>
                    </w:rPr>
                  </w:pPr>
                  <w:r>
                    <w:rPr>
                      <w:rFonts w:hint="eastAsia"/>
                      <w:color w:val="FF0000"/>
                      <w:kern w:val="0"/>
                      <w:szCs w:val="21"/>
                      <w:u w:val="wave"/>
                    </w:rPr>
                    <w:t>板框压滤机</w:t>
                  </w:r>
                </w:p>
              </w:tc>
              <w:tc>
                <w:tcPr>
                  <w:tcW w:w="898" w:type="pct"/>
                  <w:vAlign w:val="center"/>
                </w:tcPr>
                <w:p w:rsidR="004C4F2D" w:rsidRDefault="004C4F2D">
                  <w:pPr>
                    <w:jc w:val="center"/>
                    <w:rPr>
                      <w:color w:val="FF0000"/>
                      <w:kern w:val="0"/>
                      <w:szCs w:val="21"/>
                      <w:u w:val="wave"/>
                    </w:rPr>
                  </w:pPr>
                </w:p>
              </w:tc>
              <w:tc>
                <w:tcPr>
                  <w:tcW w:w="501" w:type="pct"/>
                  <w:shd w:val="clear" w:color="auto" w:fill="auto"/>
                  <w:vAlign w:val="center"/>
                </w:tcPr>
                <w:p w:rsidR="004C4F2D" w:rsidRDefault="00156E25">
                  <w:pPr>
                    <w:widowControl/>
                    <w:jc w:val="center"/>
                    <w:rPr>
                      <w:color w:val="FF0000"/>
                      <w:kern w:val="0"/>
                      <w:szCs w:val="21"/>
                      <w:u w:val="wave"/>
                    </w:rPr>
                  </w:pPr>
                  <w:r>
                    <w:rPr>
                      <w:rFonts w:hint="eastAsia"/>
                      <w:color w:val="FF0000"/>
                      <w:kern w:val="0"/>
                      <w:szCs w:val="21"/>
                      <w:u w:val="wave"/>
                    </w:rPr>
                    <w:t>1</w:t>
                  </w:r>
                </w:p>
              </w:tc>
              <w:tc>
                <w:tcPr>
                  <w:tcW w:w="501" w:type="pct"/>
                  <w:shd w:val="clear" w:color="auto" w:fill="auto"/>
                  <w:vAlign w:val="center"/>
                </w:tcPr>
                <w:p w:rsidR="004C4F2D" w:rsidRDefault="00156E25">
                  <w:pPr>
                    <w:widowControl/>
                    <w:jc w:val="center"/>
                    <w:rPr>
                      <w:color w:val="FF0000"/>
                      <w:kern w:val="0"/>
                      <w:szCs w:val="21"/>
                      <w:u w:val="wave"/>
                    </w:rPr>
                  </w:pPr>
                  <w:r>
                    <w:rPr>
                      <w:rFonts w:hint="eastAsia"/>
                      <w:color w:val="FF0000"/>
                      <w:kern w:val="0"/>
                      <w:szCs w:val="21"/>
                      <w:u w:val="wave"/>
                    </w:rPr>
                    <w:t>1</w:t>
                  </w:r>
                </w:p>
              </w:tc>
              <w:tc>
                <w:tcPr>
                  <w:tcW w:w="528" w:type="pct"/>
                  <w:vAlign w:val="center"/>
                </w:tcPr>
                <w:p w:rsidR="004C4F2D" w:rsidRDefault="00156E25">
                  <w:pPr>
                    <w:jc w:val="center"/>
                    <w:rPr>
                      <w:color w:val="FF0000"/>
                      <w:kern w:val="0"/>
                      <w:szCs w:val="21"/>
                      <w:u w:val="wave"/>
                    </w:rPr>
                  </w:pPr>
                  <w:r>
                    <w:rPr>
                      <w:rFonts w:hint="eastAsia"/>
                      <w:color w:val="FF0000"/>
                      <w:kern w:val="0"/>
                      <w:szCs w:val="21"/>
                      <w:u w:val="wave"/>
                    </w:rPr>
                    <w:t>0</w:t>
                  </w:r>
                </w:p>
              </w:tc>
              <w:tc>
                <w:tcPr>
                  <w:tcW w:w="449" w:type="pct"/>
                  <w:vAlign w:val="center"/>
                </w:tcPr>
                <w:p w:rsidR="004C4F2D" w:rsidRDefault="00156E25">
                  <w:pPr>
                    <w:widowControl/>
                    <w:jc w:val="center"/>
                    <w:rPr>
                      <w:color w:val="FF0000"/>
                      <w:kern w:val="0"/>
                      <w:szCs w:val="21"/>
                      <w:u w:val="wave"/>
                    </w:rPr>
                  </w:pPr>
                  <w:r>
                    <w:rPr>
                      <w:color w:val="000000"/>
                      <w:kern w:val="0"/>
                      <w:szCs w:val="21"/>
                    </w:rPr>
                    <w:t>台</w:t>
                  </w:r>
                </w:p>
              </w:tc>
              <w:tc>
                <w:tcPr>
                  <w:tcW w:w="684" w:type="pct"/>
                  <w:vAlign w:val="center"/>
                </w:tcPr>
                <w:p w:rsidR="004C4F2D" w:rsidRDefault="00156E25">
                  <w:pPr>
                    <w:jc w:val="center"/>
                  </w:pPr>
                  <w:r>
                    <w:rPr>
                      <w:color w:val="000000"/>
                      <w:kern w:val="0"/>
                      <w:szCs w:val="21"/>
                    </w:rPr>
                    <w:t>现有</w:t>
                  </w:r>
                </w:p>
              </w:tc>
            </w:tr>
            <w:tr w:rsidR="004C4F2D">
              <w:trPr>
                <w:trHeight w:val="397"/>
              </w:trPr>
              <w:tc>
                <w:tcPr>
                  <w:tcW w:w="304" w:type="pct"/>
                  <w:shd w:val="clear" w:color="auto" w:fill="auto"/>
                  <w:vAlign w:val="center"/>
                </w:tcPr>
                <w:p w:rsidR="004C4F2D" w:rsidRDefault="00156E25">
                  <w:pPr>
                    <w:adjustRightInd w:val="0"/>
                    <w:snapToGrid w:val="0"/>
                    <w:jc w:val="center"/>
                    <w:rPr>
                      <w:bCs/>
                      <w:color w:val="FF0000"/>
                      <w:szCs w:val="21"/>
                      <w:u w:val="wave"/>
                    </w:rPr>
                  </w:pPr>
                  <w:r>
                    <w:rPr>
                      <w:rFonts w:hint="eastAsia"/>
                      <w:bCs/>
                      <w:color w:val="FF0000"/>
                      <w:szCs w:val="21"/>
                      <w:u w:val="wave"/>
                    </w:rPr>
                    <w:t>3</w:t>
                  </w:r>
                </w:p>
              </w:tc>
              <w:tc>
                <w:tcPr>
                  <w:tcW w:w="1135" w:type="pct"/>
                  <w:shd w:val="clear" w:color="auto" w:fill="auto"/>
                  <w:vAlign w:val="center"/>
                </w:tcPr>
                <w:p w:rsidR="004C4F2D" w:rsidRDefault="00156E25">
                  <w:pPr>
                    <w:jc w:val="center"/>
                    <w:rPr>
                      <w:color w:val="FF0000"/>
                      <w:kern w:val="0"/>
                      <w:szCs w:val="21"/>
                      <w:u w:val="wave"/>
                    </w:rPr>
                  </w:pPr>
                  <w:r>
                    <w:rPr>
                      <w:rFonts w:hint="eastAsia"/>
                      <w:color w:val="FF0000"/>
                      <w:kern w:val="0"/>
                      <w:szCs w:val="21"/>
                      <w:u w:val="wave"/>
                    </w:rPr>
                    <w:t>浆水搅拌机</w:t>
                  </w:r>
                </w:p>
              </w:tc>
              <w:tc>
                <w:tcPr>
                  <w:tcW w:w="898" w:type="pct"/>
                  <w:vAlign w:val="center"/>
                </w:tcPr>
                <w:p w:rsidR="004C4F2D" w:rsidRDefault="004C4F2D">
                  <w:pPr>
                    <w:jc w:val="center"/>
                    <w:rPr>
                      <w:color w:val="FF0000"/>
                      <w:kern w:val="0"/>
                      <w:szCs w:val="21"/>
                      <w:u w:val="wave"/>
                    </w:rPr>
                  </w:pPr>
                </w:p>
              </w:tc>
              <w:tc>
                <w:tcPr>
                  <w:tcW w:w="501" w:type="pct"/>
                  <w:shd w:val="clear" w:color="auto" w:fill="auto"/>
                  <w:vAlign w:val="center"/>
                </w:tcPr>
                <w:p w:rsidR="004C4F2D" w:rsidRDefault="00156E25">
                  <w:pPr>
                    <w:jc w:val="center"/>
                    <w:rPr>
                      <w:color w:val="FF0000"/>
                      <w:kern w:val="0"/>
                      <w:szCs w:val="21"/>
                      <w:u w:val="wave"/>
                    </w:rPr>
                  </w:pPr>
                  <w:r>
                    <w:rPr>
                      <w:rFonts w:hint="eastAsia"/>
                      <w:color w:val="FF0000"/>
                      <w:kern w:val="0"/>
                      <w:szCs w:val="21"/>
                      <w:u w:val="wave"/>
                    </w:rPr>
                    <w:t>4</w:t>
                  </w:r>
                </w:p>
              </w:tc>
              <w:tc>
                <w:tcPr>
                  <w:tcW w:w="501" w:type="pct"/>
                  <w:shd w:val="clear" w:color="auto" w:fill="auto"/>
                  <w:vAlign w:val="center"/>
                </w:tcPr>
                <w:p w:rsidR="004C4F2D" w:rsidRDefault="00156E25">
                  <w:pPr>
                    <w:jc w:val="center"/>
                    <w:rPr>
                      <w:color w:val="FF0000"/>
                      <w:kern w:val="0"/>
                      <w:szCs w:val="21"/>
                      <w:u w:val="wave"/>
                    </w:rPr>
                  </w:pPr>
                  <w:r>
                    <w:rPr>
                      <w:rFonts w:hint="eastAsia"/>
                      <w:color w:val="FF0000"/>
                      <w:kern w:val="0"/>
                      <w:szCs w:val="21"/>
                      <w:u w:val="wave"/>
                    </w:rPr>
                    <w:t>4</w:t>
                  </w:r>
                </w:p>
              </w:tc>
              <w:tc>
                <w:tcPr>
                  <w:tcW w:w="528" w:type="pct"/>
                  <w:vAlign w:val="center"/>
                </w:tcPr>
                <w:p w:rsidR="004C4F2D" w:rsidRDefault="00156E25">
                  <w:pPr>
                    <w:jc w:val="center"/>
                    <w:rPr>
                      <w:color w:val="FF0000"/>
                      <w:kern w:val="0"/>
                      <w:szCs w:val="21"/>
                      <w:u w:val="wave"/>
                    </w:rPr>
                  </w:pPr>
                  <w:r>
                    <w:rPr>
                      <w:rFonts w:hint="eastAsia"/>
                      <w:color w:val="FF0000"/>
                      <w:kern w:val="0"/>
                      <w:szCs w:val="21"/>
                      <w:u w:val="wave"/>
                    </w:rPr>
                    <w:t>0</w:t>
                  </w:r>
                </w:p>
              </w:tc>
              <w:tc>
                <w:tcPr>
                  <w:tcW w:w="449" w:type="pct"/>
                  <w:vAlign w:val="center"/>
                </w:tcPr>
                <w:p w:rsidR="004C4F2D" w:rsidRDefault="00156E25">
                  <w:pPr>
                    <w:widowControl/>
                    <w:jc w:val="center"/>
                    <w:rPr>
                      <w:color w:val="FF0000"/>
                      <w:kern w:val="0"/>
                      <w:szCs w:val="21"/>
                      <w:u w:val="wave"/>
                    </w:rPr>
                  </w:pPr>
                  <w:r>
                    <w:rPr>
                      <w:color w:val="000000"/>
                      <w:kern w:val="0"/>
                      <w:szCs w:val="21"/>
                    </w:rPr>
                    <w:t>台</w:t>
                  </w:r>
                </w:p>
              </w:tc>
              <w:tc>
                <w:tcPr>
                  <w:tcW w:w="684" w:type="pct"/>
                  <w:vAlign w:val="center"/>
                </w:tcPr>
                <w:p w:rsidR="004C4F2D" w:rsidRDefault="00156E25">
                  <w:pPr>
                    <w:jc w:val="center"/>
                  </w:pPr>
                  <w:r>
                    <w:rPr>
                      <w:color w:val="000000"/>
                      <w:kern w:val="0"/>
                      <w:szCs w:val="21"/>
                    </w:rPr>
                    <w:t>现有</w:t>
                  </w:r>
                </w:p>
              </w:tc>
            </w:tr>
            <w:tr w:rsidR="004C4F2D">
              <w:trPr>
                <w:trHeight w:val="397"/>
              </w:trPr>
              <w:tc>
                <w:tcPr>
                  <w:tcW w:w="304" w:type="pct"/>
                  <w:shd w:val="clear" w:color="auto" w:fill="auto"/>
                  <w:vAlign w:val="center"/>
                </w:tcPr>
                <w:p w:rsidR="004C4F2D" w:rsidRDefault="00156E25">
                  <w:pPr>
                    <w:adjustRightInd w:val="0"/>
                    <w:snapToGrid w:val="0"/>
                    <w:jc w:val="center"/>
                    <w:rPr>
                      <w:bCs/>
                      <w:color w:val="FF0000"/>
                      <w:szCs w:val="21"/>
                      <w:u w:val="wave"/>
                    </w:rPr>
                  </w:pPr>
                  <w:r>
                    <w:rPr>
                      <w:rFonts w:hint="eastAsia"/>
                      <w:bCs/>
                      <w:color w:val="FF0000"/>
                      <w:szCs w:val="21"/>
                      <w:u w:val="wave"/>
                    </w:rPr>
                    <w:t>4</w:t>
                  </w:r>
                </w:p>
              </w:tc>
              <w:tc>
                <w:tcPr>
                  <w:tcW w:w="1135" w:type="pct"/>
                  <w:shd w:val="clear" w:color="auto" w:fill="auto"/>
                  <w:vAlign w:val="center"/>
                </w:tcPr>
                <w:p w:rsidR="004C4F2D" w:rsidRDefault="00156E25">
                  <w:pPr>
                    <w:jc w:val="center"/>
                    <w:rPr>
                      <w:color w:val="FF0000"/>
                      <w:kern w:val="0"/>
                      <w:szCs w:val="21"/>
                      <w:u w:val="wave"/>
                    </w:rPr>
                  </w:pPr>
                  <w:r>
                    <w:rPr>
                      <w:rFonts w:hint="eastAsia"/>
                      <w:color w:val="FF0000"/>
                      <w:kern w:val="0"/>
                      <w:szCs w:val="21"/>
                      <w:u w:val="wave"/>
                    </w:rPr>
                    <w:t>潜水泵</w:t>
                  </w:r>
                </w:p>
              </w:tc>
              <w:tc>
                <w:tcPr>
                  <w:tcW w:w="898" w:type="pct"/>
                  <w:vAlign w:val="center"/>
                </w:tcPr>
                <w:p w:rsidR="004C4F2D" w:rsidRDefault="004C4F2D">
                  <w:pPr>
                    <w:jc w:val="center"/>
                    <w:rPr>
                      <w:color w:val="FF0000"/>
                      <w:kern w:val="0"/>
                      <w:szCs w:val="21"/>
                      <w:u w:val="wave"/>
                    </w:rPr>
                  </w:pPr>
                </w:p>
              </w:tc>
              <w:tc>
                <w:tcPr>
                  <w:tcW w:w="501" w:type="pct"/>
                  <w:shd w:val="clear" w:color="auto" w:fill="auto"/>
                  <w:vAlign w:val="center"/>
                </w:tcPr>
                <w:p w:rsidR="004C4F2D" w:rsidRDefault="00156E25">
                  <w:pPr>
                    <w:jc w:val="center"/>
                    <w:rPr>
                      <w:color w:val="FF0000"/>
                      <w:kern w:val="0"/>
                      <w:szCs w:val="21"/>
                      <w:u w:val="wave"/>
                    </w:rPr>
                  </w:pPr>
                  <w:r>
                    <w:rPr>
                      <w:rFonts w:hint="eastAsia"/>
                      <w:color w:val="FF0000"/>
                      <w:kern w:val="0"/>
                      <w:szCs w:val="21"/>
                      <w:u w:val="wave"/>
                    </w:rPr>
                    <w:t>3</w:t>
                  </w:r>
                </w:p>
              </w:tc>
              <w:tc>
                <w:tcPr>
                  <w:tcW w:w="501" w:type="pct"/>
                  <w:shd w:val="clear" w:color="auto" w:fill="auto"/>
                  <w:vAlign w:val="center"/>
                </w:tcPr>
                <w:p w:rsidR="004C4F2D" w:rsidRDefault="00156E25">
                  <w:pPr>
                    <w:jc w:val="center"/>
                    <w:rPr>
                      <w:color w:val="FF0000"/>
                      <w:kern w:val="0"/>
                      <w:szCs w:val="21"/>
                      <w:u w:val="wave"/>
                    </w:rPr>
                  </w:pPr>
                  <w:r>
                    <w:rPr>
                      <w:rFonts w:hint="eastAsia"/>
                      <w:color w:val="FF0000"/>
                      <w:kern w:val="0"/>
                      <w:szCs w:val="21"/>
                      <w:u w:val="wave"/>
                    </w:rPr>
                    <w:t>3</w:t>
                  </w:r>
                </w:p>
              </w:tc>
              <w:tc>
                <w:tcPr>
                  <w:tcW w:w="528" w:type="pct"/>
                  <w:vAlign w:val="center"/>
                </w:tcPr>
                <w:p w:rsidR="004C4F2D" w:rsidRDefault="00156E25">
                  <w:pPr>
                    <w:jc w:val="center"/>
                    <w:rPr>
                      <w:color w:val="FF0000"/>
                      <w:kern w:val="0"/>
                      <w:szCs w:val="21"/>
                      <w:u w:val="wave"/>
                    </w:rPr>
                  </w:pPr>
                  <w:r>
                    <w:rPr>
                      <w:rFonts w:hint="eastAsia"/>
                      <w:color w:val="FF0000"/>
                      <w:kern w:val="0"/>
                      <w:szCs w:val="21"/>
                      <w:u w:val="wave"/>
                    </w:rPr>
                    <w:t>0</w:t>
                  </w:r>
                </w:p>
              </w:tc>
              <w:tc>
                <w:tcPr>
                  <w:tcW w:w="449" w:type="pct"/>
                  <w:vAlign w:val="center"/>
                </w:tcPr>
                <w:p w:rsidR="004C4F2D" w:rsidRDefault="00156E25">
                  <w:pPr>
                    <w:widowControl/>
                    <w:jc w:val="center"/>
                    <w:rPr>
                      <w:color w:val="FF0000"/>
                      <w:kern w:val="0"/>
                      <w:szCs w:val="21"/>
                      <w:u w:val="wave"/>
                    </w:rPr>
                  </w:pPr>
                  <w:r>
                    <w:rPr>
                      <w:color w:val="000000"/>
                      <w:kern w:val="0"/>
                      <w:szCs w:val="21"/>
                    </w:rPr>
                    <w:t>台</w:t>
                  </w:r>
                </w:p>
              </w:tc>
              <w:tc>
                <w:tcPr>
                  <w:tcW w:w="684" w:type="pct"/>
                  <w:vAlign w:val="center"/>
                </w:tcPr>
                <w:p w:rsidR="004C4F2D" w:rsidRDefault="00156E25">
                  <w:pPr>
                    <w:jc w:val="center"/>
                  </w:pPr>
                  <w:r>
                    <w:rPr>
                      <w:color w:val="000000"/>
                      <w:kern w:val="0"/>
                      <w:szCs w:val="21"/>
                    </w:rPr>
                    <w:t>现有</w:t>
                  </w:r>
                </w:p>
              </w:tc>
            </w:tr>
            <w:tr w:rsidR="004C4F2D">
              <w:trPr>
                <w:trHeight w:val="397"/>
              </w:trPr>
              <w:tc>
                <w:tcPr>
                  <w:tcW w:w="304" w:type="pct"/>
                  <w:shd w:val="clear" w:color="auto" w:fill="auto"/>
                  <w:vAlign w:val="center"/>
                </w:tcPr>
                <w:p w:rsidR="004C4F2D" w:rsidRDefault="00156E25">
                  <w:pPr>
                    <w:adjustRightInd w:val="0"/>
                    <w:snapToGrid w:val="0"/>
                    <w:jc w:val="center"/>
                    <w:rPr>
                      <w:bCs/>
                      <w:color w:val="FF0000"/>
                      <w:szCs w:val="21"/>
                      <w:u w:val="wave"/>
                    </w:rPr>
                  </w:pPr>
                  <w:r>
                    <w:rPr>
                      <w:rFonts w:hint="eastAsia"/>
                      <w:bCs/>
                      <w:color w:val="FF0000"/>
                      <w:szCs w:val="21"/>
                      <w:u w:val="wave"/>
                    </w:rPr>
                    <w:t>5</w:t>
                  </w:r>
                </w:p>
              </w:tc>
              <w:tc>
                <w:tcPr>
                  <w:tcW w:w="1135" w:type="pct"/>
                  <w:shd w:val="clear" w:color="auto" w:fill="auto"/>
                  <w:vAlign w:val="center"/>
                </w:tcPr>
                <w:p w:rsidR="004C4F2D" w:rsidRDefault="00156E25">
                  <w:pPr>
                    <w:jc w:val="center"/>
                    <w:rPr>
                      <w:color w:val="FF0000"/>
                      <w:kern w:val="0"/>
                      <w:szCs w:val="21"/>
                      <w:u w:val="wave"/>
                    </w:rPr>
                  </w:pPr>
                  <w:r>
                    <w:rPr>
                      <w:rFonts w:hint="eastAsia"/>
                      <w:color w:val="FF0000"/>
                      <w:kern w:val="0"/>
                      <w:szCs w:val="21"/>
                      <w:u w:val="wave"/>
                    </w:rPr>
                    <w:t>自带除尘器</w:t>
                  </w:r>
                </w:p>
              </w:tc>
              <w:tc>
                <w:tcPr>
                  <w:tcW w:w="898" w:type="pct"/>
                  <w:vAlign w:val="center"/>
                </w:tcPr>
                <w:p w:rsidR="004C4F2D" w:rsidRDefault="004C4F2D">
                  <w:pPr>
                    <w:jc w:val="center"/>
                    <w:rPr>
                      <w:color w:val="FF0000"/>
                      <w:kern w:val="0"/>
                      <w:szCs w:val="21"/>
                      <w:u w:val="wave"/>
                    </w:rPr>
                  </w:pPr>
                </w:p>
              </w:tc>
              <w:tc>
                <w:tcPr>
                  <w:tcW w:w="501" w:type="pct"/>
                  <w:shd w:val="clear" w:color="auto" w:fill="auto"/>
                  <w:vAlign w:val="center"/>
                </w:tcPr>
                <w:p w:rsidR="004C4F2D" w:rsidRDefault="00156E25">
                  <w:pPr>
                    <w:jc w:val="center"/>
                    <w:rPr>
                      <w:color w:val="FF0000"/>
                      <w:kern w:val="0"/>
                      <w:szCs w:val="21"/>
                      <w:u w:val="wave"/>
                    </w:rPr>
                  </w:pPr>
                  <w:r>
                    <w:rPr>
                      <w:rFonts w:hint="eastAsia"/>
                      <w:color w:val="FF0000"/>
                      <w:kern w:val="0"/>
                      <w:szCs w:val="21"/>
                      <w:u w:val="wave"/>
                    </w:rPr>
                    <w:t>12</w:t>
                  </w:r>
                </w:p>
              </w:tc>
              <w:tc>
                <w:tcPr>
                  <w:tcW w:w="501" w:type="pct"/>
                  <w:shd w:val="clear" w:color="auto" w:fill="auto"/>
                  <w:vAlign w:val="center"/>
                </w:tcPr>
                <w:p w:rsidR="004C4F2D" w:rsidRDefault="00156E25">
                  <w:pPr>
                    <w:widowControl/>
                    <w:jc w:val="center"/>
                    <w:rPr>
                      <w:color w:val="FF0000"/>
                      <w:kern w:val="0"/>
                      <w:szCs w:val="21"/>
                      <w:u w:val="wave"/>
                    </w:rPr>
                  </w:pPr>
                  <w:r>
                    <w:rPr>
                      <w:rFonts w:hint="eastAsia"/>
                      <w:color w:val="FF0000"/>
                      <w:kern w:val="0"/>
                      <w:szCs w:val="21"/>
                      <w:u w:val="wave"/>
                    </w:rPr>
                    <w:t>14</w:t>
                  </w:r>
                </w:p>
              </w:tc>
              <w:tc>
                <w:tcPr>
                  <w:tcW w:w="528" w:type="pct"/>
                  <w:vAlign w:val="center"/>
                </w:tcPr>
                <w:p w:rsidR="004C4F2D" w:rsidRDefault="00156E25">
                  <w:pPr>
                    <w:jc w:val="center"/>
                    <w:rPr>
                      <w:color w:val="FF0000"/>
                      <w:kern w:val="0"/>
                      <w:szCs w:val="21"/>
                      <w:u w:val="wave"/>
                    </w:rPr>
                  </w:pPr>
                  <w:r>
                    <w:rPr>
                      <w:rFonts w:hint="eastAsia"/>
                      <w:color w:val="FF0000"/>
                      <w:kern w:val="0"/>
                      <w:szCs w:val="21"/>
                      <w:u w:val="wave"/>
                    </w:rPr>
                    <w:t>0</w:t>
                  </w:r>
                </w:p>
              </w:tc>
              <w:tc>
                <w:tcPr>
                  <w:tcW w:w="449" w:type="pct"/>
                  <w:vAlign w:val="center"/>
                </w:tcPr>
                <w:p w:rsidR="004C4F2D" w:rsidRDefault="00156E25">
                  <w:pPr>
                    <w:widowControl/>
                    <w:jc w:val="center"/>
                    <w:rPr>
                      <w:color w:val="FF0000"/>
                      <w:kern w:val="0"/>
                      <w:szCs w:val="21"/>
                      <w:u w:val="wave"/>
                    </w:rPr>
                  </w:pPr>
                  <w:r>
                    <w:rPr>
                      <w:color w:val="FF0000"/>
                      <w:kern w:val="0"/>
                      <w:szCs w:val="21"/>
                      <w:u w:val="wave"/>
                    </w:rPr>
                    <w:t>套</w:t>
                  </w:r>
                </w:p>
              </w:tc>
              <w:tc>
                <w:tcPr>
                  <w:tcW w:w="684" w:type="pct"/>
                  <w:vAlign w:val="center"/>
                </w:tcPr>
                <w:p w:rsidR="004C4F2D" w:rsidRDefault="00156E25">
                  <w:pPr>
                    <w:jc w:val="center"/>
                  </w:pPr>
                  <w:r>
                    <w:t>更新并新增</w:t>
                  </w:r>
                </w:p>
              </w:tc>
            </w:tr>
            <w:tr w:rsidR="004C4F2D">
              <w:trPr>
                <w:trHeight w:val="397"/>
              </w:trPr>
              <w:tc>
                <w:tcPr>
                  <w:tcW w:w="304" w:type="pct"/>
                  <w:shd w:val="clear" w:color="auto" w:fill="auto"/>
                  <w:vAlign w:val="center"/>
                </w:tcPr>
                <w:p w:rsidR="004C4F2D" w:rsidRDefault="00156E25">
                  <w:pPr>
                    <w:adjustRightInd w:val="0"/>
                    <w:snapToGrid w:val="0"/>
                    <w:jc w:val="center"/>
                    <w:rPr>
                      <w:bCs/>
                      <w:color w:val="FF0000"/>
                      <w:szCs w:val="21"/>
                      <w:u w:val="wave"/>
                    </w:rPr>
                  </w:pPr>
                  <w:r>
                    <w:rPr>
                      <w:rFonts w:hint="eastAsia"/>
                      <w:bCs/>
                      <w:color w:val="FF0000"/>
                      <w:szCs w:val="21"/>
                      <w:u w:val="wave"/>
                    </w:rPr>
                    <w:t>6</w:t>
                  </w:r>
                </w:p>
              </w:tc>
              <w:tc>
                <w:tcPr>
                  <w:tcW w:w="1135" w:type="pct"/>
                  <w:shd w:val="clear" w:color="auto" w:fill="auto"/>
                  <w:vAlign w:val="center"/>
                </w:tcPr>
                <w:p w:rsidR="004C4F2D" w:rsidRDefault="00156E25">
                  <w:pPr>
                    <w:jc w:val="center"/>
                    <w:rPr>
                      <w:color w:val="FF0000"/>
                      <w:kern w:val="0"/>
                      <w:szCs w:val="21"/>
                      <w:u w:val="wave"/>
                    </w:rPr>
                  </w:pPr>
                  <w:r>
                    <w:rPr>
                      <w:rFonts w:hint="eastAsia"/>
                      <w:color w:val="FF0000"/>
                      <w:kern w:val="0"/>
                      <w:szCs w:val="21"/>
                      <w:u w:val="wave"/>
                    </w:rPr>
                    <w:t>布袋除尘器</w:t>
                  </w:r>
                </w:p>
              </w:tc>
              <w:tc>
                <w:tcPr>
                  <w:tcW w:w="898" w:type="pct"/>
                  <w:vAlign w:val="center"/>
                </w:tcPr>
                <w:p w:rsidR="004C4F2D" w:rsidRDefault="004C4F2D">
                  <w:pPr>
                    <w:jc w:val="center"/>
                    <w:rPr>
                      <w:color w:val="FF0000"/>
                      <w:kern w:val="0"/>
                      <w:szCs w:val="21"/>
                      <w:u w:val="wave"/>
                    </w:rPr>
                  </w:pPr>
                </w:p>
              </w:tc>
              <w:tc>
                <w:tcPr>
                  <w:tcW w:w="501" w:type="pct"/>
                  <w:shd w:val="clear" w:color="auto" w:fill="auto"/>
                  <w:vAlign w:val="center"/>
                </w:tcPr>
                <w:p w:rsidR="004C4F2D" w:rsidRDefault="00156E25">
                  <w:pPr>
                    <w:jc w:val="center"/>
                    <w:rPr>
                      <w:color w:val="FF0000"/>
                      <w:kern w:val="0"/>
                      <w:szCs w:val="21"/>
                      <w:u w:val="wave"/>
                    </w:rPr>
                  </w:pPr>
                  <w:r>
                    <w:rPr>
                      <w:rFonts w:hint="eastAsia"/>
                      <w:color w:val="FF0000"/>
                      <w:kern w:val="0"/>
                      <w:szCs w:val="21"/>
                      <w:u w:val="wave"/>
                    </w:rPr>
                    <w:t>1</w:t>
                  </w:r>
                </w:p>
              </w:tc>
              <w:tc>
                <w:tcPr>
                  <w:tcW w:w="501" w:type="pct"/>
                  <w:shd w:val="clear" w:color="auto" w:fill="auto"/>
                  <w:vAlign w:val="center"/>
                </w:tcPr>
                <w:p w:rsidR="004C4F2D" w:rsidRDefault="00156E25">
                  <w:pPr>
                    <w:widowControl/>
                    <w:jc w:val="center"/>
                    <w:rPr>
                      <w:color w:val="FF0000"/>
                      <w:kern w:val="0"/>
                      <w:szCs w:val="21"/>
                      <w:u w:val="wave"/>
                    </w:rPr>
                  </w:pPr>
                  <w:r>
                    <w:rPr>
                      <w:rFonts w:hint="eastAsia"/>
                      <w:color w:val="FF0000"/>
                      <w:kern w:val="0"/>
                      <w:szCs w:val="21"/>
                      <w:u w:val="wave"/>
                    </w:rPr>
                    <w:t>2</w:t>
                  </w:r>
                </w:p>
              </w:tc>
              <w:tc>
                <w:tcPr>
                  <w:tcW w:w="528" w:type="pct"/>
                  <w:vAlign w:val="center"/>
                </w:tcPr>
                <w:p w:rsidR="004C4F2D" w:rsidRDefault="00156E25">
                  <w:pPr>
                    <w:jc w:val="center"/>
                    <w:rPr>
                      <w:color w:val="FF0000"/>
                      <w:kern w:val="0"/>
                      <w:szCs w:val="21"/>
                      <w:u w:val="wave"/>
                    </w:rPr>
                  </w:pPr>
                  <w:r>
                    <w:rPr>
                      <w:color w:val="FF0000"/>
                      <w:kern w:val="0"/>
                      <w:szCs w:val="21"/>
                      <w:u w:val="wave"/>
                    </w:rPr>
                    <w:t>+</w:t>
                  </w:r>
                  <w:r>
                    <w:rPr>
                      <w:rFonts w:hint="eastAsia"/>
                      <w:color w:val="FF0000"/>
                      <w:kern w:val="0"/>
                      <w:szCs w:val="21"/>
                      <w:u w:val="wave"/>
                    </w:rPr>
                    <w:t>1</w:t>
                  </w:r>
                </w:p>
              </w:tc>
              <w:tc>
                <w:tcPr>
                  <w:tcW w:w="449" w:type="pct"/>
                  <w:vAlign w:val="center"/>
                </w:tcPr>
                <w:p w:rsidR="004C4F2D" w:rsidRDefault="00156E25">
                  <w:pPr>
                    <w:widowControl/>
                    <w:jc w:val="center"/>
                    <w:rPr>
                      <w:color w:val="FF0000"/>
                      <w:kern w:val="0"/>
                      <w:szCs w:val="21"/>
                      <w:u w:val="wave"/>
                    </w:rPr>
                  </w:pPr>
                  <w:r>
                    <w:rPr>
                      <w:color w:val="FF0000"/>
                      <w:kern w:val="0"/>
                      <w:szCs w:val="21"/>
                      <w:u w:val="wave"/>
                    </w:rPr>
                    <w:t>套</w:t>
                  </w:r>
                </w:p>
              </w:tc>
              <w:tc>
                <w:tcPr>
                  <w:tcW w:w="684" w:type="pct"/>
                  <w:vAlign w:val="center"/>
                </w:tcPr>
                <w:p w:rsidR="004C4F2D" w:rsidRDefault="00156E25">
                  <w:pPr>
                    <w:jc w:val="center"/>
                  </w:pPr>
                  <w:r>
                    <w:rPr>
                      <w:color w:val="000000"/>
                      <w:kern w:val="0"/>
                      <w:szCs w:val="21"/>
                    </w:rPr>
                    <w:t>现有</w:t>
                  </w:r>
                </w:p>
              </w:tc>
            </w:tr>
            <w:tr w:rsidR="004C4F2D">
              <w:trPr>
                <w:trHeight w:val="397"/>
              </w:trPr>
              <w:tc>
                <w:tcPr>
                  <w:tcW w:w="304" w:type="pct"/>
                  <w:shd w:val="clear" w:color="auto" w:fill="auto"/>
                  <w:vAlign w:val="center"/>
                </w:tcPr>
                <w:p w:rsidR="004C4F2D" w:rsidRDefault="00156E25">
                  <w:pPr>
                    <w:adjustRightInd w:val="0"/>
                    <w:snapToGrid w:val="0"/>
                    <w:jc w:val="center"/>
                    <w:rPr>
                      <w:bCs/>
                      <w:color w:val="FF0000"/>
                      <w:szCs w:val="21"/>
                      <w:u w:val="wave"/>
                    </w:rPr>
                  </w:pPr>
                  <w:r>
                    <w:rPr>
                      <w:rFonts w:hint="eastAsia"/>
                      <w:bCs/>
                      <w:color w:val="FF0000"/>
                      <w:szCs w:val="21"/>
                      <w:u w:val="wave"/>
                    </w:rPr>
                    <w:t>7</w:t>
                  </w:r>
                </w:p>
              </w:tc>
              <w:tc>
                <w:tcPr>
                  <w:tcW w:w="1135" w:type="pct"/>
                  <w:shd w:val="clear" w:color="auto" w:fill="auto"/>
                  <w:vAlign w:val="center"/>
                </w:tcPr>
                <w:p w:rsidR="004C4F2D" w:rsidRDefault="00156E25">
                  <w:pPr>
                    <w:jc w:val="center"/>
                    <w:rPr>
                      <w:color w:val="FF0000"/>
                      <w:kern w:val="0"/>
                      <w:szCs w:val="21"/>
                      <w:u w:val="wave"/>
                    </w:rPr>
                  </w:pPr>
                  <w:r>
                    <w:rPr>
                      <w:rFonts w:hint="eastAsia"/>
                      <w:color w:val="FF0000"/>
                      <w:kern w:val="0"/>
                      <w:szCs w:val="21"/>
                      <w:u w:val="wave"/>
                    </w:rPr>
                    <w:t>雾炮机</w:t>
                  </w:r>
                </w:p>
              </w:tc>
              <w:tc>
                <w:tcPr>
                  <w:tcW w:w="898" w:type="pct"/>
                  <w:vAlign w:val="center"/>
                </w:tcPr>
                <w:p w:rsidR="004C4F2D" w:rsidRDefault="004C4F2D">
                  <w:pPr>
                    <w:jc w:val="center"/>
                    <w:rPr>
                      <w:color w:val="FF0000"/>
                      <w:kern w:val="0"/>
                      <w:szCs w:val="21"/>
                      <w:u w:val="wave"/>
                    </w:rPr>
                  </w:pPr>
                </w:p>
              </w:tc>
              <w:tc>
                <w:tcPr>
                  <w:tcW w:w="501" w:type="pct"/>
                  <w:shd w:val="clear" w:color="auto" w:fill="auto"/>
                  <w:vAlign w:val="center"/>
                </w:tcPr>
                <w:p w:rsidR="004C4F2D" w:rsidRDefault="00156E25">
                  <w:pPr>
                    <w:jc w:val="center"/>
                    <w:rPr>
                      <w:color w:val="FF0000"/>
                      <w:kern w:val="0"/>
                      <w:szCs w:val="21"/>
                      <w:u w:val="wave"/>
                    </w:rPr>
                  </w:pPr>
                  <w:r>
                    <w:rPr>
                      <w:rFonts w:hint="eastAsia"/>
                      <w:color w:val="FF0000"/>
                      <w:kern w:val="0"/>
                      <w:szCs w:val="21"/>
                      <w:u w:val="wave"/>
                    </w:rPr>
                    <w:t>3</w:t>
                  </w:r>
                </w:p>
              </w:tc>
              <w:tc>
                <w:tcPr>
                  <w:tcW w:w="501" w:type="pct"/>
                  <w:shd w:val="clear" w:color="auto" w:fill="auto"/>
                  <w:vAlign w:val="center"/>
                </w:tcPr>
                <w:p w:rsidR="004C4F2D" w:rsidRDefault="00156E25">
                  <w:pPr>
                    <w:widowControl/>
                    <w:jc w:val="center"/>
                    <w:rPr>
                      <w:color w:val="FF0000"/>
                      <w:kern w:val="0"/>
                      <w:szCs w:val="21"/>
                      <w:u w:val="wave"/>
                    </w:rPr>
                  </w:pPr>
                  <w:r>
                    <w:rPr>
                      <w:rFonts w:hint="eastAsia"/>
                      <w:color w:val="FF0000"/>
                      <w:kern w:val="0"/>
                      <w:szCs w:val="21"/>
                      <w:u w:val="wave"/>
                    </w:rPr>
                    <w:t>4</w:t>
                  </w:r>
                </w:p>
              </w:tc>
              <w:tc>
                <w:tcPr>
                  <w:tcW w:w="528" w:type="pct"/>
                  <w:vAlign w:val="center"/>
                </w:tcPr>
                <w:p w:rsidR="004C4F2D" w:rsidRDefault="00156E25">
                  <w:pPr>
                    <w:jc w:val="center"/>
                    <w:rPr>
                      <w:color w:val="FF0000"/>
                      <w:kern w:val="0"/>
                      <w:szCs w:val="21"/>
                      <w:u w:val="wave"/>
                    </w:rPr>
                  </w:pPr>
                  <w:r>
                    <w:rPr>
                      <w:color w:val="FF0000"/>
                      <w:kern w:val="0"/>
                      <w:szCs w:val="21"/>
                      <w:u w:val="wave"/>
                    </w:rPr>
                    <w:t>+</w:t>
                  </w:r>
                  <w:r>
                    <w:rPr>
                      <w:rFonts w:hint="eastAsia"/>
                      <w:color w:val="FF0000"/>
                      <w:kern w:val="0"/>
                      <w:szCs w:val="21"/>
                      <w:u w:val="wave"/>
                    </w:rPr>
                    <w:t>1</w:t>
                  </w:r>
                </w:p>
              </w:tc>
              <w:tc>
                <w:tcPr>
                  <w:tcW w:w="449" w:type="pct"/>
                  <w:vAlign w:val="center"/>
                </w:tcPr>
                <w:p w:rsidR="004C4F2D" w:rsidRDefault="00156E25">
                  <w:pPr>
                    <w:widowControl/>
                    <w:jc w:val="center"/>
                    <w:rPr>
                      <w:color w:val="FF0000"/>
                      <w:kern w:val="0"/>
                      <w:szCs w:val="21"/>
                      <w:u w:val="wave"/>
                    </w:rPr>
                  </w:pPr>
                  <w:r>
                    <w:rPr>
                      <w:color w:val="000000"/>
                      <w:kern w:val="0"/>
                      <w:szCs w:val="21"/>
                    </w:rPr>
                    <w:t>台</w:t>
                  </w:r>
                </w:p>
              </w:tc>
              <w:tc>
                <w:tcPr>
                  <w:tcW w:w="684" w:type="pct"/>
                  <w:vAlign w:val="center"/>
                </w:tcPr>
                <w:p w:rsidR="004C4F2D" w:rsidRDefault="00156E25">
                  <w:pPr>
                    <w:jc w:val="center"/>
                  </w:pPr>
                  <w:r>
                    <w:rPr>
                      <w:color w:val="000000"/>
                      <w:kern w:val="0"/>
                      <w:szCs w:val="21"/>
                    </w:rPr>
                    <w:t>现有</w:t>
                  </w:r>
                  <w:r>
                    <w:t>并新增</w:t>
                  </w:r>
                </w:p>
              </w:tc>
            </w:tr>
            <w:tr w:rsidR="004C4F2D">
              <w:trPr>
                <w:trHeight w:val="397"/>
              </w:trPr>
              <w:tc>
                <w:tcPr>
                  <w:tcW w:w="304" w:type="pct"/>
                  <w:shd w:val="clear" w:color="auto" w:fill="auto"/>
                  <w:vAlign w:val="center"/>
                </w:tcPr>
                <w:p w:rsidR="004C4F2D" w:rsidRDefault="00156E25">
                  <w:pPr>
                    <w:adjustRightInd w:val="0"/>
                    <w:snapToGrid w:val="0"/>
                    <w:jc w:val="center"/>
                    <w:rPr>
                      <w:bCs/>
                      <w:color w:val="FF0000"/>
                      <w:szCs w:val="21"/>
                      <w:u w:val="wave"/>
                    </w:rPr>
                  </w:pPr>
                  <w:r>
                    <w:rPr>
                      <w:rFonts w:hint="eastAsia"/>
                      <w:bCs/>
                      <w:color w:val="FF0000"/>
                      <w:szCs w:val="21"/>
                      <w:u w:val="wave"/>
                    </w:rPr>
                    <w:t>8</w:t>
                  </w:r>
                </w:p>
              </w:tc>
              <w:tc>
                <w:tcPr>
                  <w:tcW w:w="1135" w:type="pct"/>
                  <w:shd w:val="clear" w:color="auto" w:fill="auto"/>
                  <w:vAlign w:val="center"/>
                </w:tcPr>
                <w:p w:rsidR="004C4F2D" w:rsidRDefault="00156E25">
                  <w:pPr>
                    <w:jc w:val="center"/>
                    <w:rPr>
                      <w:color w:val="FF0000"/>
                      <w:kern w:val="0"/>
                      <w:szCs w:val="21"/>
                      <w:u w:val="wave"/>
                    </w:rPr>
                  </w:pPr>
                  <w:r>
                    <w:rPr>
                      <w:rFonts w:hint="eastAsia"/>
                      <w:color w:val="FF0000"/>
                      <w:kern w:val="0"/>
                      <w:szCs w:val="21"/>
                      <w:u w:val="wave"/>
                    </w:rPr>
                    <w:t>洒水车</w:t>
                  </w:r>
                </w:p>
              </w:tc>
              <w:tc>
                <w:tcPr>
                  <w:tcW w:w="898" w:type="pct"/>
                  <w:vAlign w:val="center"/>
                </w:tcPr>
                <w:p w:rsidR="004C4F2D" w:rsidRDefault="004C4F2D">
                  <w:pPr>
                    <w:jc w:val="center"/>
                    <w:rPr>
                      <w:color w:val="FF0000"/>
                      <w:kern w:val="0"/>
                      <w:szCs w:val="21"/>
                      <w:u w:val="wave"/>
                    </w:rPr>
                  </w:pPr>
                </w:p>
              </w:tc>
              <w:tc>
                <w:tcPr>
                  <w:tcW w:w="501" w:type="pct"/>
                  <w:shd w:val="clear" w:color="auto" w:fill="auto"/>
                  <w:vAlign w:val="center"/>
                </w:tcPr>
                <w:p w:rsidR="004C4F2D" w:rsidRDefault="00156E25">
                  <w:pPr>
                    <w:widowControl/>
                    <w:jc w:val="center"/>
                    <w:rPr>
                      <w:color w:val="FF0000"/>
                      <w:kern w:val="0"/>
                      <w:szCs w:val="21"/>
                      <w:u w:val="wave"/>
                    </w:rPr>
                  </w:pPr>
                  <w:r>
                    <w:rPr>
                      <w:rFonts w:hint="eastAsia"/>
                      <w:color w:val="FF0000"/>
                      <w:kern w:val="0"/>
                      <w:szCs w:val="21"/>
                      <w:u w:val="wave"/>
                    </w:rPr>
                    <w:t>1</w:t>
                  </w:r>
                </w:p>
              </w:tc>
              <w:tc>
                <w:tcPr>
                  <w:tcW w:w="501" w:type="pct"/>
                  <w:shd w:val="clear" w:color="auto" w:fill="auto"/>
                  <w:vAlign w:val="center"/>
                </w:tcPr>
                <w:p w:rsidR="004C4F2D" w:rsidRDefault="00156E25">
                  <w:pPr>
                    <w:widowControl/>
                    <w:jc w:val="center"/>
                    <w:rPr>
                      <w:color w:val="FF0000"/>
                      <w:kern w:val="0"/>
                      <w:szCs w:val="21"/>
                      <w:u w:val="wave"/>
                    </w:rPr>
                  </w:pPr>
                  <w:r>
                    <w:rPr>
                      <w:rFonts w:hint="eastAsia"/>
                      <w:color w:val="FF0000"/>
                      <w:kern w:val="0"/>
                      <w:szCs w:val="21"/>
                      <w:u w:val="wave"/>
                    </w:rPr>
                    <w:t>1</w:t>
                  </w:r>
                </w:p>
              </w:tc>
              <w:tc>
                <w:tcPr>
                  <w:tcW w:w="528" w:type="pct"/>
                  <w:vAlign w:val="center"/>
                </w:tcPr>
                <w:p w:rsidR="004C4F2D" w:rsidRDefault="00156E25">
                  <w:pPr>
                    <w:jc w:val="center"/>
                    <w:rPr>
                      <w:color w:val="FF0000"/>
                      <w:kern w:val="0"/>
                      <w:szCs w:val="21"/>
                      <w:u w:val="wave"/>
                    </w:rPr>
                  </w:pPr>
                  <w:r>
                    <w:rPr>
                      <w:rFonts w:hint="eastAsia"/>
                      <w:color w:val="FF0000"/>
                      <w:kern w:val="0"/>
                      <w:szCs w:val="21"/>
                      <w:u w:val="wave"/>
                    </w:rPr>
                    <w:t>0</w:t>
                  </w:r>
                </w:p>
              </w:tc>
              <w:tc>
                <w:tcPr>
                  <w:tcW w:w="449" w:type="pct"/>
                  <w:vAlign w:val="center"/>
                </w:tcPr>
                <w:p w:rsidR="004C4F2D" w:rsidRDefault="00156E25">
                  <w:pPr>
                    <w:widowControl/>
                    <w:jc w:val="center"/>
                    <w:rPr>
                      <w:color w:val="FF0000"/>
                      <w:kern w:val="0"/>
                      <w:szCs w:val="21"/>
                      <w:u w:val="wave"/>
                    </w:rPr>
                  </w:pPr>
                  <w:r>
                    <w:rPr>
                      <w:color w:val="000000"/>
                      <w:kern w:val="0"/>
                      <w:szCs w:val="21"/>
                    </w:rPr>
                    <w:t>台</w:t>
                  </w:r>
                </w:p>
              </w:tc>
              <w:tc>
                <w:tcPr>
                  <w:tcW w:w="684" w:type="pct"/>
                  <w:vAlign w:val="center"/>
                </w:tcPr>
                <w:p w:rsidR="004C4F2D" w:rsidRDefault="00156E25">
                  <w:pPr>
                    <w:jc w:val="center"/>
                  </w:pPr>
                  <w:r>
                    <w:rPr>
                      <w:color w:val="000000"/>
                      <w:kern w:val="0"/>
                      <w:szCs w:val="21"/>
                    </w:rPr>
                    <w:t>现有</w:t>
                  </w:r>
                </w:p>
              </w:tc>
            </w:tr>
            <w:tr w:rsidR="004C4F2D">
              <w:trPr>
                <w:trHeight w:val="397"/>
              </w:trPr>
              <w:tc>
                <w:tcPr>
                  <w:tcW w:w="304" w:type="pct"/>
                  <w:shd w:val="clear" w:color="auto" w:fill="auto"/>
                  <w:vAlign w:val="center"/>
                </w:tcPr>
                <w:p w:rsidR="004C4F2D" w:rsidRDefault="00156E25">
                  <w:pPr>
                    <w:adjustRightInd w:val="0"/>
                    <w:snapToGrid w:val="0"/>
                    <w:jc w:val="center"/>
                    <w:rPr>
                      <w:bCs/>
                      <w:color w:val="FF0000"/>
                      <w:szCs w:val="21"/>
                      <w:u w:val="wave"/>
                    </w:rPr>
                  </w:pPr>
                  <w:r>
                    <w:rPr>
                      <w:rFonts w:hint="eastAsia"/>
                      <w:bCs/>
                      <w:color w:val="FF0000"/>
                      <w:szCs w:val="21"/>
                      <w:u w:val="wave"/>
                    </w:rPr>
                    <w:t>9</w:t>
                  </w:r>
                </w:p>
              </w:tc>
              <w:tc>
                <w:tcPr>
                  <w:tcW w:w="1135" w:type="pct"/>
                  <w:shd w:val="clear" w:color="auto" w:fill="auto"/>
                  <w:vAlign w:val="center"/>
                </w:tcPr>
                <w:p w:rsidR="004C4F2D" w:rsidRDefault="00156E25">
                  <w:pPr>
                    <w:jc w:val="center"/>
                    <w:rPr>
                      <w:color w:val="FF0000"/>
                      <w:kern w:val="0"/>
                      <w:szCs w:val="21"/>
                      <w:u w:val="wave"/>
                    </w:rPr>
                  </w:pPr>
                  <w:r>
                    <w:rPr>
                      <w:rFonts w:hint="eastAsia"/>
                      <w:color w:val="FF0000"/>
                      <w:kern w:val="0"/>
                      <w:szCs w:val="21"/>
                      <w:u w:val="wave"/>
                    </w:rPr>
                    <w:t>沉淀池</w:t>
                  </w:r>
                </w:p>
              </w:tc>
              <w:tc>
                <w:tcPr>
                  <w:tcW w:w="898" w:type="pct"/>
                  <w:vAlign w:val="center"/>
                </w:tcPr>
                <w:p w:rsidR="004C4F2D" w:rsidRDefault="004C4F2D">
                  <w:pPr>
                    <w:jc w:val="center"/>
                    <w:rPr>
                      <w:color w:val="FF0000"/>
                      <w:kern w:val="0"/>
                      <w:szCs w:val="21"/>
                      <w:u w:val="wave"/>
                    </w:rPr>
                  </w:pPr>
                </w:p>
              </w:tc>
              <w:tc>
                <w:tcPr>
                  <w:tcW w:w="501" w:type="pct"/>
                  <w:shd w:val="clear" w:color="auto" w:fill="auto"/>
                  <w:vAlign w:val="center"/>
                </w:tcPr>
                <w:p w:rsidR="004C4F2D" w:rsidRDefault="00156E25">
                  <w:pPr>
                    <w:widowControl/>
                    <w:jc w:val="center"/>
                    <w:rPr>
                      <w:color w:val="FF0000"/>
                      <w:kern w:val="0"/>
                      <w:szCs w:val="21"/>
                      <w:u w:val="wave"/>
                    </w:rPr>
                  </w:pPr>
                  <w:r>
                    <w:rPr>
                      <w:rFonts w:hint="eastAsia"/>
                      <w:color w:val="FF0000"/>
                      <w:kern w:val="0"/>
                      <w:szCs w:val="21"/>
                      <w:u w:val="wave"/>
                    </w:rPr>
                    <w:t>56m</w:t>
                  </w:r>
                  <w:r>
                    <w:rPr>
                      <w:rFonts w:hint="eastAsia"/>
                      <w:color w:val="FF0000"/>
                      <w:kern w:val="0"/>
                      <w:szCs w:val="21"/>
                      <w:u w:val="wave"/>
                      <w:vertAlign w:val="superscript"/>
                    </w:rPr>
                    <w:t>3</w:t>
                  </w:r>
                </w:p>
              </w:tc>
              <w:tc>
                <w:tcPr>
                  <w:tcW w:w="501" w:type="pct"/>
                  <w:shd w:val="clear" w:color="auto" w:fill="auto"/>
                  <w:vAlign w:val="center"/>
                </w:tcPr>
                <w:p w:rsidR="004C4F2D" w:rsidRDefault="00156E25">
                  <w:pPr>
                    <w:widowControl/>
                    <w:jc w:val="center"/>
                    <w:rPr>
                      <w:color w:val="FF0000"/>
                      <w:kern w:val="0"/>
                      <w:szCs w:val="21"/>
                      <w:u w:val="wave"/>
                    </w:rPr>
                  </w:pPr>
                  <w:r>
                    <w:rPr>
                      <w:rFonts w:hint="eastAsia"/>
                      <w:color w:val="FF0000"/>
                      <w:kern w:val="0"/>
                      <w:szCs w:val="21"/>
                      <w:u w:val="wave"/>
                    </w:rPr>
                    <w:t>56m</w:t>
                  </w:r>
                  <w:r>
                    <w:rPr>
                      <w:rFonts w:hint="eastAsia"/>
                      <w:color w:val="FF0000"/>
                      <w:kern w:val="0"/>
                      <w:szCs w:val="21"/>
                      <w:u w:val="wave"/>
                      <w:vertAlign w:val="superscript"/>
                    </w:rPr>
                    <w:t>3</w:t>
                  </w:r>
                </w:p>
              </w:tc>
              <w:tc>
                <w:tcPr>
                  <w:tcW w:w="528" w:type="pct"/>
                  <w:vAlign w:val="center"/>
                </w:tcPr>
                <w:p w:rsidR="004C4F2D" w:rsidRDefault="00156E25">
                  <w:pPr>
                    <w:jc w:val="center"/>
                    <w:rPr>
                      <w:color w:val="FF0000"/>
                      <w:kern w:val="0"/>
                      <w:szCs w:val="21"/>
                      <w:u w:val="wave"/>
                    </w:rPr>
                  </w:pPr>
                  <w:r>
                    <w:rPr>
                      <w:rFonts w:hint="eastAsia"/>
                      <w:color w:val="FF0000"/>
                      <w:kern w:val="0"/>
                      <w:szCs w:val="21"/>
                      <w:u w:val="wave"/>
                    </w:rPr>
                    <w:t>0</w:t>
                  </w:r>
                </w:p>
              </w:tc>
              <w:tc>
                <w:tcPr>
                  <w:tcW w:w="449" w:type="pct"/>
                  <w:vAlign w:val="center"/>
                </w:tcPr>
                <w:p w:rsidR="004C4F2D" w:rsidRDefault="00156E25">
                  <w:pPr>
                    <w:widowControl/>
                    <w:jc w:val="center"/>
                    <w:rPr>
                      <w:color w:val="FF0000"/>
                      <w:kern w:val="0"/>
                      <w:szCs w:val="21"/>
                      <w:u w:val="wave"/>
                    </w:rPr>
                  </w:pPr>
                  <w:r>
                    <w:rPr>
                      <w:rFonts w:hint="eastAsia"/>
                      <w:color w:val="FF0000"/>
                      <w:kern w:val="0"/>
                      <w:szCs w:val="21"/>
                      <w:u w:val="wave"/>
                    </w:rPr>
                    <w:t>/</w:t>
                  </w:r>
                </w:p>
              </w:tc>
              <w:tc>
                <w:tcPr>
                  <w:tcW w:w="684" w:type="pct"/>
                  <w:vAlign w:val="center"/>
                </w:tcPr>
                <w:p w:rsidR="004C4F2D" w:rsidRDefault="00156E25">
                  <w:pPr>
                    <w:jc w:val="center"/>
                  </w:pPr>
                  <w:r>
                    <w:rPr>
                      <w:color w:val="000000"/>
                      <w:kern w:val="0"/>
                      <w:szCs w:val="21"/>
                    </w:rPr>
                    <w:t>现有</w:t>
                  </w:r>
                </w:p>
              </w:tc>
            </w:tr>
            <w:tr w:rsidR="004C4F2D">
              <w:trPr>
                <w:trHeight w:val="397"/>
              </w:trPr>
              <w:tc>
                <w:tcPr>
                  <w:tcW w:w="304" w:type="pct"/>
                  <w:shd w:val="clear" w:color="auto" w:fill="auto"/>
                  <w:vAlign w:val="center"/>
                </w:tcPr>
                <w:p w:rsidR="004C4F2D" w:rsidRDefault="00156E25">
                  <w:pPr>
                    <w:adjustRightInd w:val="0"/>
                    <w:snapToGrid w:val="0"/>
                    <w:jc w:val="center"/>
                    <w:rPr>
                      <w:bCs/>
                      <w:color w:val="FF0000"/>
                      <w:szCs w:val="21"/>
                      <w:u w:val="wave"/>
                    </w:rPr>
                  </w:pPr>
                  <w:r>
                    <w:rPr>
                      <w:rFonts w:hint="eastAsia"/>
                      <w:bCs/>
                      <w:color w:val="FF0000"/>
                      <w:szCs w:val="21"/>
                      <w:u w:val="wave"/>
                    </w:rPr>
                    <w:t>10</w:t>
                  </w:r>
                </w:p>
              </w:tc>
              <w:tc>
                <w:tcPr>
                  <w:tcW w:w="1135" w:type="pct"/>
                  <w:shd w:val="clear" w:color="auto" w:fill="auto"/>
                  <w:vAlign w:val="center"/>
                </w:tcPr>
                <w:p w:rsidR="004C4F2D" w:rsidRDefault="00156E25">
                  <w:pPr>
                    <w:jc w:val="center"/>
                    <w:rPr>
                      <w:color w:val="FF0000"/>
                      <w:kern w:val="0"/>
                      <w:szCs w:val="21"/>
                      <w:u w:val="wave"/>
                    </w:rPr>
                  </w:pPr>
                  <w:r>
                    <w:rPr>
                      <w:rFonts w:hint="eastAsia"/>
                      <w:color w:val="FF0000"/>
                      <w:kern w:val="0"/>
                      <w:szCs w:val="21"/>
                      <w:u w:val="wave"/>
                    </w:rPr>
                    <w:t>清水池</w:t>
                  </w:r>
                </w:p>
              </w:tc>
              <w:tc>
                <w:tcPr>
                  <w:tcW w:w="898" w:type="pct"/>
                  <w:vAlign w:val="center"/>
                </w:tcPr>
                <w:p w:rsidR="004C4F2D" w:rsidRDefault="004C4F2D">
                  <w:pPr>
                    <w:jc w:val="center"/>
                    <w:rPr>
                      <w:color w:val="FF0000"/>
                      <w:kern w:val="0"/>
                      <w:szCs w:val="21"/>
                      <w:u w:val="wave"/>
                    </w:rPr>
                  </w:pPr>
                </w:p>
              </w:tc>
              <w:tc>
                <w:tcPr>
                  <w:tcW w:w="501" w:type="pct"/>
                  <w:shd w:val="clear" w:color="auto" w:fill="auto"/>
                  <w:vAlign w:val="center"/>
                </w:tcPr>
                <w:p w:rsidR="004C4F2D" w:rsidRDefault="00156E25">
                  <w:pPr>
                    <w:widowControl/>
                    <w:jc w:val="center"/>
                    <w:rPr>
                      <w:color w:val="FF0000"/>
                      <w:kern w:val="0"/>
                      <w:szCs w:val="21"/>
                      <w:u w:val="wave"/>
                    </w:rPr>
                  </w:pPr>
                  <w:r>
                    <w:rPr>
                      <w:rFonts w:hint="eastAsia"/>
                      <w:color w:val="FF0000"/>
                      <w:kern w:val="0"/>
                      <w:szCs w:val="21"/>
                      <w:u w:val="wave"/>
                    </w:rPr>
                    <w:t>126m</w:t>
                  </w:r>
                  <w:r>
                    <w:rPr>
                      <w:rFonts w:hint="eastAsia"/>
                      <w:color w:val="FF0000"/>
                      <w:kern w:val="0"/>
                      <w:szCs w:val="21"/>
                      <w:u w:val="wave"/>
                      <w:vertAlign w:val="superscript"/>
                    </w:rPr>
                    <w:t>3</w:t>
                  </w:r>
                </w:p>
              </w:tc>
              <w:tc>
                <w:tcPr>
                  <w:tcW w:w="501" w:type="pct"/>
                  <w:shd w:val="clear" w:color="auto" w:fill="auto"/>
                  <w:vAlign w:val="center"/>
                </w:tcPr>
                <w:p w:rsidR="004C4F2D" w:rsidRDefault="00156E25">
                  <w:pPr>
                    <w:widowControl/>
                    <w:jc w:val="center"/>
                    <w:rPr>
                      <w:color w:val="FF0000"/>
                      <w:kern w:val="0"/>
                      <w:szCs w:val="21"/>
                      <w:u w:val="wave"/>
                    </w:rPr>
                  </w:pPr>
                  <w:r>
                    <w:rPr>
                      <w:rFonts w:hint="eastAsia"/>
                      <w:color w:val="FF0000"/>
                      <w:kern w:val="0"/>
                      <w:szCs w:val="21"/>
                      <w:u w:val="wave"/>
                    </w:rPr>
                    <w:t>126m</w:t>
                  </w:r>
                  <w:r>
                    <w:rPr>
                      <w:rFonts w:hint="eastAsia"/>
                      <w:color w:val="FF0000"/>
                      <w:kern w:val="0"/>
                      <w:szCs w:val="21"/>
                      <w:u w:val="wave"/>
                      <w:vertAlign w:val="superscript"/>
                    </w:rPr>
                    <w:t>3</w:t>
                  </w:r>
                </w:p>
              </w:tc>
              <w:tc>
                <w:tcPr>
                  <w:tcW w:w="528" w:type="pct"/>
                  <w:vAlign w:val="center"/>
                </w:tcPr>
                <w:p w:rsidR="004C4F2D" w:rsidRDefault="00156E25">
                  <w:pPr>
                    <w:jc w:val="center"/>
                    <w:rPr>
                      <w:color w:val="FF0000"/>
                      <w:kern w:val="0"/>
                      <w:szCs w:val="21"/>
                      <w:u w:val="wave"/>
                    </w:rPr>
                  </w:pPr>
                  <w:r>
                    <w:rPr>
                      <w:rFonts w:hint="eastAsia"/>
                      <w:color w:val="FF0000"/>
                      <w:kern w:val="0"/>
                      <w:szCs w:val="21"/>
                      <w:u w:val="wave"/>
                    </w:rPr>
                    <w:t>0</w:t>
                  </w:r>
                </w:p>
              </w:tc>
              <w:tc>
                <w:tcPr>
                  <w:tcW w:w="449" w:type="pct"/>
                  <w:vAlign w:val="center"/>
                </w:tcPr>
                <w:p w:rsidR="004C4F2D" w:rsidRDefault="00156E25">
                  <w:pPr>
                    <w:widowControl/>
                    <w:jc w:val="center"/>
                    <w:rPr>
                      <w:color w:val="FF0000"/>
                      <w:kern w:val="0"/>
                      <w:szCs w:val="21"/>
                      <w:u w:val="wave"/>
                    </w:rPr>
                  </w:pPr>
                  <w:r>
                    <w:rPr>
                      <w:rFonts w:hint="eastAsia"/>
                      <w:color w:val="FF0000"/>
                      <w:kern w:val="0"/>
                      <w:szCs w:val="21"/>
                      <w:u w:val="wave"/>
                    </w:rPr>
                    <w:t>/</w:t>
                  </w:r>
                </w:p>
              </w:tc>
              <w:tc>
                <w:tcPr>
                  <w:tcW w:w="684" w:type="pct"/>
                  <w:vAlign w:val="center"/>
                </w:tcPr>
                <w:p w:rsidR="004C4F2D" w:rsidRDefault="00156E25">
                  <w:pPr>
                    <w:jc w:val="center"/>
                    <w:rPr>
                      <w:color w:val="FF0000"/>
                      <w:kern w:val="0"/>
                      <w:szCs w:val="21"/>
                      <w:u w:val="wave"/>
                    </w:rPr>
                  </w:pPr>
                  <w:r>
                    <w:rPr>
                      <w:color w:val="000000"/>
                      <w:kern w:val="0"/>
                      <w:szCs w:val="21"/>
                    </w:rPr>
                    <w:t>现有</w:t>
                  </w:r>
                </w:p>
              </w:tc>
            </w:tr>
            <w:tr w:rsidR="004C4F2D">
              <w:trPr>
                <w:trHeight w:val="397"/>
              </w:trPr>
              <w:tc>
                <w:tcPr>
                  <w:tcW w:w="304" w:type="pct"/>
                  <w:shd w:val="clear" w:color="auto" w:fill="auto"/>
                  <w:vAlign w:val="center"/>
                </w:tcPr>
                <w:p w:rsidR="004C4F2D" w:rsidRDefault="00156E25">
                  <w:pPr>
                    <w:adjustRightInd w:val="0"/>
                    <w:snapToGrid w:val="0"/>
                    <w:jc w:val="center"/>
                    <w:rPr>
                      <w:bCs/>
                      <w:color w:val="FF0000"/>
                      <w:szCs w:val="21"/>
                      <w:u w:val="wave"/>
                    </w:rPr>
                  </w:pPr>
                  <w:r>
                    <w:rPr>
                      <w:rFonts w:hint="eastAsia"/>
                      <w:bCs/>
                      <w:color w:val="FF0000"/>
                      <w:szCs w:val="21"/>
                      <w:u w:val="wave"/>
                    </w:rPr>
                    <w:t>11</w:t>
                  </w:r>
                </w:p>
              </w:tc>
              <w:tc>
                <w:tcPr>
                  <w:tcW w:w="1135" w:type="pct"/>
                  <w:shd w:val="clear" w:color="auto" w:fill="auto"/>
                  <w:vAlign w:val="center"/>
                </w:tcPr>
                <w:p w:rsidR="004C4F2D" w:rsidRDefault="00156E25">
                  <w:pPr>
                    <w:jc w:val="center"/>
                    <w:rPr>
                      <w:color w:val="FF0000"/>
                      <w:kern w:val="0"/>
                      <w:szCs w:val="21"/>
                      <w:u w:val="wave"/>
                    </w:rPr>
                  </w:pPr>
                  <w:r>
                    <w:rPr>
                      <w:rFonts w:hint="eastAsia"/>
                      <w:color w:val="FF0000"/>
                      <w:kern w:val="0"/>
                      <w:szCs w:val="21"/>
                      <w:u w:val="wave"/>
                    </w:rPr>
                    <w:t>初期雨水池</w:t>
                  </w:r>
                </w:p>
              </w:tc>
              <w:tc>
                <w:tcPr>
                  <w:tcW w:w="898" w:type="pct"/>
                  <w:vAlign w:val="center"/>
                </w:tcPr>
                <w:p w:rsidR="004C4F2D" w:rsidRDefault="004C4F2D">
                  <w:pPr>
                    <w:jc w:val="center"/>
                    <w:rPr>
                      <w:color w:val="FF0000"/>
                      <w:kern w:val="0"/>
                      <w:szCs w:val="21"/>
                      <w:u w:val="wave"/>
                    </w:rPr>
                  </w:pPr>
                </w:p>
              </w:tc>
              <w:tc>
                <w:tcPr>
                  <w:tcW w:w="501" w:type="pct"/>
                  <w:shd w:val="clear" w:color="auto" w:fill="auto"/>
                  <w:vAlign w:val="center"/>
                </w:tcPr>
                <w:p w:rsidR="004C4F2D" w:rsidRDefault="00156E25">
                  <w:pPr>
                    <w:widowControl/>
                    <w:jc w:val="center"/>
                    <w:rPr>
                      <w:color w:val="FF0000"/>
                      <w:kern w:val="0"/>
                      <w:szCs w:val="21"/>
                      <w:u w:val="wave"/>
                    </w:rPr>
                  </w:pPr>
                  <w:r>
                    <w:rPr>
                      <w:rFonts w:hint="eastAsia"/>
                      <w:color w:val="FF0000"/>
                      <w:kern w:val="0"/>
                      <w:szCs w:val="21"/>
                      <w:u w:val="wave"/>
                    </w:rPr>
                    <w:t>188.3m</w:t>
                  </w:r>
                  <w:r>
                    <w:rPr>
                      <w:rFonts w:hint="eastAsia"/>
                      <w:color w:val="FF0000"/>
                      <w:kern w:val="0"/>
                      <w:szCs w:val="21"/>
                      <w:u w:val="wave"/>
                      <w:vertAlign w:val="superscript"/>
                    </w:rPr>
                    <w:t>3</w:t>
                  </w:r>
                </w:p>
              </w:tc>
              <w:tc>
                <w:tcPr>
                  <w:tcW w:w="501" w:type="pct"/>
                  <w:shd w:val="clear" w:color="auto" w:fill="auto"/>
                  <w:vAlign w:val="center"/>
                </w:tcPr>
                <w:p w:rsidR="004C4F2D" w:rsidRDefault="00156E25">
                  <w:pPr>
                    <w:widowControl/>
                    <w:jc w:val="center"/>
                    <w:rPr>
                      <w:color w:val="FF0000"/>
                      <w:kern w:val="0"/>
                      <w:szCs w:val="21"/>
                      <w:u w:val="wave"/>
                    </w:rPr>
                  </w:pPr>
                  <w:r>
                    <w:rPr>
                      <w:rFonts w:hint="eastAsia"/>
                      <w:color w:val="FF0000"/>
                      <w:kern w:val="0"/>
                      <w:szCs w:val="21"/>
                      <w:u w:val="wave"/>
                    </w:rPr>
                    <w:t>188.3m</w:t>
                  </w:r>
                  <w:r>
                    <w:rPr>
                      <w:rFonts w:hint="eastAsia"/>
                      <w:color w:val="FF0000"/>
                      <w:kern w:val="0"/>
                      <w:szCs w:val="21"/>
                      <w:u w:val="wave"/>
                      <w:vertAlign w:val="superscript"/>
                    </w:rPr>
                    <w:t>3</w:t>
                  </w:r>
                </w:p>
              </w:tc>
              <w:tc>
                <w:tcPr>
                  <w:tcW w:w="528" w:type="pct"/>
                  <w:vAlign w:val="center"/>
                </w:tcPr>
                <w:p w:rsidR="004C4F2D" w:rsidRDefault="00156E25">
                  <w:pPr>
                    <w:jc w:val="center"/>
                    <w:rPr>
                      <w:color w:val="FF0000"/>
                      <w:kern w:val="0"/>
                      <w:szCs w:val="21"/>
                      <w:u w:val="wave"/>
                    </w:rPr>
                  </w:pPr>
                  <w:r>
                    <w:rPr>
                      <w:rFonts w:hint="eastAsia"/>
                      <w:color w:val="FF0000"/>
                      <w:kern w:val="0"/>
                      <w:szCs w:val="21"/>
                      <w:u w:val="wave"/>
                    </w:rPr>
                    <w:t>0</w:t>
                  </w:r>
                </w:p>
              </w:tc>
              <w:tc>
                <w:tcPr>
                  <w:tcW w:w="449" w:type="pct"/>
                  <w:vAlign w:val="center"/>
                </w:tcPr>
                <w:p w:rsidR="004C4F2D" w:rsidRDefault="00156E25">
                  <w:pPr>
                    <w:widowControl/>
                    <w:jc w:val="center"/>
                    <w:rPr>
                      <w:color w:val="FF0000"/>
                      <w:kern w:val="0"/>
                      <w:szCs w:val="21"/>
                      <w:u w:val="wave"/>
                    </w:rPr>
                  </w:pPr>
                  <w:r>
                    <w:rPr>
                      <w:rFonts w:hint="eastAsia"/>
                      <w:color w:val="FF0000"/>
                      <w:kern w:val="0"/>
                      <w:szCs w:val="21"/>
                      <w:u w:val="wave"/>
                    </w:rPr>
                    <w:t>/</w:t>
                  </w:r>
                </w:p>
              </w:tc>
              <w:tc>
                <w:tcPr>
                  <w:tcW w:w="684" w:type="pct"/>
                  <w:vAlign w:val="center"/>
                </w:tcPr>
                <w:p w:rsidR="004C4F2D" w:rsidRDefault="00156E25">
                  <w:pPr>
                    <w:jc w:val="center"/>
                    <w:rPr>
                      <w:color w:val="FF0000"/>
                      <w:kern w:val="0"/>
                      <w:szCs w:val="21"/>
                      <w:u w:val="wave"/>
                    </w:rPr>
                  </w:pPr>
                  <w:r>
                    <w:rPr>
                      <w:color w:val="000000"/>
                      <w:kern w:val="0"/>
                      <w:szCs w:val="21"/>
                    </w:rPr>
                    <w:t>现有</w:t>
                  </w:r>
                </w:p>
              </w:tc>
            </w:tr>
            <w:tr w:rsidR="004C4F2D">
              <w:trPr>
                <w:trHeight w:val="397"/>
              </w:trPr>
              <w:tc>
                <w:tcPr>
                  <w:tcW w:w="304" w:type="pct"/>
                  <w:shd w:val="clear" w:color="auto" w:fill="auto"/>
                  <w:vAlign w:val="center"/>
                </w:tcPr>
                <w:p w:rsidR="004C4F2D" w:rsidRDefault="00156E25">
                  <w:pPr>
                    <w:adjustRightInd w:val="0"/>
                    <w:snapToGrid w:val="0"/>
                    <w:jc w:val="center"/>
                    <w:rPr>
                      <w:bCs/>
                      <w:color w:val="FF0000"/>
                      <w:szCs w:val="21"/>
                      <w:u w:val="wave"/>
                    </w:rPr>
                  </w:pPr>
                  <w:r>
                    <w:rPr>
                      <w:rFonts w:hint="eastAsia"/>
                      <w:bCs/>
                      <w:color w:val="FF0000"/>
                      <w:szCs w:val="21"/>
                      <w:u w:val="wave"/>
                    </w:rPr>
                    <w:t>12</w:t>
                  </w:r>
                </w:p>
              </w:tc>
              <w:tc>
                <w:tcPr>
                  <w:tcW w:w="1135" w:type="pct"/>
                  <w:shd w:val="clear" w:color="auto" w:fill="auto"/>
                  <w:vAlign w:val="center"/>
                </w:tcPr>
                <w:p w:rsidR="004C4F2D" w:rsidRDefault="00156E25">
                  <w:pPr>
                    <w:jc w:val="center"/>
                    <w:rPr>
                      <w:color w:val="FF0000"/>
                      <w:kern w:val="0"/>
                      <w:szCs w:val="21"/>
                      <w:u w:val="wave"/>
                    </w:rPr>
                  </w:pPr>
                  <w:r>
                    <w:rPr>
                      <w:rFonts w:hint="eastAsia"/>
                      <w:color w:val="FF0000"/>
                      <w:kern w:val="0"/>
                      <w:szCs w:val="21"/>
                      <w:u w:val="wave"/>
                    </w:rPr>
                    <w:t>浆水搅拌池</w:t>
                  </w:r>
                </w:p>
              </w:tc>
              <w:tc>
                <w:tcPr>
                  <w:tcW w:w="898" w:type="pct"/>
                  <w:vAlign w:val="center"/>
                </w:tcPr>
                <w:p w:rsidR="004C4F2D" w:rsidRDefault="004C4F2D">
                  <w:pPr>
                    <w:jc w:val="center"/>
                    <w:rPr>
                      <w:color w:val="FF0000"/>
                      <w:kern w:val="0"/>
                      <w:szCs w:val="21"/>
                      <w:u w:val="wave"/>
                    </w:rPr>
                  </w:pPr>
                </w:p>
              </w:tc>
              <w:tc>
                <w:tcPr>
                  <w:tcW w:w="501" w:type="pct"/>
                  <w:shd w:val="clear" w:color="auto" w:fill="auto"/>
                  <w:vAlign w:val="center"/>
                </w:tcPr>
                <w:p w:rsidR="004C4F2D" w:rsidRDefault="00156E25">
                  <w:pPr>
                    <w:widowControl/>
                    <w:jc w:val="center"/>
                    <w:rPr>
                      <w:color w:val="FF0000"/>
                      <w:kern w:val="0"/>
                      <w:szCs w:val="21"/>
                      <w:u w:val="wave"/>
                    </w:rPr>
                  </w:pPr>
                  <w:r>
                    <w:rPr>
                      <w:rFonts w:hint="eastAsia"/>
                      <w:color w:val="FF0000"/>
                      <w:kern w:val="0"/>
                      <w:szCs w:val="21"/>
                      <w:u w:val="wave"/>
                    </w:rPr>
                    <w:t>147m</w:t>
                  </w:r>
                  <w:r>
                    <w:rPr>
                      <w:rFonts w:hint="eastAsia"/>
                      <w:color w:val="FF0000"/>
                      <w:kern w:val="0"/>
                      <w:szCs w:val="21"/>
                      <w:u w:val="wave"/>
                      <w:vertAlign w:val="superscript"/>
                    </w:rPr>
                    <w:t>3</w:t>
                  </w:r>
                </w:p>
              </w:tc>
              <w:tc>
                <w:tcPr>
                  <w:tcW w:w="501" w:type="pct"/>
                  <w:shd w:val="clear" w:color="auto" w:fill="auto"/>
                  <w:vAlign w:val="center"/>
                </w:tcPr>
                <w:p w:rsidR="004C4F2D" w:rsidRDefault="00156E25">
                  <w:pPr>
                    <w:widowControl/>
                    <w:jc w:val="center"/>
                    <w:rPr>
                      <w:color w:val="FF0000"/>
                      <w:kern w:val="0"/>
                      <w:szCs w:val="21"/>
                      <w:u w:val="wave"/>
                    </w:rPr>
                  </w:pPr>
                  <w:r>
                    <w:rPr>
                      <w:rFonts w:hint="eastAsia"/>
                      <w:color w:val="FF0000"/>
                      <w:kern w:val="0"/>
                      <w:szCs w:val="21"/>
                      <w:u w:val="wave"/>
                    </w:rPr>
                    <w:t>147m</w:t>
                  </w:r>
                  <w:r>
                    <w:rPr>
                      <w:rFonts w:hint="eastAsia"/>
                      <w:color w:val="FF0000"/>
                      <w:kern w:val="0"/>
                      <w:szCs w:val="21"/>
                      <w:u w:val="wave"/>
                      <w:vertAlign w:val="superscript"/>
                    </w:rPr>
                    <w:t>3</w:t>
                  </w:r>
                </w:p>
              </w:tc>
              <w:tc>
                <w:tcPr>
                  <w:tcW w:w="528" w:type="pct"/>
                  <w:vAlign w:val="center"/>
                </w:tcPr>
                <w:p w:rsidR="004C4F2D" w:rsidRDefault="00156E25">
                  <w:pPr>
                    <w:jc w:val="center"/>
                    <w:rPr>
                      <w:color w:val="FF0000"/>
                      <w:kern w:val="0"/>
                      <w:szCs w:val="21"/>
                      <w:u w:val="wave"/>
                    </w:rPr>
                  </w:pPr>
                  <w:r>
                    <w:rPr>
                      <w:rFonts w:hint="eastAsia"/>
                      <w:color w:val="FF0000"/>
                      <w:kern w:val="0"/>
                      <w:szCs w:val="21"/>
                      <w:u w:val="wave"/>
                    </w:rPr>
                    <w:t>0</w:t>
                  </w:r>
                </w:p>
              </w:tc>
              <w:tc>
                <w:tcPr>
                  <w:tcW w:w="449" w:type="pct"/>
                  <w:vAlign w:val="center"/>
                </w:tcPr>
                <w:p w:rsidR="004C4F2D" w:rsidRDefault="00156E25">
                  <w:pPr>
                    <w:widowControl/>
                    <w:jc w:val="center"/>
                    <w:rPr>
                      <w:color w:val="FF0000"/>
                      <w:kern w:val="0"/>
                      <w:szCs w:val="21"/>
                      <w:u w:val="wave"/>
                    </w:rPr>
                  </w:pPr>
                  <w:r>
                    <w:rPr>
                      <w:rFonts w:hint="eastAsia"/>
                      <w:color w:val="FF0000"/>
                      <w:kern w:val="0"/>
                      <w:szCs w:val="21"/>
                      <w:u w:val="wave"/>
                    </w:rPr>
                    <w:t>/</w:t>
                  </w:r>
                </w:p>
              </w:tc>
              <w:tc>
                <w:tcPr>
                  <w:tcW w:w="684" w:type="pct"/>
                  <w:vAlign w:val="center"/>
                </w:tcPr>
                <w:p w:rsidR="004C4F2D" w:rsidRDefault="00156E25">
                  <w:pPr>
                    <w:jc w:val="center"/>
                    <w:rPr>
                      <w:color w:val="FF0000"/>
                      <w:kern w:val="0"/>
                      <w:szCs w:val="21"/>
                      <w:u w:val="wave"/>
                    </w:rPr>
                  </w:pPr>
                  <w:r>
                    <w:rPr>
                      <w:color w:val="000000"/>
                      <w:kern w:val="0"/>
                      <w:szCs w:val="21"/>
                    </w:rPr>
                    <w:t>现有</w:t>
                  </w:r>
                </w:p>
              </w:tc>
            </w:tr>
          </w:tbl>
          <w:p w:rsidR="004C4F2D" w:rsidRDefault="00156E25" w:rsidP="00CF4B41">
            <w:pPr>
              <w:autoSpaceDE w:val="0"/>
              <w:autoSpaceDN w:val="0"/>
              <w:adjustRightInd w:val="0"/>
              <w:spacing w:beforeLines="50" w:before="120"/>
              <w:jc w:val="center"/>
              <w:rPr>
                <w:b/>
                <w:color w:val="FF0000"/>
                <w:kern w:val="0"/>
                <w:szCs w:val="21"/>
                <w:u w:val="wave"/>
              </w:rPr>
            </w:pPr>
            <w:r>
              <w:rPr>
                <w:b/>
                <w:color w:val="FF0000"/>
                <w:kern w:val="0"/>
                <w:szCs w:val="21"/>
                <w:u w:val="wave"/>
              </w:rPr>
              <w:t>表</w:t>
            </w:r>
            <w:r>
              <w:rPr>
                <w:rFonts w:hint="eastAsia"/>
                <w:b/>
                <w:color w:val="FF0000"/>
                <w:kern w:val="0"/>
                <w:szCs w:val="21"/>
                <w:u w:val="wave"/>
              </w:rPr>
              <w:t xml:space="preserve">2-5    </w:t>
            </w:r>
            <w:r>
              <w:rPr>
                <w:rFonts w:hint="eastAsia"/>
                <w:b/>
                <w:color w:val="FF0000"/>
                <w:kern w:val="0"/>
                <w:szCs w:val="21"/>
                <w:u w:val="wave"/>
              </w:rPr>
              <w:t>扩建前后搅拌站生产线及生产能力变化情况</w:t>
            </w:r>
            <w:r>
              <w:rPr>
                <w:b/>
                <w:color w:val="FF0000"/>
                <w:kern w:val="0"/>
                <w:szCs w:val="21"/>
                <w:u w:val="wave"/>
              </w:rPr>
              <w:t>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46"/>
              <w:gridCol w:w="807"/>
              <w:gridCol w:w="1419"/>
              <w:gridCol w:w="992"/>
              <w:gridCol w:w="1842"/>
              <w:gridCol w:w="1844"/>
              <w:gridCol w:w="1888"/>
            </w:tblGrid>
            <w:tr w:rsidR="004C4F2D">
              <w:trPr>
                <w:trHeight w:val="397"/>
                <w:jc w:val="center"/>
              </w:trPr>
              <w:tc>
                <w:tcPr>
                  <w:tcW w:w="241" w:type="pct"/>
                  <w:vAlign w:val="center"/>
                </w:tcPr>
                <w:p w:rsidR="004C4F2D" w:rsidRDefault="00156E25">
                  <w:pPr>
                    <w:jc w:val="center"/>
                    <w:rPr>
                      <w:b/>
                      <w:color w:val="FF0000"/>
                      <w:szCs w:val="21"/>
                      <w:u w:val="wave"/>
                    </w:rPr>
                  </w:pPr>
                  <w:r>
                    <w:rPr>
                      <w:b/>
                      <w:color w:val="FF0000"/>
                      <w:szCs w:val="21"/>
                      <w:u w:val="wave"/>
                    </w:rPr>
                    <w:t>序号</w:t>
                  </w:r>
                </w:p>
              </w:tc>
              <w:tc>
                <w:tcPr>
                  <w:tcW w:w="1205" w:type="pct"/>
                  <w:gridSpan w:val="2"/>
                  <w:vAlign w:val="center"/>
                </w:tcPr>
                <w:p w:rsidR="004C4F2D" w:rsidRDefault="00156E25">
                  <w:pPr>
                    <w:jc w:val="center"/>
                    <w:rPr>
                      <w:b/>
                      <w:color w:val="FF0000"/>
                      <w:szCs w:val="21"/>
                      <w:u w:val="wave"/>
                    </w:rPr>
                  </w:pPr>
                  <w:r>
                    <w:rPr>
                      <w:b/>
                      <w:color w:val="FF0000"/>
                      <w:szCs w:val="21"/>
                      <w:u w:val="wave"/>
                    </w:rPr>
                    <w:t>设备名称</w:t>
                  </w:r>
                </w:p>
              </w:tc>
              <w:tc>
                <w:tcPr>
                  <w:tcW w:w="537" w:type="pct"/>
                  <w:vAlign w:val="center"/>
                </w:tcPr>
                <w:p w:rsidR="004C4F2D" w:rsidRDefault="00156E25">
                  <w:pPr>
                    <w:jc w:val="center"/>
                    <w:rPr>
                      <w:b/>
                      <w:color w:val="FF0000"/>
                      <w:szCs w:val="21"/>
                      <w:u w:val="wave"/>
                    </w:rPr>
                  </w:pPr>
                  <w:r>
                    <w:rPr>
                      <w:b/>
                      <w:color w:val="FF0000"/>
                      <w:szCs w:val="21"/>
                      <w:u w:val="wave"/>
                    </w:rPr>
                    <w:t>数量</w:t>
                  </w:r>
                </w:p>
              </w:tc>
              <w:tc>
                <w:tcPr>
                  <w:tcW w:w="997" w:type="pct"/>
                  <w:vAlign w:val="center"/>
                </w:tcPr>
                <w:p w:rsidR="004C4F2D" w:rsidRDefault="00156E25">
                  <w:pPr>
                    <w:jc w:val="center"/>
                    <w:rPr>
                      <w:b/>
                      <w:color w:val="FF0000"/>
                      <w:szCs w:val="21"/>
                      <w:u w:val="wave"/>
                    </w:rPr>
                  </w:pPr>
                  <w:r>
                    <w:rPr>
                      <w:b/>
                      <w:color w:val="FF0000"/>
                      <w:szCs w:val="21"/>
                      <w:u w:val="wave"/>
                    </w:rPr>
                    <w:t>扩建前</w:t>
                  </w:r>
                </w:p>
              </w:tc>
              <w:tc>
                <w:tcPr>
                  <w:tcW w:w="998" w:type="pct"/>
                  <w:vAlign w:val="center"/>
                </w:tcPr>
                <w:p w:rsidR="004C4F2D" w:rsidRDefault="00156E25">
                  <w:pPr>
                    <w:jc w:val="center"/>
                    <w:rPr>
                      <w:b/>
                      <w:color w:val="FF0000"/>
                      <w:szCs w:val="21"/>
                      <w:u w:val="wave"/>
                    </w:rPr>
                  </w:pPr>
                  <w:r>
                    <w:rPr>
                      <w:b/>
                      <w:color w:val="FF0000"/>
                      <w:szCs w:val="21"/>
                      <w:u w:val="wave"/>
                    </w:rPr>
                    <w:t>扩建后</w:t>
                  </w:r>
                </w:p>
              </w:tc>
              <w:tc>
                <w:tcPr>
                  <w:tcW w:w="1022" w:type="pct"/>
                  <w:vAlign w:val="center"/>
                </w:tcPr>
                <w:p w:rsidR="004C4F2D" w:rsidRDefault="00156E25">
                  <w:pPr>
                    <w:jc w:val="center"/>
                    <w:rPr>
                      <w:b/>
                      <w:color w:val="FF0000"/>
                      <w:szCs w:val="21"/>
                      <w:u w:val="wave"/>
                    </w:rPr>
                  </w:pPr>
                  <w:r>
                    <w:rPr>
                      <w:b/>
                      <w:color w:val="FF0000"/>
                      <w:szCs w:val="21"/>
                      <w:u w:val="wave"/>
                    </w:rPr>
                    <w:t>变化</w:t>
                  </w:r>
                </w:p>
              </w:tc>
            </w:tr>
            <w:tr w:rsidR="004C4F2D">
              <w:trPr>
                <w:trHeight w:val="397"/>
                <w:jc w:val="center"/>
              </w:trPr>
              <w:tc>
                <w:tcPr>
                  <w:tcW w:w="241" w:type="pct"/>
                  <w:vMerge w:val="restart"/>
                  <w:vAlign w:val="center"/>
                </w:tcPr>
                <w:p w:rsidR="004C4F2D" w:rsidRDefault="00156E25">
                  <w:pPr>
                    <w:jc w:val="center"/>
                    <w:rPr>
                      <w:color w:val="FF0000"/>
                      <w:szCs w:val="21"/>
                      <w:u w:val="wave"/>
                    </w:rPr>
                  </w:pPr>
                  <w:r>
                    <w:rPr>
                      <w:color w:val="FF0000"/>
                      <w:szCs w:val="21"/>
                      <w:u w:val="wave"/>
                    </w:rPr>
                    <w:t>1</w:t>
                  </w:r>
                </w:p>
              </w:tc>
              <w:tc>
                <w:tcPr>
                  <w:tcW w:w="437" w:type="pct"/>
                  <w:vMerge w:val="restart"/>
                  <w:vAlign w:val="center"/>
                </w:tcPr>
                <w:p w:rsidR="004C4F2D" w:rsidRDefault="00156E25">
                  <w:pPr>
                    <w:jc w:val="center"/>
                    <w:rPr>
                      <w:color w:val="FF0000"/>
                      <w:szCs w:val="21"/>
                      <w:u w:val="wave"/>
                    </w:rPr>
                  </w:pPr>
                  <w:r>
                    <w:rPr>
                      <w:color w:val="FF0000"/>
                      <w:szCs w:val="21"/>
                      <w:u w:val="wave"/>
                    </w:rPr>
                    <w:t>搅拌主楼</w:t>
                  </w:r>
                </w:p>
              </w:tc>
              <w:tc>
                <w:tcPr>
                  <w:tcW w:w="767" w:type="pct"/>
                  <w:vAlign w:val="center"/>
                </w:tcPr>
                <w:p w:rsidR="004C4F2D" w:rsidRDefault="00156E25">
                  <w:pPr>
                    <w:jc w:val="center"/>
                    <w:rPr>
                      <w:color w:val="FF0000"/>
                      <w:szCs w:val="21"/>
                      <w:u w:val="wave"/>
                    </w:rPr>
                  </w:pPr>
                  <w:r>
                    <w:rPr>
                      <w:color w:val="FF0000"/>
                      <w:szCs w:val="21"/>
                      <w:u w:val="wave"/>
                    </w:rPr>
                    <w:t>搅拌主机</w:t>
                  </w:r>
                </w:p>
              </w:tc>
              <w:tc>
                <w:tcPr>
                  <w:tcW w:w="537" w:type="pct"/>
                  <w:vAlign w:val="center"/>
                </w:tcPr>
                <w:p w:rsidR="004C4F2D" w:rsidRDefault="00156E25">
                  <w:pPr>
                    <w:jc w:val="center"/>
                    <w:rPr>
                      <w:color w:val="FF0000"/>
                      <w:szCs w:val="21"/>
                      <w:u w:val="wave"/>
                    </w:rPr>
                  </w:pPr>
                  <w:r>
                    <w:rPr>
                      <w:color w:val="FF0000"/>
                      <w:szCs w:val="21"/>
                      <w:u w:val="wave"/>
                    </w:rPr>
                    <w:t>2</w:t>
                  </w:r>
                </w:p>
              </w:tc>
              <w:tc>
                <w:tcPr>
                  <w:tcW w:w="997" w:type="pct"/>
                  <w:vAlign w:val="center"/>
                </w:tcPr>
                <w:p w:rsidR="004C4F2D" w:rsidRDefault="00156E25">
                  <w:pPr>
                    <w:jc w:val="center"/>
                    <w:rPr>
                      <w:color w:val="FF0000"/>
                      <w:szCs w:val="21"/>
                      <w:u w:val="wave"/>
                    </w:rPr>
                  </w:pPr>
                  <w:r>
                    <w:rPr>
                      <w:color w:val="FF0000"/>
                      <w:szCs w:val="21"/>
                      <w:u w:val="wave"/>
                    </w:rPr>
                    <w:t>三一重工</w:t>
                  </w:r>
                  <w:r>
                    <w:rPr>
                      <w:color w:val="FF0000"/>
                      <w:szCs w:val="21"/>
                      <w:u w:val="wave"/>
                    </w:rPr>
                    <w:t>180</w:t>
                  </w:r>
                  <w:r>
                    <w:rPr>
                      <w:color w:val="FF0000"/>
                      <w:szCs w:val="21"/>
                      <w:u w:val="wave"/>
                    </w:rPr>
                    <w:t>型</w:t>
                  </w:r>
                </w:p>
              </w:tc>
              <w:tc>
                <w:tcPr>
                  <w:tcW w:w="998" w:type="pct"/>
                  <w:vAlign w:val="center"/>
                </w:tcPr>
                <w:p w:rsidR="004C4F2D" w:rsidRDefault="00156E25">
                  <w:pPr>
                    <w:jc w:val="center"/>
                    <w:rPr>
                      <w:color w:val="FF0000"/>
                      <w:szCs w:val="21"/>
                      <w:u w:val="wave"/>
                    </w:rPr>
                  </w:pPr>
                  <w:r>
                    <w:rPr>
                      <w:color w:val="FF0000"/>
                      <w:szCs w:val="21"/>
                      <w:u w:val="wave"/>
                    </w:rPr>
                    <w:t>三一重工</w:t>
                  </w:r>
                  <w:r>
                    <w:rPr>
                      <w:color w:val="FF0000"/>
                      <w:szCs w:val="21"/>
                      <w:u w:val="wave"/>
                    </w:rPr>
                    <w:t>240</w:t>
                  </w:r>
                  <w:r>
                    <w:rPr>
                      <w:color w:val="FF0000"/>
                      <w:szCs w:val="21"/>
                      <w:u w:val="wave"/>
                    </w:rPr>
                    <w:t>型</w:t>
                  </w:r>
                </w:p>
              </w:tc>
              <w:tc>
                <w:tcPr>
                  <w:tcW w:w="1022" w:type="pct"/>
                  <w:vAlign w:val="center"/>
                </w:tcPr>
                <w:p w:rsidR="004C4F2D" w:rsidRDefault="00156E25">
                  <w:pPr>
                    <w:jc w:val="center"/>
                    <w:rPr>
                      <w:color w:val="FF0000"/>
                      <w:szCs w:val="21"/>
                      <w:u w:val="wave"/>
                    </w:rPr>
                  </w:pPr>
                  <w:r>
                    <w:rPr>
                      <w:color w:val="FF0000"/>
                      <w:szCs w:val="21"/>
                      <w:u w:val="wave"/>
                    </w:rPr>
                    <w:t>单台由</w:t>
                  </w:r>
                  <w:r>
                    <w:rPr>
                      <w:color w:val="FF0000"/>
                      <w:szCs w:val="21"/>
                      <w:u w:val="wave"/>
                    </w:rPr>
                    <w:t>180t/h</w:t>
                  </w:r>
                  <w:r>
                    <w:rPr>
                      <w:color w:val="FF0000"/>
                      <w:szCs w:val="21"/>
                      <w:u w:val="wave"/>
                    </w:rPr>
                    <w:t>升级为</w:t>
                  </w:r>
                  <w:r>
                    <w:rPr>
                      <w:color w:val="FF0000"/>
                      <w:szCs w:val="21"/>
                      <w:u w:val="wave"/>
                    </w:rPr>
                    <w:t>240t/h</w:t>
                  </w:r>
                </w:p>
              </w:tc>
            </w:tr>
            <w:tr w:rsidR="004C4F2D">
              <w:trPr>
                <w:trHeight w:val="397"/>
                <w:jc w:val="center"/>
              </w:trPr>
              <w:tc>
                <w:tcPr>
                  <w:tcW w:w="241" w:type="pct"/>
                  <w:vMerge/>
                  <w:vAlign w:val="center"/>
                </w:tcPr>
                <w:p w:rsidR="004C4F2D" w:rsidRDefault="004C4F2D">
                  <w:pPr>
                    <w:jc w:val="center"/>
                    <w:rPr>
                      <w:color w:val="FF0000"/>
                      <w:szCs w:val="21"/>
                      <w:u w:val="wave"/>
                    </w:rPr>
                  </w:pPr>
                </w:p>
              </w:tc>
              <w:tc>
                <w:tcPr>
                  <w:tcW w:w="437" w:type="pct"/>
                  <w:vMerge/>
                  <w:vAlign w:val="center"/>
                </w:tcPr>
                <w:p w:rsidR="004C4F2D" w:rsidRDefault="004C4F2D">
                  <w:pPr>
                    <w:jc w:val="center"/>
                    <w:rPr>
                      <w:color w:val="FF0000"/>
                      <w:szCs w:val="21"/>
                      <w:u w:val="wave"/>
                    </w:rPr>
                  </w:pPr>
                </w:p>
              </w:tc>
              <w:tc>
                <w:tcPr>
                  <w:tcW w:w="767" w:type="pct"/>
                  <w:vAlign w:val="center"/>
                </w:tcPr>
                <w:p w:rsidR="004C4F2D" w:rsidRDefault="00156E25">
                  <w:pPr>
                    <w:jc w:val="center"/>
                    <w:rPr>
                      <w:color w:val="FF0000"/>
                      <w:szCs w:val="21"/>
                      <w:u w:val="wave"/>
                    </w:rPr>
                  </w:pPr>
                  <w:r>
                    <w:rPr>
                      <w:color w:val="FF0000"/>
                      <w:szCs w:val="21"/>
                      <w:u w:val="wave"/>
                    </w:rPr>
                    <w:t>主体结构</w:t>
                  </w:r>
                </w:p>
              </w:tc>
              <w:tc>
                <w:tcPr>
                  <w:tcW w:w="537" w:type="pct"/>
                  <w:vAlign w:val="center"/>
                </w:tcPr>
                <w:p w:rsidR="004C4F2D" w:rsidRDefault="00156E25">
                  <w:pPr>
                    <w:jc w:val="center"/>
                    <w:rPr>
                      <w:color w:val="FF0000"/>
                      <w:szCs w:val="21"/>
                      <w:u w:val="wave"/>
                    </w:rPr>
                  </w:pPr>
                  <w:r>
                    <w:rPr>
                      <w:color w:val="FF0000"/>
                      <w:szCs w:val="21"/>
                      <w:u w:val="wave"/>
                    </w:rPr>
                    <w:t>2</w:t>
                  </w:r>
                </w:p>
              </w:tc>
              <w:tc>
                <w:tcPr>
                  <w:tcW w:w="997" w:type="pct"/>
                  <w:vAlign w:val="center"/>
                </w:tcPr>
                <w:p w:rsidR="004C4F2D" w:rsidRDefault="004C4F2D">
                  <w:pPr>
                    <w:jc w:val="center"/>
                    <w:rPr>
                      <w:color w:val="FF0000"/>
                      <w:szCs w:val="21"/>
                      <w:u w:val="wave"/>
                    </w:rPr>
                  </w:pPr>
                </w:p>
              </w:tc>
              <w:tc>
                <w:tcPr>
                  <w:tcW w:w="998" w:type="pct"/>
                  <w:vAlign w:val="center"/>
                </w:tcPr>
                <w:p w:rsidR="004C4F2D" w:rsidRDefault="004C4F2D">
                  <w:pPr>
                    <w:jc w:val="center"/>
                    <w:rPr>
                      <w:color w:val="FF0000"/>
                      <w:szCs w:val="21"/>
                      <w:u w:val="wave"/>
                    </w:rPr>
                  </w:pPr>
                </w:p>
              </w:tc>
              <w:tc>
                <w:tcPr>
                  <w:tcW w:w="1022" w:type="pct"/>
                  <w:vAlign w:val="center"/>
                </w:tcPr>
                <w:p w:rsidR="004C4F2D" w:rsidRDefault="00156E25">
                  <w:pPr>
                    <w:jc w:val="center"/>
                    <w:rPr>
                      <w:color w:val="FF0000"/>
                      <w:szCs w:val="21"/>
                      <w:u w:val="wave"/>
                    </w:rPr>
                  </w:pPr>
                  <w:r>
                    <w:rPr>
                      <w:color w:val="FF0000"/>
                      <w:szCs w:val="21"/>
                      <w:u w:val="wave"/>
                    </w:rPr>
                    <w:t>不变</w:t>
                  </w:r>
                </w:p>
              </w:tc>
            </w:tr>
            <w:tr w:rsidR="004C4F2D">
              <w:trPr>
                <w:trHeight w:val="397"/>
                <w:jc w:val="center"/>
              </w:trPr>
              <w:tc>
                <w:tcPr>
                  <w:tcW w:w="241" w:type="pct"/>
                  <w:vMerge/>
                  <w:vAlign w:val="center"/>
                </w:tcPr>
                <w:p w:rsidR="004C4F2D" w:rsidRDefault="004C4F2D">
                  <w:pPr>
                    <w:jc w:val="center"/>
                    <w:rPr>
                      <w:color w:val="FF0000"/>
                      <w:szCs w:val="21"/>
                      <w:u w:val="wave"/>
                    </w:rPr>
                  </w:pPr>
                </w:p>
              </w:tc>
              <w:tc>
                <w:tcPr>
                  <w:tcW w:w="437" w:type="pct"/>
                  <w:vMerge/>
                  <w:vAlign w:val="center"/>
                </w:tcPr>
                <w:p w:rsidR="004C4F2D" w:rsidRDefault="004C4F2D">
                  <w:pPr>
                    <w:jc w:val="center"/>
                    <w:rPr>
                      <w:color w:val="FF0000"/>
                      <w:szCs w:val="21"/>
                      <w:u w:val="wave"/>
                    </w:rPr>
                  </w:pPr>
                </w:p>
              </w:tc>
              <w:tc>
                <w:tcPr>
                  <w:tcW w:w="767" w:type="pct"/>
                  <w:vAlign w:val="center"/>
                </w:tcPr>
                <w:p w:rsidR="004C4F2D" w:rsidRDefault="00156E25">
                  <w:pPr>
                    <w:jc w:val="center"/>
                    <w:rPr>
                      <w:color w:val="FF0000"/>
                      <w:szCs w:val="21"/>
                      <w:u w:val="wave"/>
                    </w:rPr>
                  </w:pPr>
                  <w:r>
                    <w:rPr>
                      <w:color w:val="FF0000"/>
                      <w:szCs w:val="21"/>
                      <w:u w:val="wave"/>
                    </w:rPr>
                    <w:t>走台围栏</w:t>
                  </w:r>
                </w:p>
              </w:tc>
              <w:tc>
                <w:tcPr>
                  <w:tcW w:w="537" w:type="pct"/>
                  <w:vAlign w:val="center"/>
                </w:tcPr>
                <w:p w:rsidR="004C4F2D" w:rsidRDefault="00156E25">
                  <w:pPr>
                    <w:jc w:val="center"/>
                    <w:rPr>
                      <w:color w:val="FF0000"/>
                      <w:szCs w:val="21"/>
                      <w:u w:val="wave"/>
                    </w:rPr>
                  </w:pPr>
                  <w:r>
                    <w:rPr>
                      <w:color w:val="FF0000"/>
                      <w:szCs w:val="21"/>
                      <w:u w:val="wave"/>
                    </w:rPr>
                    <w:t>4</w:t>
                  </w:r>
                </w:p>
              </w:tc>
              <w:tc>
                <w:tcPr>
                  <w:tcW w:w="997" w:type="pct"/>
                  <w:vAlign w:val="center"/>
                </w:tcPr>
                <w:p w:rsidR="004C4F2D" w:rsidRDefault="004C4F2D">
                  <w:pPr>
                    <w:jc w:val="center"/>
                    <w:rPr>
                      <w:color w:val="FF0000"/>
                      <w:szCs w:val="21"/>
                      <w:u w:val="wave"/>
                    </w:rPr>
                  </w:pPr>
                </w:p>
              </w:tc>
              <w:tc>
                <w:tcPr>
                  <w:tcW w:w="998" w:type="pct"/>
                  <w:vAlign w:val="center"/>
                </w:tcPr>
                <w:p w:rsidR="004C4F2D" w:rsidRDefault="004C4F2D">
                  <w:pPr>
                    <w:jc w:val="center"/>
                    <w:rPr>
                      <w:color w:val="FF0000"/>
                      <w:szCs w:val="21"/>
                      <w:u w:val="wave"/>
                    </w:rPr>
                  </w:pPr>
                </w:p>
              </w:tc>
              <w:tc>
                <w:tcPr>
                  <w:tcW w:w="1022" w:type="pct"/>
                  <w:vAlign w:val="center"/>
                </w:tcPr>
                <w:p w:rsidR="004C4F2D" w:rsidRDefault="00156E25">
                  <w:pPr>
                    <w:jc w:val="center"/>
                    <w:rPr>
                      <w:color w:val="FF0000"/>
                      <w:szCs w:val="21"/>
                      <w:u w:val="wave"/>
                    </w:rPr>
                  </w:pPr>
                  <w:r>
                    <w:rPr>
                      <w:color w:val="FF0000"/>
                      <w:szCs w:val="21"/>
                      <w:u w:val="wave"/>
                    </w:rPr>
                    <w:t>不变</w:t>
                  </w:r>
                </w:p>
              </w:tc>
            </w:tr>
            <w:tr w:rsidR="004C4F2D">
              <w:trPr>
                <w:trHeight w:val="397"/>
                <w:jc w:val="center"/>
              </w:trPr>
              <w:tc>
                <w:tcPr>
                  <w:tcW w:w="241" w:type="pct"/>
                  <w:vMerge/>
                  <w:vAlign w:val="center"/>
                </w:tcPr>
                <w:p w:rsidR="004C4F2D" w:rsidRDefault="004C4F2D">
                  <w:pPr>
                    <w:jc w:val="center"/>
                    <w:rPr>
                      <w:color w:val="FF0000"/>
                      <w:szCs w:val="21"/>
                      <w:u w:val="wave"/>
                    </w:rPr>
                  </w:pPr>
                </w:p>
              </w:tc>
              <w:tc>
                <w:tcPr>
                  <w:tcW w:w="437" w:type="pct"/>
                  <w:vMerge/>
                  <w:vAlign w:val="center"/>
                </w:tcPr>
                <w:p w:rsidR="004C4F2D" w:rsidRDefault="004C4F2D">
                  <w:pPr>
                    <w:jc w:val="center"/>
                    <w:rPr>
                      <w:color w:val="FF0000"/>
                      <w:szCs w:val="21"/>
                      <w:u w:val="wave"/>
                    </w:rPr>
                  </w:pPr>
                </w:p>
              </w:tc>
              <w:tc>
                <w:tcPr>
                  <w:tcW w:w="767" w:type="pct"/>
                  <w:vAlign w:val="center"/>
                </w:tcPr>
                <w:p w:rsidR="004C4F2D" w:rsidRDefault="00156E25">
                  <w:pPr>
                    <w:jc w:val="center"/>
                    <w:rPr>
                      <w:color w:val="FF0000"/>
                      <w:szCs w:val="21"/>
                      <w:u w:val="wave"/>
                    </w:rPr>
                  </w:pPr>
                  <w:r>
                    <w:rPr>
                      <w:color w:val="FF0000"/>
                      <w:szCs w:val="21"/>
                      <w:u w:val="wave"/>
                    </w:rPr>
                    <w:t>待料斗</w:t>
                  </w:r>
                </w:p>
              </w:tc>
              <w:tc>
                <w:tcPr>
                  <w:tcW w:w="537" w:type="pct"/>
                  <w:vAlign w:val="center"/>
                </w:tcPr>
                <w:p w:rsidR="004C4F2D" w:rsidRDefault="00156E25">
                  <w:pPr>
                    <w:jc w:val="center"/>
                    <w:rPr>
                      <w:color w:val="FF0000"/>
                      <w:szCs w:val="21"/>
                      <w:u w:val="wave"/>
                    </w:rPr>
                  </w:pPr>
                  <w:r>
                    <w:rPr>
                      <w:color w:val="FF0000"/>
                      <w:szCs w:val="21"/>
                      <w:u w:val="wave"/>
                    </w:rPr>
                    <w:t>2</w:t>
                  </w:r>
                </w:p>
              </w:tc>
              <w:tc>
                <w:tcPr>
                  <w:tcW w:w="997" w:type="pct"/>
                  <w:vAlign w:val="center"/>
                </w:tcPr>
                <w:p w:rsidR="004C4F2D" w:rsidRDefault="00156E25">
                  <w:pPr>
                    <w:jc w:val="center"/>
                    <w:rPr>
                      <w:color w:val="FF0000"/>
                      <w:szCs w:val="21"/>
                      <w:u w:val="wave"/>
                    </w:rPr>
                  </w:pPr>
                  <w:r>
                    <w:rPr>
                      <w:color w:val="FF0000"/>
                      <w:szCs w:val="21"/>
                      <w:u w:val="wave"/>
                    </w:rPr>
                    <w:t>双气缸</w:t>
                  </w:r>
                </w:p>
              </w:tc>
              <w:tc>
                <w:tcPr>
                  <w:tcW w:w="998" w:type="pct"/>
                  <w:vAlign w:val="center"/>
                </w:tcPr>
                <w:p w:rsidR="004C4F2D" w:rsidRDefault="00156E25">
                  <w:pPr>
                    <w:jc w:val="center"/>
                    <w:rPr>
                      <w:color w:val="FF0000"/>
                      <w:szCs w:val="21"/>
                      <w:u w:val="wave"/>
                    </w:rPr>
                  </w:pPr>
                  <w:r>
                    <w:rPr>
                      <w:color w:val="FF0000"/>
                      <w:szCs w:val="21"/>
                      <w:u w:val="wave"/>
                    </w:rPr>
                    <w:t>双气缸</w:t>
                  </w:r>
                </w:p>
              </w:tc>
              <w:tc>
                <w:tcPr>
                  <w:tcW w:w="1022" w:type="pct"/>
                  <w:vAlign w:val="center"/>
                </w:tcPr>
                <w:p w:rsidR="004C4F2D" w:rsidRDefault="00156E25">
                  <w:pPr>
                    <w:jc w:val="center"/>
                    <w:rPr>
                      <w:color w:val="FF0000"/>
                      <w:szCs w:val="21"/>
                      <w:u w:val="wave"/>
                    </w:rPr>
                  </w:pPr>
                  <w:r>
                    <w:rPr>
                      <w:color w:val="FF0000"/>
                      <w:szCs w:val="21"/>
                      <w:u w:val="wave"/>
                    </w:rPr>
                    <w:t>不变</w:t>
                  </w:r>
                </w:p>
              </w:tc>
            </w:tr>
            <w:tr w:rsidR="004C4F2D">
              <w:trPr>
                <w:trHeight w:val="397"/>
                <w:jc w:val="center"/>
              </w:trPr>
              <w:tc>
                <w:tcPr>
                  <w:tcW w:w="241" w:type="pct"/>
                  <w:vMerge/>
                  <w:vAlign w:val="center"/>
                </w:tcPr>
                <w:p w:rsidR="004C4F2D" w:rsidRDefault="004C4F2D">
                  <w:pPr>
                    <w:jc w:val="center"/>
                    <w:rPr>
                      <w:color w:val="FF0000"/>
                      <w:szCs w:val="21"/>
                      <w:u w:val="wave"/>
                    </w:rPr>
                  </w:pPr>
                </w:p>
              </w:tc>
              <w:tc>
                <w:tcPr>
                  <w:tcW w:w="437" w:type="pct"/>
                  <w:vMerge/>
                  <w:vAlign w:val="center"/>
                </w:tcPr>
                <w:p w:rsidR="004C4F2D" w:rsidRDefault="004C4F2D">
                  <w:pPr>
                    <w:jc w:val="center"/>
                    <w:rPr>
                      <w:color w:val="FF0000"/>
                      <w:szCs w:val="21"/>
                      <w:u w:val="wave"/>
                    </w:rPr>
                  </w:pPr>
                </w:p>
              </w:tc>
              <w:tc>
                <w:tcPr>
                  <w:tcW w:w="767" w:type="pct"/>
                  <w:vAlign w:val="center"/>
                </w:tcPr>
                <w:p w:rsidR="004C4F2D" w:rsidRDefault="00156E25">
                  <w:pPr>
                    <w:jc w:val="center"/>
                    <w:rPr>
                      <w:color w:val="FF0000"/>
                      <w:szCs w:val="21"/>
                      <w:u w:val="wave"/>
                    </w:rPr>
                  </w:pPr>
                  <w:r>
                    <w:rPr>
                      <w:color w:val="FF0000"/>
                      <w:szCs w:val="21"/>
                      <w:u w:val="wave"/>
                    </w:rPr>
                    <w:t>卸料斗</w:t>
                  </w:r>
                </w:p>
              </w:tc>
              <w:tc>
                <w:tcPr>
                  <w:tcW w:w="537" w:type="pct"/>
                  <w:vAlign w:val="center"/>
                </w:tcPr>
                <w:p w:rsidR="004C4F2D" w:rsidRDefault="00156E25">
                  <w:pPr>
                    <w:jc w:val="center"/>
                    <w:rPr>
                      <w:color w:val="FF0000"/>
                      <w:szCs w:val="21"/>
                      <w:u w:val="wave"/>
                    </w:rPr>
                  </w:pPr>
                  <w:r>
                    <w:rPr>
                      <w:color w:val="FF0000"/>
                      <w:szCs w:val="21"/>
                      <w:u w:val="wave"/>
                    </w:rPr>
                    <w:t>2</w:t>
                  </w:r>
                </w:p>
              </w:tc>
              <w:tc>
                <w:tcPr>
                  <w:tcW w:w="997" w:type="pct"/>
                  <w:vAlign w:val="center"/>
                </w:tcPr>
                <w:p w:rsidR="004C4F2D" w:rsidRDefault="004C4F2D">
                  <w:pPr>
                    <w:jc w:val="center"/>
                    <w:rPr>
                      <w:color w:val="FF0000"/>
                      <w:szCs w:val="21"/>
                      <w:u w:val="wave"/>
                    </w:rPr>
                  </w:pPr>
                </w:p>
              </w:tc>
              <w:tc>
                <w:tcPr>
                  <w:tcW w:w="998" w:type="pct"/>
                  <w:vAlign w:val="center"/>
                </w:tcPr>
                <w:p w:rsidR="004C4F2D" w:rsidRDefault="004C4F2D">
                  <w:pPr>
                    <w:jc w:val="center"/>
                    <w:rPr>
                      <w:color w:val="FF0000"/>
                      <w:szCs w:val="21"/>
                      <w:u w:val="wave"/>
                    </w:rPr>
                  </w:pPr>
                </w:p>
              </w:tc>
              <w:tc>
                <w:tcPr>
                  <w:tcW w:w="1022" w:type="pct"/>
                  <w:vAlign w:val="center"/>
                </w:tcPr>
                <w:p w:rsidR="004C4F2D" w:rsidRDefault="00156E25">
                  <w:pPr>
                    <w:jc w:val="center"/>
                    <w:rPr>
                      <w:color w:val="FF0000"/>
                      <w:szCs w:val="21"/>
                      <w:u w:val="wave"/>
                    </w:rPr>
                  </w:pPr>
                  <w:r>
                    <w:rPr>
                      <w:color w:val="FF0000"/>
                      <w:szCs w:val="21"/>
                      <w:u w:val="wave"/>
                    </w:rPr>
                    <w:t>不变</w:t>
                  </w:r>
                </w:p>
              </w:tc>
            </w:tr>
            <w:tr w:rsidR="004C4F2D">
              <w:trPr>
                <w:trHeight w:val="397"/>
                <w:jc w:val="center"/>
              </w:trPr>
              <w:tc>
                <w:tcPr>
                  <w:tcW w:w="241" w:type="pct"/>
                  <w:vMerge/>
                  <w:vAlign w:val="center"/>
                </w:tcPr>
                <w:p w:rsidR="004C4F2D" w:rsidRDefault="004C4F2D">
                  <w:pPr>
                    <w:jc w:val="center"/>
                    <w:rPr>
                      <w:color w:val="FF0000"/>
                      <w:szCs w:val="21"/>
                      <w:u w:val="wave"/>
                    </w:rPr>
                  </w:pPr>
                </w:p>
              </w:tc>
              <w:tc>
                <w:tcPr>
                  <w:tcW w:w="437" w:type="pct"/>
                  <w:vMerge/>
                  <w:vAlign w:val="center"/>
                </w:tcPr>
                <w:p w:rsidR="004C4F2D" w:rsidRDefault="004C4F2D">
                  <w:pPr>
                    <w:jc w:val="center"/>
                    <w:rPr>
                      <w:color w:val="FF0000"/>
                      <w:szCs w:val="21"/>
                      <w:u w:val="wave"/>
                    </w:rPr>
                  </w:pPr>
                </w:p>
              </w:tc>
              <w:tc>
                <w:tcPr>
                  <w:tcW w:w="767" w:type="pct"/>
                  <w:vAlign w:val="center"/>
                </w:tcPr>
                <w:p w:rsidR="004C4F2D" w:rsidRDefault="00156E25">
                  <w:pPr>
                    <w:jc w:val="center"/>
                    <w:rPr>
                      <w:color w:val="FF0000"/>
                      <w:szCs w:val="21"/>
                      <w:u w:val="wave"/>
                    </w:rPr>
                  </w:pPr>
                  <w:r>
                    <w:rPr>
                      <w:color w:val="FF0000"/>
                      <w:szCs w:val="21"/>
                      <w:u w:val="wave"/>
                    </w:rPr>
                    <w:t>外包装</w:t>
                  </w:r>
                </w:p>
              </w:tc>
              <w:tc>
                <w:tcPr>
                  <w:tcW w:w="537" w:type="pct"/>
                  <w:vAlign w:val="center"/>
                </w:tcPr>
                <w:p w:rsidR="004C4F2D" w:rsidRDefault="00156E25">
                  <w:pPr>
                    <w:jc w:val="center"/>
                    <w:rPr>
                      <w:color w:val="FF0000"/>
                      <w:szCs w:val="21"/>
                      <w:u w:val="wave"/>
                    </w:rPr>
                  </w:pPr>
                  <w:r>
                    <w:rPr>
                      <w:color w:val="FF0000"/>
                      <w:szCs w:val="21"/>
                      <w:u w:val="wave"/>
                    </w:rPr>
                    <w:t>2</w:t>
                  </w:r>
                </w:p>
              </w:tc>
              <w:tc>
                <w:tcPr>
                  <w:tcW w:w="997" w:type="pct"/>
                  <w:vAlign w:val="center"/>
                </w:tcPr>
                <w:p w:rsidR="004C4F2D" w:rsidRDefault="00156E25">
                  <w:pPr>
                    <w:jc w:val="center"/>
                    <w:rPr>
                      <w:color w:val="FF0000"/>
                      <w:szCs w:val="21"/>
                      <w:u w:val="wave"/>
                    </w:rPr>
                  </w:pPr>
                  <w:r>
                    <w:rPr>
                      <w:color w:val="FF0000"/>
                      <w:szCs w:val="21"/>
                      <w:u w:val="wave"/>
                    </w:rPr>
                    <w:t>100mm</w:t>
                  </w:r>
                  <w:r>
                    <w:rPr>
                      <w:color w:val="FF0000"/>
                      <w:szCs w:val="21"/>
                      <w:u w:val="wave"/>
                    </w:rPr>
                    <w:t>厚彩钢夹芯板</w:t>
                  </w:r>
                </w:p>
              </w:tc>
              <w:tc>
                <w:tcPr>
                  <w:tcW w:w="998" w:type="pct"/>
                  <w:vAlign w:val="center"/>
                </w:tcPr>
                <w:p w:rsidR="004C4F2D" w:rsidRDefault="00156E25">
                  <w:pPr>
                    <w:jc w:val="center"/>
                    <w:rPr>
                      <w:color w:val="FF0000"/>
                      <w:szCs w:val="21"/>
                      <w:u w:val="wave"/>
                    </w:rPr>
                  </w:pPr>
                  <w:r>
                    <w:rPr>
                      <w:color w:val="FF0000"/>
                      <w:szCs w:val="21"/>
                      <w:u w:val="wave"/>
                    </w:rPr>
                    <w:t>100mm</w:t>
                  </w:r>
                  <w:r>
                    <w:rPr>
                      <w:color w:val="FF0000"/>
                      <w:szCs w:val="21"/>
                      <w:u w:val="wave"/>
                    </w:rPr>
                    <w:t>厚彩钢夹芯板</w:t>
                  </w:r>
                </w:p>
              </w:tc>
              <w:tc>
                <w:tcPr>
                  <w:tcW w:w="1022" w:type="pct"/>
                  <w:vAlign w:val="center"/>
                </w:tcPr>
                <w:p w:rsidR="004C4F2D" w:rsidRDefault="00156E25">
                  <w:pPr>
                    <w:jc w:val="center"/>
                    <w:rPr>
                      <w:color w:val="FF0000"/>
                      <w:szCs w:val="21"/>
                      <w:u w:val="wave"/>
                    </w:rPr>
                  </w:pPr>
                  <w:r>
                    <w:rPr>
                      <w:color w:val="FF0000"/>
                      <w:szCs w:val="21"/>
                      <w:u w:val="wave"/>
                    </w:rPr>
                    <w:t>不变</w:t>
                  </w:r>
                </w:p>
              </w:tc>
            </w:tr>
            <w:tr w:rsidR="004C4F2D">
              <w:trPr>
                <w:trHeight w:val="397"/>
                <w:jc w:val="center"/>
              </w:trPr>
              <w:tc>
                <w:tcPr>
                  <w:tcW w:w="241" w:type="pct"/>
                  <w:vMerge/>
                  <w:vAlign w:val="center"/>
                </w:tcPr>
                <w:p w:rsidR="004C4F2D" w:rsidRDefault="004C4F2D">
                  <w:pPr>
                    <w:jc w:val="center"/>
                    <w:rPr>
                      <w:color w:val="FF0000"/>
                      <w:szCs w:val="21"/>
                      <w:u w:val="wave"/>
                    </w:rPr>
                  </w:pPr>
                </w:p>
              </w:tc>
              <w:tc>
                <w:tcPr>
                  <w:tcW w:w="437" w:type="pct"/>
                  <w:vMerge/>
                  <w:vAlign w:val="center"/>
                </w:tcPr>
                <w:p w:rsidR="004C4F2D" w:rsidRDefault="004C4F2D">
                  <w:pPr>
                    <w:jc w:val="center"/>
                    <w:rPr>
                      <w:color w:val="FF0000"/>
                      <w:szCs w:val="21"/>
                      <w:u w:val="wave"/>
                    </w:rPr>
                  </w:pPr>
                </w:p>
              </w:tc>
              <w:tc>
                <w:tcPr>
                  <w:tcW w:w="767" w:type="pct"/>
                  <w:vAlign w:val="center"/>
                </w:tcPr>
                <w:p w:rsidR="004C4F2D" w:rsidRDefault="00156E25">
                  <w:pPr>
                    <w:jc w:val="center"/>
                    <w:rPr>
                      <w:color w:val="FF0000"/>
                      <w:szCs w:val="21"/>
                      <w:u w:val="wave"/>
                    </w:rPr>
                  </w:pPr>
                  <w:r>
                    <w:rPr>
                      <w:color w:val="FF0000"/>
                      <w:szCs w:val="21"/>
                      <w:u w:val="wave"/>
                    </w:rPr>
                    <w:t>除尘器</w:t>
                  </w:r>
                </w:p>
              </w:tc>
              <w:tc>
                <w:tcPr>
                  <w:tcW w:w="537" w:type="pct"/>
                  <w:vAlign w:val="center"/>
                </w:tcPr>
                <w:p w:rsidR="004C4F2D" w:rsidRDefault="00156E25">
                  <w:pPr>
                    <w:jc w:val="center"/>
                    <w:rPr>
                      <w:color w:val="FF0000"/>
                      <w:szCs w:val="21"/>
                      <w:u w:val="wave"/>
                    </w:rPr>
                  </w:pPr>
                  <w:r>
                    <w:rPr>
                      <w:rFonts w:hint="eastAsia"/>
                      <w:color w:val="FF0000"/>
                      <w:szCs w:val="21"/>
                      <w:u w:val="wave"/>
                    </w:rPr>
                    <w:t>10</w:t>
                  </w:r>
                </w:p>
              </w:tc>
              <w:tc>
                <w:tcPr>
                  <w:tcW w:w="997" w:type="pct"/>
                  <w:vAlign w:val="center"/>
                </w:tcPr>
                <w:p w:rsidR="004C4F2D" w:rsidRDefault="00156E25">
                  <w:pPr>
                    <w:jc w:val="center"/>
                    <w:rPr>
                      <w:color w:val="FF0000"/>
                      <w:szCs w:val="21"/>
                      <w:u w:val="wave"/>
                    </w:rPr>
                  </w:pPr>
                  <w:r>
                    <w:rPr>
                      <w:color w:val="FF0000"/>
                      <w:szCs w:val="21"/>
                      <w:u w:val="wave"/>
                    </w:rPr>
                    <w:t>脉冲袋式</w:t>
                  </w:r>
                </w:p>
              </w:tc>
              <w:tc>
                <w:tcPr>
                  <w:tcW w:w="998" w:type="pct"/>
                  <w:vAlign w:val="center"/>
                </w:tcPr>
                <w:p w:rsidR="004C4F2D" w:rsidRDefault="00156E25">
                  <w:pPr>
                    <w:jc w:val="center"/>
                    <w:rPr>
                      <w:color w:val="FF0000"/>
                      <w:szCs w:val="21"/>
                      <w:u w:val="wave"/>
                    </w:rPr>
                  </w:pPr>
                  <w:r>
                    <w:rPr>
                      <w:color w:val="FF0000"/>
                      <w:szCs w:val="21"/>
                      <w:u w:val="wave"/>
                    </w:rPr>
                    <w:t>脉冲袋式</w:t>
                  </w:r>
                </w:p>
              </w:tc>
              <w:tc>
                <w:tcPr>
                  <w:tcW w:w="1022" w:type="pct"/>
                  <w:vAlign w:val="center"/>
                </w:tcPr>
                <w:p w:rsidR="004C4F2D" w:rsidRDefault="00156E25">
                  <w:pPr>
                    <w:jc w:val="center"/>
                    <w:rPr>
                      <w:color w:val="FF0000"/>
                      <w:szCs w:val="21"/>
                      <w:u w:val="wave"/>
                    </w:rPr>
                  </w:pPr>
                  <w:r>
                    <w:rPr>
                      <w:rFonts w:hint="eastAsia"/>
                      <w:color w:val="FF0000"/>
                      <w:szCs w:val="21"/>
                      <w:u w:val="wave"/>
                    </w:rPr>
                    <w:t>不变</w:t>
                  </w:r>
                </w:p>
              </w:tc>
            </w:tr>
            <w:tr w:rsidR="004C4F2D">
              <w:trPr>
                <w:trHeight w:val="397"/>
                <w:jc w:val="center"/>
              </w:trPr>
              <w:tc>
                <w:tcPr>
                  <w:tcW w:w="241" w:type="pct"/>
                  <w:vMerge w:val="restart"/>
                  <w:vAlign w:val="center"/>
                </w:tcPr>
                <w:p w:rsidR="004C4F2D" w:rsidRDefault="00156E25">
                  <w:pPr>
                    <w:jc w:val="center"/>
                    <w:rPr>
                      <w:color w:val="FF0000"/>
                      <w:szCs w:val="21"/>
                      <w:u w:val="wave"/>
                    </w:rPr>
                  </w:pPr>
                  <w:r>
                    <w:rPr>
                      <w:color w:val="FF0000"/>
                      <w:szCs w:val="21"/>
                      <w:u w:val="wave"/>
                    </w:rPr>
                    <w:t>2</w:t>
                  </w:r>
                </w:p>
              </w:tc>
              <w:tc>
                <w:tcPr>
                  <w:tcW w:w="437" w:type="pct"/>
                  <w:vMerge w:val="restart"/>
                  <w:vAlign w:val="center"/>
                </w:tcPr>
                <w:p w:rsidR="004C4F2D" w:rsidRDefault="00156E25">
                  <w:pPr>
                    <w:jc w:val="center"/>
                    <w:rPr>
                      <w:color w:val="FF0000"/>
                      <w:szCs w:val="21"/>
                      <w:u w:val="wave"/>
                    </w:rPr>
                  </w:pPr>
                  <w:r>
                    <w:rPr>
                      <w:color w:val="FF0000"/>
                      <w:szCs w:val="21"/>
                      <w:u w:val="wave"/>
                    </w:rPr>
                    <w:t>斜皮带机</w:t>
                  </w:r>
                </w:p>
              </w:tc>
              <w:tc>
                <w:tcPr>
                  <w:tcW w:w="767" w:type="pct"/>
                  <w:vAlign w:val="center"/>
                </w:tcPr>
                <w:p w:rsidR="004C4F2D" w:rsidRDefault="00156E25">
                  <w:pPr>
                    <w:jc w:val="center"/>
                    <w:rPr>
                      <w:color w:val="FF0000"/>
                      <w:szCs w:val="21"/>
                      <w:u w:val="wave"/>
                    </w:rPr>
                  </w:pPr>
                  <w:r>
                    <w:rPr>
                      <w:color w:val="FF0000"/>
                      <w:szCs w:val="21"/>
                      <w:u w:val="wave"/>
                    </w:rPr>
                    <w:t>机架</w:t>
                  </w:r>
                </w:p>
              </w:tc>
              <w:tc>
                <w:tcPr>
                  <w:tcW w:w="537" w:type="pct"/>
                  <w:vAlign w:val="center"/>
                </w:tcPr>
                <w:p w:rsidR="004C4F2D" w:rsidRDefault="00156E25">
                  <w:pPr>
                    <w:jc w:val="center"/>
                    <w:rPr>
                      <w:color w:val="FF0000"/>
                      <w:szCs w:val="21"/>
                      <w:u w:val="wave"/>
                    </w:rPr>
                  </w:pPr>
                  <w:r>
                    <w:rPr>
                      <w:rFonts w:hint="eastAsia"/>
                      <w:color w:val="FF0000"/>
                      <w:szCs w:val="21"/>
                      <w:u w:val="wave"/>
                    </w:rPr>
                    <w:t>2</w:t>
                  </w:r>
                </w:p>
              </w:tc>
              <w:tc>
                <w:tcPr>
                  <w:tcW w:w="997" w:type="pct"/>
                  <w:vAlign w:val="center"/>
                </w:tcPr>
                <w:p w:rsidR="004C4F2D" w:rsidRDefault="004C4F2D">
                  <w:pPr>
                    <w:jc w:val="center"/>
                    <w:rPr>
                      <w:color w:val="FF0000"/>
                      <w:szCs w:val="21"/>
                      <w:u w:val="wave"/>
                    </w:rPr>
                  </w:pPr>
                </w:p>
              </w:tc>
              <w:tc>
                <w:tcPr>
                  <w:tcW w:w="998" w:type="pct"/>
                  <w:vAlign w:val="center"/>
                </w:tcPr>
                <w:p w:rsidR="004C4F2D" w:rsidRDefault="004C4F2D">
                  <w:pPr>
                    <w:jc w:val="center"/>
                    <w:rPr>
                      <w:color w:val="FF0000"/>
                      <w:szCs w:val="21"/>
                      <w:u w:val="wave"/>
                    </w:rPr>
                  </w:pPr>
                </w:p>
              </w:tc>
              <w:tc>
                <w:tcPr>
                  <w:tcW w:w="1022" w:type="pct"/>
                  <w:vAlign w:val="center"/>
                </w:tcPr>
                <w:p w:rsidR="004C4F2D" w:rsidRDefault="00156E25">
                  <w:pPr>
                    <w:jc w:val="center"/>
                    <w:rPr>
                      <w:color w:val="FF0000"/>
                      <w:szCs w:val="21"/>
                      <w:u w:val="wave"/>
                    </w:rPr>
                  </w:pPr>
                  <w:r>
                    <w:rPr>
                      <w:color w:val="FF0000"/>
                      <w:szCs w:val="21"/>
                      <w:u w:val="wave"/>
                    </w:rPr>
                    <w:t>不变</w:t>
                  </w:r>
                </w:p>
              </w:tc>
            </w:tr>
            <w:tr w:rsidR="004C4F2D">
              <w:trPr>
                <w:trHeight w:val="397"/>
                <w:jc w:val="center"/>
              </w:trPr>
              <w:tc>
                <w:tcPr>
                  <w:tcW w:w="241" w:type="pct"/>
                  <w:vMerge/>
                  <w:vAlign w:val="center"/>
                </w:tcPr>
                <w:p w:rsidR="004C4F2D" w:rsidRDefault="004C4F2D">
                  <w:pPr>
                    <w:jc w:val="center"/>
                    <w:rPr>
                      <w:color w:val="FF0000"/>
                      <w:szCs w:val="21"/>
                      <w:u w:val="wave"/>
                    </w:rPr>
                  </w:pPr>
                </w:p>
              </w:tc>
              <w:tc>
                <w:tcPr>
                  <w:tcW w:w="437" w:type="pct"/>
                  <w:vMerge/>
                  <w:vAlign w:val="center"/>
                </w:tcPr>
                <w:p w:rsidR="004C4F2D" w:rsidRDefault="004C4F2D">
                  <w:pPr>
                    <w:jc w:val="center"/>
                    <w:rPr>
                      <w:color w:val="FF0000"/>
                      <w:szCs w:val="21"/>
                      <w:u w:val="wave"/>
                    </w:rPr>
                  </w:pPr>
                </w:p>
              </w:tc>
              <w:tc>
                <w:tcPr>
                  <w:tcW w:w="767" w:type="pct"/>
                  <w:vAlign w:val="center"/>
                </w:tcPr>
                <w:p w:rsidR="004C4F2D" w:rsidRDefault="00156E25">
                  <w:pPr>
                    <w:jc w:val="center"/>
                    <w:rPr>
                      <w:color w:val="FF0000"/>
                      <w:szCs w:val="21"/>
                      <w:u w:val="wave"/>
                    </w:rPr>
                  </w:pPr>
                  <w:r>
                    <w:rPr>
                      <w:color w:val="FF0000"/>
                      <w:szCs w:val="21"/>
                      <w:u w:val="wave"/>
                    </w:rPr>
                    <w:t>输送带</w:t>
                  </w:r>
                </w:p>
              </w:tc>
              <w:tc>
                <w:tcPr>
                  <w:tcW w:w="537" w:type="pct"/>
                  <w:vAlign w:val="center"/>
                </w:tcPr>
                <w:p w:rsidR="004C4F2D" w:rsidRDefault="00156E25">
                  <w:pPr>
                    <w:jc w:val="center"/>
                    <w:rPr>
                      <w:color w:val="FF0000"/>
                      <w:szCs w:val="21"/>
                      <w:u w:val="wave"/>
                    </w:rPr>
                  </w:pPr>
                  <w:r>
                    <w:rPr>
                      <w:rFonts w:hint="eastAsia"/>
                      <w:color w:val="FF0000"/>
                      <w:szCs w:val="21"/>
                      <w:u w:val="wave"/>
                    </w:rPr>
                    <w:t>2</w:t>
                  </w:r>
                </w:p>
              </w:tc>
              <w:tc>
                <w:tcPr>
                  <w:tcW w:w="997" w:type="pct"/>
                  <w:vAlign w:val="center"/>
                </w:tcPr>
                <w:p w:rsidR="004C4F2D" w:rsidRDefault="00156E25">
                  <w:pPr>
                    <w:jc w:val="center"/>
                    <w:rPr>
                      <w:color w:val="FF0000"/>
                      <w:szCs w:val="21"/>
                      <w:u w:val="wave"/>
                    </w:rPr>
                  </w:pPr>
                  <w:r>
                    <w:rPr>
                      <w:color w:val="FF0000"/>
                      <w:szCs w:val="21"/>
                      <w:u w:val="wave"/>
                    </w:rPr>
                    <w:t>1000mm</w:t>
                  </w:r>
                </w:p>
              </w:tc>
              <w:tc>
                <w:tcPr>
                  <w:tcW w:w="998" w:type="pct"/>
                  <w:vAlign w:val="center"/>
                </w:tcPr>
                <w:p w:rsidR="004C4F2D" w:rsidRDefault="00156E25">
                  <w:pPr>
                    <w:jc w:val="center"/>
                    <w:rPr>
                      <w:color w:val="FF0000"/>
                      <w:szCs w:val="21"/>
                      <w:u w:val="wave"/>
                    </w:rPr>
                  </w:pPr>
                  <w:r>
                    <w:rPr>
                      <w:color w:val="FF0000"/>
                      <w:szCs w:val="21"/>
                      <w:u w:val="wave"/>
                    </w:rPr>
                    <w:t>1000mm</w:t>
                  </w:r>
                </w:p>
              </w:tc>
              <w:tc>
                <w:tcPr>
                  <w:tcW w:w="1022" w:type="pct"/>
                  <w:vAlign w:val="center"/>
                </w:tcPr>
                <w:p w:rsidR="004C4F2D" w:rsidRDefault="00156E25">
                  <w:pPr>
                    <w:jc w:val="center"/>
                    <w:rPr>
                      <w:color w:val="FF0000"/>
                      <w:szCs w:val="21"/>
                      <w:u w:val="wave"/>
                    </w:rPr>
                  </w:pPr>
                  <w:r>
                    <w:rPr>
                      <w:color w:val="FF0000"/>
                      <w:szCs w:val="21"/>
                      <w:u w:val="wave"/>
                    </w:rPr>
                    <w:t>不变</w:t>
                  </w:r>
                </w:p>
              </w:tc>
            </w:tr>
            <w:tr w:rsidR="004C4F2D">
              <w:trPr>
                <w:trHeight w:val="397"/>
                <w:jc w:val="center"/>
              </w:trPr>
              <w:tc>
                <w:tcPr>
                  <w:tcW w:w="241" w:type="pct"/>
                  <w:vMerge/>
                  <w:vAlign w:val="center"/>
                </w:tcPr>
                <w:p w:rsidR="004C4F2D" w:rsidRDefault="004C4F2D">
                  <w:pPr>
                    <w:jc w:val="center"/>
                    <w:rPr>
                      <w:color w:val="FF0000"/>
                      <w:szCs w:val="21"/>
                      <w:u w:val="wave"/>
                    </w:rPr>
                  </w:pPr>
                </w:p>
              </w:tc>
              <w:tc>
                <w:tcPr>
                  <w:tcW w:w="437" w:type="pct"/>
                  <w:vMerge/>
                  <w:vAlign w:val="center"/>
                </w:tcPr>
                <w:p w:rsidR="004C4F2D" w:rsidRDefault="004C4F2D">
                  <w:pPr>
                    <w:jc w:val="center"/>
                    <w:rPr>
                      <w:color w:val="FF0000"/>
                      <w:szCs w:val="21"/>
                      <w:u w:val="wave"/>
                    </w:rPr>
                  </w:pPr>
                </w:p>
              </w:tc>
              <w:tc>
                <w:tcPr>
                  <w:tcW w:w="767" w:type="pct"/>
                  <w:vAlign w:val="center"/>
                </w:tcPr>
                <w:p w:rsidR="004C4F2D" w:rsidRDefault="00156E25">
                  <w:pPr>
                    <w:jc w:val="center"/>
                    <w:rPr>
                      <w:color w:val="FF0000"/>
                      <w:szCs w:val="21"/>
                      <w:u w:val="wave"/>
                    </w:rPr>
                  </w:pPr>
                  <w:r>
                    <w:rPr>
                      <w:color w:val="FF0000"/>
                      <w:szCs w:val="21"/>
                      <w:u w:val="wave"/>
                    </w:rPr>
                    <w:t>传动设备</w:t>
                  </w:r>
                </w:p>
              </w:tc>
              <w:tc>
                <w:tcPr>
                  <w:tcW w:w="537" w:type="pct"/>
                  <w:vAlign w:val="center"/>
                </w:tcPr>
                <w:p w:rsidR="004C4F2D" w:rsidRDefault="00156E25">
                  <w:pPr>
                    <w:jc w:val="center"/>
                    <w:rPr>
                      <w:color w:val="FF0000"/>
                      <w:szCs w:val="21"/>
                      <w:u w:val="wave"/>
                    </w:rPr>
                  </w:pPr>
                  <w:r>
                    <w:rPr>
                      <w:rFonts w:hint="eastAsia"/>
                      <w:color w:val="FF0000"/>
                      <w:szCs w:val="21"/>
                      <w:u w:val="wave"/>
                    </w:rPr>
                    <w:t>2</w:t>
                  </w:r>
                </w:p>
              </w:tc>
              <w:tc>
                <w:tcPr>
                  <w:tcW w:w="997" w:type="pct"/>
                  <w:vAlign w:val="center"/>
                </w:tcPr>
                <w:p w:rsidR="004C4F2D" w:rsidRDefault="00156E25">
                  <w:pPr>
                    <w:jc w:val="center"/>
                    <w:rPr>
                      <w:color w:val="FF0000"/>
                      <w:szCs w:val="21"/>
                      <w:u w:val="wave"/>
                    </w:rPr>
                  </w:pPr>
                  <w:r>
                    <w:rPr>
                      <w:color w:val="FF0000"/>
                      <w:szCs w:val="21"/>
                      <w:u w:val="wave"/>
                    </w:rPr>
                    <w:t>45KW</w:t>
                  </w:r>
                </w:p>
              </w:tc>
              <w:tc>
                <w:tcPr>
                  <w:tcW w:w="998" w:type="pct"/>
                  <w:vAlign w:val="center"/>
                </w:tcPr>
                <w:p w:rsidR="004C4F2D" w:rsidRDefault="00156E25">
                  <w:pPr>
                    <w:jc w:val="center"/>
                    <w:rPr>
                      <w:color w:val="FF0000"/>
                      <w:szCs w:val="21"/>
                      <w:u w:val="wave"/>
                    </w:rPr>
                  </w:pPr>
                  <w:r>
                    <w:rPr>
                      <w:color w:val="FF0000"/>
                      <w:szCs w:val="21"/>
                      <w:u w:val="wave"/>
                    </w:rPr>
                    <w:t>45KW</w:t>
                  </w:r>
                </w:p>
              </w:tc>
              <w:tc>
                <w:tcPr>
                  <w:tcW w:w="1022" w:type="pct"/>
                  <w:vAlign w:val="center"/>
                </w:tcPr>
                <w:p w:rsidR="004C4F2D" w:rsidRDefault="00156E25">
                  <w:pPr>
                    <w:jc w:val="center"/>
                    <w:rPr>
                      <w:color w:val="FF0000"/>
                      <w:szCs w:val="21"/>
                      <w:u w:val="wave"/>
                    </w:rPr>
                  </w:pPr>
                  <w:r>
                    <w:rPr>
                      <w:color w:val="FF0000"/>
                      <w:szCs w:val="21"/>
                      <w:u w:val="wave"/>
                    </w:rPr>
                    <w:t>不变</w:t>
                  </w:r>
                </w:p>
              </w:tc>
            </w:tr>
            <w:tr w:rsidR="004C4F2D">
              <w:trPr>
                <w:trHeight w:val="397"/>
                <w:jc w:val="center"/>
              </w:trPr>
              <w:tc>
                <w:tcPr>
                  <w:tcW w:w="241" w:type="pct"/>
                  <w:vMerge/>
                  <w:vAlign w:val="center"/>
                </w:tcPr>
                <w:p w:rsidR="004C4F2D" w:rsidRDefault="004C4F2D">
                  <w:pPr>
                    <w:jc w:val="center"/>
                    <w:rPr>
                      <w:color w:val="FF0000"/>
                      <w:szCs w:val="21"/>
                      <w:u w:val="wave"/>
                    </w:rPr>
                  </w:pPr>
                </w:p>
              </w:tc>
              <w:tc>
                <w:tcPr>
                  <w:tcW w:w="437" w:type="pct"/>
                  <w:vMerge/>
                  <w:vAlign w:val="center"/>
                </w:tcPr>
                <w:p w:rsidR="004C4F2D" w:rsidRDefault="004C4F2D">
                  <w:pPr>
                    <w:jc w:val="center"/>
                    <w:rPr>
                      <w:color w:val="FF0000"/>
                      <w:szCs w:val="21"/>
                      <w:u w:val="wave"/>
                    </w:rPr>
                  </w:pPr>
                </w:p>
              </w:tc>
              <w:tc>
                <w:tcPr>
                  <w:tcW w:w="767" w:type="pct"/>
                  <w:vAlign w:val="center"/>
                </w:tcPr>
                <w:p w:rsidR="004C4F2D" w:rsidRDefault="00156E25">
                  <w:pPr>
                    <w:jc w:val="center"/>
                    <w:rPr>
                      <w:color w:val="FF0000"/>
                      <w:szCs w:val="21"/>
                      <w:u w:val="wave"/>
                    </w:rPr>
                  </w:pPr>
                  <w:r>
                    <w:rPr>
                      <w:color w:val="FF0000"/>
                      <w:szCs w:val="21"/>
                      <w:u w:val="wave"/>
                    </w:rPr>
                    <w:t>托辊</w:t>
                  </w:r>
                </w:p>
              </w:tc>
              <w:tc>
                <w:tcPr>
                  <w:tcW w:w="537" w:type="pct"/>
                  <w:vAlign w:val="center"/>
                </w:tcPr>
                <w:p w:rsidR="004C4F2D" w:rsidRDefault="00156E25">
                  <w:pPr>
                    <w:jc w:val="center"/>
                    <w:rPr>
                      <w:color w:val="FF0000"/>
                      <w:szCs w:val="21"/>
                      <w:u w:val="wave"/>
                    </w:rPr>
                  </w:pPr>
                  <w:r>
                    <w:rPr>
                      <w:rFonts w:hint="eastAsia"/>
                      <w:color w:val="FF0000"/>
                      <w:szCs w:val="21"/>
                      <w:u w:val="wave"/>
                    </w:rPr>
                    <w:t>2</w:t>
                  </w:r>
                </w:p>
              </w:tc>
              <w:tc>
                <w:tcPr>
                  <w:tcW w:w="997" w:type="pct"/>
                  <w:vAlign w:val="center"/>
                </w:tcPr>
                <w:p w:rsidR="004C4F2D" w:rsidRDefault="00156E25">
                  <w:pPr>
                    <w:jc w:val="center"/>
                    <w:rPr>
                      <w:color w:val="FF0000"/>
                      <w:szCs w:val="21"/>
                      <w:u w:val="wave"/>
                    </w:rPr>
                  </w:pPr>
                  <w:r>
                    <w:rPr>
                      <w:color w:val="FF0000"/>
                      <w:szCs w:val="21"/>
                      <w:u w:val="wave"/>
                    </w:rPr>
                    <w:t>φ108×1000mm</w:t>
                  </w:r>
                </w:p>
              </w:tc>
              <w:tc>
                <w:tcPr>
                  <w:tcW w:w="998" w:type="pct"/>
                  <w:vAlign w:val="center"/>
                </w:tcPr>
                <w:p w:rsidR="004C4F2D" w:rsidRDefault="00156E25">
                  <w:pPr>
                    <w:jc w:val="center"/>
                    <w:rPr>
                      <w:color w:val="FF0000"/>
                      <w:szCs w:val="21"/>
                      <w:u w:val="wave"/>
                    </w:rPr>
                  </w:pPr>
                  <w:r>
                    <w:rPr>
                      <w:color w:val="FF0000"/>
                      <w:szCs w:val="21"/>
                      <w:u w:val="wave"/>
                    </w:rPr>
                    <w:t>φ108×1000mm</w:t>
                  </w:r>
                </w:p>
              </w:tc>
              <w:tc>
                <w:tcPr>
                  <w:tcW w:w="1022" w:type="pct"/>
                  <w:vAlign w:val="center"/>
                </w:tcPr>
                <w:p w:rsidR="004C4F2D" w:rsidRDefault="00156E25">
                  <w:pPr>
                    <w:jc w:val="center"/>
                    <w:rPr>
                      <w:color w:val="FF0000"/>
                      <w:szCs w:val="21"/>
                      <w:u w:val="wave"/>
                    </w:rPr>
                  </w:pPr>
                  <w:r>
                    <w:rPr>
                      <w:color w:val="FF0000"/>
                      <w:szCs w:val="21"/>
                      <w:u w:val="wave"/>
                    </w:rPr>
                    <w:t>不变</w:t>
                  </w:r>
                </w:p>
              </w:tc>
            </w:tr>
            <w:tr w:rsidR="004C4F2D">
              <w:trPr>
                <w:trHeight w:val="397"/>
                <w:jc w:val="center"/>
              </w:trPr>
              <w:tc>
                <w:tcPr>
                  <w:tcW w:w="241" w:type="pct"/>
                  <w:vMerge w:val="restart"/>
                  <w:vAlign w:val="center"/>
                </w:tcPr>
                <w:p w:rsidR="004C4F2D" w:rsidRDefault="00156E25">
                  <w:pPr>
                    <w:jc w:val="center"/>
                    <w:rPr>
                      <w:color w:val="FF0000"/>
                      <w:szCs w:val="21"/>
                      <w:u w:val="wave"/>
                    </w:rPr>
                  </w:pPr>
                  <w:r>
                    <w:rPr>
                      <w:color w:val="FF0000"/>
                      <w:szCs w:val="21"/>
                      <w:u w:val="wave"/>
                    </w:rPr>
                    <w:t>3</w:t>
                  </w:r>
                </w:p>
              </w:tc>
              <w:tc>
                <w:tcPr>
                  <w:tcW w:w="437" w:type="pct"/>
                  <w:vMerge w:val="restart"/>
                  <w:vAlign w:val="center"/>
                </w:tcPr>
                <w:p w:rsidR="004C4F2D" w:rsidRDefault="00156E25">
                  <w:pPr>
                    <w:jc w:val="center"/>
                    <w:rPr>
                      <w:color w:val="FF0000"/>
                      <w:szCs w:val="21"/>
                      <w:u w:val="wave"/>
                    </w:rPr>
                  </w:pPr>
                  <w:r>
                    <w:rPr>
                      <w:color w:val="FF0000"/>
                      <w:szCs w:val="21"/>
                      <w:u w:val="wave"/>
                    </w:rPr>
                    <w:t>水泥计量</w:t>
                  </w:r>
                </w:p>
              </w:tc>
              <w:tc>
                <w:tcPr>
                  <w:tcW w:w="767" w:type="pct"/>
                  <w:vAlign w:val="center"/>
                </w:tcPr>
                <w:p w:rsidR="004C4F2D" w:rsidRDefault="00156E25">
                  <w:pPr>
                    <w:jc w:val="center"/>
                    <w:rPr>
                      <w:color w:val="FF0000"/>
                      <w:szCs w:val="21"/>
                      <w:u w:val="wave"/>
                    </w:rPr>
                  </w:pPr>
                  <w:r>
                    <w:rPr>
                      <w:color w:val="FF0000"/>
                      <w:szCs w:val="21"/>
                      <w:u w:val="wave"/>
                    </w:rPr>
                    <w:t>计量斗</w:t>
                  </w:r>
                </w:p>
              </w:tc>
              <w:tc>
                <w:tcPr>
                  <w:tcW w:w="537" w:type="pct"/>
                  <w:vAlign w:val="center"/>
                </w:tcPr>
                <w:p w:rsidR="004C4F2D" w:rsidRDefault="00156E25">
                  <w:pPr>
                    <w:jc w:val="center"/>
                    <w:rPr>
                      <w:color w:val="FF0000"/>
                      <w:szCs w:val="21"/>
                      <w:u w:val="wave"/>
                    </w:rPr>
                  </w:pPr>
                  <w:r>
                    <w:rPr>
                      <w:color w:val="FF0000"/>
                      <w:szCs w:val="21"/>
                      <w:u w:val="wave"/>
                    </w:rPr>
                    <w:t>2</w:t>
                  </w:r>
                </w:p>
              </w:tc>
              <w:tc>
                <w:tcPr>
                  <w:tcW w:w="997" w:type="pct"/>
                  <w:vAlign w:val="center"/>
                </w:tcPr>
                <w:p w:rsidR="004C4F2D" w:rsidRDefault="00156E25">
                  <w:pPr>
                    <w:jc w:val="center"/>
                    <w:rPr>
                      <w:color w:val="FF0000"/>
                      <w:szCs w:val="21"/>
                      <w:u w:val="wave"/>
                    </w:rPr>
                  </w:pPr>
                  <w:r>
                    <w:rPr>
                      <w:rFonts w:hint="eastAsia"/>
                      <w:color w:val="FF0000"/>
                      <w:szCs w:val="21"/>
                      <w:u w:val="wave"/>
                    </w:rPr>
                    <w:t>2</w:t>
                  </w:r>
                  <w:r>
                    <w:rPr>
                      <w:color w:val="FF0000"/>
                      <w:szCs w:val="21"/>
                      <w:u w:val="wave"/>
                    </w:rPr>
                    <w:t>m</w:t>
                  </w:r>
                  <w:r>
                    <w:rPr>
                      <w:color w:val="FF0000"/>
                      <w:szCs w:val="21"/>
                      <w:u w:val="wave"/>
                      <w:vertAlign w:val="superscript"/>
                    </w:rPr>
                    <w:t>3</w:t>
                  </w:r>
                </w:p>
              </w:tc>
              <w:tc>
                <w:tcPr>
                  <w:tcW w:w="998" w:type="pct"/>
                  <w:vAlign w:val="center"/>
                </w:tcPr>
                <w:p w:rsidR="004C4F2D" w:rsidRDefault="00156E25">
                  <w:pPr>
                    <w:jc w:val="center"/>
                    <w:rPr>
                      <w:color w:val="FF0000"/>
                      <w:szCs w:val="21"/>
                      <w:u w:val="wave"/>
                    </w:rPr>
                  </w:pPr>
                  <w:r>
                    <w:rPr>
                      <w:rFonts w:hint="eastAsia"/>
                      <w:color w:val="FF0000"/>
                      <w:szCs w:val="21"/>
                      <w:u w:val="wave"/>
                    </w:rPr>
                    <w:t>2</w:t>
                  </w:r>
                  <w:r>
                    <w:rPr>
                      <w:color w:val="FF0000"/>
                      <w:szCs w:val="21"/>
                      <w:u w:val="wave"/>
                    </w:rPr>
                    <w:t>m</w:t>
                  </w:r>
                  <w:r>
                    <w:rPr>
                      <w:color w:val="FF0000"/>
                      <w:szCs w:val="21"/>
                      <w:u w:val="wave"/>
                      <w:vertAlign w:val="superscript"/>
                    </w:rPr>
                    <w:t>3</w:t>
                  </w:r>
                </w:p>
              </w:tc>
              <w:tc>
                <w:tcPr>
                  <w:tcW w:w="1022" w:type="pct"/>
                  <w:vAlign w:val="center"/>
                </w:tcPr>
                <w:p w:rsidR="004C4F2D" w:rsidRDefault="00156E25">
                  <w:pPr>
                    <w:jc w:val="center"/>
                    <w:rPr>
                      <w:color w:val="FF0000"/>
                      <w:szCs w:val="21"/>
                      <w:u w:val="wave"/>
                    </w:rPr>
                  </w:pPr>
                  <w:r>
                    <w:rPr>
                      <w:color w:val="FF0000"/>
                      <w:szCs w:val="21"/>
                      <w:u w:val="wave"/>
                    </w:rPr>
                    <w:t>不变</w:t>
                  </w:r>
                </w:p>
              </w:tc>
            </w:tr>
            <w:tr w:rsidR="004C4F2D">
              <w:trPr>
                <w:trHeight w:val="397"/>
                <w:jc w:val="center"/>
              </w:trPr>
              <w:tc>
                <w:tcPr>
                  <w:tcW w:w="241" w:type="pct"/>
                  <w:vMerge/>
                  <w:vAlign w:val="center"/>
                </w:tcPr>
                <w:p w:rsidR="004C4F2D" w:rsidRDefault="004C4F2D">
                  <w:pPr>
                    <w:jc w:val="center"/>
                    <w:rPr>
                      <w:color w:val="FF0000"/>
                      <w:szCs w:val="21"/>
                      <w:u w:val="wave"/>
                    </w:rPr>
                  </w:pPr>
                </w:p>
              </w:tc>
              <w:tc>
                <w:tcPr>
                  <w:tcW w:w="437" w:type="pct"/>
                  <w:vMerge/>
                  <w:vAlign w:val="center"/>
                </w:tcPr>
                <w:p w:rsidR="004C4F2D" w:rsidRDefault="004C4F2D">
                  <w:pPr>
                    <w:jc w:val="center"/>
                    <w:rPr>
                      <w:color w:val="FF0000"/>
                      <w:szCs w:val="21"/>
                      <w:u w:val="wave"/>
                    </w:rPr>
                  </w:pPr>
                </w:p>
              </w:tc>
              <w:tc>
                <w:tcPr>
                  <w:tcW w:w="767" w:type="pct"/>
                  <w:vAlign w:val="center"/>
                </w:tcPr>
                <w:p w:rsidR="004C4F2D" w:rsidRDefault="00156E25">
                  <w:pPr>
                    <w:jc w:val="center"/>
                    <w:rPr>
                      <w:color w:val="FF0000"/>
                      <w:szCs w:val="21"/>
                      <w:u w:val="wave"/>
                    </w:rPr>
                  </w:pPr>
                  <w:r>
                    <w:rPr>
                      <w:color w:val="FF0000"/>
                      <w:szCs w:val="21"/>
                      <w:u w:val="wave"/>
                    </w:rPr>
                    <w:t>称重传感器</w:t>
                  </w:r>
                </w:p>
              </w:tc>
              <w:tc>
                <w:tcPr>
                  <w:tcW w:w="537" w:type="pct"/>
                  <w:vAlign w:val="center"/>
                </w:tcPr>
                <w:p w:rsidR="004C4F2D" w:rsidRDefault="00156E25">
                  <w:pPr>
                    <w:jc w:val="center"/>
                    <w:rPr>
                      <w:color w:val="FF0000"/>
                      <w:szCs w:val="21"/>
                      <w:u w:val="wave"/>
                    </w:rPr>
                  </w:pPr>
                  <w:r>
                    <w:rPr>
                      <w:rFonts w:hint="eastAsia"/>
                      <w:color w:val="FF0000"/>
                      <w:szCs w:val="21"/>
                      <w:u w:val="wave"/>
                    </w:rPr>
                    <w:t>2</w:t>
                  </w:r>
                </w:p>
              </w:tc>
              <w:tc>
                <w:tcPr>
                  <w:tcW w:w="997" w:type="pct"/>
                  <w:vAlign w:val="center"/>
                </w:tcPr>
                <w:p w:rsidR="004C4F2D" w:rsidRDefault="00156E25">
                  <w:pPr>
                    <w:jc w:val="center"/>
                    <w:rPr>
                      <w:color w:val="FF0000"/>
                      <w:szCs w:val="21"/>
                      <w:u w:val="wave"/>
                    </w:rPr>
                  </w:pPr>
                  <w:r>
                    <w:rPr>
                      <w:color w:val="FF0000"/>
                      <w:szCs w:val="21"/>
                      <w:u w:val="wave"/>
                    </w:rPr>
                    <w:t>1000kg</w:t>
                  </w:r>
                </w:p>
              </w:tc>
              <w:tc>
                <w:tcPr>
                  <w:tcW w:w="998" w:type="pct"/>
                  <w:vAlign w:val="center"/>
                </w:tcPr>
                <w:p w:rsidR="004C4F2D" w:rsidRDefault="00156E25">
                  <w:pPr>
                    <w:jc w:val="center"/>
                    <w:rPr>
                      <w:color w:val="FF0000"/>
                      <w:szCs w:val="21"/>
                      <w:u w:val="wave"/>
                    </w:rPr>
                  </w:pPr>
                  <w:r>
                    <w:rPr>
                      <w:rFonts w:hint="eastAsia"/>
                      <w:color w:val="FF0000"/>
                      <w:szCs w:val="21"/>
                      <w:u w:val="wave"/>
                    </w:rPr>
                    <w:t>2</w:t>
                  </w:r>
                  <w:r>
                    <w:rPr>
                      <w:color w:val="FF0000"/>
                      <w:szCs w:val="21"/>
                      <w:u w:val="wave"/>
                    </w:rPr>
                    <w:t>000kg</w:t>
                  </w:r>
                </w:p>
              </w:tc>
              <w:tc>
                <w:tcPr>
                  <w:tcW w:w="1022" w:type="pct"/>
                  <w:vAlign w:val="center"/>
                </w:tcPr>
                <w:p w:rsidR="004C4F2D" w:rsidRDefault="00156E25">
                  <w:pPr>
                    <w:jc w:val="center"/>
                    <w:rPr>
                      <w:color w:val="FF0000"/>
                      <w:szCs w:val="21"/>
                      <w:u w:val="wave"/>
                    </w:rPr>
                  </w:pPr>
                  <w:r>
                    <w:rPr>
                      <w:rFonts w:hint="eastAsia"/>
                      <w:color w:val="FF0000"/>
                      <w:szCs w:val="21"/>
                      <w:u w:val="wave"/>
                    </w:rPr>
                    <w:t>增大</w:t>
                  </w:r>
                </w:p>
              </w:tc>
            </w:tr>
            <w:tr w:rsidR="004C4F2D">
              <w:trPr>
                <w:trHeight w:val="397"/>
                <w:jc w:val="center"/>
              </w:trPr>
              <w:tc>
                <w:tcPr>
                  <w:tcW w:w="241" w:type="pct"/>
                  <w:vMerge/>
                  <w:vAlign w:val="center"/>
                </w:tcPr>
                <w:p w:rsidR="004C4F2D" w:rsidRDefault="004C4F2D">
                  <w:pPr>
                    <w:jc w:val="center"/>
                    <w:rPr>
                      <w:color w:val="FF0000"/>
                      <w:szCs w:val="21"/>
                      <w:u w:val="wave"/>
                    </w:rPr>
                  </w:pPr>
                </w:p>
              </w:tc>
              <w:tc>
                <w:tcPr>
                  <w:tcW w:w="437" w:type="pct"/>
                  <w:vMerge/>
                  <w:vAlign w:val="center"/>
                </w:tcPr>
                <w:p w:rsidR="004C4F2D" w:rsidRDefault="004C4F2D">
                  <w:pPr>
                    <w:jc w:val="center"/>
                    <w:rPr>
                      <w:color w:val="FF0000"/>
                      <w:szCs w:val="21"/>
                      <w:u w:val="wave"/>
                    </w:rPr>
                  </w:pPr>
                </w:p>
              </w:tc>
              <w:tc>
                <w:tcPr>
                  <w:tcW w:w="767" w:type="pct"/>
                  <w:vAlign w:val="center"/>
                </w:tcPr>
                <w:p w:rsidR="004C4F2D" w:rsidRDefault="00156E25">
                  <w:pPr>
                    <w:jc w:val="center"/>
                    <w:rPr>
                      <w:color w:val="FF0000"/>
                      <w:szCs w:val="21"/>
                      <w:u w:val="wave"/>
                    </w:rPr>
                  </w:pPr>
                  <w:r>
                    <w:rPr>
                      <w:color w:val="FF0000"/>
                      <w:szCs w:val="21"/>
                      <w:u w:val="wave"/>
                    </w:rPr>
                    <w:t>气动蝶阀</w:t>
                  </w:r>
                </w:p>
              </w:tc>
              <w:tc>
                <w:tcPr>
                  <w:tcW w:w="537" w:type="pct"/>
                  <w:vAlign w:val="center"/>
                </w:tcPr>
                <w:p w:rsidR="004C4F2D" w:rsidRDefault="00156E25">
                  <w:pPr>
                    <w:jc w:val="center"/>
                    <w:rPr>
                      <w:color w:val="FF0000"/>
                      <w:szCs w:val="21"/>
                      <w:u w:val="wave"/>
                    </w:rPr>
                  </w:pPr>
                  <w:r>
                    <w:rPr>
                      <w:rFonts w:hint="eastAsia"/>
                      <w:color w:val="FF0000"/>
                      <w:szCs w:val="21"/>
                      <w:u w:val="wave"/>
                    </w:rPr>
                    <w:t>4</w:t>
                  </w:r>
                </w:p>
              </w:tc>
              <w:tc>
                <w:tcPr>
                  <w:tcW w:w="997" w:type="pct"/>
                  <w:vAlign w:val="center"/>
                </w:tcPr>
                <w:p w:rsidR="004C4F2D" w:rsidRDefault="00156E25">
                  <w:pPr>
                    <w:jc w:val="center"/>
                    <w:rPr>
                      <w:color w:val="FF0000"/>
                      <w:szCs w:val="21"/>
                      <w:u w:val="wave"/>
                    </w:rPr>
                  </w:pPr>
                  <w:r>
                    <w:rPr>
                      <w:color w:val="FF0000"/>
                      <w:szCs w:val="21"/>
                      <w:u w:val="wave"/>
                    </w:rPr>
                    <w:t>φ300mm</w:t>
                  </w:r>
                </w:p>
              </w:tc>
              <w:tc>
                <w:tcPr>
                  <w:tcW w:w="998" w:type="pct"/>
                  <w:vAlign w:val="center"/>
                </w:tcPr>
                <w:p w:rsidR="004C4F2D" w:rsidRDefault="00156E25">
                  <w:pPr>
                    <w:jc w:val="center"/>
                    <w:rPr>
                      <w:color w:val="FF0000"/>
                      <w:szCs w:val="21"/>
                      <w:u w:val="wave"/>
                    </w:rPr>
                  </w:pPr>
                  <w:r>
                    <w:rPr>
                      <w:color w:val="FF0000"/>
                      <w:szCs w:val="21"/>
                      <w:u w:val="wave"/>
                    </w:rPr>
                    <w:t>φ300mm</w:t>
                  </w:r>
                </w:p>
              </w:tc>
              <w:tc>
                <w:tcPr>
                  <w:tcW w:w="1022" w:type="pct"/>
                  <w:vAlign w:val="center"/>
                </w:tcPr>
                <w:p w:rsidR="004C4F2D" w:rsidRDefault="00156E25">
                  <w:pPr>
                    <w:jc w:val="center"/>
                    <w:rPr>
                      <w:color w:val="FF0000"/>
                      <w:szCs w:val="21"/>
                      <w:u w:val="wave"/>
                    </w:rPr>
                  </w:pPr>
                  <w:r>
                    <w:rPr>
                      <w:color w:val="FF0000"/>
                      <w:szCs w:val="21"/>
                      <w:u w:val="wave"/>
                    </w:rPr>
                    <w:t>不变</w:t>
                  </w:r>
                </w:p>
              </w:tc>
            </w:tr>
            <w:tr w:rsidR="004C4F2D">
              <w:trPr>
                <w:trHeight w:val="397"/>
                <w:jc w:val="center"/>
              </w:trPr>
              <w:tc>
                <w:tcPr>
                  <w:tcW w:w="241" w:type="pct"/>
                  <w:vMerge/>
                  <w:vAlign w:val="center"/>
                </w:tcPr>
                <w:p w:rsidR="004C4F2D" w:rsidRDefault="004C4F2D">
                  <w:pPr>
                    <w:jc w:val="center"/>
                    <w:rPr>
                      <w:color w:val="FF0000"/>
                      <w:szCs w:val="21"/>
                      <w:u w:val="wave"/>
                    </w:rPr>
                  </w:pPr>
                </w:p>
              </w:tc>
              <w:tc>
                <w:tcPr>
                  <w:tcW w:w="437" w:type="pct"/>
                  <w:vMerge/>
                  <w:vAlign w:val="center"/>
                </w:tcPr>
                <w:p w:rsidR="004C4F2D" w:rsidRDefault="004C4F2D">
                  <w:pPr>
                    <w:jc w:val="center"/>
                    <w:rPr>
                      <w:color w:val="FF0000"/>
                      <w:szCs w:val="21"/>
                      <w:u w:val="wave"/>
                    </w:rPr>
                  </w:pPr>
                </w:p>
              </w:tc>
              <w:tc>
                <w:tcPr>
                  <w:tcW w:w="767" w:type="pct"/>
                  <w:vAlign w:val="center"/>
                </w:tcPr>
                <w:p w:rsidR="004C4F2D" w:rsidRDefault="00156E25">
                  <w:pPr>
                    <w:jc w:val="center"/>
                    <w:rPr>
                      <w:color w:val="FF0000"/>
                      <w:szCs w:val="21"/>
                      <w:u w:val="wave"/>
                    </w:rPr>
                  </w:pPr>
                  <w:r>
                    <w:rPr>
                      <w:color w:val="FF0000"/>
                      <w:szCs w:val="21"/>
                      <w:u w:val="wave"/>
                    </w:rPr>
                    <w:t>振动器</w:t>
                  </w:r>
                </w:p>
              </w:tc>
              <w:tc>
                <w:tcPr>
                  <w:tcW w:w="537" w:type="pct"/>
                  <w:vAlign w:val="center"/>
                </w:tcPr>
                <w:p w:rsidR="004C4F2D" w:rsidRDefault="00156E25">
                  <w:pPr>
                    <w:jc w:val="center"/>
                    <w:rPr>
                      <w:color w:val="FF0000"/>
                      <w:szCs w:val="21"/>
                      <w:u w:val="wave"/>
                    </w:rPr>
                  </w:pPr>
                  <w:r>
                    <w:rPr>
                      <w:rFonts w:hint="eastAsia"/>
                      <w:color w:val="FF0000"/>
                      <w:szCs w:val="21"/>
                      <w:u w:val="wave"/>
                    </w:rPr>
                    <w:t>2</w:t>
                  </w:r>
                </w:p>
              </w:tc>
              <w:tc>
                <w:tcPr>
                  <w:tcW w:w="997" w:type="pct"/>
                  <w:vAlign w:val="center"/>
                </w:tcPr>
                <w:p w:rsidR="004C4F2D" w:rsidRDefault="004C4F2D">
                  <w:pPr>
                    <w:jc w:val="center"/>
                    <w:rPr>
                      <w:color w:val="FF0000"/>
                      <w:szCs w:val="21"/>
                      <w:u w:val="wave"/>
                    </w:rPr>
                  </w:pPr>
                </w:p>
              </w:tc>
              <w:tc>
                <w:tcPr>
                  <w:tcW w:w="998" w:type="pct"/>
                  <w:vAlign w:val="center"/>
                </w:tcPr>
                <w:p w:rsidR="004C4F2D" w:rsidRDefault="004C4F2D">
                  <w:pPr>
                    <w:jc w:val="center"/>
                    <w:rPr>
                      <w:color w:val="FF0000"/>
                      <w:szCs w:val="21"/>
                      <w:u w:val="wave"/>
                    </w:rPr>
                  </w:pPr>
                </w:p>
              </w:tc>
              <w:tc>
                <w:tcPr>
                  <w:tcW w:w="1022" w:type="pct"/>
                  <w:vAlign w:val="center"/>
                </w:tcPr>
                <w:p w:rsidR="004C4F2D" w:rsidRDefault="00156E25">
                  <w:pPr>
                    <w:jc w:val="center"/>
                    <w:rPr>
                      <w:color w:val="FF0000"/>
                      <w:szCs w:val="21"/>
                      <w:u w:val="wave"/>
                    </w:rPr>
                  </w:pPr>
                  <w:r>
                    <w:rPr>
                      <w:color w:val="FF0000"/>
                      <w:szCs w:val="21"/>
                      <w:u w:val="wave"/>
                    </w:rPr>
                    <w:t>不变</w:t>
                  </w:r>
                </w:p>
              </w:tc>
            </w:tr>
            <w:tr w:rsidR="004C4F2D">
              <w:trPr>
                <w:trHeight w:val="397"/>
                <w:jc w:val="center"/>
              </w:trPr>
              <w:tc>
                <w:tcPr>
                  <w:tcW w:w="241" w:type="pct"/>
                  <w:vMerge w:val="restart"/>
                  <w:vAlign w:val="center"/>
                </w:tcPr>
                <w:p w:rsidR="004C4F2D" w:rsidRDefault="00156E25">
                  <w:pPr>
                    <w:jc w:val="center"/>
                    <w:rPr>
                      <w:color w:val="FF0000"/>
                      <w:szCs w:val="21"/>
                      <w:u w:val="wave"/>
                    </w:rPr>
                  </w:pPr>
                  <w:r>
                    <w:rPr>
                      <w:color w:val="FF0000"/>
                      <w:szCs w:val="21"/>
                      <w:u w:val="wave"/>
                    </w:rPr>
                    <w:t>4</w:t>
                  </w:r>
                </w:p>
              </w:tc>
              <w:tc>
                <w:tcPr>
                  <w:tcW w:w="437" w:type="pct"/>
                  <w:vMerge w:val="restart"/>
                  <w:vAlign w:val="center"/>
                </w:tcPr>
                <w:p w:rsidR="004C4F2D" w:rsidRDefault="00156E25">
                  <w:pPr>
                    <w:jc w:val="center"/>
                    <w:rPr>
                      <w:color w:val="FF0000"/>
                      <w:szCs w:val="21"/>
                      <w:u w:val="wave"/>
                    </w:rPr>
                  </w:pPr>
                  <w:r>
                    <w:rPr>
                      <w:color w:val="FF0000"/>
                      <w:szCs w:val="21"/>
                      <w:u w:val="wave"/>
                    </w:rPr>
                    <w:t>煤灰计量</w:t>
                  </w:r>
                </w:p>
              </w:tc>
              <w:tc>
                <w:tcPr>
                  <w:tcW w:w="767" w:type="pct"/>
                  <w:vAlign w:val="center"/>
                </w:tcPr>
                <w:p w:rsidR="004C4F2D" w:rsidRDefault="00156E25">
                  <w:pPr>
                    <w:jc w:val="center"/>
                    <w:rPr>
                      <w:color w:val="FF0000"/>
                      <w:szCs w:val="21"/>
                      <w:u w:val="wave"/>
                    </w:rPr>
                  </w:pPr>
                  <w:r>
                    <w:rPr>
                      <w:color w:val="FF0000"/>
                      <w:szCs w:val="21"/>
                      <w:u w:val="wave"/>
                    </w:rPr>
                    <w:t>计量斗</w:t>
                  </w:r>
                </w:p>
              </w:tc>
              <w:tc>
                <w:tcPr>
                  <w:tcW w:w="537" w:type="pct"/>
                  <w:vAlign w:val="center"/>
                </w:tcPr>
                <w:p w:rsidR="004C4F2D" w:rsidRDefault="00156E25">
                  <w:pPr>
                    <w:jc w:val="center"/>
                    <w:rPr>
                      <w:color w:val="FF0000"/>
                      <w:szCs w:val="21"/>
                      <w:u w:val="wave"/>
                    </w:rPr>
                  </w:pPr>
                  <w:r>
                    <w:rPr>
                      <w:rFonts w:hint="eastAsia"/>
                      <w:color w:val="FF0000"/>
                      <w:szCs w:val="21"/>
                      <w:u w:val="wave"/>
                    </w:rPr>
                    <w:t>2</w:t>
                  </w:r>
                </w:p>
              </w:tc>
              <w:tc>
                <w:tcPr>
                  <w:tcW w:w="997" w:type="pct"/>
                  <w:vAlign w:val="center"/>
                </w:tcPr>
                <w:p w:rsidR="004C4F2D" w:rsidRDefault="00156E25">
                  <w:pPr>
                    <w:jc w:val="center"/>
                    <w:rPr>
                      <w:color w:val="FF0000"/>
                      <w:szCs w:val="21"/>
                      <w:u w:val="wave"/>
                    </w:rPr>
                  </w:pPr>
                  <w:r>
                    <w:rPr>
                      <w:rFonts w:hint="eastAsia"/>
                      <w:color w:val="FF0000"/>
                      <w:szCs w:val="21"/>
                      <w:u w:val="wave"/>
                    </w:rPr>
                    <w:t>0.5</w:t>
                  </w:r>
                  <w:r>
                    <w:rPr>
                      <w:color w:val="FF0000"/>
                      <w:szCs w:val="21"/>
                      <w:u w:val="wave"/>
                    </w:rPr>
                    <w:t>m</w:t>
                  </w:r>
                  <w:r>
                    <w:rPr>
                      <w:color w:val="FF0000"/>
                      <w:szCs w:val="21"/>
                      <w:u w:val="wave"/>
                      <w:vertAlign w:val="superscript"/>
                    </w:rPr>
                    <w:t>3</w:t>
                  </w:r>
                </w:p>
              </w:tc>
              <w:tc>
                <w:tcPr>
                  <w:tcW w:w="998" w:type="pct"/>
                  <w:vAlign w:val="center"/>
                </w:tcPr>
                <w:p w:rsidR="004C4F2D" w:rsidRDefault="00156E25">
                  <w:pPr>
                    <w:jc w:val="center"/>
                    <w:rPr>
                      <w:color w:val="FF0000"/>
                      <w:szCs w:val="21"/>
                      <w:u w:val="wave"/>
                    </w:rPr>
                  </w:pPr>
                  <w:r>
                    <w:rPr>
                      <w:color w:val="FF0000"/>
                      <w:szCs w:val="21"/>
                      <w:u w:val="wave"/>
                    </w:rPr>
                    <w:t>1.</w:t>
                  </w:r>
                  <w:r>
                    <w:rPr>
                      <w:rFonts w:hint="eastAsia"/>
                      <w:color w:val="FF0000"/>
                      <w:szCs w:val="21"/>
                      <w:u w:val="wave"/>
                    </w:rPr>
                    <w:t>0</w:t>
                  </w:r>
                  <w:r>
                    <w:rPr>
                      <w:color w:val="FF0000"/>
                      <w:szCs w:val="21"/>
                      <w:u w:val="wave"/>
                    </w:rPr>
                    <w:t>m</w:t>
                  </w:r>
                  <w:r>
                    <w:rPr>
                      <w:color w:val="FF0000"/>
                      <w:szCs w:val="21"/>
                      <w:u w:val="wave"/>
                      <w:vertAlign w:val="superscript"/>
                    </w:rPr>
                    <w:t>3</w:t>
                  </w:r>
                </w:p>
              </w:tc>
              <w:tc>
                <w:tcPr>
                  <w:tcW w:w="1022" w:type="pct"/>
                  <w:vAlign w:val="center"/>
                </w:tcPr>
                <w:p w:rsidR="004C4F2D" w:rsidRDefault="00156E25">
                  <w:pPr>
                    <w:jc w:val="center"/>
                    <w:rPr>
                      <w:color w:val="FF0000"/>
                      <w:szCs w:val="21"/>
                      <w:u w:val="wave"/>
                    </w:rPr>
                  </w:pPr>
                  <w:r>
                    <w:rPr>
                      <w:rFonts w:hint="eastAsia"/>
                      <w:color w:val="FF0000"/>
                      <w:szCs w:val="21"/>
                      <w:u w:val="wave"/>
                    </w:rPr>
                    <w:t>增大</w:t>
                  </w:r>
                </w:p>
              </w:tc>
            </w:tr>
            <w:tr w:rsidR="004C4F2D">
              <w:trPr>
                <w:trHeight w:val="397"/>
                <w:jc w:val="center"/>
              </w:trPr>
              <w:tc>
                <w:tcPr>
                  <w:tcW w:w="241" w:type="pct"/>
                  <w:vMerge/>
                  <w:vAlign w:val="center"/>
                </w:tcPr>
                <w:p w:rsidR="004C4F2D" w:rsidRDefault="004C4F2D">
                  <w:pPr>
                    <w:jc w:val="center"/>
                    <w:rPr>
                      <w:color w:val="FF0000"/>
                      <w:szCs w:val="21"/>
                      <w:u w:val="wave"/>
                    </w:rPr>
                  </w:pPr>
                </w:p>
              </w:tc>
              <w:tc>
                <w:tcPr>
                  <w:tcW w:w="437" w:type="pct"/>
                  <w:vMerge/>
                  <w:vAlign w:val="center"/>
                </w:tcPr>
                <w:p w:rsidR="004C4F2D" w:rsidRDefault="004C4F2D">
                  <w:pPr>
                    <w:jc w:val="center"/>
                    <w:rPr>
                      <w:color w:val="FF0000"/>
                      <w:szCs w:val="21"/>
                      <w:u w:val="wave"/>
                    </w:rPr>
                  </w:pPr>
                </w:p>
              </w:tc>
              <w:tc>
                <w:tcPr>
                  <w:tcW w:w="767" w:type="pct"/>
                  <w:vAlign w:val="center"/>
                </w:tcPr>
                <w:p w:rsidR="004C4F2D" w:rsidRDefault="00156E25">
                  <w:pPr>
                    <w:jc w:val="center"/>
                    <w:rPr>
                      <w:color w:val="FF0000"/>
                      <w:szCs w:val="21"/>
                      <w:u w:val="wave"/>
                    </w:rPr>
                  </w:pPr>
                  <w:r>
                    <w:rPr>
                      <w:color w:val="FF0000"/>
                      <w:szCs w:val="21"/>
                      <w:u w:val="wave"/>
                    </w:rPr>
                    <w:t>称重传感器</w:t>
                  </w:r>
                </w:p>
              </w:tc>
              <w:tc>
                <w:tcPr>
                  <w:tcW w:w="537" w:type="pct"/>
                  <w:vAlign w:val="center"/>
                </w:tcPr>
                <w:p w:rsidR="004C4F2D" w:rsidRDefault="00156E25">
                  <w:pPr>
                    <w:jc w:val="center"/>
                    <w:rPr>
                      <w:color w:val="FF0000"/>
                      <w:szCs w:val="21"/>
                      <w:u w:val="wave"/>
                    </w:rPr>
                  </w:pPr>
                  <w:r>
                    <w:rPr>
                      <w:rFonts w:hint="eastAsia"/>
                      <w:color w:val="FF0000"/>
                      <w:szCs w:val="21"/>
                      <w:u w:val="wave"/>
                    </w:rPr>
                    <w:t>2</w:t>
                  </w:r>
                </w:p>
              </w:tc>
              <w:tc>
                <w:tcPr>
                  <w:tcW w:w="997" w:type="pct"/>
                  <w:vAlign w:val="center"/>
                </w:tcPr>
                <w:p w:rsidR="004C4F2D" w:rsidRDefault="00156E25">
                  <w:pPr>
                    <w:jc w:val="center"/>
                    <w:rPr>
                      <w:color w:val="FF0000"/>
                      <w:szCs w:val="21"/>
                      <w:u w:val="wave"/>
                    </w:rPr>
                  </w:pPr>
                  <w:r>
                    <w:rPr>
                      <w:rFonts w:hint="eastAsia"/>
                      <w:color w:val="FF0000"/>
                      <w:szCs w:val="21"/>
                      <w:u w:val="wave"/>
                    </w:rPr>
                    <w:t>5</w:t>
                  </w:r>
                  <w:r>
                    <w:rPr>
                      <w:color w:val="FF0000"/>
                      <w:szCs w:val="21"/>
                      <w:u w:val="wave"/>
                    </w:rPr>
                    <w:t>00kg</w:t>
                  </w:r>
                </w:p>
              </w:tc>
              <w:tc>
                <w:tcPr>
                  <w:tcW w:w="998" w:type="pct"/>
                  <w:vAlign w:val="center"/>
                </w:tcPr>
                <w:p w:rsidR="004C4F2D" w:rsidRDefault="00156E25">
                  <w:pPr>
                    <w:jc w:val="center"/>
                    <w:rPr>
                      <w:color w:val="FF0000"/>
                      <w:szCs w:val="21"/>
                      <w:u w:val="wave"/>
                    </w:rPr>
                  </w:pPr>
                  <w:r>
                    <w:rPr>
                      <w:color w:val="FF0000"/>
                      <w:szCs w:val="21"/>
                      <w:u w:val="wave"/>
                    </w:rPr>
                    <w:t>1000kg</w:t>
                  </w:r>
                </w:p>
              </w:tc>
              <w:tc>
                <w:tcPr>
                  <w:tcW w:w="1022" w:type="pct"/>
                  <w:vAlign w:val="center"/>
                </w:tcPr>
                <w:p w:rsidR="004C4F2D" w:rsidRDefault="00156E25">
                  <w:pPr>
                    <w:jc w:val="center"/>
                    <w:rPr>
                      <w:color w:val="FF0000"/>
                      <w:szCs w:val="21"/>
                      <w:u w:val="wave"/>
                    </w:rPr>
                  </w:pPr>
                  <w:r>
                    <w:rPr>
                      <w:rFonts w:hint="eastAsia"/>
                      <w:color w:val="FF0000"/>
                      <w:szCs w:val="21"/>
                      <w:u w:val="wave"/>
                    </w:rPr>
                    <w:t>增大</w:t>
                  </w:r>
                </w:p>
              </w:tc>
            </w:tr>
            <w:tr w:rsidR="004C4F2D">
              <w:trPr>
                <w:trHeight w:val="397"/>
                <w:jc w:val="center"/>
              </w:trPr>
              <w:tc>
                <w:tcPr>
                  <w:tcW w:w="241" w:type="pct"/>
                  <w:vMerge/>
                  <w:vAlign w:val="center"/>
                </w:tcPr>
                <w:p w:rsidR="004C4F2D" w:rsidRDefault="004C4F2D">
                  <w:pPr>
                    <w:jc w:val="center"/>
                    <w:rPr>
                      <w:color w:val="FF0000"/>
                      <w:szCs w:val="21"/>
                      <w:u w:val="wave"/>
                    </w:rPr>
                  </w:pPr>
                </w:p>
              </w:tc>
              <w:tc>
                <w:tcPr>
                  <w:tcW w:w="437" w:type="pct"/>
                  <w:vMerge/>
                  <w:vAlign w:val="center"/>
                </w:tcPr>
                <w:p w:rsidR="004C4F2D" w:rsidRDefault="004C4F2D">
                  <w:pPr>
                    <w:jc w:val="center"/>
                    <w:rPr>
                      <w:color w:val="FF0000"/>
                      <w:szCs w:val="21"/>
                      <w:u w:val="wave"/>
                    </w:rPr>
                  </w:pPr>
                </w:p>
              </w:tc>
              <w:tc>
                <w:tcPr>
                  <w:tcW w:w="767" w:type="pct"/>
                  <w:vAlign w:val="center"/>
                </w:tcPr>
                <w:p w:rsidR="004C4F2D" w:rsidRDefault="00156E25">
                  <w:pPr>
                    <w:jc w:val="center"/>
                    <w:rPr>
                      <w:color w:val="FF0000"/>
                      <w:szCs w:val="21"/>
                      <w:u w:val="wave"/>
                    </w:rPr>
                  </w:pPr>
                  <w:r>
                    <w:rPr>
                      <w:color w:val="FF0000"/>
                      <w:szCs w:val="21"/>
                      <w:u w:val="wave"/>
                    </w:rPr>
                    <w:t>气动蝶阀</w:t>
                  </w:r>
                </w:p>
              </w:tc>
              <w:tc>
                <w:tcPr>
                  <w:tcW w:w="537" w:type="pct"/>
                  <w:vAlign w:val="center"/>
                </w:tcPr>
                <w:p w:rsidR="004C4F2D" w:rsidRDefault="00156E25">
                  <w:pPr>
                    <w:jc w:val="center"/>
                    <w:rPr>
                      <w:color w:val="FF0000"/>
                      <w:szCs w:val="21"/>
                      <w:u w:val="wave"/>
                    </w:rPr>
                  </w:pPr>
                  <w:r>
                    <w:rPr>
                      <w:rFonts w:hint="eastAsia"/>
                      <w:color w:val="FF0000"/>
                      <w:szCs w:val="21"/>
                      <w:u w:val="wave"/>
                    </w:rPr>
                    <w:t>4</w:t>
                  </w:r>
                </w:p>
              </w:tc>
              <w:tc>
                <w:tcPr>
                  <w:tcW w:w="997" w:type="pct"/>
                  <w:vAlign w:val="center"/>
                </w:tcPr>
                <w:p w:rsidR="004C4F2D" w:rsidRDefault="00156E25">
                  <w:pPr>
                    <w:jc w:val="center"/>
                    <w:rPr>
                      <w:color w:val="FF0000"/>
                      <w:szCs w:val="21"/>
                      <w:u w:val="wave"/>
                    </w:rPr>
                  </w:pPr>
                  <w:r>
                    <w:rPr>
                      <w:color w:val="FF0000"/>
                      <w:szCs w:val="21"/>
                      <w:u w:val="wave"/>
                    </w:rPr>
                    <w:t>φ300mm</w:t>
                  </w:r>
                </w:p>
              </w:tc>
              <w:tc>
                <w:tcPr>
                  <w:tcW w:w="998" w:type="pct"/>
                  <w:vAlign w:val="center"/>
                </w:tcPr>
                <w:p w:rsidR="004C4F2D" w:rsidRDefault="00156E25">
                  <w:pPr>
                    <w:jc w:val="center"/>
                    <w:rPr>
                      <w:color w:val="FF0000"/>
                      <w:szCs w:val="21"/>
                      <w:u w:val="wave"/>
                    </w:rPr>
                  </w:pPr>
                  <w:r>
                    <w:rPr>
                      <w:color w:val="FF0000"/>
                      <w:szCs w:val="21"/>
                      <w:u w:val="wave"/>
                    </w:rPr>
                    <w:t>φ300mm</w:t>
                  </w:r>
                </w:p>
              </w:tc>
              <w:tc>
                <w:tcPr>
                  <w:tcW w:w="1022" w:type="pct"/>
                  <w:vAlign w:val="center"/>
                </w:tcPr>
                <w:p w:rsidR="004C4F2D" w:rsidRDefault="00156E25">
                  <w:pPr>
                    <w:jc w:val="center"/>
                    <w:rPr>
                      <w:color w:val="FF0000"/>
                      <w:szCs w:val="21"/>
                      <w:u w:val="wave"/>
                    </w:rPr>
                  </w:pPr>
                  <w:r>
                    <w:rPr>
                      <w:color w:val="FF0000"/>
                      <w:szCs w:val="21"/>
                      <w:u w:val="wave"/>
                    </w:rPr>
                    <w:t>不变</w:t>
                  </w:r>
                </w:p>
              </w:tc>
            </w:tr>
            <w:tr w:rsidR="004C4F2D">
              <w:trPr>
                <w:trHeight w:val="397"/>
                <w:jc w:val="center"/>
              </w:trPr>
              <w:tc>
                <w:tcPr>
                  <w:tcW w:w="241" w:type="pct"/>
                  <w:vMerge/>
                  <w:vAlign w:val="center"/>
                </w:tcPr>
                <w:p w:rsidR="004C4F2D" w:rsidRDefault="004C4F2D">
                  <w:pPr>
                    <w:jc w:val="center"/>
                    <w:rPr>
                      <w:color w:val="FF0000"/>
                      <w:szCs w:val="21"/>
                      <w:u w:val="wave"/>
                    </w:rPr>
                  </w:pPr>
                </w:p>
              </w:tc>
              <w:tc>
                <w:tcPr>
                  <w:tcW w:w="437" w:type="pct"/>
                  <w:vMerge/>
                  <w:vAlign w:val="center"/>
                </w:tcPr>
                <w:p w:rsidR="004C4F2D" w:rsidRDefault="004C4F2D">
                  <w:pPr>
                    <w:jc w:val="center"/>
                    <w:rPr>
                      <w:color w:val="FF0000"/>
                      <w:szCs w:val="21"/>
                      <w:u w:val="wave"/>
                    </w:rPr>
                  </w:pPr>
                </w:p>
              </w:tc>
              <w:tc>
                <w:tcPr>
                  <w:tcW w:w="767" w:type="pct"/>
                  <w:vAlign w:val="center"/>
                </w:tcPr>
                <w:p w:rsidR="004C4F2D" w:rsidRDefault="00156E25">
                  <w:pPr>
                    <w:jc w:val="center"/>
                    <w:rPr>
                      <w:color w:val="FF0000"/>
                      <w:szCs w:val="21"/>
                      <w:u w:val="wave"/>
                    </w:rPr>
                  </w:pPr>
                  <w:r>
                    <w:rPr>
                      <w:color w:val="FF0000"/>
                      <w:szCs w:val="21"/>
                      <w:u w:val="wave"/>
                    </w:rPr>
                    <w:t>振动器</w:t>
                  </w:r>
                </w:p>
              </w:tc>
              <w:tc>
                <w:tcPr>
                  <w:tcW w:w="537" w:type="pct"/>
                  <w:vAlign w:val="center"/>
                </w:tcPr>
                <w:p w:rsidR="004C4F2D" w:rsidRDefault="00156E25">
                  <w:pPr>
                    <w:jc w:val="center"/>
                    <w:rPr>
                      <w:color w:val="FF0000"/>
                      <w:szCs w:val="21"/>
                      <w:u w:val="wave"/>
                    </w:rPr>
                  </w:pPr>
                  <w:r>
                    <w:rPr>
                      <w:rFonts w:hint="eastAsia"/>
                      <w:color w:val="FF0000"/>
                      <w:szCs w:val="21"/>
                      <w:u w:val="wave"/>
                    </w:rPr>
                    <w:t>2</w:t>
                  </w:r>
                </w:p>
              </w:tc>
              <w:tc>
                <w:tcPr>
                  <w:tcW w:w="997" w:type="pct"/>
                  <w:vAlign w:val="center"/>
                </w:tcPr>
                <w:p w:rsidR="004C4F2D" w:rsidRDefault="004C4F2D">
                  <w:pPr>
                    <w:jc w:val="center"/>
                    <w:rPr>
                      <w:color w:val="FF0000"/>
                      <w:szCs w:val="21"/>
                      <w:u w:val="wave"/>
                    </w:rPr>
                  </w:pPr>
                </w:p>
              </w:tc>
              <w:tc>
                <w:tcPr>
                  <w:tcW w:w="998" w:type="pct"/>
                  <w:vAlign w:val="center"/>
                </w:tcPr>
                <w:p w:rsidR="004C4F2D" w:rsidRDefault="004C4F2D">
                  <w:pPr>
                    <w:jc w:val="center"/>
                    <w:rPr>
                      <w:color w:val="FF0000"/>
                      <w:szCs w:val="21"/>
                      <w:u w:val="wave"/>
                    </w:rPr>
                  </w:pPr>
                </w:p>
              </w:tc>
              <w:tc>
                <w:tcPr>
                  <w:tcW w:w="1022" w:type="pct"/>
                  <w:vAlign w:val="center"/>
                </w:tcPr>
                <w:p w:rsidR="004C4F2D" w:rsidRDefault="00156E25">
                  <w:pPr>
                    <w:jc w:val="center"/>
                    <w:rPr>
                      <w:color w:val="FF0000"/>
                      <w:szCs w:val="21"/>
                      <w:u w:val="wave"/>
                    </w:rPr>
                  </w:pPr>
                  <w:r>
                    <w:rPr>
                      <w:color w:val="FF0000"/>
                      <w:szCs w:val="21"/>
                      <w:u w:val="wave"/>
                    </w:rPr>
                    <w:t>不变</w:t>
                  </w:r>
                </w:p>
              </w:tc>
            </w:tr>
            <w:tr w:rsidR="004C4F2D">
              <w:trPr>
                <w:trHeight w:val="397"/>
                <w:jc w:val="center"/>
              </w:trPr>
              <w:tc>
                <w:tcPr>
                  <w:tcW w:w="241" w:type="pct"/>
                  <w:vMerge w:val="restart"/>
                  <w:vAlign w:val="center"/>
                </w:tcPr>
                <w:p w:rsidR="004C4F2D" w:rsidRDefault="00156E25">
                  <w:pPr>
                    <w:jc w:val="center"/>
                    <w:rPr>
                      <w:color w:val="FF0000"/>
                      <w:szCs w:val="21"/>
                      <w:u w:val="wave"/>
                    </w:rPr>
                  </w:pPr>
                  <w:r>
                    <w:rPr>
                      <w:color w:val="FF0000"/>
                      <w:szCs w:val="21"/>
                      <w:u w:val="wave"/>
                    </w:rPr>
                    <w:t>5</w:t>
                  </w:r>
                </w:p>
              </w:tc>
              <w:tc>
                <w:tcPr>
                  <w:tcW w:w="437" w:type="pct"/>
                  <w:vMerge w:val="restart"/>
                  <w:vAlign w:val="center"/>
                </w:tcPr>
                <w:p w:rsidR="004C4F2D" w:rsidRDefault="00156E25">
                  <w:pPr>
                    <w:autoSpaceDE w:val="0"/>
                    <w:autoSpaceDN w:val="0"/>
                    <w:adjustRightInd w:val="0"/>
                    <w:jc w:val="center"/>
                    <w:rPr>
                      <w:color w:val="FF0000"/>
                      <w:kern w:val="0"/>
                      <w:szCs w:val="21"/>
                      <w:u w:val="wave"/>
                    </w:rPr>
                  </w:pPr>
                  <w:r>
                    <w:rPr>
                      <w:rFonts w:hAnsi="宋体"/>
                      <w:color w:val="FF0000"/>
                      <w:kern w:val="0"/>
                      <w:szCs w:val="21"/>
                      <w:u w:val="wave"/>
                    </w:rPr>
                    <w:t>水计</w:t>
                  </w:r>
                </w:p>
                <w:p w:rsidR="004C4F2D" w:rsidRDefault="00156E25">
                  <w:pPr>
                    <w:autoSpaceDE w:val="0"/>
                    <w:autoSpaceDN w:val="0"/>
                    <w:adjustRightInd w:val="0"/>
                    <w:jc w:val="center"/>
                    <w:rPr>
                      <w:color w:val="FF0000"/>
                      <w:kern w:val="0"/>
                      <w:szCs w:val="21"/>
                      <w:u w:val="wave"/>
                    </w:rPr>
                  </w:pPr>
                  <w:r>
                    <w:rPr>
                      <w:rFonts w:hAnsi="宋体"/>
                      <w:color w:val="FF0000"/>
                      <w:kern w:val="0"/>
                      <w:szCs w:val="21"/>
                      <w:u w:val="wave"/>
                    </w:rPr>
                    <w:t>量及</w:t>
                  </w:r>
                </w:p>
                <w:p w:rsidR="004C4F2D" w:rsidRDefault="00156E25">
                  <w:pPr>
                    <w:autoSpaceDE w:val="0"/>
                    <w:autoSpaceDN w:val="0"/>
                    <w:adjustRightInd w:val="0"/>
                    <w:jc w:val="center"/>
                    <w:rPr>
                      <w:color w:val="FF0000"/>
                      <w:kern w:val="0"/>
                      <w:szCs w:val="21"/>
                      <w:u w:val="wave"/>
                    </w:rPr>
                  </w:pPr>
                  <w:r>
                    <w:rPr>
                      <w:rFonts w:hAnsi="宋体"/>
                      <w:color w:val="FF0000"/>
                      <w:kern w:val="0"/>
                      <w:szCs w:val="21"/>
                      <w:u w:val="wave"/>
                    </w:rPr>
                    <w:t>供水</w:t>
                  </w:r>
                </w:p>
                <w:p w:rsidR="004C4F2D" w:rsidRDefault="00156E25">
                  <w:pPr>
                    <w:jc w:val="center"/>
                    <w:rPr>
                      <w:color w:val="FF0000"/>
                      <w:szCs w:val="21"/>
                      <w:u w:val="wave"/>
                    </w:rPr>
                  </w:pPr>
                  <w:r>
                    <w:rPr>
                      <w:rFonts w:hAnsi="宋体"/>
                      <w:color w:val="FF0000"/>
                      <w:kern w:val="0"/>
                      <w:szCs w:val="21"/>
                      <w:u w:val="wave"/>
                    </w:rPr>
                    <w:t>系统</w:t>
                  </w:r>
                </w:p>
              </w:tc>
              <w:tc>
                <w:tcPr>
                  <w:tcW w:w="767" w:type="pct"/>
                  <w:vAlign w:val="center"/>
                </w:tcPr>
                <w:p w:rsidR="004C4F2D" w:rsidRDefault="00156E25">
                  <w:pPr>
                    <w:jc w:val="center"/>
                    <w:rPr>
                      <w:color w:val="FF0000"/>
                      <w:szCs w:val="21"/>
                      <w:u w:val="wave"/>
                    </w:rPr>
                  </w:pPr>
                  <w:r>
                    <w:rPr>
                      <w:color w:val="FF0000"/>
                      <w:szCs w:val="21"/>
                      <w:u w:val="wave"/>
                    </w:rPr>
                    <w:t>计量斗</w:t>
                  </w:r>
                </w:p>
              </w:tc>
              <w:tc>
                <w:tcPr>
                  <w:tcW w:w="537" w:type="pct"/>
                  <w:vAlign w:val="center"/>
                </w:tcPr>
                <w:p w:rsidR="004C4F2D" w:rsidRDefault="00156E25">
                  <w:pPr>
                    <w:jc w:val="center"/>
                    <w:rPr>
                      <w:color w:val="FF0000"/>
                      <w:szCs w:val="21"/>
                      <w:u w:val="wave"/>
                    </w:rPr>
                  </w:pPr>
                  <w:r>
                    <w:rPr>
                      <w:rFonts w:hint="eastAsia"/>
                      <w:color w:val="FF0000"/>
                      <w:szCs w:val="21"/>
                      <w:u w:val="wave"/>
                    </w:rPr>
                    <w:t>2</w:t>
                  </w:r>
                </w:p>
              </w:tc>
              <w:tc>
                <w:tcPr>
                  <w:tcW w:w="997" w:type="pct"/>
                  <w:vAlign w:val="center"/>
                </w:tcPr>
                <w:p w:rsidR="004C4F2D" w:rsidRDefault="00156E25">
                  <w:pPr>
                    <w:jc w:val="center"/>
                    <w:rPr>
                      <w:color w:val="FF0000"/>
                      <w:szCs w:val="21"/>
                      <w:u w:val="wave"/>
                    </w:rPr>
                  </w:pPr>
                  <w:r>
                    <w:rPr>
                      <w:rFonts w:hint="eastAsia"/>
                      <w:color w:val="FF0000"/>
                      <w:szCs w:val="21"/>
                      <w:u w:val="wave"/>
                    </w:rPr>
                    <w:t>1.0</w:t>
                  </w:r>
                  <w:r>
                    <w:rPr>
                      <w:color w:val="FF0000"/>
                      <w:szCs w:val="21"/>
                      <w:u w:val="wave"/>
                    </w:rPr>
                    <w:t>m</w:t>
                  </w:r>
                  <w:r>
                    <w:rPr>
                      <w:color w:val="FF0000"/>
                      <w:szCs w:val="21"/>
                      <w:u w:val="wave"/>
                      <w:vertAlign w:val="superscript"/>
                    </w:rPr>
                    <w:t>3</w:t>
                  </w:r>
                </w:p>
              </w:tc>
              <w:tc>
                <w:tcPr>
                  <w:tcW w:w="998" w:type="pct"/>
                  <w:vAlign w:val="center"/>
                </w:tcPr>
                <w:p w:rsidR="004C4F2D" w:rsidRDefault="00156E25">
                  <w:pPr>
                    <w:jc w:val="center"/>
                    <w:rPr>
                      <w:color w:val="FF0000"/>
                      <w:szCs w:val="21"/>
                      <w:u w:val="wave"/>
                    </w:rPr>
                  </w:pPr>
                  <w:r>
                    <w:rPr>
                      <w:rFonts w:hint="eastAsia"/>
                      <w:color w:val="FF0000"/>
                      <w:szCs w:val="21"/>
                      <w:u w:val="wave"/>
                    </w:rPr>
                    <w:t>2.0</w:t>
                  </w:r>
                  <w:r>
                    <w:rPr>
                      <w:color w:val="FF0000"/>
                      <w:szCs w:val="21"/>
                      <w:u w:val="wave"/>
                    </w:rPr>
                    <w:t>m</w:t>
                  </w:r>
                  <w:r>
                    <w:rPr>
                      <w:color w:val="FF0000"/>
                      <w:szCs w:val="21"/>
                      <w:u w:val="wave"/>
                      <w:vertAlign w:val="superscript"/>
                    </w:rPr>
                    <w:t>3</w:t>
                  </w:r>
                </w:p>
              </w:tc>
              <w:tc>
                <w:tcPr>
                  <w:tcW w:w="1022" w:type="pct"/>
                  <w:vAlign w:val="center"/>
                </w:tcPr>
                <w:p w:rsidR="004C4F2D" w:rsidRDefault="00156E25">
                  <w:pPr>
                    <w:jc w:val="center"/>
                    <w:rPr>
                      <w:color w:val="FF0000"/>
                      <w:szCs w:val="21"/>
                      <w:u w:val="wave"/>
                    </w:rPr>
                  </w:pPr>
                  <w:r>
                    <w:rPr>
                      <w:rFonts w:hint="eastAsia"/>
                      <w:color w:val="FF0000"/>
                      <w:szCs w:val="21"/>
                      <w:u w:val="wave"/>
                    </w:rPr>
                    <w:t>增大</w:t>
                  </w:r>
                </w:p>
              </w:tc>
            </w:tr>
            <w:tr w:rsidR="004C4F2D">
              <w:trPr>
                <w:trHeight w:val="397"/>
                <w:jc w:val="center"/>
              </w:trPr>
              <w:tc>
                <w:tcPr>
                  <w:tcW w:w="241" w:type="pct"/>
                  <w:vMerge/>
                  <w:vAlign w:val="center"/>
                </w:tcPr>
                <w:p w:rsidR="004C4F2D" w:rsidRDefault="004C4F2D">
                  <w:pPr>
                    <w:jc w:val="center"/>
                    <w:rPr>
                      <w:color w:val="FF0000"/>
                      <w:szCs w:val="21"/>
                      <w:u w:val="wave"/>
                    </w:rPr>
                  </w:pPr>
                </w:p>
              </w:tc>
              <w:tc>
                <w:tcPr>
                  <w:tcW w:w="437" w:type="pct"/>
                  <w:vMerge/>
                  <w:vAlign w:val="center"/>
                </w:tcPr>
                <w:p w:rsidR="004C4F2D" w:rsidRDefault="004C4F2D">
                  <w:pPr>
                    <w:jc w:val="center"/>
                    <w:rPr>
                      <w:color w:val="FF0000"/>
                      <w:szCs w:val="21"/>
                      <w:u w:val="wave"/>
                    </w:rPr>
                  </w:pPr>
                </w:p>
              </w:tc>
              <w:tc>
                <w:tcPr>
                  <w:tcW w:w="767" w:type="pct"/>
                  <w:vAlign w:val="center"/>
                </w:tcPr>
                <w:p w:rsidR="004C4F2D" w:rsidRDefault="00156E25">
                  <w:pPr>
                    <w:jc w:val="center"/>
                    <w:rPr>
                      <w:color w:val="FF0000"/>
                      <w:szCs w:val="21"/>
                      <w:u w:val="wave"/>
                    </w:rPr>
                  </w:pPr>
                  <w:r>
                    <w:rPr>
                      <w:color w:val="FF0000"/>
                      <w:szCs w:val="21"/>
                      <w:u w:val="wave"/>
                    </w:rPr>
                    <w:t>供水管路</w:t>
                  </w:r>
                </w:p>
              </w:tc>
              <w:tc>
                <w:tcPr>
                  <w:tcW w:w="537" w:type="pct"/>
                  <w:vAlign w:val="center"/>
                </w:tcPr>
                <w:p w:rsidR="004C4F2D" w:rsidRDefault="00156E25">
                  <w:pPr>
                    <w:jc w:val="center"/>
                    <w:rPr>
                      <w:color w:val="FF0000"/>
                      <w:szCs w:val="21"/>
                      <w:u w:val="wave"/>
                    </w:rPr>
                  </w:pPr>
                  <w:r>
                    <w:rPr>
                      <w:rFonts w:hint="eastAsia"/>
                      <w:color w:val="FF0000"/>
                      <w:szCs w:val="21"/>
                      <w:u w:val="wave"/>
                    </w:rPr>
                    <w:t>2</w:t>
                  </w:r>
                </w:p>
              </w:tc>
              <w:tc>
                <w:tcPr>
                  <w:tcW w:w="997" w:type="pct"/>
                  <w:vAlign w:val="center"/>
                </w:tcPr>
                <w:p w:rsidR="004C4F2D" w:rsidRDefault="004C4F2D">
                  <w:pPr>
                    <w:jc w:val="center"/>
                    <w:rPr>
                      <w:color w:val="FF0000"/>
                      <w:szCs w:val="21"/>
                      <w:u w:val="wave"/>
                    </w:rPr>
                  </w:pPr>
                </w:p>
              </w:tc>
              <w:tc>
                <w:tcPr>
                  <w:tcW w:w="998" w:type="pct"/>
                  <w:vAlign w:val="center"/>
                </w:tcPr>
                <w:p w:rsidR="004C4F2D" w:rsidRDefault="004C4F2D">
                  <w:pPr>
                    <w:jc w:val="center"/>
                    <w:rPr>
                      <w:color w:val="FF0000"/>
                      <w:szCs w:val="21"/>
                      <w:u w:val="wave"/>
                    </w:rPr>
                  </w:pPr>
                </w:p>
              </w:tc>
              <w:tc>
                <w:tcPr>
                  <w:tcW w:w="1022" w:type="pct"/>
                  <w:vAlign w:val="center"/>
                </w:tcPr>
                <w:p w:rsidR="004C4F2D" w:rsidRDefault="00156E25">
                  <w:pPr>
                    <w:jc w:val="center"/>
                    <w:rPr>
                      <w:color w:val="FF0000"/>
                      <w:szCs w:val="21"/>
                      <w:u w:val="wave"/>
                    </w:rPr>
                  </w:pPr>
                  <w:r>
                    <w:rPr>
                      <w:color w:val="FF0000"/>
                      <w:szCs w:val="21"/>
                      <w:u w:val="wave"/>
                    </w:rPr>
                    <w:t>不变</w:t>
                  </w:r>
                </w:p>
              </w:tc>
            </w:tr>
            <w:tr w:rsidR="004C4F2D">
              <w:trPr>
                <w:trHeight w:val="397"/>
                <w:jc w:val="center"/>
              </w:trPr>
              <w:tc>
                <w:tcPr>
                  <w:tcW w:w="241" w:type="pct"/>
                  <w:vMerge/>
                  <w:vAlign w:val="center"/>
                </w:tcPr>
                <w:p w:rsidR="004C4F2D" w:rsidRDefault="004C4F2D">
                  <w:pPr>
                    <w:jc w:val="center"/>
                    <w:rPr>
                      <w:color w:val="FF0000"/>
                      <w:szCs w:val="21"/>
                      <w:u w:val="wave"/>
                    </w:rPr>
                  </w:pPr>
                </w:p>
              </w:tc>
              <w:tc>
                <w:tcPr>
                  <w:tcW w:w="437" w:type="pct"/>
                  <w:vMerge/>
                  <w:vAlign w:val="center"/>
                </w:tcPr>
                <w:p w:rsidR="004C4F2D" w:rsidRDefault="004C4F2D">
                  <w:pPr>
                    <w:jc w:val="center"/>
                    <w:rPr>
                      <w:color w:val="FF0000"/>
                      <w:szCs w:val="21"/>
                      <w:u w:val="wave"/>
                    </w:rPr>
                  </w:pPr>
                </w:p>
              </w:tc>
              <w:tc>
                <w:tcPr>
                  <w:tcW w:w="767" w:type="pct"/>
                  <w:vAlign w:val="center"/>
                </w:tcPr>
                <w:p w:rsidR="004C4F2D" w:rsidRDefault="00156E25">
                  <w:pPr>
                    <w:jc w:val="center"/>
                    <w:rPr>
                      <w:color w:val="FF0000"/>
                      <w:szCs w:val="21"/>
                      <w:u w:val="wave"/>
                    </w:rPr>
                  </w:pPr>
                  <w:r>
                    <w:rPr>
                      <w:color w:val="FF0000"/>
                      <w:szCs w:val="21"/>
                      <w:u w:val="wave"/>
                    </w:rPr>
                    <w:t>称重传感器</w:t>
                  </w:r>
                </w:p>
              </w:tc>
              <w:tc>
                <w:tcPr>
                  <w:tcW w:w="537" w:type="pct"/>
                  <w:vAlign w:val="center"/>
                </w:tcPr>
                <w:p w:rsidR="004C4F2D" w:rsidRDefault="00156E25">
                  <w:pPr>
                    <w:jc w:val="center"/>
                    <w:rPr>
                      <w:color w:val="FF0000"/>
                      <w:szCs w:val="21"/>
                      <w:u w:val="wave"/>
                    </w:rPr>
                  </w:pPr>
                  <w:r>
                    <w:rPr>
                      <w:rFonts w:hint="eastAsia"/>
                      <w:color w:val="FF0000"/>
                      <w:szCs w:val="21"/>
                      <w:u w:val="wave"/>
                    </w:rPr>
                    <w:t>6</w:t>
                  </w:r>
                </w:p>
              </w:tc>
              <w:tc>
                <w:tcPr>
                  <w:tcW w:w="997" w:type="pct"/>
                  <w:vAlign w:val="center"/>
                </w:tcPr>
                <w:p w:rsidR="004C4F2D" w:rsidRDefault="00156E25">
                  <w:pPr>
                    <w:jc w:val="center"/>
                    <w:rPr>
                      <w:color w:val="FF0000"/>
                      <w:szCs w:val="21"/>
                      <w:u w:val="wave"/>
                    </w:rPr>
                  </w:pPr>
                  <w:r>
                    <w:rPr>
                      <w:rFonts w:hint="eastAsia"/>
                      <w:color w:val="FF0000"/>
                      <w:szCs w:val="21"/>
                      <w:u w:val="wave"/>
                    </w:rPr>
                    <w:t>5</w:t>
                  </w:r>
                  <w:r>
                    <w:rPr>
                      <w:color w:val="FF0000"/>
                      <w:szCs w:val="21"/>
                      <w:u w:val="wave"/>
                    </w:rPr>
                    <w:t>00kg</w:t>
                  </w:r>
                </w:p>
              </w:tc>
              <w:tc>
                <w:tcPr>
                  <w:tcW w:w="998" w:type="pct"/>
                  <w:vAlign w:val="center"/>
                </w:tcPr>
                <w:p w:rsidR="004C4F2D" w:rsidRDefault="00156E25">
                  <w:pPr>
                    <w:jc w:val="center"/>
                    <w:rPr>
                      <w:color w:val="FF0000"/>
                      <w:szCs w:val="21"/>
                      <w:u w:val="wave"/>
                    </w:rPr>
                  </w:pPr>
                  <w:r>
                    <w:rPr>
                      <w:rFonts w:hint="eastAsia"/>
                      <w:color w:val="FF0000"/>
                      <w:szCs w:val="21"/>
                      <w:u w:val="wave"/>
                    </w:rPr>
                    <w:t>5</w:t>
                  </w:r>
                  <w:r>
                    <w:rPr>
                      <w:color w:val="FF0000"/>
                      <w:szCs w:val="21"/>
                      <w:u w:val="wave"/>
                    </w:rPr>
                    <w:t>00kg</w:t>
                  </w:r>
                </w:p>
              </w:tc>
              <w:tc>
                <w:tcPr>
                  <w:tcW w:w="1022" w:type="pct"/>
                  <w:vAlign w:val="center"/>
                </w:tcPr>
                <w:p w:rsidR="004C4F2D" w:rsidRDefault="00156E25">
                  <w:pPr>
                    <w:jc w:val="center"/>
                    <w:rPr>
                      <w:color w:val="FF0000"/>
                      <w:szCs w:val="21"/>
                      <w:u w:val="wave"/>
                    </w:rPr>
                  </w:pPr>
                  <w:r>
                    <w:rPr>
                      <w:color w:val="FF0000"/>
                      <w:szCs w:val="21"/>
                      <w:u w:val="wave"/>
                    </w:rPr>
                    <w:t>不变</w:t>
                  </w:r>
                </w:p>
              </w:tc>
            </w:tr>
            <w:tr w:rsidR="004C4F2D">
              <w:trPr>
                <w:trHeight w:val="397"/>
                <w:jc w:val="center"/>
              </w:trPr>
              <w:tc>
                <w:tcPr>
                  <w:tcW w:w="241" w:type="pct"/>
                  <w:vMerge/>
                  <w:vAlign w:val="center"/>
                </w:tcPr>
                <w:p w:rsidR="004C4F2D" w:rsidRDefault="004C4F2D">
                  <w:pPr>
                    <w:jc w:val="center"/>
                    <w:rPr>
                      <w:color w:val="FF0000"/>
                      <w:szCs w:val="21"/>
                      <w:u w:val="wave"/>
                    </w:rPr>
                  </w:pPr>
                </w:p>
              </w:tc>
              <w:tc>
                <w:tcPr>
                  <w:tcW w:w="437" w:type="pct"/>
                  <w:vMerge/>
                  <w:vAlign w:val="center"/>
                </w:tcPr>
                <w:p w:rsidR="004C4F2D" w:rsidRDefault="004C4F2D">
                  <w:pPr>
                    <w:jc w:val="center"/>
                    <w:rPr>
                      <w:color w:val="FF0000"/>
                      <w:szCs w:val="21"/>
                      <w:u w:val="wave"/>
                    </w:rPr>
                  </w:pPr>
                </w:p>
              </w:tc>
              <w:tc>
                <w:tcPr>
                  <w:tcW w:w="767" w:type="pct"/>
                  <w:vAlign w:val="center"/>
                </w:tcPr>
                <w:p w:rsidR="004C4F2D" w:rsidRDefault="00156E25">
                  <w:pPr>
                    <w:jc w:val="center"/>
                    <w:rPr>
                      <w:color w:val="FF0000"/>
                      <w:szCs w:val="21"/>
                      <w:u w:val="wave"/>
                    </w:rPr>
                  </w:pPr>
                  <w:r>
                    <w:rPr>
                      <w:color w:val="FF0000"/>
                      <w:szCs w:val="21"/>
                      <w:u w:val="wave"/>
                    </w:rPr>
                    <w:t>气动蝶阀</w:t>
                  </w:r>
                </w:p>
              </w:tc>
              <w:tc>
                <w:tcPr>
                  <w:tcW w:w="537" w:type="pct"/>
                  <w:vAlign w:val="center"/>
                </w:tcPr>
                <w:p w:rsidR="004C4F2D" w:rsidRDefault="00156E25">
                  <w:pPr>
                    <w:jc w:val="center"/>
                    <w:rPr>
                      <w:color w:val="FF0000"/>
                      <w:szCs w:val="21"/>
                      <w:u w:val="wave"/>
                    </w:rPr>
                  </w:pPr>
                  <w:r>
                    <w:rPr>
                      <w:rFonts w:hint="eastAsia"/>
                      <w:color w:val="FF0000"/>
                      <w:szCs w:val="21"/>
                      <w:u w:val="wave"/>
                    </w:rPr>
                    <w:t>2</w:t>
                  </w:r>
                </w:p>
              </w:tc>
              <w:tc>
                <w:tcPr>
                  <w:tcW w:w="997" w:type="pct"/>
                  <w:vAlign w:val="center"/>
                </w:tcPr>
                <w:p w:rsidR="004C4F2D" w:rsidRDefault="00156E25">
                  <w:pPr>
                    <w:jc w:val="center"/>
                    <w:rPr>
                      <w:color w:val="FF0000"/>
                      <w:szCs w:val="21"/>
                      <w:u w:val="wave"/>
                    </w:rPr>
                  </w:pPr>
                  <w:r>
                    <w:rPr>
                      <w:color w:val="FF0000"/>
                      <w:szCs w:val="21"/>
                      <w:u w:val="wave"/>
                    </w:rPr>
                    <w:t>Φ</w:t>
                  </w:r>
                  <w:r>
                    <w:rPr>
                      <w:rFonts w:hint="eastAsia"/>
                      <w:color w:val="FF0000"/>
                      <w:szCs w:val="21"/>
                      <w:u w:val="wave"/>
                    </w:rPr>
                    <w:t>3</w:t>
                  </w:r>
                  <w:r>
                    <w:rPr>
                      <w:color w:val="FF0000"/>
                      <w:szCs w:val="21"/>
                      <w:u w:val="wave"/>
                    </w:rPr>
                    <w:t>00mm</w:t>
                  </w:r>
                </w:p>
              </w:tc>
              <w:tc>
                <w:tcPr>
                  <w:tcW w:w="998" w:type="pct"/>
                  <w:vAlign w:val="center"/>
                </w:tcPr>
                <w:p w:rsidR="004C4F2D" w:rsidRDefault="00156E25">
                  <w:pPr>
                    <w:jc w:val="center"/>
                    <w:rPr>
                      <w:color w:val="FF0000"/>
                      <w:szCs w:val="21"/>
                      <w:u w:val="wave"/>
                    </w:rPr>
                  </w:pPr>
                  <w:r>
                    <w:rPr>
                      <w:color w:val="FF0000"/>
                      <w:szCs w:val="21"/>
                      <w:u w:val="wave"/>
                    </w:rPr>
                    <w:t>Φ</w:t>
                  </w:r>
                  <w:r>
                    <w:rPr>
                      <w:rFonts w:hint="eastAsia"/>
                      <w:color w:val="FF0000"/>
                      <w:szCs w:val="21"/>
                      <w:u w:val="wave"/>
                    </w:rPr>
                    <w:t>3</w:t>
                  </w:r>
                  <w:r>
                    <w:rPr>
                      <w:color w:val="FF0000"/>
                      <w:szCs w:val="21"/>
                      <w:u w:val="wave"/>
                    </w:rPr>
                    <w:t>00mm</w:t>
                  </w:r>
                </w:p>
              </w:tc>
              <w:tc>
                <w:tcPr>
                  <w:tcW w:w="1022" w:type="pct"/>
                  <w:vAlign w:val="center"/>
                </w:tcPr>
                <w:p w:rsidR="004C4F2D" w:rsidRDefault="00156E25">
                  <w:pPr>
                    <w:jc w:val="center"/>
                    <w:rPr>
                      <w:color w:val="FF0000"/>
                      <w:szCs w:val="21"/>
                      <w:u w:val="wave"/>
                    </w:rPr>
                  </w:pPr>
                  <w:r>
                    <w:rPr>
                      <w:color w:val="FF0000"/>
                      <w:szCs w:val="21"/>
                      <w:u w:val="wave"/>
                    </w:rPr>
                    <w:t>不变</w:t>
                  </w:r>
                </w:p>
              </w:tc>
            </w:tr>
            <w:tr w:rsidR="004C4F2D">
              <w:trPr>
                <w:trHeight w:val="397"/>
                <w:jc w:val="center"/>
              </w:trPr>
              <w:tc>
                <w:tcPr>
                  <w:tcW w:w="241" w:type="pct"/>
                  <w:vMerge/>
                  <w:vAlign w:val="center"/>
                </w:tcPr>
                <w:p w:rsidR="004C4F2D" w:rsidRDefault="004C4F2D">
                  <w:pPr>
                    <w:jc w:val="center"/>
                    <w:rPr>
                      <w:color w:val="FF0000"/>
                      <w:szCs w:val="21"/>
                      <w:u w:val="wave"/>
                    </w:rPr>
                  </w:pPr>
                </w:p>
              </w:tc>
              <w:tc>
                <w:tcPr>
                  <w:tcW w:w="437" w:type="pct"/>
                  <w:vMerge/>
                  <w:vAlign w:val="center"/>
                </w:tcPr>
                <w:p w:rsidR="004C4F2D" w:rsidRDefault="004C4F2D">
                  <w:pPr>
                    <w:jc w:val="center"/>
                    <w:rPr>
                      <w:color w:val="FF0000"/>
                      <w:szCs w:val="21"/>
                      <w:u w:val="wave"/>
                    </w:rPr>
                  </w:pPr>
                </w:p>
              </w:tc>
              <w:tc>
                <w:tcPr>
                  <w:tcW w:w="767" w:type="pct"/>
                  <w:vAlign w:val="center"/>
                </w:tcPr>
                <w:p w:rsidR="004C4F2D" w:rsidRDefault="00156E25">
                  <w:pPr>
                    <w:jc w:val="center"/>
                    <w:rPr>
                      <w:color w:val="FF0000"/>
                      <w:szCs w:val="21"/>
                      <w:u w:val="wave"/>
                    </w:rPr>
                  </w:pPr>
                  <w:r>
                    <w:rPr>
                      <w:color w:val="FF0000"/>
                      <w:szCs w:val="21"/>
                      <w:u w:val="wave"/>
                    </w:rPr>
                    <w:t>水泵</w:t>
                  </w:r>
                </w:p>
              </w:tc>
              <w:tc>
                <w:tcPr>
                  <w:tcW w:w="537" w:type="pct"/>
                  <w:vAlign w:val="center"/>
                </w:tcPr>
                <w:p w:rsidR="004C4F2D" w:rsidRDefault="00156E25">
                  <w:pPr>
                    <w:jc w:val="center"/>
                    <w:rPr>
                      <w:color w:val="FF0000"/>
                      <w:szCs w:val="21"/>
                      <w:u w:val="wave"/>
                    </w:rPr>
                  </w:pPr>
                  <w:r>
                    <w:rPr>
                      <w:rFonts w:hint="eastAsia"/>
                      <w:color w:val="FF0000"/>
                      <w:szCs w:val="21"/>
                      <w:u w:val="wave"/>
                    </w:rPr>
                    <w:t>2</w:t>
                  </w:r>
                </w:p>
              </w:tc>
              <w:tc>
                <w:tcPr>
                  <w:tcW w:w="997" w:type="pct"/>
                  <w:vAlign w:val="center"/>
                </w:tcPr>
                <w:p w:rsidR="004C4F2D" w:rsidRDefault="004C4F2D">
                  <w:pPr>
                    <w:jc w:val="center"/>
                    <w:rPr>
                      <w:color w:val="FF0000"/>
                      <w:szCs w:val="21"/>
                      <w:u w:val="wave"/>
                    </w:rPr>
                  </w:pPr>
                </w:p>
              </w:tc>
              <w:tc>
                <w:tcPr>
                  <w:tcW w:w="998" w:type="pct"/>
                  <w:vAlign w:val="center"/>
                </w:tcPr>
                <w:p w:rsidR="004C4F2D" w:rsidRDefault="004C4F2D">
                  <w:pPr>
                    <w:jc w:val="center"/>
                    <w:rPr>
                      <w:color w:val="FF0000"/>
                      <w:szCs w:val="21"/>
                      <w:u w:val="wave"/>
                    </w:rPr>
                  </w:pPr>
                </w:p>
              </w:tc>
              <w:tc>
                <w:tcPr>
                  <w:tcW w:w="1022" w:type="pct"/>
                  <w:vAlign w:val="center"/>
                </w:tcPr>
                <w:p w:rsidR="004C4F2D" w:rsidRDefault="00156E25">
                  <w:pPr>
                    <w:jc w:val="center"/>
                    <w:rPr>
                      <w:color w:val="FF0000"/>
                      <w:szCs w:val="21"/>
                      <w:u w:val="wave"/>
                    </w:rPr>
                  </w:pPr>
                  <w:r>
                    <w:rPr>
                      <w:color w:val="FF0000"/>
                      <w:szCs w:val="21"/>
                      <w:u w:val="wave"/>
                    </w:rPr>
                    <w:t>不变</w:t>
                  </w:r>
                </w:p>
              </w:tc>
            </w:tr>
            <w:tr w:rsidR="004C4F2D">
              <w:trPr>
                <w:trHeight w:val="397"/>
                <w:jc w:val="center"/>
              </w:trPr>
              <w:tc>
                <w:tcPr>
                  <w:tcW w:w="241" w:type="pct"/>
                  <w:vMerge/>
                  <w:vAlign w:val="center"/>
                </w:tcPr>
                <w:p w:rsidR="004C4F2D" w:rsidRDefault="004C4F2D">
                  <w:pPr>
                    <w:jc w:val="center"/>
                    <w:rPr>
                      <w:color w:val="FF0000"/>
                      <w:szCs w:val="21"/>
                      <w:u w:val="wave"/>
                    </w:rPr>
                  </w:pPr>
                </w:p>
              </w:tc>
              <w:tc>
                <w:tcPr>
                  <w:tcW w:w="437" w:type="pct"/>
                  <w:vMerge/>
                  <w:vAlign w:val="center"/>
                </w:tcPr>
                <w:p w:rsidR="004C4F2D" w:rsidRDefault="004C4F2D">
                  <w:pPr>
                    <w:jc w:val="center"/>
                    <w:rPr>
                      <w:color w:val="FF0000"/>
                      <w:szCs w:val="21"/>
                      <w:u w:val="wave"/>
                    </w:rPr>
                  </w:pPr>
                </w:p>
              </w:tc>
              <w:tc>
                <w:tcPr>
                  <w:tcW w:w="767" w:type="pct"/>
                  <w:vAlign w:val="center"/>
                </w:tcPr>
                <w:p w:rsidR="004C4F2D" w:rsidRDefault="00156E25">
                  <w:pPr>
                    <w:jc w:val="center"/>
                    <w:rPr>
                      <w:color w:val="FF0000"/>
                      <w:szCs w:val="21"/>
                      <w:u w:val="wave"/>
                    </w:rPr>
                  </w:pPr>
                  <w:r>
                    <w:rPr>
                      <w:color w:val="FF0000"/>
                      <w:szCs w:val="21"/>
                      <w:u w:val="wave"/>
                    </w:rPr>
                    <w:t>管路阀门</w:t>
                  </w:r>
                </w:p>
              </w:tc>
              <w:tc>
                <w:tcPr>
                  <w:tcW w:w="537" w:type="pct"/>
                  <w:vAlign w:val="center"/>
                </w:tcPr>
                <w:p w:rsidR="004C4F2D" w:rsidRDefault="00156E25">
                  <w:pPr>
                    <w:jc w:val="center"/>
                    <w:rPr>
                      <w:color w:val="FF0000"/>
                      <w:szCs w:val="21"/>
                      <w:u w:val="wave"/>
                    </w:rPr>
                  </w:pPr>
                  <w:r>
                    <w:rPr>
                      <w:rFonts w:hint="eastAsia"/>
                      <w:color w:val="FF0000"/>
                      <w:szCs w:val="21"/>
                      <w:u w:val="wave"/>
                    </w:rPr>
                    <w:t>2</w:t>
                  </w:r>
                </w:p>
              </w:tc>
              <w:tc>
                <w:tcPr>
                  <w:tcW w:w="997" w:type="pct"/>
                  <w:vAlign w:val="center"/>
                </w:tcPr>
                <w:p w:rsidR="004C4F2D" w:rsidRDefault="004C4F2D">
                  <w:pPr>
                    <w:jc w:val="center"/>
                    <w:rPr>
                      <w:color w:val="FF0000"/>
                      <w:szCs w:val="21"/>
                      <w:u w:val="wave"/>
                    </w:rPr>
                  </w:pPr>
                </w:p>
              </w:tc>
              <w:tc>
                <w:tcPr>
                  <w:tcW w:w="998" w:type="pct"/>
                  <w:vAlign w:val="center"/>
                </w:tcPr>
                <w:p w:rsidR="004C4F2D" w:rsidRDefault="004C4F2D">
                  <w:pPr>
                    <w:jc w:val="center"/>
                    <w:rPr>
                      <w:color w:val="FF0000"/>
                      <w:szCs w:val="21"/>
                      <w:u w:val="wave"/>
                    </w:rPr>
                  </w:pPr>
                </w:p>
              </w:tc>
              <w:tc>
                <w:tcPr>
                  <w:tcW w:w="1022" w:type="pct"/>
                  <w:vAlign w:val="center"/>
                </w:tcPr>
                <w:p w:rsidR="004C4F2D" w:rsidRDefault="00156E25">
                  <w:pPr>
                    <w:jc w:val="center"/>
                    <w:rPr>
                      <w:color w:val="FF0000"/>
                      <w:szCs w:val="21"/>
                      <w:u w:val="wave"/>
                    </w:rPr>
                  </w:pPr>
                  <w:r>
                    <w:rPr>
                      <w:color w:val="FF0000"/>
                      <w:szCs w:val="21"/>
                      <w:u w:val="wave"/>
                    </w:rPr>
                    <w:t>不变</w:t>
                  </w:r>
                </w:p>
              </w:tc>
            </w:tr>
            <w:tr w:rsidR="004C4F2D">
              <w:trPr>
                <w:trHeight w:val="397"/>
                <w:jc w:val="center"/>
              </w:trPr>
              <w:tc>
                <w:tcPr>
                  <w:tcW w:w="241" w:type="pct"/>
                  <w:vMerge w:val="restart"/>
                  <w:vAlign w:val="center"/>
                </w:tcPr>
                <w:p w:rsidR="004C4F2D" w:rsidRDefault="00156E25">
                  <w:pPr>
                    <w:jc w:val="center"/>
                    <w:rPr>
                      <w:color w:val="FF0000"/>
                      <w:szCs w:val="21"/>
                      <w:u w:val="wave"/>
                    </w:rPr>
                  </w:pPr>
                  <w:r>
                    <w:rPr>
                      <w:color w:val="FF0000"/>
                      <w:szCs w:val="21"/>
                      <w:u w:val="wave"/>
                    </w:rPr>
                    <w:t>6</w:t>
                  </w:r>
                </w:p>
              </w:tc>
              <w:tc>
                <w:tcPr>
                  <w:tcW w:w="437" w:type="pct"/>
                  <w:vMerge w:val="restart"/>
                  <w:vAlign w:val="center"/>
                </w:tcPr>
                <w:p w:rsidR="004C4F2D" w:rsidRDefault="00156E25">
                  <w:pPr>
                    <w:jc w:val="center"/>
                    <w:rPr>
                      <w:color w:val="FF0000"/>
                      <w:szCs w:val="21"/>
                      <w:u w:val="wave"/>
                    </w:rPr>
                  </w:pPr>
                  <w:r>
                    <w:rPr>
                      <w:color w:val="FF0000"/>
                      <w:szCs w:val="21"/>
                      <w:u w:val="wave"/>
                    </w:rPr>
                    <w:t>外加剂计量系统</w:t>
                  </w:r>
                </w:p>
              </w:tc>
              <w:tc>
                <w:tcPr>
                  <w:tcW w:w="767" w:type="pct"/>
                  <w:vAlign w:val="center"/>
                </w:tcPr>
                <w:p w:rsidR="004C4F2D" w:rsidRDefault="00156E25">
                  <w:pPr>
                    <w:jc w:val="center"/>
                    <w:rPr>
                      <w:color w:val="FF0000"/>
                      <w:szCs w:val="21"/>
                      <w:u w:val="wave"/>
                    </w:rPr>
                  </w:pPr>
                  <w:r>
                    <w:rPr>
                      <w:color w:val="FF0000"/>
                      <w:szCs w:val="21"/>
                      <w:u w:val="wave"/>
                    </w:rPr>
                    <w:t>计量斗</w:t>
                  </w:r>
                </w:p>
              </w:tc>
              <w:tc>
                <w:tcPr>
                  <w:tcW w:w="537" w:type="pct"/>
                  <w:vAlign w:val="center"/>
                </w:tcPr>
                <w:p w:rsidR="004C4F2D" w:rsidRDefault="00156E25">
                  <w:pPr>
                    <w:jc w:val="center"/>
                    <w:rPr>
                      <w:color w:val="FF0000"/>
                      <w:szCs w:val="21"/>
                      <w:u w:val="wave"/>
                    </w:rPr>
                  </w:pPr>
                  <w:r>
                    <w:rPr>
                      <w:rFonts w:hint="eastAsia"/>
                      <w:color w:val="FF0000"/>
                      <w:szCs w:val="21"/>
                      <w:u w:val="wave"/>
                    </w:rPr>
                    <w:t>2</w:t>
                  </w:r>
                </w:p>
              </w:tc>
              <w:tc>
                <w:tcPr>
                  <w:tcW w:w="997" w:type="pct"/>
                  <w:vAlign w:val="center"/>
                </w:tcPr>
                <w:p w:rsidR="004C4F2D" w:rsidRDefault="00156E25">
                  <w:pPr>
                    <w:jc w:val="center"/>
                    <w:rPr>
                      <w:color w:val="FF0000"/>
                      <w:szCs w:val="21"/>
                      <w:u w:val="wave"/>
                    </w:rPr>
                  </w:pPr>
                  <w:r>
                    <w:rPr>
                      <w:color w:val="FF0000"/>
                      <w:szCs w:val="21"/>
                      <w:u w:val="wave"/>
                    </w:rPr>
                    <w:t>0.</w:t>
                  </w:r>
                  <w:r>
                    <w:rPr>
                      <w:rFonts w:hint="eastAsia"/>
                      <w:color w:val="FF0000"/>
                      <w:szCs w:val="21"/>
                      <w:u w:val="wave"/>
                    </w:rPr>
                    <w:t>5</w:t>
                  </w:r>
                  <w:r>
                    <w:rPr>
                      <w:color w:val="FF0000"/>
                      <w:szCs w:val="21"/>
                      <w:u w:val="wave"/>
                    </w:rPr>
                    <w:t>m</w:t>
                  </w:r>
                  <w:r>
                    <w:rPr>
                      <w:color w:val="FF0000"/>
                      <w:szCs w:val="21"/>
                      <w:u w:val="wave"/>
                      <w:vertAlign w:val="superscript"/>
                    </w:rPr>
                    <w:t>3</w:t>
                  </w:r>
                </w:p>
              </w:tc>
              <w:tc>
                <w:tcPr>
                  <w:tcW w:w="998" w:type="pct"/>
                  <w:vAlign w:val="center"/>
                </w:tcPr>
                <w:p w:rsidR="004C4F2D" w:rsidRDefault="00156E25">
                  <w:pPr>
                    <w:jc w:val="center"/>
                    <w:rPr>
                      <w:color w:val="FF0000"/>
                      <w:szCs w:val="21"/>
                      <w:u w:val="wave"/>
                    </w:rPr>
                  </w:pPr>
                  <w:r>
                    <w:rPr>
                      <w:color w:val="FF0000"/>
                      <w:szCs w:val="21"/>
                      <w:u w:val="wave"/>
                    </w:rPr>
                    <w:t>0.</w:t>
                  </w:r>
                  <w:r>
                    <w:rPr>
                      <w:rFonts w:hint="eastAsia"/>
                      <w:color w:val="FF0000"/>
                      <w:szCs w:val="21"/>
                      <w:u w:val="wave"/>
                    </w:rPr>
                    <w:t>5</w:t>
                  </w:r>
                  <w:r>
                    <w:rPr>
                      <w:color w:val="FF0000"/>
                      <w:szCs w:val="21"/>
                      <w:u w:val="wave"/>
                    </w:rPr>
                    <w:t>m</w:t>
                  </w:r>
                  <w:r>
                    <w:rPr>
                      <w:color w:val="FF0000"/>
                      <w:szCs w:val="21"/>
                      <w:u w:val="wave"/>
                      <w:vertAlign w:val="superscript"/>
                    </w:rPr>
                    <w:t>3</w:t>
                  </w:r>
                </w:p>
              </w:tc>
              <w:tc>
                <w:tcPr>
                  <w:tcW w:w="1022" w:type="pct"/>
                  <w:vAlign w:val="center"/>
                </w:tcPr>
                <w:p w:rsidR="004C4F2D" w:rsidRDefault="00156E25">
                  <w:pPr>
                    <w:jc w:val="center"/>
                    <w:rPr>
                      <w:color w:val="FF0000"/>
                      <w:szCs w:val="21"/>
                      <w:u w:val="wave"/>
                    </w:rPr>
                  </w:pPr>
                  <w:r>
                    <w:rPr>
                      <w:color w:val="FF0000"/>
                      <w:szCs w:val="21"/>
                      <w:u w:val="wave"/>
                    </w:rPr>
                    <w:t>不变</w:t>
                  </w:r>
                </w:p>
              </w:tc>
            </w:tr>
            <w:tr w:rsidR="004C4F2D">
              <w:trPr>
                <w:trHeight w:val="397"/>
                <w:jc w:val="center"/>
              </w:trPr>
              <w:tc>
                <w:tcPr>
                  <w:tcW w:w="241" w:type="pct"/>
                  <w:vMerge/>
                  <w:vAlign w:val="center"/>
                </w:tcPr>
                <w:p w:rsidR="004C4F2D" w:rsidRDefault="004C4F2D">
                  <w:pPr>
                    <w:jc w:val="center"/>
                    <w:rPr>
                      <w:color w:val="FF0000"/>
                      <w:szCs w:val="21"/>
                      <w:u w:val="wave"/>
                    </w:rPr>
                  </w:pPr>
                </w:p>
              </w:tc>
              <w:tc>
                <w:tcPr>
                  <w:tcW w:w="437" w:type="pct"/>
                  <w:vMerge/>
                  <w:vAlign w:val="center"/>
                </w:tcPr>
                <w:p w:rsidR="004C4F2D" w:rsidRDefault="004C4F2D">
                  <w:pPr>
                    <w:jc w:val="center"/>
                    <w:rPr>
                      <w:color w:val="FF0000"/>
                      <w:szCs w:val="21"/>
                      <w:u w:val="wave"/>
                    </w:rPr>
                  </w:pPr>
                </w:p>
              </w:tc>
              <w:tc>
                <w:tcPr>
                  <w:tcW w:w="767" w:type="pct"/>
                  <w:vAlign w:val="center"/>
                </w:tcPr>
                <w:p w:rsidR="004C4F2D" w:rsidRDefault="00156E25">
                  <w:pPr>
                    <w:jc w:val="center"/>
                    <w:rPr>
                      <w:color w:val="FF0000"/>
                      <w:szCs w:val="21"/>
                      <w:u w:val="wave"/>
                    </w:rPr>
                  </w:pPr>
                  <w:r>
                    <w:rPr>
                      <w:color w:val="FF0000"/>
                      <w:szCs w:val="21"/>
                      <w:u w:val="wave"/>
                    </w:rPr>
                    <w:t>供液管路</w:t>
                  </w:r>
                </w:p>
              </w:tc>
              <w:tc>
                <w:tcPr>
                  <w:tcW w:w="537" w:type="pct"/>
                  <w:vAlign w:val="center"/>
                </w:tcPr>
                <w:p w:rsidR="004C4F2D" w:rsidRDefault="00156E25">
                  <w:pPr>
                    <w:jc w:val="center"/>
                    <w:rPr>
                      <w:color w:val="FF0000"/>
                      <w:szCs w:val="21"/>
                      <w:u w:val="wave"/>
                    </w:rPr>
                  </w:pPr>
                  <w:r>
                    <w:rPr>
                      <w:rFonts w:hint="eastAsia"/>
                      <w:color w:val="FF0000"/>
                      <w:szCs w:val="21"/>
                      <w:u w:val="wave"/>
                    </w:rPr>
                    <w:t>2</w:t>
                  </w:r>
                </w:p>
              </w:tc>
              <w:tc>
                <w:tcPr>
                  <w:tcW w:w="997" w:type="pct"/>
                  <w:vAlign w:val="center"/>
                </w:tcPr>
                <w:p w:rsidR="004C4F2D" w:rsidRDefault="004C4F2D">
                  <w:pPr>
                    <w:jc w:val="center"/>
                    <w:rPr>
                      <w:color w:val="FF0000"/>
                      <w:szCs w:val="21"/>
                      <w:u w:val="wave"/>
                    </w:rPr>
                  </w:pPr>
                </w:p>
              </w:tc>
              <w:tc>
                <w:tcPr>
                  <w:tcW w:w="998" w:type="pct"/>
                  <w:vAlign w:val="center"/>
                </w:tcPr>
                <w:p w:rsidR="004C4F2D" w:rsidRDefault="004C4F2D">
                  <w:pPr>
                    <w:jc w:val="center"/>
                    <w:rPr>
                      <w:color w:val="FF0000"/>
                      <w:szCs w:val="21"/>
                      <w:u w:val="wave"/>
                    </w:rPr>
                  </w:pPr>
                </w:p>
              </w:tc>
              <w:tc>
                <w:tcPr>
                  <w:tcW w:w="1022" w:type="pct"/>
                  <w:vAlign w:val="center"/>
                </w:tcPr>
                <w:p w:rsidR="004C4F2D" w:rsidRDefault="00156E25">
                  <w:pPr>
                    <w:jc w:val="center"/>
                    <w:rPr>
                      <w:color w:val="FF0000"/>
                      <w:szCs w:val="21"/>
                      <w:u w:val="wave"/>
                    </w:rPr>
                  </w:pPr>
                  <w:r>
                    <w:rPr>
                      <w:color w:val="FF0000"/>
                      <w:szCs w:val="21"/>
                      <w:u w:val="wave"/>
                    </w:rPr>
                    <w:t>不变</w:t>
                  </w:r>
                </w:p>
              </w:tc>
            </w:tr>
            <w:tr w:rsidR="004C4F2D">
              <w:trPr>
                <w:trHeight w:val="397"/>
                <w:jc w:val="center"/>
              </w:trPr>
              <w:tc>
                <w:tcPr>
                  <w:tcW w:w="241" w:type="pct"/>
                  <w:vMerge/>
                  <w:vAlign w:val="center"/>
                </w:tcPr>
                <w:p w:rsidR="004C4F2D" w:rsidRDefault="004C4F2D">
                  <w:pPr>
                    <w:jc w:val="center"/>
                    <w:rPr>
                      <w:color w:val="FF0000"/>
                      <w:szCs w:val="21"/>
                      <w:u w:val="wave"/>
                    </w:rPr>
                  </w:pPr>
                </w:p>
              </w:tc>
              <w:tc>
                <w:tcPr>
                  <w:tcW w:w="437" w:type="pct"/>
                  <w:vMerge/>
                  <w:vAlign w:val="center"/>
                </w:tcPr>
                <w:p w:rsidR="004C4F2D" w:rsidRDefault="004C4F2D">
                  <w:pPr>
                    <w:jc w:val="center"/>
                    <w:rPr>
                      <w:color w:val="FF0000"/>
                      <w:szCs w:val="21"/>
                      <w:u w:val="wave"/>
                    </w:rPr>
                  </w:pPr>
                </w:p>
              </w:tc>
              <w:tc>
                <w:tcPr>
                  <w:tcW w:w="767" w:type="pct"/>
                  <w:vAlign w:val="center"/>
                </w:tcPr>
                <w:p w:rsidR="004C4F2D" w:rsidRDefault="00156E25">
                  <w:pPr>
                    <w:jc w:val="center"/>
                    <w:rPr>
                      <w:color w:val="FF0000"/>
                      <w:szCs w:val="21"/>
                      <w:u w:val="wave"/>
                    </w:rPr>
                  </w:pPr>
                  <w:r>
                    <w:rPr>
                      <w:color w:val="FF0000"/>
                      <w:szCs w:val="21"/>
                      <w:u w:val="wave"/>
                    </w:rPr>
                    <w:t>储液箱</w:t>
                  </w:r>
                </w:p>
              </w:tc>
              <w:tc>
                <w:tcPr>
                  <w:tcW w:w="537" w:type="pct"/>
                  <w:vAlign w:val="center"/>
                </w:tcPr>
                <w:p w:rsidR="004C4F2D" w:rsidRDefault="00156E25">
                  <w:pPr>
                    <w:jc w:val="center"/>
                    <w:rPr>
                      <w:color w:val="FF0000"/>
                      <w:szCs w:val="21"/>
                      <w:u w:val="wave"/>
                    </w:rPr>
                  </w:pPr>
                  <w:r>
                    <w:rPr>
                      <w:rFonts w:hint="eastAsia"/>
                      <w:color w:val="FF0000"/>
                      <w:szCs w:val="21"/>
                      <w:u w:val="wave"/>
                    </w:rPr>
                    <w:t>4</w:t>
                  </w:r>
                </w:p>
              </w:tc>
              <w:tc>
                <w:tcPr>
                  <w:tcW w:w="997" w:type="pct"/>
                  <w:vAlign w:val="center"/>
                </w:tcPr>
                <w:p w:rsidR="004C4F2D" w:rsidRDefault="00156E25">
                  <w:pPr>
                    <w:jc w:val="center"/>
                    <w:rPr>
                      <w:color w:val="FF0000"/>
                      <w:szCs w:val="21"/>
                      <w:u w:val="wave"/>
                    </w:rPr>
                  </w:pPr>
                  <w:r>
                    <w:rPr>
                      <w:color w:val="FF0000"/>
                      <w:szCs w:val="21"/>
                      <w:u w:val="wave"/>
                    </w:rPr>
                    <w:t>10m</w:t>
                  </w:r>
                  <w:r>
                    <w:rPr>
                      <w:color w:val="FF0000"/>
                      <w:szCs w:val="21"/>
                      <w:u w:val="wave"/>
                      <w:vertAlign w:val="superscript"/>
                    </w:rPr>
                    <w:t>3</w:t>
                  </w:r>
                </w:p>
              </w:tc>
              <w:tc>
                <w:tcPr>
                  <w:tcW w:w="998" w:type="pct"/>
                  <w:vAlign w:val="center"/>
                </w:tcPr>
                <w:p w:rsidR="004C4F2D" w:rsidRDefault="00156E25">
                  <w:pPr>
                    <w:jc w:val="center"/>
                    <w:rPr>
                      <w:color w:val="FF0000"/>
                      <w:szCs w:val="21"/>
                      <w:u w:val="wave"/>
                    </w:rPr>
                  </w:pPr>
                  <w:r>
                    <w:rPr>
                      <w:color w:val="FF0000"/>
                      <w:szCs w:val="21"/>
                      <w:u w:val="wave"/>
                    </w:rPr>
                    <w:t>10m</w:t>
                  </w:r>
                  <w:r>
                    <w:rPr>
                      <w:color w:val="FF0000"/>
                      <w:szCs w:val="21"/>
                      <w:u w:val="wave"/>
                      <w:vertAlign w:val="superscript"/>
                    </w:rPr>
                    <w:t>3</w:t>
                  </w:r>
                </w:p>
              </w:tc>
              <w:tc>
                <w:tcPr>
                  <w:tcW w:w="1022" w:type="pct"/>
                  <w:vAlign w:val="center"/>
                </w:tcPr>
                <w:p w:rsidR="004C4F2D" w:rsidRDefault="00156E25">
                  <w:pPr>
                    <w:jc w:val="center"/>
                    <w:rPr>
                      <w:color w:val="FF0000"/>
                      <w:szCs w:val="21"/>
                      <w:u w:val="wave"/>
                    </w:rPr>
                  </w:pPr>
                  <w:r>
                    <w:rPr>
                      <w:color w:val="FF0000"/>
                      <w:szCs w:val="21"/>
                      <w:u w:val="wave"/>
                    </w:rPr>
                    <w:t>不变</w:t>
                  </w:r>
                </w:p>
              </w:tc>
            </w:tr>
            <w:tr w:rsidR="004C4F2D">
              <w:trPr>
                <w:trHeight w:val="397"/>
                <w:jc w:val="center"/>
              </w:trPr>
              <w:tc>
                <w:tcPr>
                  <w:tcW w:w="241" w:type="pct"/>
                  <w:vMerge/>
                  <w:vAlign w:val="center"/>
                </w:tcPr>
                <w:p w:rsidR="004C4F2D" w:rsidRDefault="004C4F2D">
                  <w:pPr>
                    <w:jc w:val="center"/>
                    <w:rPr>
                      <w:color w:val="FF0000"/>
                      <w:szCs w:val="21"/>
                      <w:u w:val="wave"/>
                    </w:rPr>
                  </w:pPr>
                </w:p>
              </w:tc>
              <w:tc>
                <w:tcPr>
                  <w:tcW w:w="437" w:type="pct"/>
                  <w:vMerge/>
                  <w:vAlign w:val="center"/>
                </w:tcPr>
                <w:p w:rsidR="004C4F2D" w:rsidRDefault="004C4F2D">
                  <w:pPr>
                    <w:jc w:val="center"/>
                    <w:rPr>
                      <w:color w:val="FF0000"/>
                      <w:szCs w:val="21"/>
                      <w:u w:val="wave"/>
                    </w:rPr>
                  </w:pPr>
                </w:p>
              </w:tc>
              <w:tc>
                <w:tcPr>
                  <w:tcW w:w="767" w:type="pct"/>
                  <w:vAlign w:val="center"/>
                </w:tcPr>
                <w:p w:rsidR="004C4F2D" w:rsidRDefault="00156E25">
                  <w:pPr>
                    <w:jc w:val="center"/>
                    <w:rPr>
                      <w:color w:val="FF0000"/>
                      <w:szCs w:val="21"/>
                      <w:u w:val="wave"/>
                    </w:rPr>
                  </w:pPr>
                  <w:r>
                    <w:rPr>
                      <w:color w:val="FF0000"/>
                      <w:szCs w:val="21"/>
                      <w:u w:val="wave"/>
                    </w:rPr>
                    <w:t>称重传感器</w:t>
                  </w:r>
                </w:p>
              </w:tc>
              <w:tc>
                <w:tcPr>
                  <w:tcW w:w="537" w:type="pct"/>
                  <w:vAlign w:val="center"/>
                </w:tcPr>
                <w:p w:rsidR="004C4F2D" w:rsidRDefault="00156E25">
                  <w:pPr>
                    <w:jc w:val="center"/>
                    <w:rPr>
                      <w:color w:val="FF0000"/>
                      <w:szCs w:val="21"/>
                      <w:u w:val="wave"/>
                    </w:rPr>
                  </w:pPr>
                  <w:r>
                    <w:rPr>
                      <w:rFonts w:hint="eastAsia"/>
                      <w:color w:val="FF0000"/>
                      <w:szCs w:val="21"/>
                      <w:u w:val="wave"/>
                    </w:rPr>
                    <w:t>2</w:t>
                  </w:r>
                </w:p>
              </w:tc>
              <w:tc>
                <w:tcPr>
                  <w:tcW w:w="997" w:type="pct"/>
                  <w:vAlign w:val="center"/>
                </w:tcPr>
                <w:p w:rsidR="004C4F2D" w:rsidRDefault="00156E25">
                  <w:pPr>
                    <w:jc w:val="center"/>
                    <w:rPr>
                      <w:color w:val="FF0000"/>
                      <w:szCs w:val="21"/>
                      <w:u w:val="wave"/>
                    </w:rPr>
                  </w:pPr>
                  <w:r>
                    <w:rPr>
                      <w:color w:val="FF0000"/>
                      <w:szCs w:val="21"/>
                      <w:u w:val="wave"/>
                    </w:rPr>
                    <w:t>200kg</w:t>
                  </w:r>
                </w:p>
              </w:tc>
              <w:tc>
                <w:tcPr>
                  <w:tcW w:w="998" w:type="pct"/>
                  <w:vAlign w:val="center"/>
                </w:tcPr>
                <w:p w:rsidR="004C4F2D" w:rsidRDefault="00156E25">
                  <w:pPr>
                    <w:jc w:val="center"/>
                    <w:rPr>
                      <w:color w:val="FF0000"/>
                      <w:szCs w:val="21"/>
                      <w:u w:val="wave"/>
                    </w:rPr>
                  </w:pPr>
                  <w:r>
                    <w:rPr>
                      <w:color w:val="FF0000"/>
                      <w:szCs w:val="21"/>
                      <w:u w:val="wave"/>
                    </w:rPr>
                    <w:t>200kg</w:t>
                  </w:r>
                </w:p>
              </w:tc>
              <w:tc>
                <w:tcPr>
                  <w:tcW w:w="1022" w:type="pct"/>
                  <w:vAlign w:val="center"/>
                </w:tcPr>
                <w:p w:rsidR="004C4F2D" w:rsidRDefault="00156E25">
                  <w:pPr>
                    <w:jc w:val="center"/>
                    <w:rPr>
                      <w:color w:val="FF0000"/>
                      <w:szCs w:val="21"/>
                      <w:u w:val="wave"/>
                    </w:rPr>
                  </w:pPr>
                  <w:r>
                    <w:rPr>
                      <w:color w:val="FF0000"/>
                      <w:szCs w:val="21"/>
                      <w:u w:val="wave"/>
                    </w:rPr>
                    <w:t>不变</w:t>
                  </w:r>
                </w:p>
              </w:tc>
            </w:tr>
            <w:tr w:rsidR="004C4F2D">
              <w:trPr>
                <w:trHeight w:val="397"/>
                <w:jc w:val="center"/>
              </w:trPr>
              <w:tc>
                <w:tcPr>
                  <w:tcW w:w="241" w:type="pct"/>
                  <w:vMerge/>
                  <w:vAlign w:val="center"/>
                </w:tcPr>
                <w:p w:rsidR="004C4F2D" w:rsidRDefault="004C4F2D">
                  <w:pPr>
                    <w:jc w:val="center"/>
                    <w:rPr>
                      <w:color w:val="FF0000"/>
                      <w:szCs w:val="21"/>
                      <w:u w:val="wave"/>
                    </w:rPr>
                  </w:pPr>
                </w:p>
              </w:tc>
              <w:tc>
                <w:tcPr>
                  <w:tcW w:w="437" w:type="pct"/>
                  <w:vMerge/>
                  <w:vAlign w:val="center"/>
                </w:tcPr>
                <w:p w:rsidR="004C4F2D" w:rsidRDefault="004C4F2D">
                  <w:pPr>
                    <w:jc w:val="center"/>
                    <w:rPr>
                      <w:color w:val="FF0000"/>
                      <w:szCs w:val="21"/>
                      <w:u w:val="wave"/>
                    </w:rPr>
                  </w:pPr>
                </w:p>
              </w:tc>
              <w:tc>
                <w:tcPr>
                  <w:tcW w:w="767" w:type="pct"/>
                  <w:vAlign w:val="center"/>
                </w:tcPr>
                <w:p w:rsidR="004C4F2D" w:rsidRDefault="00156E25">
                  <w:pPr>
                    <w:jc w:val="center"/>
                    <w:rPr>
                      <w:color w:val="FF0000"/>
                      <w:szCs w:val="21"/>
                      <w:u w:val="wave"/>
                    </w:rPr>
                  </w:pPr>
                  <w:r>
                    <w:rPr>
                      <w:color w:val="FF0000"/>
                      <w:szCs w:val="21"/>
                      <w:u w:val="wave"/>
                    </w:rPr>
                    <w:t>气动蝶阀</w:t>
                  </w:r>
                </w:p>
              </w:tc>
              <w:tc>
                <w:tcPr>
                  <w:tcW w:w="537" w:type="pct"/>
                  <w:vAlign w:val="center"/>
                </w:tcPr>
                <w:p w:rsidR="004C4F2D" w:rsidRDefault="00156E25">
                  <w:pPr>
                    <w:jc w:val="center"/>
                    <w:rPr>
                      <w:color w:val="FF0000"/>
                      <w:szCs w:val="21"/>
                      <w:u w:val="wave"/>
                    </w:rPr>
                  </w:pPr>
                  <w:r>
                    <w:rPr>
                      <w:rFonts w:hint="eastAsia"/>
                      <w:color w:val="FF0000"/>
                      <w:szCs w:val="21"/>
                      <w:u w:val="wave"/>
                    </w:rPr>
                    <w:t>2</w:t>
                  </w:r>
                </w:p>
              </w:tc>
              <w:tc>
                <w:tcPr>
                  <w:tcW w:w="997" w:type="pct"/>
                  <w:vAlign w:val="center"/>
                </w:tcPr>
                <w:p w:rsidR="004C4F2D" w:rsidRDefault="00156E25">
                  <w:pPr>
                    <w:jc w:val="center"/>
                    <w:rPr>
                      <w:color w:val="FF0000"/>
                      <w:szCs w:val="21"/>
                      <w:u w:val="wave"/>
                    </w:rPr>
                  </w:pPr>
                  <w:r>
                    <w:rPr>
                      <w:color w:val="FF0000"/>
                      <w:szCs w:val="21"/>
                      <w:u w:val="wave"/>
                    </w:rPr>
                    <w:t>Φ</w:t>
                  </w:r>
                  <w:r>
                    <w:rPr>
                      <w:rFonts w:hint="eastAsia"/>
                      <w:color w:val="FF0000"/>
                      <w:szCs w:val="21"/>
                      <w:u w:val="wave"/>
                    </w:rPr>
                    <w:t>80</w:t>
                  </w:r>
                  <w:r>
                    <w:rPr>
                      <w:color w:val="FF0000"/>
                      <w:szCs w:val="21"/>
                      <w:u w:val="wave"/>
                    </w:rPr>
                    <w:t>mm</w:t>
                  </w:r>
                </w:p>
              </w:tc>
              <w:tc>
                <w:tcPr>
                  <w:tcW w:w="998" w:type="pct"/>
                  <w:vAlign w:val="center"/>
                </w:tcPr>
                <w:p w:rsidR="004C4F2D" w:rsidRDefault="00156E25">
                  <w:pPr>
                    <w:jc w:val="center"/>
                    <w:rPr>
                      <w:color w:val="FF0000"/>
                      <w:szCs w:val="21"/>
                      <w:u w:val="wave"/>
                    </w:rPr>
                  </w:pPr>
                  <w:r>
                    <w:rPr>
                      <w:color w:val="FF0000"/>
                      <w:szCs w:val="21"/>
                      <w:u w:val="wave"/>
                    </w:rPr>
                    <w:t>Φ</w:t>
                  </w:r>
                  <w:r>
                    <w:rPr>
                      <w:rFonts w:hint="eastAsia"/>
                      <w:color w:val="FF0000"/>
                      <w:szCs w:val="21"/>
                      <w:u w:val="wave"/>
                    </w:rPr>
                    <w:t>80</w:t>
                  </w:r>
                  <w:r>
                    <w:rPr>
                      <w:color w:val="FF0000"/>
                      <w:szCs w:val="21"/>
                      <w:u w:val="wave"/>
                    </w:rPr>
                    <w:t>mm</w:t>
                  </w:r>
                </w:p>
              </w:tc>
              <w:tc>
                <w:tcPr>
                  <w:tcW w:w="1022" w:type="pct"/>
                  <w:vAlign w:val="center"/>
                </w:tcPr>
                <w:p w:rsidR="004C4F2D" w:rsidRDefault="00156E25">
                  <w:pPr>
                    <w:jc w:val="center"/>
                    <w:rPr>
                      <w:color w:val="FF0000"/>
                      <w:szCs w:val="21"/>
                      <w:u w:val="wave"/>
                    </w:rPr>
                  </w:pPr>
                  <w:r>
                    <w:rPr>
                      <w:color w:val="FF0000"/>
                      <w:szCs w:val="21"/>
                      <w:u w:val="wave"/>
                    </w:rPr>
                    <w:t>不变</w:t>
                  </w:r>
                </w:p>
              </w:tc>
            </w:tr>
            <w:tr w:rsidR="004C4F2D">
              <w:trPr>
                <w:trHeight w:val="397"/>
                <w:jc w:val="center"/>
              </w:trPr>
              <w:tc>
                <w:tcPr>
                  <w:tcW w:w="241" w:type="pct"/>
                  <w:vMerge/>
                  <w:vAlign w:val="center"/>
                </w:tcPr>
                <w:p w:rsidR="004C4F2D" w:rsidRDefault="004C4F2D">
                  <w:pPr>
                    <w:jc w:val="center"/>
                    <w:rPr>
                      <w:color w:val="FF0000"/>
                      <w:szCs w:val="21"/>
                      <w:u w:val="wave"/>
                    </w:rPr>
                  </w:pPr>
                </w:p>
              </w:tc>
              <w:tc>
                <w:tcPr>
                  <w:tcW w:w="437" w:type="pct"/>
                  <w:vMerge/>
                  <w:vAlign w:val="center"/>
                </w:tcPr>
                <w:p w:rsidR="004C4F2D" w:rsidRDefault="004C4F2D">
                  <w:pPr>
                    <w:jc w:val="center"/>
                    <w:rPr>
                      <w:color w:val="FF0000"/>
                      <w:szCs w:val="21"/>
                      <w:u w:val="wave"/>
                    </w:rPr>
                  </w:pPr>
                </w:p>
              </w:tc>
              <w:tc>
                <w:tcPr>
                  <w:tcW w:w="767" w:type="pct"/>
                  <w:vAlign w:val="center"/>
                </w:tcPr>
                <w:p w:rsidR="004C4F2D" w:rsidRDefault="00156E25">
                  <w:pPr>
                    <w:jc w:val="center"/>
                    <w:rPr>
                      <w:color w:val="FF0000"/>
                      <w:szCs w:val="21"/>
                      <w:u w:val="wave"/>
                    </w:rPr>
                  </w:pPr>
                  <w:r>
                    <w:rPr>
                      <w:color w:val="FF0000"/>
                      <w:szCs w:val="21"/>
                      <w:u w:val="wave"/>
                    </w:rPr>
                    <w:t>外加剂防腐泵</w:t>
                  </w:r>
                </w:p>
              </w:tc>
              <w:tc>
                <w:tcPr>
                  <w:tcW w:w="537" w:type="pct"/>
                  <w:vAlign w:val="center"/>
                </w:tcPr>
                <w:p w:rsidR="004C4F2D" w:rsidRDefault="00156E25">
                  <w:pPr>
                    <w:jc w:val="center"/>
                    <w:rPr>
                      <w:color w:val="FF0000"/>
                      <w:szCs w:val="21"/>
                      <w:u w:val="wave"/>
                    </w:rPr>
                  </w:pPr>
                  <w:r>
                    <w:rPr>
                      <w:rFonts w:hint="eastAsia"/>
                      <w:color w:val="FF0000"/>
                      <w:szCs w:val="21"/>
                      <w:u w:val="wave"/>
                    </w:rPr>
                    <w:t>2</w:t>
                  </w:r>
                </w:p>
              </w:tc>
              <w:tc>
                <w:tcPr>
                  <w:tcW w:w="997" w:type="pct"/>
                  <w:vAlign w:val="center"/>
                </w:tcPr>
                <w:p w:rsidR="004C4F2D" w:rsidRDefault="004C4F2D">
                  <w:pPr>
                    <w:jc w:val="center"/>
                    <w:rPr>
                      <w:color w:val="FF0000"/>
                      <w:szCs w:val="21"/>
                      <w:u w:val="wave"/>
                    </w:rPr>
                  </w:pPr>
                </w:p>
              </w:tc>
              <w:tc>
                <w:tcPr>
                  <w:tcW w:w="998" w:type="pct"/>
                  <w:vAlign w:val="center"/>
                </w:tcPr>
                <w:p w:rsidR="004C4F2D" w:rsidRDefault="004C4F2D">
                  <w:pPr>
                    <w:jc w:val="center"/>
                    <w:rPr>
                      <w:color w:val="FF0000"/>
                      <w:szCs w:val="21"/>
                      <w:u w:val="wave"/>
                    </w:rPr>
                  </w:pPr>
                </w:p>
              </w:tc>
              <w:tc>
                <w:tcPr>
                  <w:tcW w:w="1022" w:type="pct"/>
                  <w:vAlign w:val="center"/>
                </w:tcPr>
                <w:p w:rsidR="004C4F2D" w:rsidRDefault="00156E25">
                  <w:pPr>
                    <w:jc w:val="center"/>
                    <w:rPr>
                      <w:color w:val="FF0000"/>
                      <w:szCs w:val="21"/>
                      <w:u w:val="wave"/>
                    </w:rPr>
                  </w:pPr>
                  <w:r>
                    <w:rPr>
                      <w:color w:val="FF0000"/>
                      <w:szCs w:val="21"/>
                      <w:u w:val="wave"/>
                    </w:rPr>
                    <w:t>不变</w:t>
                  </w:r>
                </w:p>
              </w:tc>
            </w:tr>
            <w:tr w:rsidR="004C4F2D">
              <w:trPr>
                <w:trHeight w:val="397"/>
                <w:jc w:val="center"/>
              </w:trPr>
              <w:tc>
                <w:tcPr>
                  <w:tcW w:w="241" w:type="pct"/>
                  <w:vMerge/>
                  <w:vAlign w:val="center"/>
                </w:tcPr>
                <w:p w:rsidR="004C4F2D" w:rsidRDefault="004C4F2D">
                  <w:pPr>
                    <w:jc w:val="center"/>
                    <w:rPr>
                      <w:color w:val="FF0000"/>
                      <w:szCs w:val="21"/>
                      <w:u w:val="wave"/>
                    </w:rPr>
                  </w:pPr>
                </w:p>
              </w:tc>
              <w:tc>
                <w:tcPr>
                  <w:tcW w:w="437" w:type="pct"/>
                  <w:vMerge/>
                  <w:vAlign w:val="center"/>
                </w:tcPr>
                <w:p w:rsidR="004C4F2D" w:rsidRDefault="004C4F2D">
                  <w:pPr>
                    <w:jc w:val="center"/>
                    <w:rPr>
                      <w:color w:val="FF0000"/>
                      <w:szCs w:val="21"/>
                      <w:u w:val="wave"/>
                    </w:rPr>
                  </w:pPr>
                </w:p>
              </w:tc>
              <w:tc>
                <w:tcPr>
                  <w:tcW w:w="767" w:type="pct"/>
                  <w:vAlign w:val="center"/>
                </w:tcPr>
                <w:p w:rsidR="004C4F2D" w:rsidRDefault="00156E25">
                  <w:pPr>
                    <w:jc w:val="center"/>
                    <w:rPr>
                      <w:color w:val="FF0000"/>
                      <w:szCs w:val="21"/>
                      <w:u w:val="wave"/>
                    </w:rPr>
                  </w:pPr>
                  <w:r>
                    <w:rPr>
                      <w:color w:val="FF0000"/>
                      <w:szCs w:val="21"/>
                      <w:u w:val="wave"/>
                    </w:rPr>
                    <w:t>管路阀门</w:t>
                  </w:r>
                </w:p>
              </w:tc>
              <w:tc>
                <w:tcPr>
                  <w:tcW w:w="537" w:type="pct"/>
                  <w:vAlign w:val="center"/>
                </w:tcPr>
                <w:p w:rsidR="004C4F2D" w:rsidRDefault="00156E25">
                  <w:pPr>
                    <w:jc w:val="center"/>
                    <w:rPr>
                      <w:color w:val="FF0000"/>
                      <w:szCs w:val="21"/>
                      <w:u w:val="wave"/>
                    </w:rPr>
                  </w:pPr>
                  <w:r>
                    <w:rPr>
                      <w:rFonts w:hint="eastAsia"/>
                      <w:color w:val="FF0000"/>
                      <w:szCs w:val="21"/>
                      <w:u w:val="wave"/>
                    </w:rPr>
                    <w:t>6</w:t>
                  </w:r>
                </w:p>
              </w:tc>
              <w:tc>
                <w:tcPr>
                  <w:tcW w:w="997" w:type="pct"/>
                  <w:vAlign w:val="center"/>
                </w:tcPr>
                <w:p w:rsidR="004C4F2D" w:rsidRDefault="004C4F2D">
                  <w:pPr>
                    <w:jc w:val="center"/>
                    <w:rPr>
                      <w:color w:val="FF0000"/>
                      <w:szCs w:val="21"/>
                      <w:u w:val="wave"/>
                    </w:rPr>
                  </w:pPr>
                </w:p>
              </w:tc>
              <w:tc>
                <w:tcPr>
                  <w:tcW w:w="998" w:type="pct"/>
                  <w:vAlign w:val="center"/>
                </w:tcPr>
                <w:p w:rsidR="004C4F2D" w:rsidRDefault="004C4F2D">
                  <w:pPr>
                    <w:jc w:val="center"/>
                    <w:rPr>
                      <w:color w:val="FF0000"/>
                      <w:szCs w:val="21"/>
                      <w:u w:val="wave"/>
                    </w:rPr>
                  </w:pPr>
                </w:p>
              </w:tc>
              <w:tc>
                <w:tcPr>
                  <w:tcW w:w="1022" w:type="pct"/>
                  <w:vAlign w:val="center"/>
                </w:tcPr>
                <w:p w:rsidR="004C4F2D" w:rsidRDefault="00156E25">
                  <w:pPr>
                    <w:jc w:val="center"/>
                    <w:rPr>
                      <w:color w:val="FF0000"/>
                      <w:szCs w:val="21"/>
                      <w:u w:val="wave"/>
                    </w:rPr>
                  </w:pPr>
                  <w:r>
                    <w:rPr>
                      <w:color w:val="FF0000"/>
                      <w:szCs w:val="21"/>
                      <w:u w:val="wave"/>
                    </w:rPr>
                    <w:t>不变</w:t>
                  </w:r>
                </w:p>
              </w:tc>
            </w:tr>
            <w:tr w:rsidR="004C4F2D">
              <w:trPr>
                <w:trHeight w:val="397"/>
                <w:jc w:val="center"/>
              </w:trPr>
              <w:tc>
                <w:tcPr>
                  <w:tcW w:w="241" w:type="pct"/>
                  <w:vMerge w:val="restart"/>
                  <w:vAlign w:val="center"/>
                </w:tcPr>
                <w:p w:rsidR="004C4F2D" w:rsidRDefault="00156E25">
                  <w:pPr>
                    <w:jc w:val="center"/>
                    <w:rPr>
                      <w:color w:val="FF0000"/>
                      <w:szCs w:val="21"/>
                      <w:u w:val="wave"/>
                    </w:rPr>
                  </w:pPr>
                  <w:r>
                    <w:rPr>
                      <w:color w:val="FF0000"/>
                      <w:szCs w:val="21"/>
                      <w:u w:val="wave"/>
                    </w:rPr>
                    <w:t>7</w:t>
                  </w:r>
                </w:p>
              </w:tc>
              <w:tc>
                <w:tcPr>
                  <w:tcW w:w="437" w:type="pct"/>
                  <w:vMerge w:val="restart"/>
                  <w:vAlign w:val="center"/>
                </w:tcPr>
                <w:p w:rsidR="004C4F2D" w:rsidRDefault="00156E25">
                  <w:pPr>
                    <w:jc w:val="center"/>
                    <w:rPr>
                      <w:color w:val="FF0000"/>
                      <w:szCs w:val="21"/>
                      <w:u w:val="wave"/>
                    </w:rPr>
                  </w:pPr>
                  <w:r>
                    <w:rPr>
                      <w:color w:val="FF0000"/>
                      <w:szCs w:val="21"/>
                      <w:u w:val="wave"/>
                    </w:rPr>
                    <w:t>气路系统</w:t>
                  </w:r>
                </w:p>
              </w:tc>
              <w:tc>
                <w:tcPr>
                  <w:tcW w:w="767" w:type="pct"/>
                  <w:vAlign w:val="center"/>
                </w:tcPr>
                <w:p w:rsidR="004C4F2D" w:rsidRDefault="00156E25">
                  <w:pPr>
                    <w:jc w:val="center"/>
                    <w:rPr>
                      <w:color w:val="FF0000"/>
                      <w:szCs w:val="21"/>
                      <w:u w:val="wave"/>
                    </w:rPr>
                  </w:pPr>
                  <w:r>
                    <w:rPr>
                      <w:color w:val="FF0000"/>
                      <w:szCs w:val="21"/>
                      <w:u w:val="wave"/>
                    </w:rPr>
                    <w:t>空压机</w:t>
                  </w:r>
                </w:p>
              </w:tc>
              <w:tc>
                <w:tcPr>
                  <w:tcW w:w="537" w:type="pct"/>
                  <w:vAlign w:val="center"/>
                </w:tcPr>
                <w:p w:rsidR="004C4F2D" w:rsidRDefault="00156E25">
                  <w:pPr>
                    <w:jc w:val="center"/>
                    <w:rPr>
                      <w:color w:val="FF0000"/>
                      <w:szCs w:val="21"/>
                      <w:u w:val="wave"/>
                    </w:rPr>
                  </w:pPr>
                  <w:r>
                    <w:rPr>
                      <w:rFonts w:hint="eastAsia"/>
                      <w:color w:val="FF0000"/>
                      <w:szCs w:val="21"/>
                      <w:u w:val="wave"/>
                    </w:rPr>
                    <w:t>2</w:t>
                  </w:r>
                </w:p>
              </w:tc>
              <w:tc>
                <w:tcPr>
                  <w:tcW w:w="997" w:type="pct"/>
                  <w:vAlign w:val="center"/>
                </w:tcPr>
                <w:p w:rsidR="004C4F2D" w:rsidRDefault="00156E25">
                  <w:pPr>
                    <w:adjustRightInd w:val="0"/>
                    <w:snapToGrid w:val="0"/>
                    <w:contextualSpacing/>
                    <w:jc w:val="center"/>
                    <w:rPr>
                      <w:color w:val="FF0000"/>
                      <w:szCs w:val="21"/>
                      <w:u w:val="wave"/>
                    </w:rPr>
                  </w:pPr>
                  <w:r>
                    <w:rPr>
                      <w:color w:val="FF0000"/>
                      <w:szCs w:val="21"/>
                      <w:u w:val="wave"/>
                    </w:rPr>
                    <w:t xml:space="preserve"> </w:t>
                  </w:r>
                  <w:r>
                    <w:rPr>
                      <w:rFonts w:hint="eastAsia"/>
                      <w:color w:val="FF0000"/>
                      <w:szCs w:val="21"/>
                      <w:u w:val="wave"/>
                    </w:rPr>
                    <w:t>8</w:t>
                  </w:r>
                  <w:r>
                    <w:rPr>
                      <w:color w:val="FF0000"/>
                      <w:szCs w:val="21"/>
                      <w:u w:val="wave"/>
                    </w:rPr>
                    <w:t>m</w:t>
                  </w:r>
                  <w:r>
                    <w:rPr>
                      <w:color w:val="FF0000"/>
                      <w:szCs w:val="21"/>
                      <w:u w:val="wave"/>
                      <w:vertAlign w:val="superscript"/>
                    </w:rPr>
                    <w:t>3</w:t>
                  </w:r>
                  <w:r>
                    <w:rPr>
                      <w:color w:val="FF0000"/>
                      <w:szCs w:val="21"/>
                      <w:u w:val="wave"/>
                    </w:rPr>
                    <w:t>/min</w:t>
                  </w:r>
                </w:p>
              </w:tc>
              <w:tc>
                <w:tcPr>
                  <w:tcW w:w="998" w:type="pct"/>
                  <w:vAlign w:val="center"/>
                </w:tcPr>
                <w:p w:rsidR="004C4F2D" w:rsidRDefault="00156E25">
                  <w:pPr>
                    <w:adjustRightInd w:val="0"/>
                    <w:snapToGrid w:val="0"/>
                    <w:contextualSpacing/>
                    <w:jc w:val="center"/>
                    <w:rPr>
                      <w:color w:val="FF0000"/>
                      <w:szCs w:val="21"/>
                      <w:u w:val="wave"/>
                    </w:rPr>
                  </w:pPr>
                  <w:r>
                    <w:rPr>
                      <w:color w:val="FF0000"/>
                      <w:szCs w:val="21"/>
                      <w:u w:val="wave"/>
                    </w:rPr>
                    <w:t xml:space="preserve"> </w:t>
                  </w:r>
                  <w:r>
                    <w:rPr>
                      <w:rFonts w:hint="eastAsia"/>
                      <w:color w:val="FF0000"/>
                      <w:szCs w:val="21"/>
                      <w:u w:val="wave"/>
                    </w:rPr>
                    <w:t>8</w:t>
                  </w:r>
                  <w:r>
                    <w:rPr>
                      <w:color w:val="FF0000"/>
                      <w:szCs w:val="21"/>
                      <w:u w:val="wave"/>
                    </w:rPr>
                    <w:t>m</w:t>
                  </w:r>
                  <w:r>
                    <w:rPr>
                      <w:color w:val="FF0000"/>
                      <w:szCs w:val="21"/>
                      <w:u w:val="wave"/>
                      <w:vertAlign w:val="superscript"/>
                    </w:rPr>
                    <w:t>3</w:t>
                  </w:r>
                  <w:r>
                    <w:rPr>
                      <w:color w:val="FF0000"/>
                      <w:szCs w:val="21"/>
                      <w:u w:val="wave"/>
                    </w:rPr>
                    <w:t>/min</w:t>
                  </w:r>
                </w:p>
              </w:tc>
              <w:tc>
                <w:tcPr>
                  <w:tcW w:w="1022" w:type="pct"/>
                  <w:vAlign w:val="center"/>
                </w:tcPr>
                <w:p w:rsidR="004C4F2D" w:rsidRDefault="00156E25">
                  <w:pPr>
                    <w:jc w:val="center"/>
                    <w:rPr>
                      <w:color w:val="FF0000"/>
                      <w:szCs w:val="21"/>
                      <w:u w:val="wave"/>
                    </w:rPr>
                  </w:pPr>
                  <w:r>
                    <w:rPr>
                      <w:color w:val="FF0000"/>
                      <w:szCs w:val="21"/>
                      <w:u w:val="wave"/>
                    </w:rPr>
                    <w:t>不变</w:t>
                  </w:r>
                </w:p>
              </w:tc>
            </w:tr>
            <w:tr w:rsidR="004C4F2D">
              <w:trPr>
                <w:trHeight w:val="397"/>
                <w:jc w:val="center"/>
              </w:trPr>
              <w:tc>
                <w:tcPr>
                  <w:tcW w:w="241" w:type="pct"/>
                  <w:vMerge/>
                  <w:vAlign w:val="center"/>
                </w:tcPr>
                <w:p w:rsidR="004C4F2D" w:rsidRDefault="004C4F2D">
                  <w:pPr>
                    <w:jc w:val="center"/>
                    <w:rPr>
                      <w:color w:val="FF0000"/>
                      <w:szCs w:val="21"/>
                      <w:u w:val="wave"/>
                    </w:rPr>
                  </w:pPr>
                </w:p>
              </w:tc>
              <w:tc>
                <w:tcPr>
                  <w:tcW w:w="437" w:type="pct"/>
                  <w:vMerge/>
                  <w:vAlign w:val="center"/>
                </w:tcPr>
                <w:p w:rsidR="004C4F2D" w:rsidRDefault="004C4F2D">
                  <w:pPr>
                    <w:jc w:val="center"/>
                    <w:rPr>
                      <w:color w:val="FF0000"/>
                      <w:szCs w:val="21"/>
                      <w:u w:val="wave"/>
                    </w:rPr>
                  </w:pPr>
                </w:p>
              </w:tc>
              <w:tc>
                <w:tcPr>
                  <w:tcW w:w="767" w:type="pct"/>
                  <w:vAlign w:val="center"/>
                </w:tcPr>
                <w:p w:rsidR="004C4F2D" w:rsidRDefault="00156E25">
                  <w:pPr>
                    <w:jc w:val="center"/>
                    <w:rPr>
                      <w:color w:val="FF0000"/>
                      <w:szCs w:val="21"/>
                      <w:u w:val="wave"/>
                    </w:rPr>
                  </w:pPr>
                  <w:r>
                    <w:rPr>
                      <w:color w:val="FF0000"/>
                      <w:szCs w:val="21"/>
                      <w:u w:val="wave"/>
                    </w:rPr>
                    <w:t>气动三联件</w:t>
                  </w:r>
                </w:p>
              </w:tc>
              <w:tc>
                <w:tcPr>
                  <w:tcW w:w="537" w:type="pct"/>
                  <w:vAlign w:val="center"/>
                </w:tcPr>
                <w:p w:rsidR="004C4F2D" w:rsidRDefault="00156E25">
                  <w:pPr>
                    <w:jc w:val="center"/>
                    <w:rPr>
                      <w:color w:val="FF0000"/>
                      <w:szCs w:val="21"/>
                      <w:u w:val="wave"/>
                    </w:rPr>
                  </w:pPr>
                  <w:r>
                    <w:rPr>
                      <w:rFonts w:hint="eastAsia"/>
                      <w:color w:val="FF0000"/>
                      <w:szCs w:val="21"/>
                      <w:u w:val="wave"/>
                    </w:rPr>
                    <w:t>6</w:t>
                  </w:r>
                </w:p>
              </w:tc>
              <w:tc>
                <w:tcPr>
                  <w:tcW w:w="997" w:type="pct"/>
                  <w:vAlign w:val="center"/>
                </w:tcPr>
                <w:p w:rsidR="004C4F2D" w:rsidRDefault="004C4F2D">
                  <w:pPr>
                    <w:jc w:val="center"/>
                    <w:rPr>
                      <w:color w:val="FF0000"/>
                      <w:szCs w:val="21"/>
                      <w:u w:val="wave"/>
                    </w:rPr>
                  </w:pPr>
                </w:p>
              </w:tc>
              <w:tc>
                <w:tcPr>
                  <w:tcW w:w="998" w:type="pct"/>
                  <w:vAlign w:val="center"/>
                </w:tcPr>
                <w:p w:rsidR="004C4F2D" w:rsidRDefault="004C4F2D">
                  <w:pPr>
                    <w:jc w:val="center"/>
                    <w:rPr>
                      <w:color w:val="FF0000"/>
                      <w:szCs w:val="21"/>
                      <w:u w:val="wave"/>
                    </w:rPr>
                  </w:pPr>
                </w:p>
              </w:tc>
              <w:tc>
                <w:tcPr>
                  <w:tcW w:w="1022" w:type="pct"/>
                  <w:vAlign w:val="center"/>
                </w:tcPr>
                <w:p w:rsidR="004C4F2D" w:rsidRDefault="00156E25">
                  <w:pPr>
                    <w:jc w:val="center"/>
                    <w:rPr>
                      <w:color w:val="FF0000"/>
                      <w:szCs w:val="21"/>
                      <w:u w:val="wave"/>
                    </w:rPr>
                  </w:pPr>
                  <w:r>
                    <w:rPr>
                      <w:color w:val="FF0000"/>
                      <w:szCs w:val="21"/>
                      <w:u w:val="wave"/>
                    </w:rPr>
                    <w:t>不变</w:t>
                  </w:r>
                </w:p>
              </w:tc>
            </w:tr>
            <w:tr w:rsidR="004C4F2D">
              <w:trPr>
                <w:trHeight w:val="397"/>
                <w:jc w:val="center"/>
              </w:trPr>
              <w:tc>
                <w:tcPr>
                  <w:tcW w:w="241" w:type="pct"/>
                  <w:vMerge/>
                  <w:vAlign w:val="center"/>
                </w:tcPr>
                <w:p w:rsidR="004C4F2D" w:rsidRDefault="004C4F2D">
                  <w:pPr>
                    <w:jc w:val="center"/>
                    <w:rPr>
                      <w:color w:val="FF0000"/>
                      <w:szCs w:val="21"/>
                      <w:u w:val="wave"/>
                    </w:rPr>
                  </w:pPr>
                </w:p>
              </w:tc>
              <w:tc>
                <w:tcPr>
                  <w:tcW w:w="437" w:type="pct"/>
                  <w:vMerge/>
                  <w:vAlign w:val="center"/>
                </w:tcPr>
                <w:p w:rsidR="004C4F2D" w:rsidRDefault="004C4F2D">
                  <w:pPr>
                    <w:jc w:val="center"/>
                    <w:rPr>
                      <w:color w:val="FF0000"/>
                      <w:szCs w:val="21"/>
                      <w:u w:val="wave"/>
                    </w:rPr>
                  </w:pPr>
                </w:p>
              </w:tc>
              <w:tc>
                <w:tcPr>
                  <w:tcW w:w="767" w:type="pct"/>
                  <w:vAlign w:val="center"/>
                </w:tcPr>
                <w:p w:rsidR="004C4F2D" w:rsidRDefault="00156E25">
                  <w:pPr>
                    <w:jc w:val="center"/>
                    <w:rPr>
                      <w:color w:val="FF0000"/>
                      <w:szCs w:val="21"/>
                      <w:u w:val="wave"/>
                    </w:rPr>
                  </w:pPr>
                  <w:r>
                    <w:rPr>
                      <w:color w:val="FF0000"/>
                      <w:szCs w:val="21"/>
                      <w:u w:val="wave"/>
                    </w:rPr>
                    <w:t>储气罐</w:t>
                  </w:r>
                </w:p>
              </w:tc>
              <w:tc>
                <w:tcPr>
                  <w:tcW w:w="537" w:type="pct"/>
                  <w:vAlign w:val="center"/>
                </w:tcPr>
                <w:p w:rsidR="004C4F2D" w:rsidRDefault="00156E25">
                  <w:pPr>
                    <w:jc w:val="center"/>
                    <w:rPr>
                      <w:color w:val="FF0000"/>
                      <w:szCs w:val="21"/>
                      <w:u w:val="wave"/>
                    </w:rPr>
                  </w:pPr>
                  <w:r>
                    <w:rPr>
                      <w:rFonts w:hint="eastAsia"/>
                      <w:color w:val="FF0000"/>
                      <w:szCs w:val="21"/>
                      <w:u w:val="wave"/>
                    </w:rPr>
                    <w:t>2</w:t>
                  </w:r>
                </w:p>
              </w:tc>
              <w:tc>
                <w:tcPr>
                  <w:tcW w:w="997" w:type="pct"/>
                  <w:vAlign w:val="center"/>
                </w:tcPr>
                <w:p w:rsidR="004C4F2D" w:rsidRDefault="00156E25">
                  <w:pPr>
                    <w:adjustRightInd w:val="0"/>
                    <w:snapToGrid w:val="0"/>
                    <w:contextualSpacing/>
                    <w:jc w:val="center"/>
                    <w:rPr>
                      <w:color w:val="FF0000"/>
                      <w:szCs w:val="21"/>
                      <w:u w:val="wave"/>
                    </w:rPr>
                  </w:pPr>
                  <w:r>
                    <w:rPr>
                      <w:color w:val="FF0000"/>
                      <w:szCs w:val="21"/>
                      <w:u w:val="wave"/>
                    </w:rPr>
                    <w:t>1.0m</w:t>
                  </w:r>
                  <w:r>
                    <w:rPr>
                      <w:color w:val="FF0000"/>
                      <w:szCs w:val="21"/>
                      <w:u w:val="wave"/>
                      <w:vertAlign w:val="superscript"/>
                    </w:rPr>
                    <w:t>3</w:t>
                  </w:r>
                  <w:r>
                    <w:rPr>
                      <w:color w:val="FF0000"/>
                      <w:szCs w:val="21"/>
                      <w:u w:val="wave"/>
                    </w:rPr>
                    <w:t>+0.1 m</w:t>
                  </w:r>
                  <w:r>
                    <w:rPr>
                      <w:color w:val="FF0000"/>
                      <w:szCs w:val="21"/>
                      <w:u w:val="wave"/>
                      <w:vertAlign w:val="superscript"/>
                    </w:rPr>
                    <w:t>3</w:t>
                  </w:r>
                </w:p>
              </w:tc>
              <w:tc>
                <w:tcPr>
                  <w:tcW w:w="998" w:type="pct"/>
                  <w:vAlign w:val="center"/>
                </w:tcPr>
                <w:p w:rsidR="004C4F2D" w:rsidRDefault="00156E25">
                  <w:pPr>
                    <w:adjustRightInd w:val="0"/>
                    <w:snapToGrid w:val="0"/>
                    <w:contextualSpacing/>
                    <w:jc w:val="center"/>
                    <w:rPr>
                      <w:color w:val="FF0000"/>
                      <w:szCs w:val="21"/>
                      <w:u w:val="wave"/>
                    </w:rPr>
                  </w:pPr>
                  <w:r>
                    <w:rPr>
                      <w:color w:val="FF0000"/>
                      <w:szCs w:val="21"/>
                      <w:u w:val="wave"/>
                    </w:rPr>
                    <w:t>1.0m</w:t>
                  </w:r>
                  <w:r>
                    <w:rPr>
                      <w:color w:val="FF0000"/>
                      <w:szCs w:val="21"/>
                      <w:u w:val="wave"/>
                      <w:vertAlign w:val="superscript"/>
                    </w:rPr>
                    <w:t>3</w:t>
                  </w:r>
                  <w:r>
                    <w:rPr>
                      <w:color w:val="FF0000"/>
                      <w:szCs w:val="21"/>
                      <w:u w:val="wave"/>
                    </w:rPr>
                    <w:t>+0.1 m</w:t>
                  </w:r>
                  <w:r>
                    <w:rPr>
                      <w:color w:val="FF0000"/>
                      <w:szCs w:val="21"/>
                      <w:u w:val="wave"/>
                      <w:vertAlign w:val="superscript"/>
                    </w:rPr>
                    <w:t>3</w:t>
                  </w:r>
                </w:p>
              </w:tc>
              <w:tc>
                <w:tcPr>
                  <w:tcW w:w="1022" w:type="pct"/>
                  <w:vAlign w:val="center"/>
                </w:tcPr>
                <w:p w:rsidR="004C4F2D" w:rsidRDefault="00156E25">
                  <w:pPr>
                    <w:jc w:val="center"/>
                    <w:rPr>
                      <w:color w:val="FF0000"/>
                      <w:szCs w:val="21"/>
                      <w:u w:val="wave"/>
                    </w:rPr>
                  </w:pPr>
                  <w:r>
                    <w:rPr>
                      <w:color w:val="FF0000"/>
                      <w:szCs w:val="21"/>
                      <w:u w:val="wave"/>
                    </w:rPr>
                    <w:t>不变</w:t>
                  </w:r>
                </w:p>
              </w:tc>
            </w:tr>
            <w:tr w:rsidR="004C4F2D">
              <w:trPr>
                <w:trHeight w:val="397"/>
                <w:jc w:val="center"/>
              </w:trPr>
              <w:tc>
                <w:tcPr>
                  <w:tcW w:w="241" w:type="pct"/>
                  <w:vMerge/>
                  <w:vAlign w:val="center"/>
                </w:tcPr>
                <w:p w:rsidR="004C4F2D" w:rsidRDefault="004C4F2D">
                  <w:pPr>
                    <w:jc w:val="center"/>
                    <w:rPr>
                      <w:color w:val="FF0000"/>
                      <w:szCs w:val="21"/>
                      <w:u w:val="wave"/>
                    </w:rPr>
                  </w:pPr>
                </w:p>
              </w:tc>
              <w:tc>
                <w:tcPr>
                  <w:tcW w:w="437" w:type="pct"/>
                  <w:vMerge/>
                  <w:vAlign w:val="center"/>
                </w:tcPr>
                <w:p w:rsidR="004C4F2D" w:rsidRDefault="004C4F2D">
                  <w:pPr>
                    <w:jc w:val="center"/>
                    <w:rPr>
                      <w:color w:val="FF0000"/>
                      <w:szCs w:val="21"/>
                      <w:u w:val="wave"/>
                    </w:rPr>
                  </w:pPr>
                </w:p>
              </w:tc>
              <w:tc>
                <w:tcPr>
                  <w:tcW w:w="767" w:type="pct"/>
                  <w:vAlign w:val="center"/>
                </w:tcPr>
                <w:p w:rsidR="004C4F2D" w:rsidRDefault="00156E25">
                  <w:pPr>
                    <w:jc w:val="center"/>
                    <w:rPr>
                      <w:color w:val="FF0000"/>
                      <w:szCs w:val="21"/>
                      <w:u w:val="wave"/>
                    </w:rPr>
                  </w:pPr>
                  <w:r>
                    <w:rPr>
                      <w:color w:val="FF0000"/>
                      <w:szCs w:val="21"/>
                      <w:u w:val="wave"/>
                    </w:rPr>
                    <w:t>连接管路</w:t>
                  </w:r>
                </w:p>
              </w:tc>
              <w:tc>
                <w:tcPr>
                  <w:tcW w:w="537" w:type="pct"/>
                  <w:vAlign w:val="center"/>
                </w:tcPr>
                <w:p w:rsidR="004C4F2D" w:rsidRDefault="00156E25">
                  <w:pPr>
                    <w:jc w:val="center"/>
                    <w:rPr>
                      <w:color w:val="FF0000"/>
                      <w:szCs w:val="21"/>
                      <w:u w:val="wave"/>
                    </w:rPr>
                  </w:pPr>
                  <w:r>
                    <w:rPr>
                      <w:rFonts w:hint="eastAsia"/>
                      <w:color w:val="FF0000"/>
                      <w:szCs w:val="21"/>
                      <w:u w:val="wave"/>
                    </w:rPr>
                    <w:t>2</w:t>
                  </w:r>
                </w:p>
              </w:tc>
              <w:tc>
                <w:tcPr>
                  <w:tcW w:w="997" w:type="pct"/>
                  <w:vAlign w:val="center"/>
                </w:tcPr>
                <w:p w:rsidR="004C4F2D" w:rsidRDefault="004C4F2D">
                  <w:pPr>
                    <w:jc w:val="center"/>
                    <w:rPr>
                      <w:color w:val="FF0000"/>
                      <w:szCs w:val="21"/>
                      <w:u w:val="wave"/>
                    </w:rPr>
                  </w:pPr>
                </w:p>
              </w:tc>
              <w:tc>
                <w:tcPr>
                  <w:tcW w:w="998" w:type="pct"/>
                  <w:vAlign w:val="center"/>
                </w:tcPr>
                <w:p w:rsidR="004C4F2D" w:rsidRDefault="004C4F2D">
                  <w:pPr>
                    <w:jc w:val="center"/>
                    <w:rPr>
                      <w:color w:val="FF0000"/>
                      <w:szCs w:val="21"/>
                      <w:u w:val="wave"/>
                    </w:rPr>
                  </w:pPr>
                </w:p>
              </w:tc>
              <w:tc>
                <w:tcPr>
                  <w:tcW w:w="1022" w:type="pct"/>
                  <w:vAlign w:val="center"/>
                </w:tcPr>
                <w:p w:rsidR="004C4F2D" w:rsidRDefault="00156E25">
                  <w:pPr>
                    <w:jc w:val="center"/>
                    <w:rPr>
                      <w:color w:val="FF0000"/>
                      <w:szCs w:val="21"/>
                      <w:u w:val="wave"/>
                    </w:rPr>
                  </w:pPr>
                  <w:r>
                    <w:rPr>
                      <w:color w:val="FF0000"/>
                      <w:szCs w:val="21"/>
                      <w:u w:val="wave"/>
                    </w:rPr>
                    <w:t>不变</w:t>
                  </w:r>
                </w:p>
              </w:tc>
            </w:tr>
            <w:tr w:rsidR="004C4F2D">
              <w:trPr>
                <w:trHeight w:val="397"/>
                <w:jc w:val="center"/>
              </w:trPr>
              <w:tc>
                <w:tcPr>
                  <w:tcW w:w="241" w:type="pct"/>
                  <w:vMerge/>
                  <w:vAlign w:val="center"/>
                </w:tcPr>
                <w:p w:rsidR="004C4F2D" w:rsidRDefault="004C4F2D">
                  <w:pPr>
                    <w:jc w:val="center"/>
                    <w:rPr>
                      <w:color w:val="FF0000"/>
                      <w:szCs w:val="21"/>
                      <w:u w:val="wave"/>
                    </w:rPr>
                  </w:pPr>
                </w:p>
              </w:tc>
              <w:tc>
                <w:tcPr>
                  <w:tcW w:w="437" w:type="pct"/>
                  <w:vMerge/>
                  <w:vAlign w:val="center"/>
                </w:tcPr>
                <w:p w:rsidR="004C4F2D" w:rsidRDefault="004C4F2D">
                  <w:pPr>
                    <w:jc w:val="center"/>
                    <w:rPr>
                      <w:color w:val="FF0000"/>
                      <w:szCs w:val="21"/>
                      <w:u w:val="wave"/>
                    </w:rPr>
                  </w:pPr>
                </w:p>
              </w:tc>
              <w:tc>
                <w:tcPr>
                  <w:tcW w:w="767" w:type="pct"/>
                  <w:vAlign w:val="center"/>
                </w:tcPr>
                <w:p w:rsidR="004C4F2D" w:rsidRDefault="00156E25">
                  <w:pPr>
                    <w:jc w:val="center"/>
                    <w:rPr>
                      <w:color w:val="FF0000"/>
                      <w:szCs w:val="21"/>
                      <w:u w:val="wave"/>
                    </w:rPr>
                  </w:pPr>
                  <w:r>
                    <w:rPr>
                      <w:color w:val="FF0000"/>
                      <w:szCs w:val="21"/>
                      <w:u w:val="wave"/>
                    </w:rPr>
                    <w:t>管路阀门</w:t>
                  </w:r>
                </w:p>
              </w:tc>
              <w:tc>
                <w:tcPr>
                  <w:tcW w:w="537" w:type="pct"/>
                  <w:vAlign w:val="center"/>
                </w:tcPr>
                <w:p w:rsidR="004C4F2D" w:rsidRDefault="00156E25">
                  <w:pPr>
                    <w:jc w:val="center"/>
                    <w:rPr>
                      <w:color w:val="FF0000"/>
                      <w:szCs w:val="21"/>
                      <w:u w:val="wave"/>
                    </w:rPr>
                  </w:pPr>
                  <w:r>
                    <w:rPr>
                      <w:rFonts w:hint="eastAsia"/>
                      <w:color w:val="FF0000"/>
                      <w:szCs w:val="21"/>
                      <w:u w:val="wave"/>
                    </w:rPr>
                    <w:t>6</w:t>
                  </w:r>
                </w:p>
              </w:tc>
              <w:tc>
                <w:tcPr>
                  <w:tcW w:w="997" w:type="pct"/>
                  <w:vAlign w:val="center"/>
                </w:tcPr>
                <w:p w:rsidR="004C4F2D" w:rsidRDefault="004C4F2D">
                  <w:pPr>
                    <w:jc w:val="center"/>
                    <w:rPr>
                      <w:color w:val="FF0000"/>
                      <w:szCs w:val="21"/>
                      <w:u w:val="wave"/>
                    </w:rPr>
                  </w:pPr>
                </w:p>
              </w:tc>
              <w:tc>
                <w:tcPr>
                  <w:tcW w:w="998" w:type="pct"/>
                  <w:vAlign w:val="center"/>
                </w:tcPr>
                <w:p w:rsidR="004C4F2D" w:rsidRDefault="004C4F2D">
                  <w:pPr>
                    <w:jc w:val="center"/>
                    <w:rPr>
                      <w:color w:val="FF0000"/>
                      <w:szCs w:val="21"/>
                      <w:u w:val="wave"/>
                    </w:rPr>
                  </w:pPr>
                </w:p>
              </w:tc>
              <w:tc>
                <w:tcPr>
                  <w:tcW w:w="1022" w:type="pct"/>
                  <w:vAlign w:val="center"/>
                </w:tcPr>
                <w:p w:rsidR="004C4F2D" w:rsidRDefault="00156E25">
                  <w:pPr>
                    <w:jc w:val="center"/>
                    <w:rPr>
                      <w:color w:val="FF0000"/>
                      <w:szCs w:val="21"/>
                      <w:u w:val="wave"/>
                    </w:rPr>
                  </w:pPr>
                  <w:r>
                    <w:rPr>
                      <w:color w:val="FF0000"/>
                      <w:szCs w:val="21"/>
                      <w:u w:val="wave"/>
                    </w:rPr>
                    <w:t>不变</w:t>
                  </w:r>
                </w:p>
              </w:tc>
            </w:tr>
            <w:tr w:rsidR="004C4F2D">
              <w:trPr>
                <w:trHeight w:val="397"/>
                <w:jc w:val="center"/>
              </w:trPr>
              <w:tc>
                <w:tcPr>
                  <w:tcW w:w="241" w:type="pct"/>
                  <w:vAlign w:val="center"/>
                </w:tcPr>
                <w:p w:rsidR="004C4F2D" w:rsidRDefault="00156E25">
                  <w:pPr>
                    <w:jc w:val="center"/>
                    <w:rPr>
                      <w:color w:val="FF0000"/>
                      <w:szCs w:val="21"/>
                      <w:u w:val="wave"/>
                    </w:rPr>
                  </w:pPr>
                  <w:r>
                    <w:rPr>
                      <w:color w:val="FF0000"/>
                      <w:szCs w:val="21"/>
                      <w:u w:val="wave"/>
                    </w:rPr>
                    <w:t>8</w:t>
                  </w:r>
                </w:p>
              </w:tc>
              <w:tc>
                <w:tcPr>
                  <w:tcW w:w="437" w:type="pct"/>
                  <w:vAlign w:val="center"/>
                </w:tcPr>
                <w:p w:rsidR="004C4F2D" w:rsidRDefault="00156E25">
                  <w:pPr>
                    <w:jc w:val="center"/>
                    <w:rPr>
                      <w:color w:val="FF0000"/>
                      <w:szCs w:val="21"/>
                      <w:u w:val="wave"/>
                    </w:rPr>
                  </w:pPr>
                  <w:r>
                    <w:rPr>
                      <w:color w:val="FF0000"/>
                      <w:szCs w:val="21"/>
                      <w:u w:val="wave"/>
                    </w:rPr>
                    <w:t>粉罐钢结构</w:t>
                  </w:r>
                </w:p>
              </w:tc>
              <w:tc>
                <w:tcPr>
                  <w:tcW w:w="767" w:type="pct"/>
                  <w:vAlign w:val="center"/>
                </w:tcPr>
                <w:p w:rsidR="004C4F2D" w:rsidRDefault="00156E25">
                  <w:pPr>
                    <w:jc w:val="center"/>
                    <w:rPr>
                      <w:color w:val="FF0000"/>
                      <w:szCs w:val="21"/>
                      <w:u w:val="wave"/>
                    </w:rPr>
                  </w:pPr>
                  <w:r>
                    <w:rPr>
                      <w:color w:val="FF0000"/>
                      <w:szCs w:val="21"/>
                      <w:u w:val="wave"/>
                    </w:rPr>
                    <w:t>仓体及支脚</w:t>
                  </w:r>
                </w:p>
              </w:tc>
              <w:tc>
                <w:tcPr>
                  <w:tcW w:w="537" w:type="pct"/>
                  <w:vAlign w:val="center"/>
                </w:tcPr>
                <w:p w:rsidR="004C4F2D" w:rsidRDefault="00156E25">
                  <w:pPr>
                    <w:jc w:val="center"/>
                    <w:rPr>
                      <w:color w:val="FF0000"/>
                      <w:szCs w:val="21"/>
                      <w:u w:val="wave"/>
                    </w:rPr>
                  </w:pPr>
                  <w:r>
                    <w:rPr>
                      <w:rFonts w:hint="eastAsia"/>
                      <w:color w:val="FF0000"/>
                      <w:szCs w:val="21"/>
                      <w:u w:val="wave"/>
                    </w:rPr>
                    <w:t>10</w:t>
                  </w:r>
                </w:p>
              </w:tc>
              <w:tc>
                <w:tcPr>
                  <w:tcW w:w="997" w:type="pct"/>
                  <w:vAlign w:val="center"/>
                </w:tcPr>
                <w:p w:rsidR="004C4F2D" w:rsidRDefault="00156E25">
                  <w:pPr>
                    <w:jc w:val="center"/>
                    <w:rPr>
                      <w:color w:val="FF0000"/>
                      <w:szCs w:val="21"/>
                      <w:u w:val="wave"/>
                    </w:rPr>
                  </w:pPr>
                  <w:r>
                    <w:rPr>
                      <w:color w:val="FF0000"/>
                      <w:szCs w:val="21"/>
                      <w:u w:val="wave"/>
                    </w:rPr>
                    <w:t>200T</w:t>
                  </w:r>
                  <w:r>
                    <w:rPr>
                      <w:color w:val="FF0000"/>
                      <w:szCs w:val="21"/>
                      <w:u w:val="wave"/>
                    </w:rPr>
                    <w:t>焊接式</w:t>
                  </w:r>
                </w:p>
              </w:tc>
              <w:tc>
                <w:tcPr>
                  <w:tcW w:w="998" w:type="pct"/>
                  <w:vAlign w:val="center"/>
                </w:tcPr>
                <w:p w:rsidR="004C4F2D" w:rsidRDefault="00156E25">
                  <w:pPr>
                    <w:jc w:val="center"/>
                    <w:rPr>
                      <w:color w:val="FF0000"/>
                      <w:szCs w:val="21"/>
                      <w:u w:val="wave"/>
                    </w:rPr>
                  </w:pPr>
                  <w:r>
                    <w:rPr>
                      <w:color w:val="FF0000"/>
                      <w:szCs w:val="21"/>
                      <w:u w:val="wave"/>
                    </w:rPr>
                    <w:t>200T</w:t>
                  </w:r>
                  <w:r>
                    <w:rPr>
                      <w:color w:val="FF0000"/>
                      <w:szCs w:val="21"/>
                      <w:u w:val="wave"/>
                    </w:rPr>
                    <w:t>焊接式</w:t>
                  </w:r>
                </w:p>
              </w:tc>
              <w:tc>
                <w:tcPr>
                  <w:tcW w:w="1022" w:type="pct"/>
                  <w:vAlign w:val="center"/>
                </w:tcPr>
                <w:p w:rsidR="004C4F2D" w:rsidRDefault="00156E25">
                  <w:pPr>
                    <w:jc w:val="center"/>
                    <w:rPr>
                      <w:color w:val="FF0000"/>
                      <w:szCs w:val="21"/>
                      <w:u w:val="wave"/>
                    </w:rPr>
                  </w:pPr>
                  <w:r>
                    <w:rPr>
                      <w:color w:val="FF0000"/>
                      <w:szCs w:val="21"/>
                      <w:u w:val="wave"/>
                    </w:rPr>
                    <w:t>不变</w:t>
                  </w:r>
                </w:p>
              </w:tc>
            </w:tr>
            <w:tr w:rsidR="004C4F2D">
              <w:trPr>
                <w:trHeight w:val="397"/>
                <w:jc w:val="center"/>
              </w:trPr>
              <w:tc>
                <w:tcPr>
                  <w:tcW w:w="241" w:type="pct"/>
                  <w:vMerge w:val="restart"/>
                  <w:vAlign w:val="center"/>
                </w:tcPr>
                <w:p w:rsidR="004C4F2D" w:rsidRDefault="00156E25">
                  <w:pPr>
                    <w:jc w:val="center"/>
                    <w:rPr>
                      <w:color w:val="FF0000"/>
                      <w:szCs w:val="21"/>
                      <w:u w:val="wave"/>
                    </w:rPr>
                  </w:pPr>
                  <w:r>
                    <w:rPr>
                      <w:color w:val="FF0000"/>
                      <w:szCs w:val="21"/>
                      <w:u w:val="wave"/>
                    </w:rPr>
                    <w:t>9</w:t>
                  </w:r>
                </w:p>
              </w:tc>
              <w:tc>
                <w:tcPr>
                  <w:tcW w:w="437" w:type="pct"/>
                  <w:vMerge w:val="restart"/>
                  <w:vAlign w:val="center"/>
                </w:tcPr>
                <w:p w:rsidR="004C4F2D" w:rsidRDefault="00156E25">
                  <w:pPr>
                    <w:jc w:val="center"/>
                    <w:rPr>
                      <w:color w:val="FF0000"/>
                      <w:szCs w:val="21"/>
                      <w:u w:val="wave"/>
                    </w:rPr>
                  </w:pPr>
                  <w:r>
                    <w:rPr>
                      <w:color w:val="FF0000"/>
                      <w:szCs w:val="21"/>
                      <w:u w:val="wave"/>
                    </w:rPr>
                    <w:t>粉罐配套件</w:t>
                  </w:r>
                </w:p>
              </w:tc>
              <w:tc>
                <w:tcPr>
                  <w:tcW w:w="767" w:type="pct"/>
                  <w:vAlign w:val="center"/>
                </w:tcPr>
                <w:p w:rsidR="004C4F2D" w:rsidRDefault="00156E25">
                  <w:pPr>
                    <w:jc w:val="center"/>
                    <w:rPr>
                      <w:color w:val="FF0000"/>
                      <w:szCs w:val="21"/>
                      <w:u w:val="wave"/>
                    </w:rPr>
                  </w:pPr>
                  <w:r>
                    <w:rPr>
                      <w:color w:val="FF0000"/>
                      <w:szCs w:val="21"/>
                      <w:u w:val="wave"/>
                    </w:rPr>
                    <w:t>除尘器</w:t>
                  </w:r>
                </w:p>
              </w:tc>
              <w:tc>
                <w:tcPr>
                  <w:tcW w:w="537" w:type="pct"/>
                  <w:vAlign w:val="center"/>
                </w:tcPr>
                <w:p w:rsidR="004C4F2D" w:rsidRDefault="00156E25">
                  <w:pPr>
                    <w:jc w:val="center"/>
                    <w:rPr>
                      <w:color w:val="FF0000"/>
                      <w:szCs w:val="21"/>
                      <w:u w:val="wave"/>
                    </w:rPr>
                  </w:pPr>
                  <w:r>
                    <w:rPr>
                      <w:rFonts w:hint="eastAsia"/>
                      <w:color w:val="FF0000"/>
                      <w:szCs w:val="21"/>
                      <w:u w:val="wave"/>
                    </w:rPr>
                    <w:t>10</w:t>
                  </w:r>
                </w:p>
              </w:tc>
              <w:tc>
                <w:tcPr>
                  <w:tcW w:w="997" w:type="pct"/>
                  <w:vAlign w:val="center"/>
                </w:tcPr>
                <w:p w:rsidR="004C4F2D" w:rsidRDefault="00156E25">
                  <w:pPr>
                    <w:jc w:val="center"/>
                    <w:rPr>
                      <w:color w:val="FF0000"/>
                      <w:szCs w:val="21"/>
                      <w:u w:val="wave"/>
                    </w:rPr>
                  </w:pPr>
                  <w:r>
                    <w:rPr>
                      <w:color w:val="FF0000"/>
                      <w:szCs w:val="21"/>
                      <w:u w:val="wave"/>
                    </w:rPr>
                    <w:t>脉冲袋式</w:t>
                  </w:r>
                </w:p>
              </w:tc>
              <w:tc>
                <w:tcPr>
                  <w:tcW w:w="998" w:type="pct"/>
                  <w:vAlign w:val="center"/>
                </w:tcPr>
                <w:p w:rsidR="004C4F2D" w:rsidRDefault="00156E25">
                  <w:pPr>
                    <w:jc w:val="center"/>
                    <w:rPr>
                      <w:color w:val="FF0000"/>
                      <w:szCs w:val="21"/>
                      <w:u w:val="wave"/>
                    </w:rPr>
                  </w:pPr>
                  <w:r>
                    <w:rPr>
                      <w:color w:val="FF0000"/>
                      <w:szCs w:val="21"/>
                      <w:u w:val="wave"/>
                    </w:rPr>
                    <w:t>脉冲袋式</w:t>
                  </w:r>
                </w:p>
              </w:tc>
              <w:tc>
                <w:tcPr>
                  <w:tcW w:w="1022" w:type="pct"/>
                  <w:vAlign w:val="center"/>
                </w:tcPr>
                <w:p w:rsidR="004C4F2D" w:rsidRDefault="004C4F2D">
                  <w:pPr>
                    <w:jc w:val="center"/>
                    <w:rPr>
                      <w:color w:val="FF0000"/>
                      <w:szCs w:val="21"/>
                      <w:u w:val="wave"/>
                    </w:rPr>
                  </w:pPr>
                </w:p>
              </w:tc>
            </w:tr>
            <w:tr w:rsidR="004C4F2D">
              <w:trPr>
                <w:trHeight w:val="397"/>
                <w:jc w:val="center"/>
              </w:trPr>
              <w:tc>
                <w:tcPr>
                  <w:tcW w:w="241" w:type="pct"/>
                  <w:vMerge/>
                  <w:vAlign w:val="center"/>
                </w:tcPr>
                <w:p w:rsidR="004C4F2D" w:rsidRDefault="004C4F2D">
                  <w:pPr>
                    <w:jc w:val="center"/>
                    <w:rPr>
                      <w:color w:val="FF0000"/>
                      <w:szCs w:val="21"/>
                      <w:u w:val="wave"/>
                    </w:rPr>
                  </w:pPr>
                </w:p>
              </w:tc>
              <w:tc>
                <w:tcPr>
                  <w:tcW w:w="437" w:type="pct"/>
                  <w:vMerge/>
                  <w:vAlign w:val="center"/>
                </w:tcPr>
                <w:p w:rsidR="004C4F2D" w:rsidRDefault="004C4F2D">
                  <w:pPr>
                    <w:jc w:val="center"/>
                    <w:rPr>
                      <w:color w:val="FF0000"/>
                      <w:szCs w:val="21"/>
                      <w:u w:val="wave"/>
                    </w:rPr>
                  </w:pPr>
                </w:p>
              </w:tc>
              <w:tc>
                <w:tcPr>
                  <w:tcW w:w="767" w:type="pct"/>
                  <w:vAlign w:val="center"/>
                </w:tcPr>
                <w:p w:rsidR="004C4F2D" w:rsidRDefault="00156E25">
                  <w:pPr>
                    <w:jc w:val="center"/>
                    <w:rPr>
                      <w:color w:val="FF0000"/>
                      <w:szCs w:val="21"/>
                      <w:u w:val="wave"/>
                    </w:rPr>
                  </w:pPr>
                  <w:r>
                    <w:rPr>
                      <w:color w:val="FF0000"/>
                      <w:szCs w:val="21"/>
                      <w:u w:val="wave"/>
                    </w:rPr>
                    <w:t>料位计</w:t>
                  </w:r>
                </w:p>
              </w:tc>
              <w:tc>
                <w:tcPr>
                  <w:tcW w:w="537" w:type="pct"/>
                  <w:vAlign w:val="center"/>
                </w:tcPr>
                <w:p w:rsidR="004C4F2D" w:rsidRDefault="00156E25">
                  <w:pPr>
                    <w:jc w:val="center"/>
                    <w:rPr>
                      <w:color w:val="FF0000"/>
                      <w:szCs w:val="21"/>
                      <w:u w:val="wave"/>
                    </w:rPr>
                  </w:pPr>
                  <w:r>
                    <w:rPr>
                      <w:rFonts w:hint="eastAsia"/>
                      <w:color w:val="FF0000"/>
                      <w:szCs w:val="21"/>
                      <w:u w:val="wave"/>
                    </w:rPr>
                    <w:t>10</w:t>
                  </w:r>
                </w:p>
              </w:tc>
              <w:tc>
                <w:tcPr>
                  <w:tcW w:w="997" w:type="pct"/>
                  <w:vAlign w:val="center"/>
                </w:tcPr>
                <w:p w:rsidR="004C4F2D" w:rsidRDefault="004C4F2D">
                  <w:pPr>
                    <w:jc w:val="center"/>
                    <w:rPr>
                      <w:color w:val="FF0000"/>
                      <w:szCs w:val="21"/>
                      <w:u w:val="wave"/>
                    </w:rPr>
                  </w:pPr>
                </w:p>
              </w:tc>
              <w:tc>
                <w:tcPr>
                  <w:tcW w:w="998" w:type="pct"/>
                  <w:vAlign w:val="center"/>
                </w:tcPr>
                <w:p w:rsidR="004C4F2D" w:rsidRDefault="004C4F2D">
                  <w:pPr>
                    <w:jc w:val="center"/>
                    <w:rPr>
                      <w:color w:val="FF0000"/>
                      <w:szCs w:val="21"/>
                      <w:u w:val="wave"/>
                    </w:rPr>
                  </w:pPr>
                </w:p>
              </w:tc>
              <w:tc>
                <w:tcPr>
                  <w:tcW w:w="1022" w:type="pct"/>
                  <w:vAlign w:val="center"/>
                </w:tcPr>
                <w:p w:rsidR="004C4F2D" w:rsidRDefault="00156E25">
                  <w:pPr>
                    <w:jc w:val="center"/>
                    <w:rPr>
                      <w:color w:val="FF0000"/>
                      <w:szCs w:val="21"/>
                      <w:u w:val="wave"/>
                    </w:rPr>
                  </w:pPr>
                  <w:r>
                    <w:rPr>
                      <w:color w:val="FF0000"/>
                      <w:szCs w:val="21"/>
                      <w:u w:val="wave"/>
                    </w:rPr>
                    <w:t>不变</w:t>
                  </w:r>
                </w:p>
              </w:tc>
            </w:tr>
            <w:tr w:rsidR="004C4F2D">
              <w:trPr>
                <w:trHeight w:val="397"/>
                <w:jc w:val="center"/>
              </w:trPr>
              <w:tc>
                <w:tcPr>
                  <w:tcW w:w="241" w:type="pct"/>
                  <w:vMerge/>
                  <w:vAlign w:val="center"/>
                </w:tcPr>
                <w:p w:rsidR="004C4F2D" w:rsidRDefault="004C4F2D">
                  <w:pPr>
                    <w:jc w:val="center"/>
                    <w:rPr>
                      <w:color w:val="FF0000"/>
                      <w:szCs w:val="21"/>
                      <w:u w:val="wave"/>
                    </w:rPr>
                  </w:pPr>
                </w:p>
              </w:tc>
              <w:tc>
                <w:tcPr>
                  <w:tcW w:w="437" w:type="pct"/>
                  <w:vMerge/>
                  <w:vAlign w:val="center"/>
                </w:tcPr>
                <w:p w:rsidR="004C4F2D" w:rsidRDefault="004C4F2D">
                  <w:pPr>
                    <w:jc w:val="center"/>
                    <w:rPr>
                      <w:color w:val="FF0000"/>
                      <w:szCs w:val="21"/>
                      <w:u w:val="wave"/>
                    </w:rPr>
                  </w:pPr>
                </w:p>
              </w:tc>
              <w:tc>
                <w:tcPr>
                  <w:tcW w:w="767" w:type="pct"/>
                  <w:vAlign w:val="center"/>
                </w:tcPr>
                <w:p w:rsidR="004C4F2D" w:rsidRDefault="00156E25">
                  <w:pPr>
                    <w:jc w:val="center"/>
                    <w:rPr>
                      <w:color w:val="FF0000"/>
                      <w:szCs w:val="21"/>
                      <w:u w:val="wave"/>
                    </w:rPr>
                  </w:pPr>
                  <w:r>
                    <w:rPr>
                      <w:color w:val="FF0000"/>
                      <w:szCs w:val="21"/>
                      <w:u w:val="wave"/>
                    </w:rPr>
                    <w:t>压力安全阀</w:t>
                  </w:r>
                </w:p>
              </w:tc>
              <w:tc>
                <w:tcPr>
                  <w:tcW w:w="537" w:type="pct"/>
                  <w:vAlign w:val="center"/>
                </w:tcPr>
                <w:p w:rsidR="004C4F2D" w:rsidRDefault="00156E25">
                  <w:pPr>
                    <w:jc w:val="center"/>
                    <w:rPr>
                      <w:color w:val="FF0000"/>
                      <w:szCs w:val="21"/>
                      <w:u w:val="wave"/>
                    </w:rPr>
                  </w:pPr>
                  <w:r>
                    <w:rPr>
                      <w:rFonts w:hint="eastAsia"/>
                      <w:color w:val="FF0000"/>
                      <w:szCs w:val="21"/>
                      <w:u w:val="wave"/>
                    </w:rPr>
                    <w:t>10</w:t>
                  </w:r>
                </w:p>
              </w:tc>
              <w:tc>
                <w:tcPr>
                  <w:tcW w:w="997" w:type="pct"/>
                  <w:vAlign w:val="center"/>
                </w:tcPr>
                <w:p w:rsidR="004C4F2D" w:rsidRDefault="00156E25">
                  <w:pPr>
                    <w:jc w:val="center"/>
                    <w:rPr>
                      <w:color w:val="FF0000"/>
                      <w:szCs w:val="21"/>
                      <w:u w:val="wave"/>
                    </w:rPr>
                  </w:pPr>
                  <w:r>
                    <w:rPr>
                      <w:color w:val="FF0000"/>
                      <w:szCs w:val="21"/>
                      <w:u w:val="wave"/>
                    </w:rPr>
                    <w:t>φ273mm</w:t>
                  </w:r>
                </w:p>
              </w:tc>
              <w:tc>
                <w:tcPr>
                  <w:tcW w:w="998" w:type="pct"/>
                  <w:vAlign w:val="center"/>
                </w:tcPr>
                <w:p w:rsidR="004C4F2D" w:rsidRDefault="00156E25">
                  <w:pPr>
                    <w:jc w:val="center"/>
                    <w:rPr>
                      <w:color w:val="FF0000"/>
                      <w:szCs w:val="21"/>
                      <w:u w:val="wave"/>
                    </w:rPr>
                  </w:pPr>
                  <w:r>
                    <w:rPr>
                      <w:color w:val="FF0000"/>
                      <w:szCs w:val="21"/>
                      <w:u w:val="wave"/>
                    </w:rPr>
                    <w:t>φ273mm</w:t>
                  </w:r>
                </w:p>
              </w:tc>
              <w:tc>
                <w:tcPr>
                  <w:tcW w:w="1022" w:type="pct"/>
                  <w:vAlign w:val="center"/>
                </w:tcPr>
                <w:p w:rsidR="004C4F2D" w:rsidRDefault="00156E25">
                  <w:pPr>
                    <w:jc w:val="center"/>
                    <w:rPr>
                      <w:color w:val="FF0000"/>
                      <w:szCs w:val="21"/>
                      <w:u w:val="wave"/>
                    </w:rPr>
                  </w:pPr>
                  <w:r>
                    <w:rPr>
                      <w:color w:val="FF0000"/>
                      <w:szCs w:val="21"/>
                      <w:u w:val="wave"/>
                    </w:rPr>
                    <w:t>不变</w:t>
                  </w:r>
                </w:p>
              </w:tc>
            </w:tr>
            <w:tr w:rsidR="004C4F2D">
              <w:trPr>
                <w:trHeight w:val="397"/>
                <w:jc w:val="center"/>
              </w:trPr>
              <w:tc>
                <w:tcPr>
                  <w:tcW w:w="241" w:type="pct"/>
                  <w:vMerge/>
                  <w:vAlign w:val="center"/>
                </w:tcPr>
                <w:p w:rsidR="004C4F2D" w:rsidRDefault="004C4F2D">
                  <w:pPr>
                    <w:jc w:val="center"/>
                    <w:rPr>
                      <w:color w:val="FF0000"/>
                      <w:szCs w:val="21"/>
                      <w:u w:val="wave"/>
                    </w:rPr>
                  </w:pPr>
                </w:p>
              </w:tc>
              <w:tc>
                <w:tcPr>
                  <w:tcW w:w="437" w:type="pct"/>
                  <w:vMerge/>
                  <w:vAlign w:val="center"/>
                </w:tcPr>
                <w:p w:rsidR="004C4F2D" w:rsidRDefault="004C4F2D">
                  <w:pPr>
                    <w:jc w:val="center"/>
                    <w:rPr>
                      <w:color w:val="FF0000"/>
                      <w:szCs w:val="21"/>
                      <w:u w:val="wave"/>
                    </w:rPr>
                  </w:pPr>
                </w:p>
              </w:tc>
              <w:tc>
                <w:tcPr>
                  <w:tcW w:w="767" w:type="pct"/>
                  <w:vAlign w:val="center"/>
                </w:tcPr>
                <w:p w:rsidR="004C4F2D" w:rsidRDefault="00156E25">
                  <w:pPr>
                    <w:jc w:val="center"/>
                    <w:rPr>
                      <w:color w:val="FF0000"/>
                      <w:szCs w:val="21"/>
                      <w:u w:val="wave"/>
                    </w:rPr>
                  </w:pPr>
                  <w:r>
                    <w:rPr>
                      <w:color w:val="FF0000"/>
                      <w:szCs w:val="21"/>
                      <w:u w:val="wave"/>
                    </w:rPr>
                    <w:t>手动蝶阀</w:t>
                  </w:r>
                </w:p>
              </w:tc>
              <w:tc>
                <w:tcPr>
                  <w:tcW w:w="537" w:type="pct"/>
                  <w:vAlign w:val="center"/>
                </w:tcPr>
                <w:p w:rsidR="004C4F2D" w:rsidRDefault="00156E25">
                  <w:pPr>
                    <w:jc w:val="center"/>
                    <w:rPr>
                      <w:color w:val="FF0000"/>
                      <w:szCs w:val="21"/>
                      <w:u w:val="wave"/>
                    </w:rPr>
                  </w:pPr>
                  <w:r>
                    <w:rPr>
                      <w:rFonts w:hint="eastAsia"/>
                      <w:color w:val="FF0000"/>
                      <w:szCs w:val="21"/>
                      <w:u w:val="wave"/>
                    </w:rPr>
                    <w:t>10</w:t>
                  </w:r>
                </w:p>
              </w:tc>
              <w:tc>
                <w:tcPr>
                  <w:tcW w:w="997" w:type="pct"/>
                  <w:vAlign w:val="center"/>
                </w:tcPr>
                <w:p w:rsidR="004C4F2D" w:rsidRDefault="00156E25">
                  <w:pPr>
                    <w:jc w:val="center"/>
                    <w:rPr>
                      <w:color w:val="FF0000"/>
                      <w:szCs w:val="21"/>
                      <w:u w:val="wave"/>
                    </w:rPr>
                  </w:pPr>
                  <w:r>
                    <w:rPr>
                      <w:color w:val="FF0000"/>
                      <w:szCs w:val="21"/>
                      <w:u w:val="wave"/>
                    </w:rPr>
                    <w:t>φ300mm</w:t>
                  </w:r>
                </w:p>
              </w:tc>
              <w:tc>
                <w:tcPr>
                  <w:tcW w:w="998" w:type="pct"/>
                  <w:vAlign w:val="center"/>
                </w:tcPr>
                <w:p w:rsidR="004C4F2D" w:rsidRDefault="00156E25">
                  <w:pPr>
                    <w:jc w:val="center"/>
                    <w:rPr>
                      <w:color w:val="FF0000"/>
                      <w:szCs w:val="21"/>
                      <w:u w:val="wave"/>
                    </w:rPr>
                  </w:pPr>
                  <w:r>
                    <w:rPr>
                      <w:color w:val="FF0000"/>
                      <w:szCs w:val="21"/>
                      <w:u w:val="wave"/>
                    </w:rPr>
                    <w:t>φ300mm</w:t>
                  </w:r>
                </w:p>
              </w:tc>
              <w:tc>
                <w:tcPr>
                  <w:tcW w:w="1022" w:type="pct"/>
                  <w:vAlign w:val="center"/>
                </w:tcPr>
                <w:p w:rsidR="004C4F2D" w:rsidRDefault="00156E25">
                  <w:pPr>
                    <w:jc w:val="center"/>
                    <w:rPr>
                      <w:color w:val="FF0000"/>
                      <w:szCs w:val="21"/>
                      <w:u w:val="wave"/>
                    </w:rPr>
                  </w:pPr>
                  <w:r>
                    <w:rPr>
                      <w:color w:val="FF0000"/>
                      <w:szCs w:val="21"/>
                      <w:u w:val="wave"/>
                    </w:rPr>
                    <w:t>不变</w:t>
                  </w:r>
                </w:p>
              </w:tc>
            </w:tr>
            <w:tr w:rsidR="004C4F2D">
              <w:trPr>
                <w:trHeight w:val="397"/>
                <w:jc w:val="center"/>
              </w:trPr>
              <w:tc>
                <w:tcPr>
                  <w:tcW w:w="241" w:type="pct"/>
                  <w:vMerge/>
                  <w:vAlign w:val="center"/>
                </w:tcPr>
                <w:p w:rsidR="004C4F2D" w:rsidRDefault="004C4F2D">
                  <w:pPr>
                    <w:jc w:val="center"/>
                    <w:rPr>
                      <w:color w:val="FF0000"/>
                      <w:szCs w:val="21"/>
                      <w:u w:val="wave"/>
                    </w:rPr>
                  </w:pPr>
                </w:p>
              </w:tc>
              <w:tc>
                <w:tcPr>
                  <w:tcW w:w="437" w:type="pct"/>
                  <w:vMerge/>
                  <w:vAlign w:val="center"/>
                </w:tcPr>
                <w:p w:rsidR="004C4F2D" w:rsidRDefault="004C4F2D">
                  <w:pPr>
                    <w:jc w:val="center"/>
                    <w:rPr>
                      <w:color w:val="FF0000"/>
                      <w:szCs w:val="21"/>
                      <w:u w:val="wave"/>
                    </w:rPr>
                  </w:pPr>
                </w:p>
              </w:tc>
              <w:tc>
                <w:tcPr>
                  <w:tcW w:w="767" w:type="pct"/>
                  <w:vAlign w:val="center"/>
                </w:tcPr>
                <w:p w:rsidR="004C4F2D" w:rsidRDefault="00156E25">
                  <w:pPr>
                    <w:jc w:val="center"/>
                    <w:rPr>
                      <w:color w:val="FF0000"/>
                      <w:szCs w:val="21"/>
                      <w:u w:val="wave"/>
                    </w:rPr>
                  </w:pPr>
                  <w:r>
                    <w:rPr>
                      <w:color w:val="FF0000"/>
                      <w:szCs w:val="21"/>
                      <w:u w:val="wave"/>
                    </w:rPr>
                    <w:t>破拱装置</w:t>
                  </w:r>
                </w:p>
              </w:tc>
              <w:tc>
                <w:tcPr>
                  <w:tcW w:w="537" w:type="pct"/>
                  <w:vAlign w:val="center"/>
                </w:tcPr>
                <w:p w:rsidR="004C4F2D" w:rsidRDefault="00156E25">
                  <w:pPr>
                    <w:jc w:val="center"/>
                    <w:rPr>
                      <w:color w:val="FF0000"/>
                      <w:szCs w:val="21"/>
                      <w:u w:val="wave"/>
                    </w:rPr>
                  </w:pPr>
                  <w:r>
                    <w:rPr>
                      <w:rFonts w:hint="eastAsia"/>
                      <w:color w:val="FF0000"/>
                      <w:szCs w:val="21"/>
                      <w:u w:val="wave"/>
                    </w:rPr>
                    <w:t>10</w:t>
                  </w:r>
                </w:p>
              </w:tc>
              <w:tc>
                <w:tcPr>
                  <w:tcW w:w="997" w:type="pct"/>
                  <w:vAlign w:val="center"/>
                </w:tcPr>
                <w:p w:rsidR="004C4F2D" w:rsidRDefault="004C4F2D">
                  <w:pPr>
                    <w:jc w:val="center"/>
                    <w:rPr>
                      <w:color w:val="FF0000"/>
                      <w:szCs w:val="21"/>
                      <w:u w:val="wave"/>
                    </w:rPr>
                  </w:pPr>
                </w:p>
              </w:tc>
              <w:tc>
                <w:tcPr>
                  <w:tcW w:w="998" w:type="pct"/>
                  <w:vAlign w:val="center"/>
                </w:tcPr>
                <w:p w:rsidR="004C4F2D" w:rsidRDefault="004C4F2D">
                  <w:pPr>
                    <w:jc w:val="center"/>
                    <w:rPr>
                      <w:color w:val="FF0000"/>
                      <w:szCs w:val="21"/>
                      <w:u w:val="wave"/>
                    </w:rPr>
                  </w:pPr>
                </w:p>
              </w:tc>
              <w:tc>
                <w:tcPr>
                  <w:tcW w:w="1022" w:type="pct"/>
                  <w:vAlign w:val="center"/>
                </w:tcPr>
                <w:p w:rsidR="004C4F2D" w:rsidRDefault="00156E25">
                  <w:pPr>
                    <w:jc w:val="center"/>
                    <w:rPr>
                      <w:color w:val="FF0000"/>
                      <w:szCs w:val="21"/>
                      <w:u w:val="wave"/>
                    </w:rPr>
                  </w:pPr>
                  <w:r>
                    <w:rPr>
                      <w:color w:val="FF0000"/>
                      <w:szCs w:val="21"/>
                      <w:u w:val="wave"/>
                    </w:rPr>
                    <w:t>不变</w:t>
                  </w:r>
                </w:p>
              </w:tc>
            </w:tr>
            <w:tr w:rsidR="004C4F2D">
              <w:trPr>
                <w:trHeight w:val="397"/>
                <w:jc w:val="center"/>
              </w:trPr>
              <w:tc>
                <w:tcPr>
                  <w:tcW w:w="241" w:type="pct"/>
                  <w:vMerge w:val="restart"/>
                  <w:vAlign w:val="center"/>
                </w:tcPr>
                <w:p w:rsidR="004C4F2D" w:rsidRDefault="00156E25">
                  <w:pPr>
                    <w:jc w:val="center"/>
                    <w:rPr>
                      <w:color w:val="FF0000"/>
                      <w:spacing w:val="-10"/>
                      <w:szCs w:val="21"/>
                      <w:u w:val="wave"/>
                    </w:rPr>
                  </w:pPr>
                  <w:r>
                    <w:rPr>
                      <w:color w:val="FF0000"/>
                      <w:spacing w:val="-10"/>
                      <w:szCs w:val="21"/>
                      <w:u w:val="wave"/>
                    </w:rPr>
                    <w:t>10</w:t>
                  </w:r>
                </w:p>
              </w:tc>
              <w:tc>
                <w:tcPr>
                  <w:tcW w:w="437" w:type="pct"/>
                  <w:vMerge w:val="restart"/>
                  <w:vAlign w:val="center"/>
                </w:tcPr>
                <w:p w:rsidR="004C4F2D" w:rsidRDefault="00156E25">
                  <w:pPr>
                    <w:jc w:val="center"/>
                    <w:rPr>
                      <w:color w:val="FF0000"/>
                      <w:szCs w:val="21"/>
                      <w:u w:val="wave"/>
                    </w:rPr>
                  </w:pPr>
                  <w:r>
                    <w:rPr>
                      <w:color w:val="FF0000"/>
                      <w:szCs w:val="21"/>
                      <w:u w:val="wave"/>
                    </w:rPr>
                    <w:t>螺旋机</w:t>
                  </w:r>
                </w:p>
              </w:tc>
              <w:tc>
                <w:tcPr>
                  <w:tcW w:w="767" w:type="pct"/>
                  <w:vAlign w:val="center"/>
                </w:tcPr>
                <w:p w:rsidR="004C4F2D" w:rsidRDefault="00156E25">
                  <w:pPr>
                    <w:jc w:val="center"/>
                    <w:rPr>
                      <w:color w:val="FF0000"/>
                      <w:szCs w:val="21"/>
                      <w:u w:val="wave"/>
                    </w:rPr>
                  </w:pPr>
                  <w:r>
                    <w:rPr>
                      <w:color w:val="FF0000"/>
                      <w:szCs w:val="21"/>
                      <w:u w:val="wave"/>
                    </w:rPr>
                    <w:t>水泥用螺旋机</w:t>
                  </w:r>
                </w:p>
              </w:tc>
              <w:tc>
                <w:tcPr>
                  <w:tcW w:w="537" w:type="pct"/>
                  <w:vAlign w:val="center"/>
                </w:tcPr>
                <w:p w:rsidR="004C4F2D" w:rsidRDefault="00156E25">
                  <w:pPr>
                    <w:jc w:val="center"/>
                    <w:rPr>
                      <w:color w:val="FF0000"/>
                      <w:szCs w:val="21"/>
                      <w:u w:val="wave"/>
                    </w:rPr>
                  </w:pPr>
                  <w:r>
                    <w:rPr>
                      <w:rFonts w:hint="eastAsia"/>
                      <w:color w:val="FF0000"/>
                      <w:szCs w:val="21"/>
                      <w:u w:val="wave"/>
                    </w:rPr>
                    <w:t>6</w:t>
                  </w:r>
                </w:p>
              </w:tc>
              <w:tc>
                <w:tcPr>
                  <w:tcW w:w="997" w:type="pct"/>
                  <w:vAlign w:val="center"/>
                </w:tcPr>
                <w:p w:rsidR="004C4F2D" w:rsidRDefault="00156E25">
                  <w:pPr>
                    <w:jc w:val="center"/>
                    <w:rPr>
                      <w:color w:val="FF0000"/>
                      <w:szCs w:val="21"/>
                      <w:u w:val="wave"/>
                    </w:rPr>
                  </w:pPr>
                  <w:r>
                    <w:rPr>
                      <w:color w:val="FF0000"/>
                      <w:szCs w:val="21"/>
                      <w:u w:val="wave"/>
                    </w:rPr>
                    <w:t>φ273mm</w:t>
                  </w:r>
                </w:p>
              </w:tc>
              <w:tc>
                <w:tcPr>
                  <w:tcW w:w="998" w:type="pct"/>
                  <w:vAlign w:val="center"/>
                </w:tcPr>
                <w:p w:rsidR="004C4F2D" w:rsidRDefault="00156E25">
                  <w:pPr>
                    <w:jc w:val="center"/>
                    <w:rPr>
                      <w:color w:val="FF0000"/>
                      <w:szCs w:val="21"/>
                      <w:u w:val="wave"/>
                    </w:rPr>
                  </w:pPr>
                  <w:r>
                    <w:rPr>
                      <w:color w:val="FF0000"/>
                      <w:szCs w:val="21"/>
                      <w:u w:val="wave"/>
                    </w:rPr>
                    <w:t>Φ</w:t>
                  </w:r>
                  <w:r>
                    <w:rPr>
                      <w:rFonts w:hint="eastAsia"/>
                      <w:color w:val="FF0000"/>
                      <w:szCs w:val="21"/>
                      <w:u w:val="wave"/>
                    </w:rPr>
                    <w:t>323</w:t>
                  </w:r>
                  <w:r>
                    <w:rPr>
                      <w:color w:val="FF0000"/>
                      <w:szCs w:val="21"/>
                      <w:u w:val="wave"/>
                    </w:rPr>
                    <w:t>mm</w:t>
                  </w:r>
                </w:p>
              </w:tc>
              <w:tc>
                <w:tcPr>
                  <w:tcW w:w="1022" w:type="pct"/>
                  <w:vAlign w:val="center"/>
                </w:tcPr>
                <w:p w:rsidR="004C4F2D" w:rsidRDefault="00156E25">
                  <w:pPr>
                    <w:jc w:val="center"/>
                    <w:rPr>
                      <w:color w:val="FF0000"/>
                      <w:szCs w:val="21"/>
                      <w:u w:val="wave"/>
                    </w:rPr>
                  </w:pPr>
                  <w:r>
                    <w:rPr>
                      <w:rFonts w:hint="eastAsia"/>
                      <w:color w:val="FF0000"/>
                      <w:szCs w:val="21"/>
                      <w:u w:val="wave"/>
                    </w:rPr>
                    <w:t>增大</w:t>
                  </w:r>
                </w:p>
              </w:tc>
            </w:tr>
            <w:tr w:rsidR="004C4F2D">
              <w:trPr>
                <w:trHeight w:val="397"/>
                <w:jc w:val="center"/>
              </w:trPr>
              <w:tc>
                <w:tcPr>
                  <w:tcW w:w="241" w:type="pct"/>
                  <w:vMerge/>
                  <w:vAlign w:val="center"/>
                </w:tcPr>
                <w:p w:rsidR="004C4F2D" w:rsidRDefault="004C4F2D">
                  <w:pPr>
                    <w:jc w:val="center"/>
                    <w:rPr>
                      <w:color w:val="FF0000"/>
                      <w:szCs w:val="21"/>
                      <w:u w:val="wave"/>
                    </w:rPr>
                  </w:pPr>
                </w:p>
              </w:tc>
              <w:tc>
                <w:tcPr>
                  <w:tcW w:w="437" w:type="pct"/>
                  <w:vMerge/>
                  <w:vAlign w:val="center"/>
                </w:tcPr>
                <w:p w:rsidR="004C4F2D" w:rsidRDefault="004C4F2D">
                  <w:pPr>
                    <w:jc w:val="center"/>
                    <w:rPr>
                      <w:color w:val="FF0000"/>
                      <w:szCs w:val="21"/>
                      <w:u w:val="wave"/>
                    </w:rPr>
                  </w:pPr>
                </w:p>
              </w:tc>
              <w:tc>
                <w:tcPr>
                  <w:tcW w:w="767" w:type="pct"/>
                  <w:vAlign w:val="center"/>
                </w:tcPr>
                <w:p w:rsidR="004C4F2D" w:rsidRDefault="00156E25">
                  <w:pPr>
                    <w:jc w:val="center"/>
                    <w:rPr>
                      <w:color w:val="FF0000"/>
                      <w:szCs w:val="21"/>
                      <w:u w:val="wave"/>
                    </w:rPr>
                  </w:pPr>
                  <w:r>
                    <w:rPr>
                      <w:color w:val="FF0000"/>
                      <w:szCs w:val="21"/>
                      <w:u w:val="wave"/>
                    </w:rPr>
                    <w:t>煤灰用螺旋机</w:t>
                  </w:r>
                </w:p>
              </w:tc>
              <w:tc>
                <w:tcPr>
                  <w:tcW w:w="537" w:type="pct"/>
                  <w:vAlign w:val="center"/>
                </w:tcPr>
                <w:p w:rsidR="004C4F2D" w:rsidRDefault="00156E25">
                  <w:pPr>
                    <w:jc w:val="center"/>
                    <w:rPr>
                      <w:color w:val="FF0000"/>
                      <w:szCs w:val="21"/>
                      <w:u w:val="wave"/>
                    </w:rPr>
                  </w:pPr>
                  <w:r>
                    <w:rPr>
                      <w:color w:val="FF0000"/>
                      <w:szCs w:val="21"/>
                      <w:u w:val="wave"/>
                    </w:rPr>
                    <w:t>2</w:t>
                  </w:r>
                </w:p>
              </w:tc>
              <w:tc>
                <w:tcPr>
                  <w:tcW w:w="997" w:type="pct"/>
                  <w:vAlign w:val="center"/>
                </w:tcPr>
                <w:p w:rsidR="004C4F2D" w:rsidRDefault="00156E25">
                  <w:pPr>
                    <w:jc w:val="center"/>
                    <w:rPr>
                      <w:color w:val="FF0000"/>
                      <w:szCs w:val="21"/>
                      <w:u w:val="wave"/>
                    </w:rPr>
                  </w:pPr>
                  <w:r>
                    <w:rPr>
                      <w:color w:val="FF0000"/>
                      <w:szCs w:val="21"/>
                      <w:u w:val="wave"/>
                    </w:rPr>
                    <w:t>φ2</w:t>
                  </w:r>
                  <w:r>
                    <w:rPr>
                      <w:rFonts w:hint="eastAsia"/>
                      <w:color w:val="FF0000"/>
                      <w:szCs w:val="21"/>
                      <w:u w:val="wave"/>
                    </w:rPr>
                    <w:t>19</w:t>
                  </w:r>
                  <w:r>
                    <w:rPr>
                      <w:color w:val="FF0000"/>
                      <w:szCs w:val="21"/>
                      <w:u w:val="wave"/>
                    </w:rPr>
                    <w:t>mm</w:t>
                  </w:r>
                </w:p>
              </w:tc>
              <w:tc>
                <w:tcPr>
                  <w:tcW w:w="998" w:type="pct"/>
                  <w:vAlign w:val="center"/>
                </w:tcPr>
                <w:p w:rsidR="004C4F2D" w:rsidRDefault="00156E25">
                  <w:pPr>
                    <w:jc w:val="center"/>
                    <w:rPr>
                      <w:color w:val="FF0000"/>
                      <w:szCs w:val="21"/>
                      <w:u w:val="wave"/>
                    </w:rPr>
                  </w:pPr>
                  <w:r>
                    <w:rPr>
                      <w:color w:val="FF0000"/>
                      <w:szCs w:val="21"/>
                      <w:u w:val="wave"/>
                    </w:rPr>
                    <w:t>φ273mm</w:t>
                  </w:r>
                </w:p>
              </w:tc>
              <w:tc>
                <w:tcPr>
                  <w:tcW w:w="1022" w:type="pct"/>
                  <w:vAlign w:val="center"/>
                </w:tcPr>
                <w:p w:rsidR="004C4F2D" w:rsidRDefault="00156E25">
                  <w:pPr>
                    <w:jc w:val="center"/>
                    <w:rPr>
                      <w:color w:val="FF0000"/>
                      <w:szCs w:val="21"/>
                      <w:u w:val="wave"/>
                    </w:rPr>
                  </w:pPr>
                  <w:r>
                    <w:rPr>
                      <w:rFonts w:hint="eastAsia"/>
                      <w:color w:val="FF0000"/>
                      <w:szCs w:val="21"/>
                      <w:u w:val="wave"/>
                    </w:rPr>
                    <w:t>增大</w:t>
                  </w:r>
                </w:p>
              </w:tc>
            </w:tr>
          </w:tbl>
          <w:p w:rsidR="004C4F2D" w:rsidRDefault="00156E25">
            <w:pPr>
              <w:adjustRightInd w:val="0"/>
              <w:snapToGrid w:val="0"/>
              <w:spacing w:line="360" w:lineRule="auto"/>
              <w:ind w:firstLineChars="200" w:firstLine="482"/>
              <w:rPr>
                <w:b/>
                <w:bCs/>
                <w:sz w:val="24"/>
              </w:rPr>
            </w:pPr>
            <w:r>
              <w:rPr>
                <w:rFonts w:hint="eastAsia"/>
                <w:b/>
                <w:bCs/>
                <w:sz w:val="24"/>
              </w:rPr>
              <w:t>6</w:t>
            </w:r>
            <w:r>
              <w:rPr>
                <w:b/>
                <w:bCs/>
                <w:sz w:val="24"/>
              </w:rPr>
              <w:t>、给排水及水平衡</w:t>
            </w:r>
          </w:p>
          <w:p w:rsidR="004C4F2D" w:rsidRDefault="00156E25">
            <w:pPr>
              <w:adjustRightInd w:val="0"/>
              <w:snapToGrid w:val="0"/>
              <w:spacing w:line="360" w:lineRule="auto"/>
              <w:ind w:firstLineChars="200" w:firstLine="480"/>
              <w:rPr>
                <w:bCs/>
                <w:sz w:val="24"/>
              </w:rPr>
            </w:pPr>
            <w:r>
              <w:rPr>
                <w:rFonts w:hint="eastAsia"/>
                <w:bCs/>
                <w:sz w:val="24"/>
              </w:rPr>
              <w:t>（</w:t>
            </w:r>
            <w:r>
              <w:rPr>
                <w:rFonts w:hint="eastAsia"/>
                <w:bCs/>
                <w:sz w:val="24"/>
              </w:rPr>
              <w:t>1</w:t>
            </w:r>
            <w:r>
              <w:rPr>
                <w:rFonts w:hint="eastAsia"/>
                <w:bCs/>
                <w:sz w:val="24"/>
              </w:rPr>
              <w:t>）给水</w:t>
            </w:r>
          </w:p>
          <w:p w:rsidR="004C4F2D" w:rsidRDefault="00156E25">
            <w:pPr>
              <w:adjustRightInd w:val="0"/>
              <w:snapToGrid w:val="0"/>
              <w:spacing w:line="360" w:lineRule="auto"/>
              <w:ind w:firstLineChars="200" w:firstLine="480"/>
              <w:rPr>
                <w:bCs/>
                <w:sz w:val="24"/>
              </w:rPr>
            </w:pPr>
            <w:r>
              <w:rPr>
                <w:rFonts w:hint="eastAsia"/>
                <w:bCs/>
                <w:sz w:val="24"/>
              </w:rPr>
              <w:t>项目生产用水取自地下水及回用水，生活用水由地下水供给。</w:t>
            </w:r>
          </w:p>
          <w:p w:rsidR="004C4F2D" w:rsidRDefault="00156E25">
            <w:pPr>
              <w:adjustRightInd w:val="0"/>
              <w:snapToGrid w:val="0"/>
              <w:spacing w:line="360" w:lineRule="auto"/>
              <w:ind w:firstLineChars="200" w:firstLine="480"/>
              <w:rPr>
                <w:bCs/>
                <w:sz w:val="24"/>
              </w:rPr>
            </w:pPr>
            <w:r>
              <w:rPr>
                <w:rFonts w:hint="eastAsia"/>
                <w:bCs/>
                <w:sz w:val="24"/>
              </w:rPr>
              <w:t>项目非降雨期用水主要包括原料调配用水、搅拌机清洗用水、搅拌车罐体清洗用水、堆场抑尘用水及运输道路洒水、搅拌作业区地面冲洗用水、运输车辆车轮冲洗用水、实验室用水及员工生活用水；</w:t>
            </w:r>
          </w:p>
          <w:p w:rsidR="004C4F2D" w:rsidRDefault="00156E25">
            <w:pPr>
              <w:adjustRightInd w:val="0"/>
              <w:snapToGrid w:val="0"/>
              <w:spacing w:line="360" w:lineRule="auto"/>
              <w:ind w:firstLineChars="200" w:firstLine="480"/>
              <w:rPr>
                <w:bCs/>
                <w:sz w:val="24"/>
              </w:rPr>
            </w:pPr>
            <w:r>
              <w:rPr>
                <w:rFonts w:hint="eastAsia"/>
                <w:bCs/>
                <w:sz w:val="24"/>
              </w:rPr>
              <w:t>项目降雨期用水主要包括原料调配用水、搅拌机清洗用水、搅拌车罐体清洗用水、堆场抑尘用水、搅拌作业区地面冲洗用水、实验室用水及员工生活用水。</w:t>
            </w:r>
          </w:p>
          <w:p w:rsidR="004C4F2D" w:rsidRDefault="00156E25">
            <w:pPr>
              <w:tabs>
                <w:tab w:val="left" w:pos="8580"/>
              </w:tabs>
              <w:adjustRightInd w:val="0"/>
              <w:snapToGrid w:val="0"/>
              <w:spacing w:line="360" w:lineRule="auto"/>
              <w:ind w:firstLineChars="200" w:firstLine="480"/>
              <w:rPr>
                <w:sz w:val="24"/>
              </w:rPr>
            </w:pPr>
            <w:r>
              <w:rPr>
                <w:rFonts w:hint="eastAsia"/>
                <w:sz w:val="24"/>
              </w:rPr>
              <w:t>①原料调配用水</w:t>
            </w:r>
          </w:p>
          <w:p w:rsidR="004C4F2D" w:rsidRDefault="00156E25">
            <w:pPr>
              <w:tabs>
                <w:tab w:val="left" w:pos="8580"/>
              </w:tabs>
              <w:adjustRightInd w:val="0"/>
              <w:snapToGrid w:val="0"/>
              <w:spacing w:line="360" w:lineRule="auto"/>
              <w:ind w:firstLineChars="200" w:firstLine="480"/>
              <w:rPr>
                <w:sz w:val="24"/>
              </w:rPr>
            </w:pPr>
            <w:r>
              <w:rPr>
                <w:rFonts w:hint="eastAsia"/>
                <w:sz w:val="24"/>
              </w:rPr>
              <w:t>根据建设单位提供的原辅材料配比，项目商品混凝土和商品水稳砂生产</w:t>
            </w:r>
            <w:r>
              <w:rPr>
                <w:sz w:val="24"/>
              </w:rPr>
              <w:t>用水定额分别为</w:t>
            </w:r>
            <w:r>
              <w:rPr>
                <w:rFonts w:hint="eastAsia"/>
                <w:sz w:val="24"/>
              </w:rPr>
              <w:t>0.</w:t>
            </w:r>
            <w:r>
              <w:rPr>
                <w:rFonts w:hint="eastAsia"/>
              </w:rPr>
              <w:t>1</w:t>
            </w:r>
            <w:r>
              <w:rPr>
                <w:rFonts w:hint="eastAsia"/>
                <w:sz w:val="24"/>
              </w:rPr>
              <w:t>t/m</w:t>
            </w:r>
            <w:r>
              <w:rPr>
                <w:rFonts w:hint="eastAsia"/>
                <w:sz w:val="24"/>
                <w:vertAlign w:val="superscript"/>
              </w:rPr>
              <w:t>3</w:t>
            </w:r>
            <w:r>
              <w:rPr>
                <w:rFonts w:hint="eastAsia"/>
                <w:sz w:val="24"/>
              </w:rPr>
              <w:t>·产品、</w:t>
            </w:r>
            <w:r>
              <w:rPr>
                <w:rFonts w:hint="eastAsia"/>
                <w:sz w:val="24"/>
              </w:rPr>
              <w:t>0.</w:t>
            </w:r>
            <w:r>
              <w:rPr>
                <w:rFonts w:hint="eastAsia"/>
              </w:rPr>
              <w:t>07</w:t>
            </w:r>
            <w:r>
              <w:rPr>
                <w:rFonts w:hint="eastAsia"/>
                <w:sz w:val="24"/>
              </w:rPr>
              <w:t>t/m</w:t>
            </w:r>
            <w:r>
              <w:rPr>
                <w:rFonts w:hint="eastAsia"/>
                <w:sz w:val="24"/>
                <w:vertAlign w:val="superscript"/>
              </w:rPr>
              <w:t>3</w:t>
            </w:r>
            <w:r>
              <w:rPr>
                <w:rFonts w:hint="eastAsia"/>
                <w:sz w:val="24"/>
              </w:rPr>
              <w:t>·产品，项目年产商品混凝土</w:t>
            </w:r>
            <w:r>
              <w:rPr>
                <w:rFonts w:hint="eastAsia"/>
                <w:sz w:val="24"/>
              </w:rPr>
              <w:t>45</w:t>
            </w:r>
            <w:r>
              <w:rPr>
                <w:rFonts w:hint="eastAsia"/>
                <w:sz w:val="24"/>
              </w:rPr>
              <w:t>万</w:t>
            </w:r>
            <w:r>
              <w:rPr>
                <w:rFonts w:hint="eastAsia"/>
                <w:sz w:val="24"/>
              </w:rPr>
              <w:t>m</w:t>
            </w:r>
            <w:r>
              <w:rPr>
                <w:rFonts w:hint="eastAsia"/>
                <w:sz w:val="24"/>
                <w:vertAlign w:val="superscript"/>
              </w:rPr>
              <w:t>3</w:t>
            </w:r>
            <w:r>
              <w:rPr>
                <w:rFonts w:hint="eastAsia"/>
                <w:sz w:val="24"/>
              </w:rPr>
              <w:t>、商品水稳砂</w:t>
            </w:r>
            <w:r>
              <w:rPr>
                <w:rFonts w:hint="eastAsia"/>
                <w:sz w:val="24"/>
              </w:rPr>
              <w:t>5</w:t>
            </w:r>
            <w:r>
              <w:rPr>
                <w:rFonts w:hint="eastAsia"/>
                <w:sz w:val="24"/>
              </w:rPr>
              <w:t>万</w:t>
            </w:r>
            <w:r>
              <w:rPr>
                <w:rFonts w:hint="eastAsia"/>
                <w:sz w:val="24"/>
              </w:rPr>
              <w:t>m</w:t>
            </w:r>
            <w:r>
              <w:rPr>
                <w:rFonts w:hint="eastAsia"/>
                <w:sz w:val="24"/>
                <w:vertAlign w:val="superscript"/>
              </w:rPr>
              <w:t>3</w:t>
            </w:r>
            <w:r>
              <w:rPr>
                <w:rFonts w:hint="eastAsia"/>
                <w:sz w:val="24"/>
              </w:rPr>
              <w:t>，则年生产用水量为</w:t>
            </w:r>
            <w:r>
              <w:rPr>
                <w:rFonts w:hint="eastAsia"/>
                <w:sz w:val="24"/>
              </w:rPr>
              <w:t>4.85</w:t>
            </w:r>
            <w:r>
              <w:rPr>
                <w:rFonts w:hint="eastAsia"/>
                <w:sz w:val="24"/>
              </w:rPr>
              <w:t>万</w:t>
            </w:r>
            <w:r>
              <w:rPr>
                <w:rFonts w:hint="eastAsia"/>
                <w:sz w:val="24"/>
              </w:rPr>
              <w:t>t/a</w:t>
            </w:r>
            <w:r>
              <w:rPr>
                <w:rFonts w:hint="eastAsia"/>
                <w:sz w:val="24"/>
              </w:rPr>
              <w:t>（</w:t>
            </w:r>
            <w:r>
              <w:rPr>
                <w:rFonts w:hint="eastAsia"/>
                <w:sz w:val="24"/>
              </w:rPr>
              <w:t>194t/d</w:t>
            </w:r>
            <w:r>
              <w:rPr>
                <w:rFonts w:hint="eastAsia"/>
                <w:sz w:val="24"/>
              </w:rPr>
              <w:t>），全部进入产品，不外排。</w:t>
            </w:r>
          </w:p>
          <w:p w:rsidR="004C4F2D" w:rsidRDefault="00156E25">
            <w:pPr>
              <w:tabs>
                <w:tab w:val="left" w:pos="8580"/>
              </w:tabs>
              <w:adjustRightInd w:val="0"/>
              <w:snapToGrid w:val="0"/>
              <w:spacing w:line="360" w:lineRule="auto"/>
              <w:ind w:firstLineChars="200" w:firstLine="480"/>
              <w:rPr>
                <w:sz w:val="24"/>
              </w:rPr>
            </w:pPr>
            <w:r>
              <w:rPr>
                <w:rFonts w:hint="eastAsia"/>
                <w:sz w:val="24"/>
              </w:rPr>
              <w:t>②搅拌机清洗用水</w:t>
            </w:r>
          </w:p>
          <w:p w:rsidR="004C4F2D" w:rsidRDefault="00156E25">
            <w:pPr>
              <w:tabs>
                <w:tab w:val="left" w:pos="8580"/>
              </w:tabs>
              <w:adjustRightInd w:val="0"/>
              <w:snapToGrid w:val="0"/>
              <w:spacing w:line="360" w:lineRule="auto"/>
              <w:ind w:firstLineChars="200" w:firstLine="480"/>
              <w:rPr>
                <w:sz w:val="24"/>
              </w:rPr>
            </w:pPr>
            <w:r>
              <w:rPr>
                <w:rFonts w:hint="eastAsia"/>
                <w:sz w:val="24"/>
              </w:rPr>
              <w:t>搅拌设备为本项目的主要生产设备，由于有生产节奏的问题及设备检修问题搅拌机需暂时停止生产，且在暂时停止生产时必须冲洗干净。项目商品混凝土项目配置搅拌机</w:t>
            </w:r>
            <w:r>
              <w:rPr>
                <w:rFonts w:hint="eastAsia"/>
                <w:sz w:val="24"/>
              </w:rPr>
              <w:t>2</w:t>
            </w:r>
            <w:r>
              <w:rPr>
                <w:rFonts w:hint="eastAsia"/>
                <w:sz w:val="24"/>
              </w:rPr>
              <w:t>台，搅拌机平均每天清洗</w:t>
            </w:r>
            <w:r>
              <w:rPr>
                <w:rFonts w:hint="eastAsia"/>
                <w:sz w:val="24"/>
              </w:rPr>
              <w:t>1</w:t>
            </w:r>
            <w:r>
              <w:rPr>
                <w:rFonts w:hint="eastAsia"/>
                <w:sz w:val="24"/>
              </w:rPr>
              <w:t>次，用水量为</w:t>
            </w:r>
            <w:r>
              <w:rPr>
                <w:rFonts w:hint="eastAsia"/>
                <w:sz w:val="24"/>
              </w:rPr>
              <w:t>2m</w:t>
            </w:r>
            <w:r>
              <w:rPr>
                <w:rFonts w:hint="eastAsia"/>
                <w:sz w:val="24"/>
                <w:vertAlign w:val="superscript"/>
              </w:rPr>
              <w:t>3</w:t>
            </w:r>
            <w:r>
              <w:rPr>
                <w:rFonts w:hint="eastAsia"/>
                <w:sz w:val="24"/>
              </w:rPr>
              <w:t>/d</w:t>
            </w:r>
            <w:r>
              <w:rPr>
                <w:rFonts w:hint="eastAsia"/>
                <w:sz w:val="24"/>
              </w:rPr>
              <w:t>（</w:t>
            </w:r>
            <w:r>
              <w:rPr>
                <w:rFonts w:hint="eastAsia"/>
                <w:sz w:val="24"/>
              </w:rPr>
              <w:t>500m</w:t>
            </w:r>
            <w:r>
              <w:rPr>
                <w:rFonts w:hint="eastAsia"/>
                <w:sz w:val="24"/>
                <w:vertAlign w:val="superscript"/>
              </w:rPr>
              <w:t>3</w:t>
            </w:r>
            <w:r>
              <w:rPr>
                <w:rFonts w:hint="eastAsia"/>
                <w:sz w:val="24"/>
              </w:rPr>
              <w:t>/a</w:t>
            </w:r>
            <w:r>
              <w:rPr>
                <w:rFonts w:hint="eastAsia"/>
                <w:sz w:val="24"/>
              </w:rPr>
              <w:t>）；水稳砂项目搅拌机不需清洗。</w:t>
            </w:r>
          </w:p>
          <w:p w:rsidR="004C4F2D" w:rsidRDefault="00156E25">
            <w:pPr>
              <w:tabs>
                <w:tab w:val="left" w:pos="8580"/>
              </w:tabs>
              <w:adjustRightInd w:val="0"/>
              <w:snapToGrid w:val="0"/>
              <w:spacing w:line="360" w:lineRule="auto"/>
              <w:ind w:firstLineChars="200" w:firstLine="480"/>
              <w:rPr>
                <w:color w:val="FF0000"/>
                <w:sz w:val="24"/>
                <w:u w:val="wave"/>
              </w:rPr>
            </w:pPr>
            <w:r>
              <w:rPr>
                <w:rFonts w:hint="eastAsia"/>
                <w:color w:val="FF0000"/>
                <w:sz w:val="24"/>
                <w:u w:val="wave"/>
              </w:rPr>
              <w:t>③搅拌车罐体清洗用水</w:t>
            </w:r>
          </w:p>
          <w:p w:rsidR="004C4F2D" w:rsidRDefault="00156E25">
            <w:pPr>
              <w:tabs>
                <w:tab w:val="left" w:pos="8580"/>
              </w:tabs>
              <w:adjustRightInd w:val="0"/>
              <w:snapToGrid w:val="0"/>
              <w:spacing w:line="360" w:lineRule="auto"/>
              <w:ind w:firstLineChars="200" w:firstLine="480"/>
              <w:rPr>
                <w:color w:val="FF0000"/>
                <w:sz w:val="24"/>
                <w:u w:val="wave"/>
              </w:rPr>
            </w:pPr>
            <w:r>
              <w:rPr>
                <w:color w:val="FF0000"/>
                <w:kern w:val="0"/>
                <w:sz w:val="24"/>
                <w:u w:val="wave"/>
                <w:lang w:val="zh-CN"/>
              </w:rPr>
              <w:t>混凝土搅拌运输车是用来运送建筑用预拌混凝土的专用卡车；由于它的外形，也常被称为田螺车。卡车上装有圆筒型搅拌筒用以运载混合后的混凝土，在运输过程中会始终保持搅拌筒转动，以保证所运载的混凝土不会凝固。运送完混凝土后，通常都会用水冲选搅拌筒内部，防止硬化的混凝土占用空间。项目成品混凝土和水稳砂每天运输量为</w:t>
            </w:r>
            <w:r>
              <w:rPr>
                <w:rFonts w:hint="eastAsia"/>
                <w:color w:val="FF0000"/>
                <w:kern w:val="0"/>
                <w:sz w:val="24"/>
                <w:u w:val="wave"/>
                <w:lang w:val="zh-CN"/>
              </w:rPr>
              <w:t>2000m</w:t>
            </w:r>
            <w:r>
              <w:rPr>
                <w:rFonts w:hint="eastAsia"/>
                <w:color w:val="FF0000"/>
                <w:kern w:val="0"/>
                <w:sz w:val="24"/>
                <w:u w:val="wave"/>
                <w:vertAlign w:val="superscript"/>
                <w:lang w:val="zh-CN"/>
              </w:rPr>
              <w:t>3</w:t>
            </w:r>
            <w:r>
              <w:rPr>
                <w:rFonts w:hint="eastAsia"/>
                <w:color w:val="FF0000"/>
                <w:kern w:val="0"/>
                <w:sz w:val="24"/>
                <w:u w:val="wave"/>
                <w:lang w:val="zh-CN"/>
              </w:rPr>
              <w:t>，单车运输量按</w:t>
            </w:r>
            <w:r>
              <w:rPr>
                <w:rFonts w:hint="eastAsia"/>
                <w:color w:val="FF0000"/>
                <w:kern w:val="0"/>
                <w:sz w:val="24"/>
                <w:u w:val="wave"/>
                <w:lang w:val="zh-CN"/>
              </w:rPr>
              <w:t>10</w:t>
            </w:r>
            <w:r>
              <w:rPr>
                <w:rFonts w:hint="eastAsia"/>
                <w:color w:val="FF0000"/>
                <w:sz w:val="24"/>
                <w:u w:val="wave"/>
              </w:rPr>
              <w:t>m</w:t>
            </w:r>
            <w:r>
              <w:rPr>
                <w:rFonts w:hint="eastAsia"/>
                <w:color w:val="FF0000"/>
                <w:sz w:val="24"/>
                <w:u w:val="wave"/>
                <w:vertAlign w:val="superscript"/>
              </w:rPr>
              <w:t>3</w:t>
            </w:r>
            <w:r>
              <w:rPr>
                <w:rFonts w:hint="eastAsia"/>
                <w:color w:val="FF0000"/>
                <w:sz w:val="24"/>
                <w:u w:val="wave"/>
              </w:rPr>
              <w:t>计算，每天运输约</w:t>
            </w:r>
            <w:r>
              <w:rPr>
                <w:rFonts w:hint="eastAsia"/>
                <w:color w:val="FF0000"/>
                <w:sz w:val="24"/>
                <w:u w:val="wave"/>
              </w:rPr>
              <w:t>200</w:t>
            </w:r>
            <w:r>
              <w:rPr>
                <w:rFonts w:hint="eastAsia"/>
                <w:color w:val="FF0000"/>
                <w:sz w:val="24"/>
                <w:u w:val="wave"/>
              </w:rPr>
              <w:t>次，搅拌运输车每运送</w:t>
            </w:r>
            <w:r>
              <w:rPr>
                <w:rFonts w:hint="eastAsia"/>
                <w:color w:val="FF0000"/>
                <w:sz w:val="24"/>
                <w:u w:val="wave"/>
              </w:rPr>
              <w:t>1</w:t>
            </w:r>
            <w:r>
              <w:rPr>
                <w:rFonts w:hint="eastAsia"/>
                <w:color w:val="FF0000"/>
                <w:sz w:val="24"/>
                <w:u w:val="wave"/>
              </w:rPr>
              <w:t>次清洗</w:t>
            </w:r>
            <w:r>
              <w:rPr>
                <w:rFonts w:hint="eastAsia"/>
                <w:color w:val="FF0000"/>
                <w:sz w:val="24"/>
                <w:u w:val="wave"/>
              </w:rPr>
              <w:t>1</w:t>
            </w:r>
            <w:r>
              <w:rPr>
                <w:rFonts w:hint="eastAsia"/>
                <w:color w:val="FF0000"/>
                <w:sz w:val="24"/>
                <w:u w:val="wave"/>
              </w:rPr>
              <w:t>次，清洗水按</w:t>
            </w:r>
            <w:r>
              <w:rPr>
                <w:rFonts w:hint="eastAsia"/>
                <w:color w:val="FF0000"/>
                <w:sz w:val="24"/>
                <w:u w:val="wave"/>
              </w:rPr>
              <w:t>0.5 m</w:t>
            </w:r>
            <w:r>
              <w:rPr>
                <w:rFonts w:hint="eastAsia"/>
                <w:color w:val="FF0000"/>
                <w:sz w:val="24"/>
                <w:u w:val="wave"/>
                <w:vertAlign w:val="superscript"/>
              </w:rPr>
              <w:t>3</w:t>
            </w:r>
            <w:r>
              <w:rPr>
                <w:rFonts w:hint="eastAsia"/>
                <w:color w:val="FF0000"/>
                <w:sz w:val="24"/>
                <w:u w:val="wave"/>
              </w:rPr>
              <w:t>/</w:t>
            </w:r>
            <w:r>
              <w:rPr>
                <w:rFonts w:hint="eastAsia"/>
                <w:color w:val="FF0000"/>
                <w:sz w:val="24"/>
                <w:u w:val="wave"/>
              </w:rPr>
              <w:t>辆·次计，每天车辆冲洗水量约为</w:t>
            </w:r>
            <w:r>
              <w:rPr>
                <w:rFonts w:hint="eastAsia"/>
                <w:color w:val="FF0000"/>
                <w:sz w:val="24"/>
                <w:u w:val="wave"/>
              </w:rPr>
              <w:t>100m</w:t>
            </w:r>
            <w:r>
              <w:rPr>
                <w:rFonts w:hint="eastAsia"/>
                <w:color w:val="FF0000"/>
                <w:sz w:val="24"/>
                <w:u w:val="wave"/>
                <w:vertAlign w:val="superscript"/>
              </w:rPr>
              <w:t>3</w:t>
            </w:r>
            <w:r>
              <w:rPr>
                <w:rFonts w:hint="eastAsia"/>
                <w:color w:val="FF0000"/>
                <w:sz w:val="24"/>
                <w:u w:val="wave"/>
              </w:rPr>
              <w:t>/d</w:t>
            </w:r>
            <w:r>
              <w:rPr>
                <w:rFonts w:hint="eastAsia"/>
                <w:color w:val="FF0000"/>
                <w:sz w:val="24"/>
                <w:u w:val="wave"/>
              </w:rPr>
              <w:t>（</w:t>
            </w:r>
            <w:r>
              <w:rPr>
                <w:rFonts w:hint="eastAsia"/>
                <w:color w:val="FF0000"/>
                <w:sz w:val="24"/>
                <w:u w:val="wave"/>
              </w:rPr>
              <w:t>25000m</w:t>
            </w:r>
            <w:r>
              <w:rPr>
                <w:rFonts w:hint="eastAsia"/>
                <w:color w:val="FF0000"/>
                <w:sz w:val="24"/>
                <w:u w:val="wave"/>
                <w:vertAlign w:val="superscript"/>
              </w:rPr>
              <w:t>3</w:t>
            </w:r>
            <w:r>
              <w:rPr>
                <w:rFonts w:hint="eastAsia"/>
                <w:color w:val="FF0000"/>
                <w:sz w:val="24"/>
                <w:u w:val="wave"/>
              </w:rPr>
              <w:t>/a</w:t>
            </w:r>
            <w:r>
              <w:rPr>
                <w:rFonts w:hint="eastAsia"/>
                <w:color w:val="FF0000"/>
                <w:sz w:val="24"/>
                <w:u w:val="wave"/>
              </w:rPr>
              <w:t>）。</w:t>
            </w:r>
          </w:p>
          <w:p w:rsidR="004C4F2D" w:rsidRDefault="00156E25">
            <w:pPr>
              <w:tabs>
                <w:tab w:val="left" w:pos="8580"/>
              </w:tabs>
              <w:adjustRightInd w:val="0"/>
              <w:snapToGrid w:val="0"/>
              <w:spacing w:line="360" w:lineRule="auto"/>
              <w:ind w:firstLineChars="200" w:firstLine="480"/>
              <w:rPr>
                <w:sz w:val="24"/>
              </w:rPr>
            </w:pPr>
            <w:r>
              <w:rPr>
                <w:rFonts w:hint="eastAsia"/>
                <w:sz w:val="24"/>
              </w:rPr>
              <w:t>④堆场抑尘用水及运输道路洒水</w:t>
            </w:r>
          </w:p>
          <w:p w:rsidR="004C4F2D" w:rsidRDefault="00156E25">
            <w:pPr>
              <w:tabs>
                <w:tab w:val="left" w:pos="8580"/>
              </w:tabs>
              <w:adjustRightInd w:val="0"/>
              <w:snapToGrid w:val="0"/>
              <w:spacing w:line="360" w:lineRule="auto"/>
              <w:ind w:firstLineChars="200" w:firstLine="480"/>
              <w:rPr>
                <w:sz w:val="24"/>
              </w:rPr>
            </w:pPr>
            <w:r>
              <w:rPr>
                <w:rFonts w:hint="eastAsia"/>
                <w:sz w:val="24"/>
              </w:rPr>
              <w:t>项目运输道路仅在非降雨期需要洒水抑尘，堆场为封闭式结构，仅设置有材料运输车出入口，因此在降雨和非降雨期堆场内部需要喷雾抑尘。项目道路面积约</w:t>
            </w:r>
            <w:r>
              <w:rPr>
                <w:rFonts w:hint="eastAsia"/>
                <w:sz w:val="24"/>
              </w:rPr>
              <w:t>2000m</w:t>
            </w:r>
            <w:r>
              <w:rPr>
                <w:rFonts w:hint="eastAsia"/>
                <w:sz w:val="24"/>
                <w:vertAlign w:val="superscript"/>
              </w:rPr>
              <w:t>2</w:t>
            </w:r>
            <w:r>
              <w:rPr>
                <w:rFonts w:hint="eastAsia"/>
                <w:sz w:val="24"/>
              </w:rPr>
              <w:t>，堆场占地面积约</w:t>
            </w:r>
            <w:r>
              <w:rPr>
                <w:rFonts w:hint="eastAsia"/>
                <w:sz w:val="24"/>
              </w:rPr>
              <w:t>4500m</w:t>
            </w:r>
            <w:r>
              <w:rPr>
                <w:rFonts w:hint="eastAsia"/>
                <w:sz w:val="24"/>
                <w:vertAlign w:val="superscript"/>
              </w:rPr>
              <w:t>2</w:t>
            </w:r>
            <w:r>
              <w:rPr>
                <w:rFonts w:hint="eastAsia"/>
                <w:sz w:val="24"/>
              </w:rPr>
              <w:t>，抑尘用水按</w:t>
            </w:r>
            <w:r>
              <w:rPr>
                <w:rFonts w:hint="eastAsia"/>
                <w:sz w:val="24"/>
              </w:rPr>
              <w:t>2L/m</w:t>
            </w:r>
            <w:r>
              <w:rPr>
                <w:rFonts w:hint="eastAsia"/>
                <w:sz w:val="24"/>
                <w:vertAlign w:val="superscript"/>
              </w:rPr>
              <w:t>2</w:t>
            </w:r>
            <w:r>
              <w:rPr>
                <w:rFonts w:hint="eastAsia"/>
                <w:sz w:val="24"/>
              </w:rPr>
              <w:t>•</w:t>
            </w:r>
            <w:r>
              <w:rPr>
                <w:rFonts w:hint="eastAsia"/>
                <w:sz w:val="24"/>
              </w:rPr>
              <w:t>d</w:t>
            </w:r>
            <w:r>
              <w:rPr>
                <w:rFonts w:hint="eastAsia"/>
                <w:sz w:val="24"/>
              </w:rPr>
              <w:t>计算，则运输道路洒水量为</w:t>
            </w:r>
            <w:r>
              <w:rPr>
                <w:rFonts w:hint="eastAsia"/>
                <w:sz w:val="24"/>
              </w:rPr>
              <w:t>4m</w:t>
            </w:r>
            <w:r>
              <w:rPr>
                <w:rFonts w:hint="eastAsia"/>
                <w:sz w:val="24"/>
                <w:vertAlign w:val="superscript"/>
              </w:rPr>
              <w:t>3</w:t>
            </w:r>
            <w:r>
              <w:rPr>
                <w:rFonts w:hint="eastAsia"/>
                <w:sz w:val="24"/>
              </w:rPr>
              <w:t>/d</w:t>
            </w:r>
            <w:r>
              <w:rPr>
                <w:rFonts w:hint="eastAsia"/>
                <w:sz w:val="24"/>
              </w:rPr>
              <w:t>，堆场抑尘用水量</w:t>
            </w:r>
            <w:r>
              <w:rPr>
                <w:rFonts w:hint="eastAsia"/>
                <w:sz w:val="24"/>
              </w:rPr>
              <w:t>9 m</w:t>
            </w:r>
            <w:r>
              <w:rPr>
                <w:rFonts w:hint="eastAsia"/>
                <w:sz w:val="24"/>
                <w:vertAlign w:val="superscript"/>
              </w:rPr>
              <w:t>3</w:t>
            </w:r>
            <w:r>
              <w:rPr>
                <w:rFonts w:hint="eastAsia"/>
                <w:sz w:val="24"/>
              </w:rPr>
              <w:t>/d</w:t>
            </w:r>
            <w:r>
              <w:rPr>
                <w:rFonts w:hint="eastAsia"/>
                <w:sz w:val="24"/>
              </w:rPr>
              <w:t>。项目降雨期道路不需另外洒水抑尘，因此降雨期（全年约</w:t>
            </w:r>
            <w:r>
              <w:rPr>
                <w:rFonts w:hint="eastAsia"/>
                <w:sz w:val="24"/>
              </w:rPr>
              <w:t>95</w:t>
            </w:r>
            <w:r>
              <w:rPr>
                <w:rFonts w:hint="eastAsia"/>
                <w:sz w:val="24"/>
              </w:rPr>
              <w:t>天）用水量为：堆场抑尘用水量</w:t>
            </w:r>
            <w:r>
              <w:rPr>
                <w:rFonts w:hint="eastAsia"/>
                <w:sz w:val="24"/>
              </w:rPr>
              <w:t>9m</w:t>
            </w:r>
            <w:r>
              <w:rPr>
                <w:rFonts w:hint="eastAsia"/>
                <w:sz w:val="24"/>
                <w:vertAlign w:val="superscript"/>
              </w:rPr>
              <w:t>3</w:t>
            </w:r>
            <w:r>
              <w:rPr>
                <w:rFonts w:hint="eastAsia"/>
                <w:sz w:val="24"/>
              </w:rPr>
              <w:t>/d</w:t>
            </w:r>
            <w:r>
              <w:rPr>
                <w:rFonts w:hint="eastAsia"/>
                <w:sz w:val="24"/>
              </w:rPr>
              <w:t>，</w:t>
            </w:r>
            <w:r>
              <w:rPr>
                <w:rFonts w:hint="eastAsia"/>
                <w:sz w:val="24"/>
              </w:rPr>
              <w:t>855m</w:t>
            </w:r>
            <w:r>
              <w:rPr>
                <w:rFonts w:hint="eastAsia"/>
                <w:sz w:val="24"/>
                <w:vertAlign w:val="superscript"/>
              </w:rPr>
              <w:t>3</w:t>
            </w:r>
            <w:r>
              <w:rPr>
                <w:rFonts w:hint="eastAsia"/>
                <w:sz w:val="24"/>
              </w:rPr>
              <w:t>/a</w:t>
            </w:r>
            <w:r>
              <w:rPr>
                <w:rFonts w:hint="eastAsia"/>
                <w:sz w:val="24"/>
              </w:rPr>
              <w:t>；非降雨期（全年约</w:t>
            </w:r>
            <w:r>
              <w:rPr>
                <w:rFonts w:hint="eastAsia"/>
                <w:sz w:val="24"/>
              </w:rPr>
              <w:t>155</w:t>
            </w:r>
            <w:r>
              <w:rPr>
                <w:rFonts w:hint="eastAsia"/>
                <w:sz w:val="24"/>
              </w:rPr>
              <w:t>天）用水量为：道路洒水量、堆场抑尘用水量合计</w:t>
            </w:r>
            <w:r>
              <w:rPr>
                <w:rFonts w:hint="eastAsia"/>
                <w:sz w:val="24"/>
              </w:rPr>
              <w:t>13 m</w:t>
            </w:r>
            <w:r>
              <w:rPr>
                <w:rFonts w:hint="eastAsia"/>
                <w:sz w:val="24"/>
                <w:vertAlign w:val="superscript"/>
              </w:rPr>
              <w:t>3</w:t>
            </w:r>
            <w:r>
              <w:rPr>
                <w:rFonts w:hint="eastAsia"/>
                <w:sz w:val="24"/>
              </w:rPr>
              <w:t>/d</w:t>
            </w:r>
            <w:r>
              <w:rPr>
                <w:rFonts w:hint="eastAsia"/>
                <w:sz w:val="24"/>
              </w:rPr>
              <w:t>，</w:t>
            </w:r>
            <w:r>
              <w:rPr>
                <w:rFonts w:hint="eastAsia"/>
                <w:sz w:val="24"/>
              </w:rPr>
              <w:t>2015m</w:t>
            </w:r>
            <w:r>
              <w:rPr>
                <w:rFonts w:hint="eastAsia"/>
                <w:sz w:val="24"/>
                <w:vertAlign w:val="superscript"/>
              </w:rPr>
              <w:t>3</w:t>
            </w:r>
            <w:r>
              <w:rPr>
                <w:rFonts w:hint="eastAsia"/>
                <w:sz w:val="24"/>
              </w:rPr>
              <w:t>/a</w:t>
            </w:r>
            <w:r>
              <w:rPr>
                <w:rFonts w:hint="eastAsia"/>
                <w:sz w:val="24"/>
              </w:rPr>
              <w:t>；全年道路洒水量、堆场抑尘用水量合计</w:t>
            </w:r>
            <w:r>
              <w:rPr>
                <w:rFonts w:hint="eastAsia"/>
                <w:sz w:val="24"/>
              </w:rPr>
              <w:t>11.48m</w:t>
            </w:r>
            <w:r>
              <w:rPr>
                <w:rFonts w:hint="eastAsia"/>
                <w:sz w:val="24"/>
                <w:vertAlign w:val="superscript"/>
              </w:rPr>
              <w:t>3</w:t>
            </w:r>
            <w:r>
              <w:rPr>
                <w:rFonts w:hint="eastAsia"/>
                <w:sz w:val="24"/>
              </w:rPr>
              <w:t>/d</w:t>
            </w:r>
            <w:r>
              <w:rPr>
                <w:rFonts w:hint="eastAsia"/>
                <w:sz w:val="24"/>
              </w:rPr>
              <w:t>，</w:t>
            </w:r>
            <w:r>
              <w:rPr>
                <w:rFonts w:hint="eastAsia"/>
                <w:sz w:val="24"/>
              </w:rPr>
              <w:t>2870m</w:t>
            </w:r>
            <w:r>
              <w:rPr>
                <w:rFonts w:hint="eastAsia"/>
                <w:sz w:val="24"/>
                <w:vertAlign w:val="superscript"/>
              </w:rPr>
              <w:t>3</w:t>
            </w:r>
            <w:r>
              <w:rPr>
                <w:rFonts w:hint="eastAsia"/>
                <w:sz w:val="24"/>
              </w:rPr>
              <w:t>/a</w:t>
            </w:r>
            <w:r>
              <w:rPr>
                <w:rFonts w:hint="eastAsia"/>
                <w:sz w:val="24"/>
              </w:rPr>
              <w:t>。</w:t>
            </w:r>
          </w:p>
          <w:p w:rsidR="004C4F2D" w:rsidRDefault="00156E25">
            <w:pPr>
              <w:tabs>
                <w:tab w:val="left" w:pos="8580"/>
              </w:tabs>
              <w:adjustRightInd w:val="0"/>
              <w:snapToGrid w:val="0"/>
              <w:spacing w:line="360" w:lineRule="auto"/>
              <w:ind w:firstLineChars="200" w:firstLine="480"/>
              <w:rPr>
                <w:sz w:val="24"/>
              </w:rPr>
            </w:pPr>
            <w:r>
              <w:rPr>
                <w:rFonts w:hint="eastAsia"/>
                <w:sz w:val="24"/>
              </w:rPr>
              <w:t>⑤搅拌作业区地面冲洗用水</w:t>
            </w:r>
          </w:p>
          <w:p w:rsidR="004C4F2D" w:rsidRDefault="00156E25">
            <w:pPr>
              <w:tabs>
                <w:tab w:val="left" w:pos="8580"/>
              </w:tabs>
              <w:adjustRightInd w:val="0"/>
              <w:snapToGrid w:val="0"/>
              <w:spacing w:line="360" w:lineRule="auto"/>
              <w:ind w:firstLineChars="200" w:firstLine="480"/>
              <w:rPr>
                <w:sz w:val="24"/>
              </w:rPr>
            </w:pPr>
            <w:r>
              <w:rPr>
                <w:rFonts w:hint="eastAsia"/>
                <w:sz w:val="24"/>
              </w:rPr>
              <w:t>项目搅拌作业区地面每天需要冲洗一次，项目需进行冲洗的生产场地面积约</w:t>
            </w:r>
            <w:r>
              <w:rPr>
                <w:rFonts w:hint="eastAsia"/>
                <w:sz w:val="24"/>
              </w:rPr>
              <w:t>500m</w:t>
            </w:r>
            <w:r>
              <w:rPr>
                <w:rFonts w:hint="eastAsia"/>
                <w:sz w:val="24"/>
                <w:vertAlign w:val="superscript"/>
              </w:rPr>
              <w:t>2</w:t>
            </w:r>
            <w:r>
              <w:rPr>
                <w:rFonts w:hint="eastAsia"/>
                <w:sz w:val="24"/>
              </w:rPr>
              <w:t>，其冲洗用水量按</w:t>
            </w:r>
            <w:r>
              <w:rPr>
                <w:rFonts w:hint="eastAsia"/>
                <w:sz w:val="24"/>
              </w:rPr>
              <w:t>4L/m</w:t>
            </w:r>
            <w:r>
              <w:rPr>
                <w:rFonts w:hint="eastAsia"/>
                <w:sz w:val="24"/>
                <w:vertAlign w:val="superscript"/>
              </w:rPr>
              <w:t>2</w:t>
            </w:r>
            <w:r>
              <w:rPr>
                <w:rFonts w:hint="eastAsia"/>
                <w:sz w:val="24"/>
              </w:rPr>
              <w:t>•</w:t>
            </w:r>
            <w:r>
              <w:rPr>
                <w:rFonts w:hint="eastAsia"/>
                <w:sz w:val="24"/>
              </w:rPr>
              <w:t>d</w:t>
            </w:r>
            <w:r>
              <w:rPr>
                <w:rFonts w:hint="eastAsia"/>
                <w:sz w:val="24"/>
              </w:rPr>
              <w:t>计算，场地冲洗用水总量为</w:t>
            </w:r>
            <w:r>
              <w:rPr>
                <w:rFonts w:hint="eastAsia"/>
                <w:sz w:val="24"/>
              </w:rPr>
              <w:t>2m</w:t>
            </w:r>
            <w:r>
              <w:rPr>
                <w:rFonts w:hint="eastAsia"/>
                <w:sz w:val="24"/>
                <w:vertAlign w:val="superscript"/>
              </w:rPr>
              <w:t>3</w:t>
            </w:r>
            <w:r>
              <w:rPr>
                <w:rFonts w:hint="eastAsia"/>
                <w:sz w:val="24"/>
              </w:rPr>
              <w:t>/d</w:t>
            </w:r>
            <w:r>
              <w:rPr>
                <w:rFonts w:hint="eastAsia"/>
                <w:sz w:val="24"/>
              </w:rPr>
              <w:t>（</w:t>
            </w:r>
            <w:r>
              <w:rPr>
                <w:rFonts w:hint="eastAsia"/>
                <w:sz w:val="24"/>
              </w:rPr>
              <w:t>500m</w:t>
            </w:r>
            <w:r>
              <w:rPr>
                <w:rFonts w:hint="eastAsia"/>
                <w:sz w:val="24"/>
                <w:vertAlign w:val="superscript"/>
              </w:rPr>
              <w:t>3</w:t>
            </w:r>
            <w:r>
              <w:rPr>
                <w:rFonts w:hint="eastAsia"/>
                <w:sz w:val="24"/>
              </w:rPr>
              <w:t>/a</w:t>
            </w:r>
            <w:r>
              <w:rPr>
                <w:rFonts w:hint="eastAsia"/>
                <w:sz w:val="24"/>
              </w:rPr>
              <w:t>）。</w:t>
            </w:r>
          </w:p>
          <w:p w:rsidR="004C4F2D" w:rsidRDefault="00156E25">
            <w:pPr>
              <w:tabs>
                <w:tab w:val="left" w:pos="8580"/>
              </w:tabs>
              <w:adjustRightInd w:val="0"/>
              <w:snapToGrid w:val="0"/>
              <w:spacing w:line="360" w:lineRule="auto"/>
              <w:ind w:firstLineChars="200" w:firstLine="480"/>
              <w:rPr>
                <w:sz w:val="24"/>
              </w:rPr>
            </w:pPr>
            <w:r>
              <w:rPr>
                <w:rFonts w:hint="eastAsia"/>
                <w:sz w:val="24"/>
              </w:rPr>
              <w:t>⑥运输</w:t>
            </w:r>
            <w:r>
              <w:rPr>
                <w:rFonts w:hint="eastAsia"/>
                <w:bCs/>
                <w:sz w:val="24"/>
              </w:rPr>
              <w:t>车辆车轮冲洗用水</w:t>
            </w:r>
          </w:p>
          <w:p w:rsidR="004C4F2D" w:rsidRDefault="00156E25">
            <w:pPr>
              <w:tabs>
                <w:tab w:val="left" w:pos="8580"/>
              </w:tabs>
              <w:adjustRightInd w:val="0"/>
              <w:snapToGrid w:val="0"/>
              <w:spacing w:line="360" w:lineRule="auto"/>
              <w:ind w:firstLineChars="200" w:firstLine="480"/>
              <w:rPr>
                <w:b/>
                <w:bCs/>
                <w:sz w:val="24"/>
              </w:rPr>
            </w:pPr>
            <w:r>
              <w:rPr>
                <w:rFonts w:hint="eastAsia"/>
                <w:sz w:val="24"/>
              </w:rPr>
              <w:t>在非降雨期（全年约</w:t>
            </w:r>
            <w:r>
              <w:rPr>
                <w:rFonts w:hint="eastAsia"/>
                <w:sz w:val="24"/>
              </w:rPr>
              <w:t>155</w:t>
            </w:r>
            <w:r>
              <w:rPr>
                <w:rFonts w:hint="eastAsia"/>
                <w:sz w:val="24"/>
              </w:rPr>
              <w:t>天），项目原辅材料及产品运输车每次出厂均需对</w:t>
            </w:r>
            <w:r>
              <w:rPr>
                <w:rFonts w:hint="eastAsia"/>
                <w:bCs/>
                <w:sz w:val="24"/>
              </w:rPr>
              <w:t>车轮</w:t>
            </w:r>
            <w:r>
              <w:rPr>
                <w:rFonts w:hint="eastAsia"/>
                <w:sz w:val="24"/>
              </w:rPr>
              <w:t>进行冲洗，项目</w:t>
            </w:r>
            <w:r>
              <w:rPr>
                <w:color w:val="000000"/>
                <w:kern w:val="0"/>
                <w:sz w:val="24"/>
                <w:lang w:val="zh-CN"/>
              </w:rPr>
              <w:t>成品混凝土和水稳砂每天</w:t>
            </w:r>
            <w:r>
              <w:rPr>
                <w:rFonts w:hint="eastAsia"/>
                <w:sz w:val="24"/>
              </w:rPr>
              <w:t>运输约</w:t>
            </w:r>
            <w:r>
              <w:rPr>
                <w:rFonts w:hint="eastAsia"/>
                <w:sz w:val="24"/>
              </w:rPr>
              <w:t>200</w:t>
            </w:r>
            <w:r>
              <w:rPr>
                <w:rFonts w:hint="eastAsia"/>
                <w:sz w:val="24"/>
              </w:rPr>
              <w:t>次，原材料运输车每天运输约</w:t>
            </w:r>
            <w:r>
              <w:rPr>
                <w:rFonts w:hint="eastAsia"/>
                <w:sz w:val="24"/>
              </w:rPr>
              <w:t>151</w:t>
            </w:r>
            <w:r>
              <w:rPr>
                <w:rFonts w:hint="eastAsia"/>
                <w:sz w:val="24"/>
              </w:rPr>
              <w:t>次。根据建设单位提供的资料，车辆</w:t>
            </w:r>
            <w:r>
              <w:rPr>
                <w:rFonts w:hint="eastAsia"/>
                <w:bCs/>
                <w:sz w:val="24"/>
              </w:rPr>
              <w:t>车轮</w:t>
            </w:r>
            <w:r>
              <w:rPr>
                <w:rFonts w:hint="eastAsia"/>
                <w:sz w:val="24"/>
              </w:rPr>
              <w:t>冲洗水量约为</w:t>
            </w:r>
            <w:r>
              <w:rPr>
                <w:rFonts w:hint="eastAsia"/>
                <w:sz w:val="24"/>
              </w:rPr>
              <w:t>0.04m</w:t>
            </w:r>
            <w:r>
              <w:rPr>
                <w:rFonts w:hint="eastAsia"/>
                <w:sz w:val="24"/>
                <w:vertAlign w:val="superscript"/>
              </w:rPr>
              <w:t>3</w:t>
            </w:r>
            <w:r>
              <w:rPr>
                <w:rFonts w:hint="eastAsia"/>
                <w:sz w:val="24"/>
              </w:rPr>
              <w:t>/</w:t>
            </w:r>
            <w:r>
              <w:rPr>
                <w:rFonts w:hint="eastAsia"/>
                <w:sz w:val="24"/>
              </w:rPr>
              <w:t>辆·次，则项目运输</w:t>
            </w:r>
            <w:r>
              <w:rPr>
                <w:rFonts w:hint="eastAsia"/>
                <w:bCs/>
                <w:sz w:val="24"/>
              </w:rPr>
              <w:t>车辆车轮清洗用水量为</w:t>
            </w:r>
            <w:r>
              <w:rPr>
                <w:rFonts w:hint="eastAsia"/>
                <w:bCs/>
                <w:sz w:val="24"/>
              </w:rPr>
              <w:t>14.04</w:t>
            </w:r>
            <w:r>
              <w:rPr>
                <w:rFonts w:hint="eastAsia"/>
                <w:sz w:val="24"/>
              </w:rPr>
              <w:t xml:space="preserve"> m</w:t>
            </w:r>
            <w:r>
              <w:rPr>
                <w:rFonts w:hint="eastAsia"/>
                <w:sz w:val="24"/>
                <w:vertAlign w:val="superscript"/>
              </w:rPr>
              <w:t>3</w:t>
            </w:r>
            <w:r>
              <w:rPr>
                <w:rFonts w:hint="eastAsia"/>
                <w:sz w:val="24"/>
              </w:rPr>
              <w:t>/d</w:t>
            </w:r>
            <w:r>
              <w:rPr>
                <w:rFonts w:hint="eastAsia"/>
                <w:sz w:val="24"/>
              </w:rPr>
              <w:t>（</w:t>
            </w:r>
            <w:r>
              <w:rPr>
                <w:rFonts w:hint="eastAsia"/>
                <w:sz w:val="24"/>
              </w:rPr>
              <w:t>2176.2m</w:t>
            </w:r>
            <w:r>
              <w:rPr>
                <w:rFonts w:hint="eastAsia"/>
                <w:sz w:val="24"/>
                <w:vertAlign w:val="superscript"/>
              </w:rPr>
              <w:t>3</w:t>
            </w:r>
            <w:r>
              <w:rPr>
                <w:rFonts w:hint="eastAsia"/>
                <w:sz w:val="24"/>
              </w:rPr>
              <w:t>/a</w:t>
            </w:r>
            <w:r>
              <w:rPr>
                <w:rFonts w:hint="eastAsia"/>
                <w:sz w:val="24"/>
              </w:rPr>
              <w:t>）。</w:t>
            </w:r>
          </w:p>
          <w:p w:rsidR="004C4F2D" w:rsidRDefault="00156E25">
            <w:pPr>
              <w:adjustRightInd w:val="0"/>
              <w:snapToGrid w:val="0"/>
              <w:spacing w:line="360" w:lineRule="auto"/>
              <w:ind w:firstLineChars="200" w:firstLine="480"/>
              <w:rPr>
                <w:rFonts w:ascii="宋体" w:hAnsi="宋体" w:cs="宋体"/>
                <w:bCs/>
                <w:sz w:val="24"/>
              </w:rPr>
            </w:pPr>
            <w:r>
              <w:rPr>
                <w:rFonts w:ascii="宋体" w:hAnsi="宋体" w:cs="宋体" w:hint="eastAsia"/>
                <w:bCs/>
                <w:sz w:val="24"/>
              </w:rPr>
              <w:t>⑦实验室用水</w:t>
            </w:r>
          </w:p>
          <w:p w:rsidR="004C4F2D" w:rsidRDefault="00156E25">
            <w:pPr>
              <w:adjustRightInd w:val="0"/>
              <w:snapToGrid w:val="0"/>
              <w:spacing w:line="360" w:lineRule="auto"/>
              <w:ind w:firstLineChars="200" w:firstLine="480"/>
              <w:rPr>
                <w:rFonts w:cs="宋体"/>
                <w:color w:val="000000"/>
                <w:kern w:val="0"/>
                <w:sz w:val="24"/>
              </w:rPr>
            </w:pPr>
            <w:r>
              <w:rPr>
                <w:rFonts w:cs="宋体" w:hint="eastAsia"/>
                <w:color w:val="000000"/>
                <w:kern w:val="0"/>
                <w:sz w:val="24"/>
              </w:rPr>
              <w:t>根据建设单位提供的资料，项目实验室检验时用水量为</w:t>
            </w:r>
            <w:r>
              <w:rPr>
                <w:rFonts w:cs="宋体" w:hint="eastAsia"/>
                <w:color w:val="000000"/>
                <w:kern w:val="0"/>
                <w:sz w:val="24"/>
              </w:rPr>
              <w:t>0.1t/d</w:t>
            </w:r>
            <w:r>
              <w:rPr>
                <w:rFonts w:cs="宋体" w:hint="eastAsia"/>
                <w:color w:val="000000"/>
                <w:kern w:val="0"/>
                <w:sz w:val="24"/>
              </w:rPr>
              <w:t>（</w:t>
            </w:r>
            <w:r>
              <w:rPr>
                <w:rFonts w:cs="宋体" w:hint="eastAsia"/>
                <w:color w:val="000000"/>
                <w:kern w:val="0"/>
                <w:sz w:val="24"/>
              </w:rPr>
              <w:t>25t/a</w:t>
            </w:r>
            <w:r>
              <w:rPr>
                <w:rFonts w:cs="宋体" w:hint="eastAsia"/>
                <w:color w:val="000000"/>
                <w:kern w:val="0"/>
                <w:sz w:val="24"/>
              </w:rPr>
              <w:t>），实验室设备和容器清洗用水量约为</w:t>
            </w:r>
            <w:r>
              <w:rPr>
                <w:rFonts w:cs="宋体" w:hint="eastAsia"/>
                <w:color w:val="000000"/>
                <w:kern w:val="0"/>
                <w:sz w:val="24"/>
              </w:rPr>
              <w:t>0.2t/d</w:t>
            </w:r>
            <w:r>
              <w:rPr>
                <w:rFonts w:cs="宋体" w:hint="eastAsia"/>
                <w:color w:val="000000"/>
                <w:kern w:val="0"/>
                <w:sz w:val="24"/>
              </w:rPr>
              <w:t>（</w:t>
            </w:r>
            <w:r>
              <w:rPr>
                <w:rFonts w:cs="宋体" w:hint="eastAsia"/>
                <w:color w:val="000000"/>
                <w:kern w:val="0"/>
                <w:sz w:val="24"/>
              </w:rPr>
              <w:t>50t/a</w:t>
            </w:r>
            <w:r>
              <w:rPr>
                <w:rFonts w:cs="宋体" w:hint="eastAsia"/>
                <w:color w:val="000000"/>
                <w:kern w:val="0"/>
                <w:sz w:val="24"/>
              </w:rPr>
              <w:t>），综上，实验室总用水量为</w:t>
            </w:r>
            <w:r>
              <w:rPr>
                <w:rFonts w:cs="宋体" w:hint="eastAsia"/>
                <w:color w:val="000000"/>
                <w:kern w:val="0"/>
                <w:sz w:val="24"/>
              </w:rPr>
              <w:t>0.3t/d</w:t>
            </w:r>
            <w:r>
              <w:rPr>
                <w:rFonts w:cs="宋体" w:hint="eastAsia"/>
                <w:color w:val="000000"/>
                <w:kern w:val="0"/>
                <w:sz w:val="24"/>
              </w:rPr>
              <w:t>（</w:t>
            </w:r>
            <w:r>
              <w:rPr>
                <w:rFonts w:cs="宋体" w:hint="eastAsia"/>
                <w:color w:val="000000"/>
                <w:kern w:val="0"/>
                <w:sz w:val="24"/>
              </w:rPr>
              <w:t>75t/a</w:t>
            </w:r>
            <w:r>
              <w:rPr>
                <w:rFonts w:cs="宋体" w:hint="eastAsia"/>
                <w:color w:val="000000"/>
                <w:kern w:val="0"/>
                <w:sz w:val="24"/>
              </w:rPr>
              <w:t>）。</w:t>
            </w:r>
          </w:p>
          <w:p w:rsidR="004C4F2D" w:rsidRDefault="00156E25">
            <w:pPr>
              <w:adjustRightInd w:val="0"/>
              <w:snapToGrid w:val="0"/>
              <w:spacing w:line="360" w:lineRule="auto"/>
              <w:ind w:firstLineChars="200" w:firstLine="480"/>
              <w:rPr>
                <w:rFonts w:hAnsi="宋体"/>
                <w:sz w:val="24"/>
              </w:rPr>
            </w:pPr>
            <w:r>
              <w:rPr>
                <w:rFonts w:hAnsi="宋体"/>
                <w:sz w:val="24"/>
              </w:rPr>
              <w:t>⑧生活用水</w:t>
            </w:r>
          </w:p>
          <w:p w:rsidR="004C4F2D" w:rsidRDefault="00156E25">
            <w:pPr>
              <w:adjustRightInd w:val="0"/>
              <w:snapToGrid w:val="0"/>
              <w:spacing w:line="360" w:lineRule="auto"/>
              <w:ind w:firstLineChars="200" w:firstLine="480"/>
              <w:rPr>
                <w:rFonts w:hAnsi="宋体"/>
                <w:sz w:val="24"/>
              </w:rPr>
            </w:pPr>
            <w:r>
              <w:rPr>
                <w:rFonts w:hAnsi="宋体" w:hint="eastAsia"/>
                <w:sz w:val="24"/>
              </w:rPr>
              <w:t>项目扩建完成后，共有员工</w:t>
            </w:r>
            <w:r>
              <w:rPr>
                <w:rFonts w:hAnsi="宋体" w:hint="eastAsia"/>
                <w:sz w:val="24"/>
              </w:rPr>
              <w:t>40</w:t>
            </w:r>
            <w:r>
              <w:rPr>
                <w:rFonts w:hAnsi="宋体" w:hint="eastAsia"/>
                <w:sz w:val="24"/>
              </w:rPr>
              <w:t>人，其中</w:t>
            </w:r>
            <w:r>
              <w:rPr>
                <w:rFonts w:hAnsi="宋体" w:hint="eastAsia"/>
                <w:sz w:val="24"/>
              </w:rPr>
              <w:t>15</w:t>
            </w:r>
            <w:r>
              <w:rPr>
                <w:rFonts w:hAnsi="宋体" w:hint="eastAsia"/>
                <w:sz w:val="24"/>
              </w:rPr>
              <w:t>人在厂区食宿，其余</w:t>
            </w:r>
            <w:r>
              <w:rPr>
                <w:rFonts w:hAnsi="宋体" w:hint="eastAsia"/>
                <w:sz w:val="24"/>
              </w:rPr>
              <w:t>25</w:t>
            </w:r>
            <w:r>
              <w:rPr>
                <w:rFonts w:hAnsi="宋体" w:hint="eastAsia"/>
                <w:sz w:val="24"/>
              </w:rPr>
              <w:t>人在厂区用餐一次</w:t>
            </w:r>
            <w:r>
              <w:rPr>
                <w:rFonts w:hAnsi="宋体"/>
                <w:sz w:val="24"/>
              </w:rPr>
              <w:t>。参照《湖南省地方标准用水定额》（</w:t>
            </w:r>
            <w:r>
              <w:rPr>
                <w:rFonts w:hAnsi="宋体"/>
                <w:sz w:val="24"/>
              </w:rPr>
              <w:t>DB43/T388-20</w:t>
            </w:r>
            <w:r>
              <w:rPr>
                <w:rFonts w:hAnsi="宋体" w:hint="eastAsia"/>
                <w:sz w:val="24"/>
              </w:rPr>
              <w:t>20</w:t>
            </w:r>
            <w:r>
              <w:rPr>
                <w:rFonts w:hAnsi="宋体"/>
                <w:sz w:val="24"/>
              </w:rPr>
              <w:t>）中农村居民生活用水定额，</w:t>
            </w:r>
            <w:r>
              <w:rPr>
                <w:rFonts w:hAnsi="宋体" w:hint="eastAsia"/>
                <w:sz w:val="24"/>
              </w:rPr>
              <w:t>食宿人员</w:t>
            </w:r>
            <w:r>
              <w:rPr>
                <w:rFonts w:hAnsi="宋体"/>
                <w:sz w:val="24"/>
              </w:rPr>
              <w:t>用水定额取</w:t>
            </w:r>
            <w:r>
              <w:rPr>
                <w:rFonts w:hAnsi="宋体" w:hint="eastAsia"/>
                <w:sz w:val="24"/>
              </w:rPr>
              <w:t>90L/</w:t>
            </w:r>
            <w:r>
              <w:rPr>
                <w:rFonts w:hAnsi="宋体" w:hint="eastAsia"/>
                <w:sz w:val="24"/>
              </w:rPr>
              <w:t>人</w:t>
            </w:r>
            <w:r>
              <w:rPr>
                <w:rFonts w:hint="eastAsia"/>
                <w:sz w:val="24"/>
              </w:rPr>
              <w:t>•</w:t>
            </w:r>
            <w:r>
              <w:rPr>
                <w:rFonts w:hint="eastAsia"/>
                <w:sz w:val="24"/>
              </w:rPr>
              <w:t>d</w:t>
            </w:r>
            <w:r>
              <w:rPr>
                <w:rFonts w:hAnsi="宋体" w:hint="eastAsia"/>
                <w:sz w:val="24"/>
              </w:rPr>
              <w:t>，</w:t>
            </w:r>
            <w:r>
              <w:rPr>
                <w:rFonts w:hAnsi="宋体"/>
                <w:sz w:val="24"/>
              </w:rPr>
              <w:t>参照《湖南省地方标准用水定额》（</w:t>
            </w:r>
            <w:r>
              <w:rPr>
                <w:rFonts w:hAnsi="宋体"/>
                <w:sz w:val="24"/>
              </w:rPr>
              <w:t>DB43/T388-20</w:t>
            </w:r>
            <w:r>
              <w:rPr>
                <w:rFonts w:hAnsi="宋体" w:hint="eastAsia"/>
                <w:sz w:val="24"/>
              </w:rPr>
              <w:t>20</w:t>
            </w:r>
            <w:r>
              <w:rPr>
                <w:rFonts w:hAnsi="宋体"/>
                <w:sz w:val="24"/>
              </w:rPr>
              <w:t>）中办公楼用水定额，</w:t>
            </w:r>
            <w:r>
              <w:rPr>
                <w:rFonts w:hAnsi="宋体" w:hint="eastAsia"/>
                <w:sz w:val="24"/>
              </w:rPr>
              <w:t>用餐人员取</w:t>
            </w:r>
            <w:r>
              <w:rPr>
                <w:rFonts w:hAnsi="宋体" w:hint="eastAsia"/>
                <w:sz w:val="24"/>
              </w:rPr>
              <w:t>38m</w:t>
            </w:r>
            <w:r>
              <w:rPr>
                <w:rFonts w:hAnsi="宋体" w:hint="eastAsia"/>
                <w:sz w:val="24"/>
                <w:vertAlign w:val="superscript"/>
              </w:rPr>
              <w:t>3</w:t>
            </w:r>
            <w:r>
              <w:rPr>
                <w:rFonts w:hAnsi="宋体" w:hint="eastAsia"/>
                <w:sz w:val="24"/>
              </w:rPr>
              <w:t>/</w:t>
            </w:r>
            <w:r>
              <w:rPr>
                <w:rFonts w:hAnsi="宋体" w:hint="eastAsia"/>
                <w:sz w:val="24"/>
              </w:rPr>
              <w:t>人</w:t>
            </w:r>
            <w:r>
              <w:rPr>
                <w:rFonts w:hint="eastAsia"/>
                <w:sz w:val="24"/>
              </w:rPr>
              <w:t>•</w:t>
            </w:r>
            <w:r>
              <w:rPr>
                <w:rFonts w:hAnsi="宋体" w:hint="eastAsia"/>
                <w:sz w:val="24"/>
              </w:rPr>
              <w:t>a</w:t>
            </w:r>
            <w:r>
              <w:rPr>
                <w:rFonts w:hAnsi="宋体"/>
                <w:sz w:val="24"/>
              </w:rPr>
              <w:t>，项目生活用水量为</w:t>
            </w:r>
            <w:r>
              <w:rPr>
                <w:rFonts w:hAnsi="宋体" w:hint="eastAsia"/>
                <w:sz w:val="24"/>
              </w:rPr>
              <w:t>1287.5</w:t>
            </w:r>
            <w:r>
              <w:rPr>
                <w:rFonts w:hAnsi="宋体"/>
                <w:sz w:val="24"/>
              </w:rPr>
              <w:t>m</w:t>
            </w:r>
            <w:r>
              <w:rPr>
                <w:rFonts w:hAnsi="宋体"/>
                <w:sz w:val="24"/>
                <w:vertAlign w:val="superscript"/>
              </w:rPr>
              <w:t>3</w:t>
            </w:r>
            <w:r>
              <w:rPr>
                <w:rFonts w:hAnsi="宋体"/>
                <w:sz w:val="24"/>
              </w:rPr>
              <w:t>/a</w:t>
            </w:r>
            <w:r>
              <w:rPr>
                <w:rFonts w:hAnsi="宋体"/>
                <w:sz w:val="24"/>
              </w:rPr>
              <w:t>（</w:t>
            </w:r>
            <w:r>
              <w:rPr>
                <w:rFonts w:hAnsi="宋体" w:hint="eastAsia"/>
                <w:sz w:val="24"/>
              </w:rPr>
              <w:t>5.15</w:t>
            </w:r>
            <w:r>
              <w:rPr>
                <w:rFonts w:hAnsi="宋体"/>
                <w:sz w:val="24"/>
              </w:rPr>
              <w:t>m</w:t>
            </w:r>
            <w:r>
              <w:rPr>
                <w:rFonts w:hAnsi="宋体"/>
                <w:sz w:val="24"/>
                <w:vertAlign w:val="superscript"/>
              </w:rPr>
              <w:t>3</w:t>
            </w:r>
            <w:r>
              <w:rPr>
                <w:rFonts w:hAnsi="宋体"/>
                <w:sz w:val="24"/>
              </w:rPr>
              <w:t>/d</w:t>
            </w:r>
            <w:r>
              <w:rPr>
                <w:rFonts w:hAnsi="宋体"/>
                <w:sz w:val="24"/>
              </w:rPr>
              <w:t>）。</w:t>
            </w:r>
          </w:p>
          <w:p w:rsidR="004C4F2D" w:rsidRDefault="00156E25">
            <w:pPr>
              <w:adjustRightInd w:val="0"/>
              <w:snapToGrid w:val="0"/>
              <w:spacing w:line="360" w:lineRule="auto"/>
              <w:ind w:firstLineChars="200" w:firstLine="480"/>
              <w:rPr>
                <w:bCs/>
                <w:sz w:val="24"/>
              </w:rPr>
            </w:pPr>
            <w:r>
              <w:rPr>
                <w:rFonts w:hint="eastAsia"/>
                <w:bCs/>
                <w:sz w:val="24"/>
              </w:rPr>
              <w:t>（</w:t>
            </w:r>
            <w:r>
              <w:rPr>
                <w:rFonts w:hint="eastAsia"/>
                <w:bCs/>
                <w:sz w:val="24"/>
              </w:rPr>
              <w:t>2</w:t>
            </w:r>
            <w:r>
              <w:rPr>
                <w:rFonts w:hint="eastAsia"/>
                <w:bCs/>
                <w:sz w:val="24"/>
              </w:rPr>
              <w:t>）排水</w:t>
            </w:r>
          </w:p>
          <w:p w:rsidR="004C4F2D" w:rsidRDefault="00156E25">
            <w:pPr>
              <w:adjustRightInd w:val="0"/>
              <w:snapToGrid w:val="0"/>
              <w:spacing w:line="360" w:lineRule="auto"/>
              <w:ind w:firstLineChars="200" w:firstLine="480"/>
              <w:rPr>
                <w:bCs/>
                <w:sz w:val="24"/>
              </w:rPr>
            </w:pPr>
            <w:r>
              <w:rPr>
                <w:rFonts w:hint="eastAsia"/>
                <w:bCs/>
                <w:sz w:val="24"/>
              </w:rPr>
              <w:t>项目非降雨期废水主要包括搅拌机清洗废水、搅拌车罐体清洗废水、搅拌作业区地面冲洗废水、运输车辆车轮冲洗废水、实验室废水及员工生活污水；</w:t>
            </w:r>
          </w:p>
          <w:p w:rsidR="004C4F2D" w:rsidRDefault="00156E25">
            <w:pPr>
              <w:adjustRightInd w:val="0"/>
              <w:snapToGrid w:val="0"/>
              <w:spacing w:line="360" w:lineRule="auto"/>
              <w:ind w:firstLineChars="200" w:firstLine="480"/>
              <w:rPr>
                <w:bCs/>
                <w:sz w:val="24"/>
              </w:rPr>
            </w:pPr>
            <w:r>
              <w:rPr>
                <w:rFonts w:hint="eastAsia"/>
                <w:bCs/>
                <w:sz w:val="24"/>
              </w:rPr>
              <w:t>项目降雨期用水主要包括搅拌机清洗废水、搅拌车罐体清洗废水、搅拌作业区地面冲洗废水、初期雨水、实验室废水及员工生活污水。</w:t>
            </w:r>
          </w:p>
          <w:p w:rsidR="004C4F2D" w:rsidRDefault="00156E25">
            <w:pPr>
              <w:adjustRightInd w:val="0"/>
              <w:snapToGrid w:val="0"/>
              <w:spacing w:line="360" w:lineRule="auto"/>
              <w:ind w:firstLineChars="200" w:firstLine="480"/>
              <w:rPr>
                <w:sz w:val="24"/>
              </w:rPr>
            </w:pPr>
            <w:r>
              <w:rPr>
                <w:rFonts w:hint="eastAsia"/>
                <w:sz w:val="24"/>
              </w:rPr>
              <w:t>①</w:t>
            </w:r>
            <w:r>
              <w:rPr>
                <w:rFonts w:hint="eastAsia"/>
                <w:bCs/>
                <w:sz w:val="24"/>
              </w:rPr>
              <w:t>搅拌机清洗废水</w:t>
            </w:r>
          </w:p>
          <w:p w:rsidR="004C4F2D" w:rsidRDefault="00156E25">
            <w:pPr>
              <w:adjustRightInd w:val="0"/>
              <w:snapToGrid w:val="0"/>
              <w:spacing w:line="360" w:lineRule="auto"/>
              <w:ind w:firstLineChars="200" w:firstLine="480"/>
              <w:rPr>
                <w:sz w:val="24"/>
              </w:rPr>
            </w:pPr>
            <w:r>
              <w:rPr>
                <w:rFonts w:hint="eastAsia"/>
                <w:sz w:val="24"/>
              </w:rPr>
              <w:t>搅拌机清洗用水量为</w:t>
            </w:r>
            <w:r>
              <w:rPr>
                <w:rFonts w:hint="eastAsia"/>
                <w:sz w:val="24"/>
              </w:rPr>
              <w:t>2m</w:t>
            </w:r>
            <w:r>
              <w:rPr>
                <w:rFonts w:hint="eastAsia"/>
                <w:sz w:val="24"/>
                <w:vertAlign w:val="superscript"/>
              </w:rPr>
              <w:t>3</w:t>
            </w:r>
            <w:r>
              <w:rPr>
                <w:rFonts w:hint="eastAsia"/>
                <w:sz w:val="24"/>
              </w:rPr>
              <w:t>/d</w:t>
            </w:r>
            <w:r>
              <w:rPr>
                <w:rFonts w:hint="eastAsia"/>
                <w:sz w:val="24"/>
              </w:rPr>
              <w:t>（</w:t>
            </w:r>
            <w:r>
              <w:rPr>
                <w:rFonts w:hint="eastAsia"/>
                <w:sz w:val="24"/>
              </w:rPr>
              <w:t>500m</w:t>
            </w:r>
            <w:r>
              <w:rPr>
                <w:rFonts w:hint="eastAsia"/>
                <w:sz w:val="24"/>
                <w:vertAlign w:val="superscript"/>
              </w:rPr>
              <w:t>3</w:t>
            </w:r>
            <w:r>
              <w:rPr>
                <w:rFonts w:hint="eastAsia"/>
                <w:sz w:val="24"/>
              </w:rPr>
              <w:t>/a</w:t>
            </w:r>
            <w:r>
              <w:rPr>
                <w:rFonts w:hint="eastAsia"/>
                <w:sz w:val="24"/>
              </w:rPr>
              <w:t>），污水排放系数取</w:t>
            </w:r>
            <w:r>
              <w:rPr>
                <w:rFonts w:hint="eastAsia"/>
                <w:sz w:val="24"/>
              </w:rPr>
              <w:t>0.8</w:t>
            </w:r>
            <w:r>
              <w:rPr>
                <w:rFonts w:hint="eastAsia"/>
                <w:sz w:val="24"/>
              </w:rPr>
              <w:t>，则废水产生量为</w:t>
            </w:r>
            <w:r>
              <w:rPr>
                <w:rFonts w:hint="eastAsia"/>
                <w:sz w:val="24"/>
              </w:rPr>
              <w:t>1.6m</w:t>
            </w:r>
            <w:r>
              <w:rPr>
                <w:rFonts w:hint="eastAsia"/>
                <w:sz w:val="24"/>
                <w:vertAlign w:val="superscript"/>
              </w:rPr>
              <w:t>3</w:t>
            </w:r>
            <w:r>
              <w:rPr>
                <w:rFonts w:hint="eastAsia"/>
                <w:sz w:val="24"/>
              </w:rPr>
              <w:t>/d</w:t>
            </w:r>
            <w:r>
              <w:rPr>
                <w:rFonts w:hint="eastAsia"/>
                <w:sz w:val="24"/>
              </w:rPr>
              <w:t>（</w:t>
            </w:r>
            <w:r>
              <w:rPr>
                <w:rFonts w:hint="eastAsia"/>
                <w:sz w:val="24"/>
              </w:rPr>
              <w:t>400m</w:t>
            </w:r>
            <w:r>
              <w:rPr>
                <w:rFonts w:hint="eastAsia"/>
                <w:sz w:val="24"/>
                <w:vertAlign w:val="superscript"/>
              </w:rPr>
              <w:t>3</w:t>
            </w:r>
            <w:r>
              <w:rPr>
                <w:rFonts w:hint="eastAsia"/>
                <w:sz w:val="24"/>
              </w:rPr>
              <w:t>/a</w:t>
            </w:r>
            <w:r>
              <w:rPr>
                <w:rFonts w:hint="eastAsia"/>
                <w:sz w:val="24"/>
              </w:rPr>
              <w:t>），项目搅拌机清洗废水</w:t>
            </w:r>
            <w:r>
              <w:rPr>
                <w:sz w:val="24"/>
              </w:rPr>
              <w:t>采用搅拌车车收集后</w:t>
            </w:r>
            <w:r>
              <w:rPr>
                <w:color w:val="000000" w:themeColor="text1"/>
                <w:spacing w:val="4"/>
                <w:sz w:val="24"/>
              </w:rPr>
              <w:t>进入</w:t>
            </w:r>
            <w:r>
              <w:rPr>
                <w:rFonts w:hint="eastAsia"/>
                <w:color w:val="000000" w:themeColor="text1"/>
                <w:spacing w:val="4"/>
                <w:sz w:val="24"/>
              </w:rPr>
              <w:t>废水处理系统（砂石分离器</w:t>
            </w:r>
            <w:r>
              <w:rPr>
                <w:rFonts w:hint="eastAsia"/>
                <w:color w:val="000000" w:themeColor="text1"/>
                <w:spacing w:val="4"/>
                <w:sz w:val="24"/>
              </w:rPr>
              <w:t>+</w:t>
            </w:r>
            <w:r>
              <w:rPr>
                <w:rFonts w:hint="eastAsia"/>
                <w:color w:val="000000" w:themeColor="text1"/>
                <w:spacing w:val="4"/>
                <w:sz w:val="24"/>
              </w:rPr>
              <w:t>浆水压滤系统）</w:t>
            </w:r>
            <w:r>
              <w:rPr>
                <w:color w:val="000000" w:themeColor="text1"/>
                <w:spacing w:val="4"/>
                <w:sz w:val="24"/>
              </w:rPr>
              <w:t>，经处理后</w:t>
            </w:r>
            <w:r>
              <w:rPr>
                <w:rFonts w:hint="eastAsia"/>
                <w:sz w:val="24"/>
              </w:rPr>
              <w:t>回用于产品配方用水，不外排。</w:t>
            </w:r>
          </w:p>
          <w:p w:rsidR="004C4F2D" w:rsidRDefault="00156E25">
            <w:pPr>
              <w:adjustRightInd w:val="0"/>
              <w:snapToGrid w:val="0"/>
              <w:spacing w:line="360" w:lineRule="auto"/>
              <w:ind w:firstLineChars="200" w:firstLine="480"/>
              <w:rPr>
                <w:bCs/>
                <w:sz w:val="24"/>
              </w:rPr>
            </w:pPr>
            <w:r>
              <w:rPr>
                <w:rFonts w:ascii="宋体" w:hAnsi="宋体" w:cs="宋体" w:hint="eastAsia"/>
                <w:sz w:val="24"/>
              </w:rPr>
              <w:t>②</w:t>
            </w:r>
            <w:r>
              <w:rPr>
                <w:rFonts w:hint="eastAsia"/>
                <w:bCs/>
                <w:sz w:val="24"/>
              </w:rPr>
              <w:t>搅拌车罐体清洗废水</w:t>
            </w:r>
          </w:p>
          <w:p w:rsidR="004C4F2D" w:rsidRDefault="00156E25">
            <w:pPr>
              <w:adjustRightInd w:val="0"/>
              <w:snapToGrid w:val="0"/>
              <w:spacing w:line="360" w:lineRule="auto"/>
              <w:ind w:firstLineChars="200" w:firstLine="480"/>
              <w:rPr>
                <w:bCs/>
                <w:sz w:val="24"/>
              </w:rPr>
            </w:pPr>
            <w:r>
              <w:rPr>
                <w:rFonts w:hint="eastAsia"/>
                <w:sz w:val="24"/>
              </w:rPr>
              <w:t>搅拌车罐体清洗用水为</w:t>
            </w:r>
            <w:r>
              <w:rPr>
                <w:rFonts w:hint="eastAsia"/>
                <w:sz w:val="24"/>
              </w:rPr>
              <w:t>100m</w:t>
            </w:r>
            <w:r>
              <w:rPr>
                <w:rFonts w:hint="eastAsia"/>
                <w:sz w:val="24"/>
                <w:vertAlign w:val="superscript"/>
              </w:rPr>
              <w:t>3</w:t>
            </w:r>
            <w:r>
              <w:rPr>
                <w:rFonts w:hint="eastAsia"/>
                <w:sz w:val="24"/>
              </w:rPr>
              <w:t>/d</w:t>
            </w:r>
            <w:r>
              <w:rPr>
                <w:rFonts w:hint="eastAsia"/>
                <w:sz w:val="24"/>
              </w:rPr>
              <w:t>（</w:t>
            </w:r>
            <w:r>
              <w:rPr>
                <w:rFonts w:hint="eastAsia"/>
                <w:sz w:val="24"/>
              </w:rPr>
              <w:t>25000m</w:t>
            </w:r>
            <w:r>
              <w:rPr>
                <w:rFonts w:hint="eastAsia"/>
                <w:sz w:val="24"/>
                <w:vertAlign w:val="superscript"/>
              </w:rPr>
              <w:t>3</w:t>
            </w:r>
            <w:r>
              <w:rPr>
                <w:rFonts w:hint="eastAsia"/>
                <w:sz w:val="24"/>
              </w:rPr>
              <w:t>/a</w:t>
            </w:r>
            <w:r>
              <w:rPr>
                <w:rFonts w:hint="eastAsia"/>
                <w:sz w:val="24"/>
              </w:rPr>
              <w:t>），污水排放系数取</w:t>
            </w:r>
            <w:r>
              <w:rPr>
                <w:rFonts w:hint="eastAsia"/>
                <w:sz w:val="24"/>
              </w:rPr>
              <w:t>0.8</w:t>
            </w:r>
            <w:r>
              <w:rPr>
                <w:rFonts w:hint="eastAsia"/>
                <w:sz w:val="24"/>
              </w:rPr>
              <w:t>，则废水产生量为</w:t>
            </w:r>
            <w:r>
              <w:rPr>
                <w:rFonts w:hint="eastAsia"/>
                <w:sz w:val="24"/>
              </w:rPr>
              <w:t>80m</w:t>
            </w:r>
            <w:r>
              <w:rPr>
                <w:rFonts w:hint="eastAsia"/>
                <w:sz w:val="24"/>
                <w:vertAlign w:val="superscript"/>
              </w:rPr>
              <w:t>3</w:t>
            </w:r>
            <w:r>
              <w:rPr>
                <w:rFonts w:hint="eastAsia"/>
                <w:sz w:val="24"/>
              </w:rPr>
              <w:t>/d</w:t>
            </w:r>
            <w:r>
              <w:rPr>
                <w:rFonts w:hint="eastAsia"/>
                <w:sz w:val="24"/>
              </w:rPr>
              <w:t>（</w:t>
            </w:r>
            <w:r>
              <w:rPr>
                <w:rFonts w:hint="eastAsia"/>
                <w:sz w:val="24"/>
              </w:rPr>
              <w:t>20000m</w:t>
            </w:r>
            <w:r>
              <w:rPr>
                <w:rFonts w:hint="eastAsia"/>
                <w:sz w:val="24"/>
                <w:vertAlign w:val="superscript"/>
              </w:rPr>
              <w:t>3</w:t>
            </w:r>
            <w:r>
              <w:rPr>
                <w:rFonts w:hint="eastAsia"/>
                <w:sz w:val="24"/>
              </w:rPr>
              <w:t>/a</w:t>
            </w:r>
            <w:r>
              <w:rPr>
                <w:rFonts w:hint="eastAsia"/>
                <w:sz w:val="24"/>
              </w:rPr>
              <w:t>），项目</w:t>
            </w:r>
            <w:r>
              <w:rPr>
                <w:rFonts w:hint="eastAsia"/>
                <w:bCs/>
                <w:sz w:val="24"/>
              </w:rPr>
              <w:t>搅拌车罐体清洗废水</w:t>
            </w:r>
            <w:r>
              <w:rPr>
                <w:rFonts w:ascii="宋体" w:hAnsi="宋体" w:cs="宋体" w:hint="eastAsia"/>
                <w:sz w:val="24"/>
              </w:rPr>
              <w:t>经</w:t>
            </w:r>
            <w:r>
              <w:rPr>
                <w:rFonts w:ascii="宋体" w:hAnsi="宋体" w:cs="宋体"/>
                <w:sz w:val="24"/>
              </w:rPr>
              <w:t>废水处理系统（</w:t>
            </w:r>
            <w:r>
              <w:rPr>
                <w:rFonts w:ascii="宋体" w:hAnsi="宋体" w:cs="宋体" w:hint="eastAsia"/>
                <w:sz w:val="24"/>
              </w:rPr>
              <w:t>砂石分离器+浆水压滤系统</w:t>
            </w:r>
            <w:r>
              <w:rPr>
                <w:rFonts w:ascii="宋体" w:hAnsi="宋体" w:cs="宋体"/>
                <w:sz w:val="24"/>
              </w:rPr>
              <w:t>）处理后</w:t>
            </w:r>
            <w:r>
              <w:rPr>
                <w:rFonts w:ascii="宋体" w:hAnsi="宋体" w:cs="宋体" w:hint="eastAsia"/>
                <w:sz w:val="24"/>
              </w:rPr>
              <w:t>回用于产品配方用水，不外排</w:t>
            </w:r>
            <w:r>
              <w:rPr>
                <w:rFonts w:ascii="宋体" w:hAnsi="宋体" w:cs="宋体"/>
                <w:sz w:val="24"/>
              </w:rPr>
              <w:t>。</w:t>
            </w:r>
          </w:p>
          <w:p w:rsidR="004C4F2D" w:rsidRDefault="00156E25">
            <w:pPr>
              <w:adjustRightInd w:val="0"/>
              <w:snapToGrid w:val="0"/>
              <w:spacing w:line="360" w:lineRule="auto"/>
              <w:ind w:firstLineChars="200" w:firstLine="480"/>
              <w:rPr>
                <w:sz w:val="24"/>
              </w:rPr>
            </w:pPr>
            <w:r>
              <w:rPr>
                <w:rFonts w:hint="eastAsia"/>
                <w:sz w:val="24"/>
              </w:rPr>
              <w:t>③堆场抑尘用水及运输道路洒水</w:t>
            </w:r>
          </w:p>
          <w:p w:rsidR="004C4F2D" w:rsidRDefault="00156E25">
            <w:pPr>
              <w:adjustRightInd w:val="0"/>
              <w:snapToGrid w:val="0"/>
              <w:spacing w:line="360" w:lineRule="auto"/>
              <w:ind w:firstLineChars="200" w:firstLine="480"/>
              <w:rPr>
                <w:sz w:val="24"/>
              </w:rPr>
            </w:pPr>
            <w:r>
              <w:rPr>
                <w:rFonts w:hint="eastAsia"/>
                <w:sz w:val="24"/>
              </w:rPr>
              <w:t>项目堆场抑尘用水及运输道路洒水全部以蒸发形式蒸发，不外排。</w:t>
            </w:r>
          </w:p>
          <w:p w:rsidR="004C4F2D" w:rsidRDefault="00156E25">
            <w:pPr>
              <w:adjustRightInd w:val="0"/>
              <w:snapToGrid w:val="0"/>
              <w:spacing w:line="360" w:lineRule="auto"/>
              <w:ind w:firstLineChars="200" w:firstLine="480"/>
              <w:rPr>
                <w:sz w:val="24"/>
              </w:rPr>
            </w:pPr>
            <w:r>
              <w:rPr>
                <w:rFonts w:hint="eastAsia"/>
                <w:sz w:val="24"/>
              </w:rPr>
              <w:t>④搅拌作业区地面冲洗废水</w:t>
            </w:r>
          </w:p>
          <w:p w:rsidR="004C4F2D" w:rsidRDefault="00156E25">
            <w:pPr>
              <w:adjustRightInd w:val="0"/>
              <w:snapToGrid w:val="0"/>
              <w:spacing w:line="360" w:lineRule="auto"/>
              <w:ind w:firstLineChars="200" w:firstLine="480"/>
              <w:rPr>
                <w:sz w:val="24"/>
              </w:rPr>
            </w:pPr>
            <w:r>
              <w:rPr>
                <w:rFonts w:hint="eastAsia"/>
                <w:sz w:val="24"/>
              </w:rPr>
              <w:t>项目搅拌作业区地面冲洗用水量为</w:t>
            </w:r>
            <w:r>
              <w:rPr>
                <w:rFonts w:hint="eastAsia"/>
                <w:sz w:val="24"/>
              </w:rPr>
              <w:t>2m</w:t>
            </w:r>
            <w:r>
              <w:rPr>
                <w:rFonts w:hint="eastAsia"/>
                <w:sz w:val="24"/>
                <w:vertAlign w:val="superscript"/>
              </w:rPr>
              <w:t>3</w:t>
            </w:r>
            <w:r>
              <w:rPr>
                <w:rFonts w:hint="eastAsia"/>
                <w:sz w:val="24"/>
              </w:rPr>
              <w:t>/d</w:t>
            </w:r>
            <w:r>
              <w:rPr>
                <w:rFonts w:hint="eastAsia"/>
                <w:sz w:val="24"/>
              </w:rPr>
              <w:t>（</w:t>
            </w:r>
            <w:r>
              <w:rPr>
                <w:rFonts w:hint="eastAsia"/>
                <w:sz w:val="24"/>
              </w:rPr>
              <w:t>500m</w:t>
            </w:r>
            <w:r>
              <w:rPr>
                <w:rFonts w:hint="eastAsia"/>
                <w:sz w:val="24"/>
                <w:vertAlign w:val="superscript"/>
              </w:rPr>
              <w:t>3</w:t>
            </w:r>
            <w:r>
              <w:rPr>
                <w:rFonts w:hint="eastAsia"/>
                <w:sz w:val="24"/>
              </w:rPr>
              <w:t>/a</w:t>
            </w:r>
            <w:r>
              <w:rPr>
                <w:rFonts w:hint="eastAsia"/>
                <w:sz w:val="24"/>
              </w:rPr>
              <w:t>），废水产生系数按</w:t>
            </w:r>
            <w:r>
              <w:rPr>
                <w:rFonts w:hint="eastAsia"/>
                <w:sz w:val="24"/>
              </w:rPr>
              <w:t>0.8</w:t>
            </w:r>
            <w:r>
              <w:rPr>
                <w:rFonts w:hint="eastAsia"/>
                <w:sz w:val="24"/>
              </w:rPr>
              <w:t>计，则作业区地面冲洗废水产生量为</w:t>
            </w:r>
            <w:r>
              <w:rPr>
                <w:rFonts w:hint="eastAsia"/>
                <w:sz w:val="24"/>
              </w:rPr>
              <w:t>1.6m</w:t>
            </w:r>
            <w:r>
              <w:rPr>
                <w:rFonts w:hint="eastAsia"/>
                <w:sz w:val="24"/>
                <w:vertAlign w:val="superscript"/>
              </w:rPr>
              <w:t>3</w:t>
            </w:r>
            <w:r>
              <w:rPr>
                <w:rFonts w:hint="eastAsia"/>
                <w:sz w:val="24"/>
              </w:rPr>
              <w:t>/d</w:t>
            </w:r>
            <w:r>
              <w:rPr>
                <w:rFonts w:hint="eastAsia"/>
                <w:sz w:val="24"/>
              </w:rPr>
              <w:t>（</w:t>
            </w:r>
            <w:r>
              <w:rPr>
                <w:rFonts w:hint="eastAsia"/>
                <w:sz w:val="24"/>
              </w:rPr>
              <w:t>400m</w:t>
            </w:r>
            <w:r>
              <w:rPr>
                <w:rFonts w:hint="eastAsia"/>
                <w:sz w:val="24"/>
                <w:vertAlign w:val="superscript"/>
              </w:rPr>
              <w:t>3</w:t>
            </w:r>
            <w:r>
              <w:rPr>
                <w:rFonts w:hint="eastAsia"/>
                <w:sz w:val="24"/>
              </w:rPr>
              <w:t>/a</w:t>
            </w:r>
            <w:r>
              <w:rPr>
                <w:rFonts w:hint="eastAsia"/>
                <w:sz w:val="24"/>
              </w:rPr>
              <w:t>），项目搅拌作业区地面冲洗废水经集水沟收集后</w:t>
            </w:r>
            <w:r>
              <w:rPr>
                <w:color w:val="000000" w:themeColor="text1"/>
                <w:spacing w:val="4"/>
                <w:sz w:val="24"/>
              </w:rPr>
              <w:t>进入沉淀池，经处理后</w:t>
            </w:r>
            <w:r>
              <w:rPr>
                <w:rFonts w:hint="eastAsia"/>
                <w:sz w:val="24"/>
              </w:rPr>
              <w:t>回用于产品配方用水，不外排。</w:t>
            </w:r>
          </w:p>
          <w:p w:rsidR="004C4F2D" w:rsidRDefault="00156E25">
            <w:pPr>
              <w:adjustRightInd w:val="0"/>
              <w:snapToGrid w:val="0"/>
              <w:spacing w:line="360" w:lineRule="auto"/>
              <w:ind w:firstLineChars="200" w:firstLine="480"/>
              <w:rPr>
                <w:sz w:val="24"/>
              </w:rPr>
            </w:pPr>
            <w:r>
              <w:rPr>
                <w:rFonts w:hint="eastAsia"/>
                <w:sz w:val="24"/>
              </w:rPr>
              <w:t>⑤运输</w:t>
            </w:r>
            <w:r>
              <w:rPr>
                <w:rFonts w:hint="eastAsia"/>
                <w:bCs/>
                <w:sz w:val="24"/>
              </w:rPr>
              <w:t>车辆车轮冲洗废水</w:t>
            </w:r>
          </w:p>
          <w:p w:rsidR="004C4F2D" w:rsidRDefault="00156E25">
            <w:pPr>
              <w:adjustRightInd w:val="0"/>
              <w:snapToGrid w:val="0"/>
              <w:spacing w:line="360" w:lineRule="auto"/>
              <w:ind w:firstLineChars="200" w:firstLine="480"/>
              <w:rPr>
                <w:sz w:val="24"/>
              </w:rPr>
            </w:pPr>
            <w:r>
              <w:rPr>
                <w:rFonts w:hint="eastAsia"/>
                <w:sz w:val="24"/>
              </w:rPr>
              <w:t>项目运输</w:t>
            </w:r>
            <w:r>
              <w:rPr>
                <w:rFonts w:hint="eastAsia"/>
                <w:bCs/>
                <w:sz w:val="24"/>
              </w:rPr>
              <w:t>车辆车轮清洗用水量为</w:t>
            </w:r>
            <w:r>
              <w:rPr>
                <w:rFonts w:hint="eastAsia"/>
                <w:bCs/>
                <w:sz w:val="24"/>
              </w:rPr>
              <w:t>14.04</w:t>
            </w:r>
            <w:r>
              <w:rPr>
                <w:rFonts w:hint="eastAsia"/>
                <w:sz w:val="24"/>
              </w:rPr>
              <w:t>m</w:t>
            </w:r>
            <w:r>
              <w:rPr>
                <w:rFonts w:hint="eastAsia"/>
                <w:sz w:val="24"/>
                <w:vertAlign w:val="superscript"/>
              </w:rPr>
              <w:t>3</w:t>
            </w:r>
            <w:r>
              <w:rPr>
                <w:rFonts w:hint="eastAsia"/>
                <w:sz w:val="24"/>
              </w:rPr>
              <w:t>/d</w:t>
            </w:r>
            <w:r>
              <w:rPr>
                <w:rFonts w:hint="eastAsia"/>
                <w:sz w:val="24"/>
              </w:rPr>
              <w:t>（</w:t>
            </w:r>
            <w:r>
              <w:rPr>
                <w:rFonts w:hint="eastAsia"/>
                <w:sz w:val="24"/>
              </w:rPr>
              <w:t>2176.2m</w:t>
            </w:r>
            <w:r>
              <w:rPr>
                <w:rFonts w:hint="eastAsia"/>
                <w:sz w:val="24"/>
                <w:vertAlign w:val="superscript"/>
              </w:rPr>
              <w:t>3</w:t>
            </w:r>
            <w:r>
              <w:rPr>
                <w:rFonts w:hint="eastAsia"/>
                <w:sz w:val="24"/>
              </w:rPr>
              <w:t>/a</w:t>
            </w:r>
            <w:r>
              <w:rPr>
                <w:rFonts w:hint="eastAsia"/>
                <w:sz w:val="24"/>
              </w:rPr>
              <w:t>），废水产生系数按</w:t>
            </w:r>
            <w:r>
              <w:rPr>
                <w:rFonts w:hint="eastAsia"/>
                <w:sz w:val="24"/>
              </w:rPr>
              <w:t>0.8</w:t>
            </w:r>
            <w:r>
              <w:rPr>
                <w:rFonts w:hint="eastAsia"/>
                <w:sz w:val="24"/>
              </w:rPr>
              <w:t>计，则运输车辆车轮清洗废水产生量为</w:t>
            </w:r>
            <w:r>
              <w:rPr>
                <w:rFonts w:hint="eastAsia"/>
                <w:sz w:val="24"/>
              </w:rPr>
              <w:t>11.23t/d</w:t>
            </w:r>
            <w:r>
              <w:rPr>
                <w:rFonts w:hint="eastAsia"/>
                <w:sz w:val="24"/>
              </w:rPr>
              <w:t>（</w:t>
            </w:r>
            <w:r>
              <w:rPr>
                <w:rFonts w:hint="eastAsia"/>
                <w:sz w:val="24"/>
              </w:rPr>
              <w:t>1740.96t/a</w:t>
            </w:r>
            <w:r>
              <w:rPr>
                <w:rFonts w:hint="eastAsia"/>
                <w:sz w:val="24"/>
              </w:rPr>
              <w:t>），</w:t>
            </w:r>
            <w:r>
              <w:rPr>
                <w:color w:val="000000" w:themeColor="text1"/>
                <w:sz w:val="24"/>
              </w:rPr>
              <w:t>车轮</w:t>
            </w:r>
            <w:r>
              <w:rPr>
                <w:rFonts w:hint="eastAsia"/>
                <w:color w:val="000000" w:themeColor="text1"/>
                <w:sz w:val="24"/>
              </w:rPr>
              <w:t>冲洗</w:t>
            </w:r>
            <w:r>
              <w:rPr>
                <w:color w:val="000000" w:themeColor="text1"/>
                <w:sz w:val="24"/>
              </w:rPr>
              <w:t>在单独洗车平台进行，</w:t>
            </w:r>
            <w:r>
              <w:rPr>
                <w:rFonts w:hint="eastAsia"/>
                <w:color w:val="000000" w:themeColor="text1"/>
                <w:sz w:val="24"/>
              </w:rPr>
              <w:t>冲洗</w:t>
            </w:r>
            <w:r>
              <w:rPr>
                <w:rFonts w:hint="eastAsia"/>
                <w:sz w:val="24"/>
              </w:rPr>
              <w:t>废水采用隔油</w:t>
            </w:r>
            <w:r>
              <w:rPr>
                <w:rFonts w:hint="eastAsia"/>
                <w:sz w:val="24"/>
              </w:rPr>
              <w:t>+</w:t>
            </w:r>
            <w:r>
              <w:rPr>
                <w:rFonts w:hint="eastAsia"/>
                <w:sz w:val="24"/>
              </w:rPr>
              <w:t>沉淀池后循环使用，不外排。</w:t>
            </w:r>
          </w:p>
          <w:p w:rsidR="004C4F2D" w:rsidRDefault="00156E25">
            <w:pPr>
              <w:adjustRightInd w:val="0"/>
              <w:snapToGrid w:val="0"/>
              <w:spacing w:line="360" w:lineRule="auto"/>
              <w:ind w:firstLineChars="200" w:firstLine="480"/>
              <w:rPr>
                <w:sz w:val="24"/>
              </w:rPr>
            </w:pPr>
            <w:r>
              <w:rPr>
                <w:rFonts w:hint="eastAsia"/>
                <w:sz w:val="24"/>
              </w:rPr>
              <w:t>⑥实验废水</w:t>
            </w:r>
          </w:p>
          <w:p w:rsidR="004C4F2D" w:rsidRDefault="00156E25">
            <w:pPr>
              <w:adjustRightInd w:val="0"/>
              <w:snapToGrid w:val="0"/>
              <w:spacing w:line="360" w:lineRule="auto"/>
              <w:ind w:firstLineChars="200" w:firstLine="480"/>
              <w:rPr>
                <w:rFonts w:cs="宋体"/>
                <w:color w:val="000000"/>
                <w:kern w:val="0"/>
                <w:sz w:val="24"/>
              </w:rPr>
            </w:pPr>
            <w:r>
              <w:rPr>
                <w:rFonts w:hint="eastAsia"/>
                <w:sz w:val="24"/>
              </w:rPr>
              <w:t>项目</w:t>
            </w:r>
            <w:r>
              <w:rPr>
                <w:rFonts w:cs="宋体" w:hint="eastAsia"/>
                <w:color w:val="000000"/>
                <w:kern w:val="0"/>
                <w:sz w:val="24"/>
              </w:rPr>
              <w:t>实验室总用水量为</w:t>
            </w:r>
            <w:r>
              <w:rPr>
                <w:rFonts w:cs="宋体" w:hint="eastAsia"/>
                <w:color w:val="000000"/>
                <w:kern w:val="0"/>
                <w:sz w:val="24"/>
              </w:rPr>
              <w:t>0.3t/d</w:t>
            </w:r>
            <w:r>
              <w:rPr>
                <w:rFonts w:cs="宋体" w:hint="eastAsia"/>
                <w:color w:val="000000"/>
                <w:kern w:val="0"/>
                <w:sz w:val="24"/>
              </w:rPr>
              <w:t>（</w:t>
            </w:r>
            <w:r>
              <w:rPr>
                <w:rFonts w:cs="宋体" w:hint="eastAsia"/>
                <w:color w:val="000000"/>
                <w:kern w:val="0"/>
                <w:sz w:val="24"/>
              </w:rPr>
              <w:t>75t/a</w:t>
            </w:r>
            <w:r>
              <w:rPr>
                <w:rFonts w:cs="宋体" w:hint="eastAsia"/>
                <w:color w:val="000000"/>
                <w:kern w:val="0"/>
                <w:sz w:val="24"/>
              </w:rPr>
              <w:t>），产污系数按</w:t>
            </w:r>
            <w:r>
              <w:rPr>
                <w:rFonts w:cs="宋体" w:hint="eastAsia"/>
                <w:color w:val="000000"/>
                <w:kern w:val="0"/>
                <w:sz w:val="24"/>
              </w:rPr>
              <w:t>0.8</w:t>
            </w:r>
            <w:r>
              <w:rPr>
                <w:rFonts w:cs="宋体" w:hint="eastAsia"/>
                <w:color w:val="000000"/>
                <w:kern w:val="0"/>
                <w:sz w:val="24"/>
              </w:rPr>
              <w:t>计，则实验室废水产生量为</w:t>
            </w:r>
            <w:r>
              <w:rPr>
                <w:rFonts w:cs="宋体" w:hint="eastAsia"/>
                <w:color w:val="000000"/>
                <w:kern w:val="0"/>
                <w:sz w:val="24"/>
              </w:rPr>
              <w:t>0.24t/d</w:t>
            </w:r>
            <w:r>
              <w:rPr>
                <w:rFonts w:cs="宋体" w:hint="eastAsia"/>
                <w:color w:val="000000"/>
                <w:kern w:val="0"/>
                <w:sz w:val="24"/>
              </w:rPr>
              <w:t>（</w:t>
            </w:r>
            <w:r>
              <w:rPr>
                <w:rFonts w:cs="宋体" w:hint="eastAsia"/>
                <w:color w:val="000000"/>
                <w:kern w:val="0"/>
                <w:sz w:val="24"/>
              </w:rPr>
              <w:t>60t/a</w:t>
            </w:r>
            <w:r>
              <w:rPr>
                <w:rFonts w:cs="宋体" w:hint="eastAsia"/>
                <w:color w:val="000000"/>
                <w:kern w:val="0"/>
                <w:sz w:val="24"/>
              </w:rPr>
              <w:t>）。实验室废水经收集桶收集后进入</w:t>
            </w:r>
            <w:r>
              <w:rPr>
                <w:color w:val="000000" w:themeColor="text1"/>
                <w:spacing w:val="4"/>
                <w:sz w:val="24"/>
              </w:rPr>
              <w:t>沉淀池</w:t>
            </w:r>
            <w:r>
              <w:rPr>
                <w:rFonts w:hint="eastAsia"/>
                <w:sz w:val="24"/>
              </w:rPr>
              <w:t>，</w:t>
            </w:r>
            <w:r>
              <w:rPr>
                <w:color w:val="000000" w:themeColor="text1"/>
                <w:spacing w:val="4"/>
                <w:sz w:val="24"/>
              </w:rPr>
              <w:t>经处理后</w:t>
            </w:r>
            <w:r>
              <w:rPr>
                <w:rFonts w:hint="eastAsia"/>
                <w:sz w:val="24"/>
              </w:rPr>
              <w:t>回用于产品配方用水，不外排</w:t>
            </w:r>
            <w:r>
              <w:rPr>
                <w:rFonts w:hAnsi="宋体" w:hint="eastAsia"/>
                <w:bCs/>
                <w:kern w:val="0"/>
                <w:sz w:val="24"/>
              </w:rPr>
              <w:t>。</w:t>
            </w:r>
          </w:p>
          <w:p w:rsidR="004C4F2D" w:rsidRDefault="00156E25">
            <w:pPr>
              <w:adjustRightInd w:val="0"/>
              <w:snapToGrid w:val="0"/>
              <w:spacing w:line="360" w:lineRule="auto"/>
              <w:ind w:firstLineChars="200" w:firstLine="480"/>
              <w:rPr>
                <w:rFonts w:cs="宋体"/>
                <w:color w:val="000000"/>
                <w:kern w:val="0"/>
                <w:sz w:val="24"/>
              </w:rPr>
            </w:pPr>
            <w:r>
              <w:rPr>
                <w:rFonts w:cs="宋体" w:hint="eastAsia"/>
                <w:color w:val="000000"/>
                <w:kern w:val="0"/>
                <w:sz w:val="24"/>
              </w:rPr>
              <w:t>⑦生活污水</w:t>
            </w:r>
          </w:p>
          <w:p w:rsidR="004C4F2D" w:rsidRDefault="00156E25">
            <w:pPr>
              <w:adjustRightInd w:val="0"/>
              <w:snapToGrid w:val="0"/>
              <w:spacing w:line="360" w:lineRule="auto"/>
              <w:ind w:firstLineChars="200" w:firstLine="480"/>
              <w:rPr>
                <w:rFonts w:hAnsi="宋体"/>
                <w:bCs/>
                <w:kern w:val="0"/>
                <w:sz w:val="24"/>
              </w:rPr>
            </w:pPr>
            <w:r>
              <w:rPr>
                <w:rFonts w:cs="宋体" w:hint="eastAsia"/>
                <w:color w:val="000000"/>
                <w:kern w:val="0"/>
                <w:sz w:val="24"/>
              </w:rPr>
              <w:t>项目</w:t>
            </w:r>
            <w:r>
              <w:rPr>
                <w:rFonts w:hAnsi="宋体"/>
                <w:sz w:val="24"/>
              </w:rPr>
              <w:t>生活用水量为</w:t>
            </w:r>
            <w:r>
              <w:rPr>
                <w:rFonts w:hAnsi="宋体" w:hint="eastAsia"/>
                <w:sz w:val="24"/>
              </w:rPr>
              <w:t>5.15</w:t>
            </w:r>
            <w:r>
              <w:rPr>
                <w:rFonts w:hAnsi="宋体"/>
                <w:sz w:val="24"/>
              </w:rPr>
              <w:t>m</w:t>
            </w:r>
            <w:r>
              <w:rPr>
                <w:rFonts w:hAnsi="宋体"/>
                <w:sz w:val="24"/>
                <w:vertAlign w:val="superscript"/>
              </w:rPr>
              <w:t>3</w:t>
            </w:r>
            <w:r>
              <w:rPr>
                <w:rFonts w:hAnsi="宋体"/>
                <w:sz w:val="24"/>
              </w:rPr>
              <w:t>/d</w:t>
            </w:r>
            <w:r>
              <w:rPr>
                <w:rFonts w:hAnsi="宋体"/>
                <w:sz w:val="24"/>
              </w:rPr>
              <w:t>（</w:t>
            </w:r>
            <w:r>
              <w:rPr>
                <w:rFonts w:hAnsi="宋体" w:hint="eastAsia"/>
                <w:sz w:val="24"/>
              </w:rPr>
              <w:t>1287.5</w:t>
            </w:r>
            <w:r>
              <w:rPr>
                <w:rFonts w:hAnsi="宋体"/>
                <w:sz w:val="24"/>
              </w:rPr>
              <w:t>m</w:t>
            </w:r>
            <w:r>
              <w:rPr>
                <w:rFonts w:hAnsi="宋体"/>
                <w:sz w:val="24"/>
                <w:vertAlign w:val="superscript"/>
              </w:rPr>
              <w:t>3</w:t>
            </w:r>
            <w:r>
              <w:rPr>
                <w:rFonts w:hAnsi="宋体"/>
                <w:sz w:val="24"/>
              </w:rPr>
              <w:t>/a</w:t>
            </w:r>
            <w:r>
              <w:rPr>
                <w:rFonts w:hAnsi="宋体"/>
                <w:sz w:val="24"/>
              </w:rPr>
              <w:t>），排污系数按</w:t>
            </w:r>
            <w:r>
              <w:rPr>
                <w:rFonts w:hAnsi="宋体" w:hint="eastAsia"/>
                <w:sz w:val="24"/>
              </w:rPr>
              <w:t>0.8</w:t>
            </w:r>
            <w:r>
              <w:rPr>
                <w:rFonts w:hAnsi="宋体" w:hint="eastAsia"/>
                <w:sz w:val="24"/>
              </w:rPr>
              <w:t>计，则生活污水排放量为</w:t>
            </w:r>
            <w:r>
              <w:rPr>
                <w:rFonts w:hAnsi="宋体" w:hint="eastAsia"/>
                <w:sz w:val="24"/>
              </w:rPr>
              <w:t>4.12</w:t>
            </w:r>
            <w:r>
              <w:rPr>
                <w:rFonts w:hAnsi="宋体"/>
                <w:sz w:val="24"/>
              </w:rPr>
              <w:t>m</w:t>
            </w:r>
            <w:r>
              <w:rPr>
                <w:rFonts w:hAnsi="宋体"/>
                <w:sz w:val="24"/>
                <w:vertAlign w:val="superscript"/>
              </w:rPr>
              <w:t>3</w:t>
            </w:r>
            <w:r>
              <w:rPr>
                <w:rFonts w:hAnsi="宋体"/>
                <w:sz w:val="24"/>
              </w:rPr>
              <w:t>/d</w:t>
            </w:r>
            <w:r>
              <w:rPr>
                <w:rFonts w:hAnsi="宋体"/>
                <w:sz w:val="24"/>
              </w:rPr>
              <w:t>（</w:t>
            </w:r>
            <w:r>
              <w:rPr>
                <w:rFonts w:hAnsi="宋体" w:hint="eastAsia"/>
                <w:sz w:val="24"/>
              </w:rPr>
              <w:t>1030</w:t>
            </w:r>
            <w:r>
              <w:rPr>
                <w:rFonts w:hAnsi="宋体"/>
                <w:sz w:val="24"/>
              </w:rPr>
              <w:t>m</w:t>
            </w:r>
            <w:r>
              <w:rPr>
                <w:rFonts w:hAnsi="宋体"/>
                <w:sz w:val="24"/>
                <w:vertAlign w:val="superscript"/>
              </w:rPr>
              <w:t>3</w:t>
            </w:r>
            <w:r>
              <w:rPr>
                <w:rFonts w:hAnsi="宋体"/>
                <w:sz w:val="24"/>
              </w:rPr>
              <w:t>/a</w:t>
            </w:r>
            <w:r>
              <w:rPr>
                <w:rFonts w:hAnsi="宋体"/>
                <w:sz w:val="24"/>
              </w:rPr>
              <w:t>）。项目生活污水经隔油池</w:t>
            </w:r>
            <w:r>
              <w:rPr>
                <w:rFonts w:hAnsi="宋体" w:hint="eastAsia"/>
                <w:sz w:val="24"/>
              </w:rPr>
              <w:t>+</w:t>
            </w:r>
            <w:r>
              <w:rPr>
                <w:rFonts w:hAnsi="宋体"/>
                <w:sz w:val="24"/>
              </w:rPr>
              <w:t>化粪池预处理后</w:t>
            </w:r>
            <w:r>
              <w:rPr>
                <w:rFonts w:hAnsi="宋体" w:hint="eastAsia"/>
                <w:sz w:val="24"/>
              </w:rPr>
              <w:t>委托</w:t>
            </w:r>
            <w:r>
              <w:rPr>
                <w:rFonts w:hAnsi="宋体"/>
                <w:sz w:val="24"/>
              </w:rPr>
              <w:t>衡阳欢欣环保服务有限公司定期</w:t>
            </w:r>
            <w:r>
              <w:rPr>
                <w:rFonts w:hAnsi="宋体" w:hint="eastAsia"/>
                <w:sz w:val="24"/>
              </w:rPr>
              <w:t>抽</w:t>
            </w:r>
            <w:r>
              <w:rPr>
                <w:rFonts w:hAnsi="宋体"/>
                <w:sz w:val="24"/>
              </w:rPr>
              <w:t>运至</w:t>
            </w:r>
            <w:r>
              <w:rPr>
                <w:rFonts w:hAnsi="宋体" w:hint="eastAsia"/>
                <w:sz w:val="24"/>
              </w:rPr>
              <w:t>铜桥港污水处理厂处理，待接通市政污水管网后则纳管处理</w:t>
            </w:r>
            <w:r>
              <w:rPr>
                <w:rFonts w:hAnsi="宋体"/>
                <w:sz w:val="24"/>
              </w:rPr>
              <w:t>，不</w:t>
            </w:r>
            <w:r>
              <w:rPr>
                <w:rFonts w:hAnsi="宋体" w:hint="eastAsia"/>
                <w:sz w:val="24"/>
              </w:rPr>
              <w:t>直接</w:t>
            </w:r>
            <w:r>
              <w:rPr>
                <w:rFonts w:hAnsi="宋体"/>
                <w:sz w:val="24"/>
              </w:rPr>
              <w:t>排放至湘江</w:t>
            </w:r>
            <w:r>
              <w:rPr>
                <w:rFonts w:hAnsi="宋体" w:hint="eastAsia"/>
                <w:bCs/>
                <w:kern w:val="0"/>
                <w:sz w:val="24"/>
              </w:rPr>
              <w:t>。</w:t>
            </w:r>
          </w:p>
          <w:p w:rsidR="004C4F2D" w:rsidRDefault="00156E25">
            <w:pPr>
              <w:adjustRightInd w:val="0"/>
              <w:snapToGrid w:val="0"/>
              <w:spacing w:line="360" w:lineRule="auto"/>
              <w:ind w:firstLineChars="200" w:firstLine="480"/>
              <w:rPr>
                <w:rFonts w:hAnsi="宋体"/>
                <w:bCs/>
                <w:color w:val="FF0000"/>
                <w:kern w:val="0"/>
                <w:sz w:val="24"/>
                <w:u w:val="wave"/>
              </w:rPr>
            </w:pPr>
            <w:r>
              <w:rPr>
                <w:rFonts w:hAnsi="宋体" w:hint="eastAsia"/>
                <w:bCs/>
                <w:color w:val="FF0000"/>
                <w:kern w:val="0"/>
                <w:sz w:val="24"/>
                <w:u w:val="wave"/>
              </w:rPr>
              <w:t>⑧初期雨水</w:t>
            </w:r>
          </w:p>
          <w:p w:rsidR="004C4F2D" w:rsidRDefault="00156E25">
            <w:pPr>
              <w:pStyle w:val="aff9"/>
              <w:spacing w:beforeLines="0"/>
              <w:rPr>
                <w:color w:val="FF0000"/>
                <w:u w:val="wave"/>
              </w:rPr>
            </w:pPr>
            <w:r>
              <w:rPr>
                <w:rFonts w:hAnsi="宋体" w:hint="eastAsia"/>
                <w:bCs/>
                <w:color w:val="FF0000"/>
                <w:u w:val="wave"/>
              </w:rPr>
              <w:t>初期雨水量以多年平均小时最大降雨量的前</w:t>
            </w:r>
            <w:r>
              <w:rPr>
                <w:rFonts w:hAnsi="宋体" w:hint="eastAsia"/>
                <w:bCs/>
                <w:color w:val="FF0000"/>
                <w:u w:val="wave"/>
              </w:rPr>
              <w:t>20min</w:t>
            </w:r>
            <w:r>
              <w:rPr>
                <w:rFonts w:hAnsi="宋体" w:hint="eastAsia"/>
                <w:bCs/>
                <w:color w:val="FF0000"/>
                <w:u w:val="wave"/>
              </w:rPr>
              <w:t>降水作为初期雨水，</w:t>
            </w:r>
            <w:r>
              <w:rPr>
                <w:color w:val="FF0000"/>
                <w:u w:val="wave"/>
              </w:rPr>
              <w:t>衡阳市暴雨强度公式计算；</w:t>
            </w:r>
          </w:p>
          <w:p w:rsidR="004C4F2D" w:rsidRDefault="00156E25">
            <w:pPr>
              <w:spacing w:line="360" w:lineRule="auto"/>
              <w:jc w:val="center"/>
              <w:rPr>
                <w:color w:val="FF0000"/>
                <w:sz w:val="24"/>
                <w:u w:val="wave"/>
                <w:vertAlign w:val="superscript"/>
              </w:rPr>
            </w:pPr>
            <w:r>
              <w:rPr>
                <w:color w:val="FF0000"/>
                <w:sz w:val="24"/>
                <w:u w:val="wave"/>
              </w:rPr>
              <w:t>q=892</w:t>
            </w:r>
            <w:r>
              <w:rPr>
                <w:color w:val="FF0000"/>
                <w:sz w:val="24"/>
                <w:u w:val="wave"/>
              </w:rPr>
              <w:t>（</w:t>
            </w:r>
            <w:r>
              <w:rPr>
                <w:color w:val="FF0000"/>
                <w:sz w:val="24"/>
                <w:u w:val="wave"/>
              </w:rPr>
              <w:t>1+0.67lgP</w:t>
            </w:r>
            <w:r>
              <w:rPr>
                <w:color w:val="FF0000"/>
                <w:sz w:val="24"/>
                <w:u w:val="wave"/>
              </w:rPr>
              <w:t>）</w:t>
            </w:r>
            <w:r>
              <w:rPr>
                <w:color w:val="FF0000"/>
                <w:sz w:val="24"/>
                <w:u w:val="wave"/>
              </w:rPr>
              <w:t>/t</w:t>
            </w:r>
            <w:r>
              <w:rPr>
                <w:color w:val="FF0000"/>
                <w:sz w:val="24"/>
                <w:u w:val="wave"/>
                <w:vertAlign w:val="superscript"/>
              </w:rPr>
              <w:t>0.57</w:t>
            </w:r>
          </w:p>
          <w:p w:rsidR="004C4F2D" w:rsidRDefault="00156E25">
            <w:pPr>
              <w:spacing w:line="360" w:lineRule="auto"/>
              <w:ind w:firstLineChars="200" w:firstLine="480"/>
              <w:rPr>
                <w:color w:val="FF0000"/>
                <w:u w:val="wave"/>
              </w:rPr>
            </w:pPr>
            <w:r>
              <w:rPr>
                <w:color w:val="FF0000"/>
                <w:sz w:val="24"/>
                <w:u w:val="wave"/>
              </w:rPr>
              <w:t>式中：</w:t>
            </w:r>
            <w:r>
              <w:rPr>
                <w:rFonts w:hint="eastAsia"/>
                <w:color w:val="FF0000"/>
                <w:u w:val="wave"/>
              </w:rPr>
              <w:t>q</w:t>
            </w:r>
            <w:r>
              <w:rPr>
                <w:color w:val="FF0000"/>
                <w:sz w:val="24"/>
                <w:u w:val="wave"/>
              </w:rPr>
              <w:t>--</w:t>
            </w:r>
            <w:r>
              <w:rPr>
                <w:rFonts w:hint="eastAsia"/>
                <w:color w:val="FF0000"/>
                <w:sz w:val="24"/>
                <w:u w:val="wave"/>
              </w:rPr>
              <w:t>-</w:t>
            </w:r>
            <w:r>
              <w:rPr>
                <w:rFonts w:hint="eastAsia"/>
                <w:color w:val="FF0000"/>
                <w:u w:val="wave"/>
              </w:rPr>
              <w:t>暴雨量，</w:t>
            </w:r>
            <w:r>
              <w:rPr>
                <w:color w:val="FF0000"/>
                <w:u w:val="wave"/>
              </w:rPr>
              <w:t>L/s·ha</w:t>
            </w:r>
            <w:r>
              <w:rPr>
                <w:color w:val="FF0000"/>
                <w:u w:val="wave"/>
              </w:rPr>
              <w:t>；</w:t>
            </w:r>
          </w:p>
          <w:p w:rsidR="004C4F2D" w:rsidRDefault="00156E25">
            <w:pPr>
              <w:spacing w:line="360" w:lineRule="auto"/>
              <w:ind w:firstLineChars="500" w:firstLine="1200"/>
              <w:rPr>
                <w:color w:val="FF0000"/>
                <w:position w:val="-6"/>
                <w:sz w:val="24"/>
                <w:u w:val="wave"/>
              </w:rPr>
            </w:pPr>
            <w:r>
              <w:rPr>
                <w:color w:val="FF0000"/>
                <w:position w:val="-6"/>
                <w:sz w:val="24"/>
                <w:u w:val="wave"/>
              </w:rPr>
              <w:t>P--</w:t>
            </w:r>
            <w:r>
              <w:rPr>
                <w:rFonts w:hint="eastAsia"/>
                <w:color w:val="FF0000"/>
                <w:position w:val="-6"/>
                <w:sz w:val="24"/>
                <w:u w:val="wave"/>
              </w:rPr>
              <w:t>-</w:t>
            </w:r>
            <w:r>
              <w:rPr>
                <w:color w:val="FF0000"/>
                <w:position w:val="-6"/>
                <w:sz w:val="24"/>
                <w:u w:val="wave"/>
              </w:rPr>
              <w:t>设计降雨重现期（</w:t>
            </w:r>
            <w:r>
              <w:rPr>
                <w:color w:val="FF0000"/>
                <w:position w:val="-6"/>
                <w:sz w:val="24"/>
                <w:u w:val="wave"/>
              </w:rPr>
              <w:t>a</w:t>
            </w:r>
            <w:r>
              <w:rPr>
                <w:color w:val="FF0000"/>
                <w:position w:val="-6"/>
                <w:sz w:val="24"/>
                <w:u w:val="wave"/>
              </w:rPr>
              <w:t>），取</w:t>
            </w:r>
            <w:r>
              <w:rPr>
                <w:rFonts w:hint="eastAsia"/>
                <w:color w:val="FF0000"/>
                <w:position w:val="-6"/>
                <w:sz w:val="24"/>
                <w:u w:val="wave"/>
              </w:rPr>
              <w:t>1a</w:t>
            </w:r>
            <w:r>
              <w:rPr>
                <w:color w:val="FF0000"/>
                <w:position w:val="-6"/>
                <w:sz w:val="24"/>
                <w:u w:val="wave"/>
              </w:rPr>
              <w:t>；</w:t>
            </w:r>
          </w:p>
          <w:p w:rsidR="004C4F2D" w:rsidRDefault="004C4F2D">
            <w:pPr>
              <w:spacing w:line="360" w:lineRule="auto"/>
              <w:ind w:firstLineChars="500" w:firstLine="1200"/>
              <w:rPr>
                <w:color w:val="FF0000"/>
                <w:sz w:val="24"/>
                <w:u w:val="wave"/>
              </w:rPr>
            </w:pPr>
            <w:r w:rsidRPr="004C4F2D">
              <w:rPr>
                <w:color w:val="FF0000"/>
                <w:position w:val="-6"/>
                <w:sz w:val="24"/>
                <w:u w:val="wave"/>
              </w:rPr>
              <w:object w:dxaOrig="154" w:dyaOrig="2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1.25pt" o:ole="">
                  <v:imagedata r:id="rId10" o:title=""/>
                </v:shape>
                <o:OLEObject Type="Embed" ProgID="Visio.Drawing.11" ShapeID="_x0000_i1025" DrawAspect="Content" ObjectID="_1796028912" r:id="rId11"/>
              </w:object>
            </w:r>
            <w:r w:rsidR="00156E25">
              <w:rPr>
                <w:rFonts w:hint="eastAsia"/>
                <w:color w:val="FF0000"/>
                <w:sz w:val="24"/>
                <w:u w:val="wave"/>
              </w:rPr>
              <w:t>---</w:t>
            </w:r>
            <w:r w:rsidR="00156E25">
              <w:rPr>
                <w:color w:val="FF0000"/>
                <w:sz w:val="24"/>
                <w:u w:val="wave"/>
              </w:rPr>
              <w:t>初期雨水时间，取</w:t>
            </w:r>
            <w:r w:rsidR="00156E25">
              <w:rPr>
                <w:rFonts w:hint="eastAsia"/>
                <w:color w:val="FF0000"/>
                <w:sz w:val="24"/>
                <w:u w:val="wave"/>
              </w:rPr>
              <w:t>20m</w:t>
            </w:r>
            <w:r w:rsidR="00156E25">
              <w:rPr>
                <w:color w:val="FF0000"/>
                <w:sz w:val="24"/>
                <w:u w:val="wave"/>
              </w:rPr>
              <w:t>in</w:t>
            </w:r>
            <w:r w:rsidR="00156E25">
              <w:rPr>
                <w:color w:val="FF0000"/>
                <w:sz w:val="24"/>
                <w:u w:val="wave"/>
              </w:rPr>
              <w:t>。</w:t>
            </w:r>
          </w:p>
          <w:p w:rsidR="004C4F2D" w:rsidRDefault="00156E25">
            <w:pPr>
              <w:spacing w:line="360" w:lineRule="auto"/>
              <w:ind w:firstLineChars="200" w:firstLine="480"/>
              <w:rPr>
                <w:color w:val="FF0000"/>
                <w:sz w:val="24"/>
                <w:u w:val="wave"/>
              </w:rPr>
            </w:pPr>
            <w:r>
              <w:rPr>
                <w:color w:val="FF0000"/>
                <w:sz w:val="24"/>
                <w:u w:val="wave"/>
              </w:rPr>
              <w:t>计算得暴雨量为</w:t>
            </w:r>
            <w:r>
              <w:rPr>
                <w:rFonts w:hint="eastAsia"/>
                <w:color w:val="FF0000"/>
                <w:sz w:val="24"/>
                <w:u w:val="wave"/>
              </w:rPr>
              <w:t>142.41</w:t>
            </w:r>
            <w:r>
              <w:rPr>
                <w:color w:val="FF0000"/>
                <w:sz w:val="24"/>
                <w:u w:val="wave"/>
              </w:rPr>
              <w:t>L/s·ha</w:t>
            </w:r>
            <w:r>
              <w:rPr>
                <w:color w:val="FF0000"/>
                <w:sz w:val="24"/>
                <w:u w:val="wave"/>
              </w:rPr>
              <w:t>，已知暴雨强度</w:t>
            </w:r>
            <w:r>
              <w:rPr>
                <w:rFonts w:hint="eastAsia"/>
                <w:color w:val="FF0000"/>
                <w:sz w:val="24"/>
                <w:u w:val="wave"/>
              </w:rPr>
              <w:t>q</w:t>
            </w:r>
            <w:r>
              <w:rPr>
                <w:rFonts w:hint="eastAsia"/>
                <w:color w:val="FF0000"/>
                <w:sz w:val="24"/>
                <w:u w:val="wave"/>
              </w:rPr>
              <w:t>的数值，年初期雨水排放可按下列公式进行计算：</w:t>
            </w:r>
          </w:p>
          <w:p w:rsidR="004C4F2D" w:rsidRDefault="00156E25">
            <w:pPr>
              <w:pStyle w:val="aff9"/>
              <w:spacing w:beforeLines="0"/>
              <w:ind w:firstLineChars="0" w:firstLine="0"/>
              <w:jc w:val="center"/>
              <w:rPr>
                <w:color w:val="FF0000"/>
                <w:u w:val="wave"/>
              </w:rPr>
            </w:pPr>
            <w:r>
              <w:rPr>
                <w:rFonts w:hint="eastAsia"/>
                <w:color w:val="FF0000"/>
                <w:u w:val="wave"/>
              </w:rPr>
              <w:t>Q=</w:t>
            </w:r>
            <w:r>
              <w:rPr>
                <w:rFonts w:hint="eastAsia"/>
                <w:color w:val="FF0000"/>
                <w:u w:val="wave"/>
              </w:rPr>
              <w:t>Ψ·</w:t>
            </w:r>
            <w:r>
              <w:rPr>
                <w:rFonts w:hint="eastAsia"/>
                <w:color w:val="FF0000"/>
                <w:u w:val="wave"/>
              </w:rPr>
              <w:t>q</w:t>
            </w:r>
            <w:r>
              <w:rPr>
                <w:rFonts w:hint="eastAsia"/>
                <w:color w:val="FF0000"/>
                <w:u w:val="wave"/>
              </w:rPr>
              <w:t>·</w:t>
            </w:r>
            <w:r>
              <w:rPr>
                <w:rFonts w:hint="eastAsia"/>
                <w:color w:val="FF0000"/>
                <w:u w:val="wave"/>
              </w:rPr>
              <w:t>F</w:t>
            </w:r>
            <w:r>
              <w:rPr>
                <w:rFonts w:hint="eastAsia"/>
                <w:color w:val="FF0000"/>
                <w:u w:val="wave"/>
              </w:rPr>
              <w:t>·</w:t>
            </w:r>
            <w:r>
              <w:rPr>
                <w:rFonts w:hint="eastAsia"/>
                <w:color w:val="FF0000"/>
                <w:u w:val="wave"/>
              </w:rPr>
              <w:t>T</w:t>
            </w:r>
          </w:p>
          <w:p w:rsidR="004C4F2D" w:rsidRDefault="00156E25">
            <w:pPr>
              <w:pStyle w:val="aff9"/>
              <w:spacing w:beforeLines="0"/>
              <w:rPr>
                <w:color w:val="FF0000"/>
                <w:u w:val="wave"/>
              </w:rPr>
            </w:pPr>
            <w:r>
              <w:rPr>
                <w:rFonts w:hint="eastAsia"/>
                <w:color w:val="FF0000"/>
                <w:u w:val="wave"/>
              </w:rPr>
              <w:t>式中：</w:t>
            </w:r>
            <w:r>
              <w:rPr>
                <w:rFonts w:hint="eastAsia"/>
                <w:color w:val="FF0000"/>
                <w:u w:val="wave"/>
              </w:rPr>
              <w:t>Q</w:t>
            </w:r>
            <w:r>
              <w:rPr>
                <w:color w:val="FF0000"/>
                <w:u w:val="wave"/>
              </w:rPr>
              <w:t>--</w:t>
            </w:r>
            <w:r>
              <w:rPr>
                <w:rFonts w:hint="eastAsia"/>
                <w:color w:val="FF0000"/>
                <w:u w:val="wave"/>
              </w:rPr>
              <w:t>-</w:t>
            </w:r>
            <w:r>
              <w:rPr>
                <w:rFonts w:hint="eastAsia"/>
                <w:color w:val="FF0000"/>
                <w:u w:val="wave"/>
              </w:rPr>
              <w:t>初期雨水排放量，</w:t>
            </w:r>
            <w:r>
              <w:rPr>
                <w:rFonts w:hint="eastAsia"/>
                <w:color w:val="FF0000"/>
                <w:u w:val="wave"/>
              </w:rPr>
              <w:t>m</w:t>
            </w:r>
            <w:r>
              <w:rPr>
                <w:rFonts w:hint="eastAsia"/>
                <w:color w:val="FF0000"/>
                <w:u w:val="wave"/>
                <w:vertAlign w:val="superscript"/>
              </w:rPr>
              <w:t>3</w:t>
            </w:r>
            <w:r>
              <w:rPr>
                <w:rFonts w:hint="eastAsia"/>
                <w:color w:val="FF0000"/>
                <w:u w:val="wave"/>
              </w:rPr>
              <w:t>/</w:t>
            </w:r>
            <w:r>
              <w:rPr>
                <w:rFonts w:hint="eastAsia"/>
                <w:color w:val="FF0000"/>
                <w:u w:val="wave"/>
              </w:rPr>
              <w:t>次；Ψ</w:t>
            </w:r>
            <w:r>
              <w:rPr>
                <w:color w:val="FF0000"/>
                <w:u w:val="wave"/>
              </w:rPr>
              <w:t>--</w:t>
            </w:r>
            <w:r>
              <w:rPr>
                <w:rFonts w:hint="eastAsia"/>
                <w:color w:val="FF0000"/>
                <w:u w:val="wave"/>
              </w:rPr>
              <w:t>-</w:t>
            </w:r>
            <w:r>
              <w:rPr>
                <w:rFonts w:hint="eastAsia"/>
                <w:color w:val="FF0000"/>
                <w:u w:val="wave"/>
              </w:rPr>
              <w:t>径流系数，无纲量；</w:t>
            </w:r>
          </w:p>
          <w:p w:rsidR="004C4F2D" w:rsidRDefault="00156E25">
            <w:pPr>
              <w:pStyle w:val="aff9"/>
              <w:spacing w:beforeLines="0"/>
              <w:ind w:firstLineChars="500" w:firstLine="1200"/>
              <w:rPr>
                <w:color w:val="FF0000"/>
                <w:u w:val="wave"/>
              </w:rPr>
            </w:pPr>
            <w:r>
              <w:rPr>
                <w:rFonts w:hint="eastAsia"/>
                <w:color w:val="FF0000"/>
                <w:u w:val="wave"/>
              </w:rPr>
              <w:t>F</w:t>
            </w:r>
            <w:r>
              <w:rPr>
                <w:color w:val="FF0000"/>
                <w:u w:val="wave"/>
              </w:rPr>
              <w:t>--</w:t>
            </w:r>
            <w:r>
              <w:rPr>
                <w:rFonts w:hint="eastAsia"/>
                <w:color w:val="FF0000"/>
                <w:u w:val="wave"/>
              </w:rPr>
              <w:t>-</w:t>
            </w:r>
            <w:r>
              <w:rPr>
                <w:rFonts w:hint="eastAsia"/>
                <w:color w:val="FF0000"/>
                <w:u w:val="wave"/>
              </w:rPr>
              <w:t>汇流面积，</w:t>
            </w:r>
            <w:r>
              <w:rPr>
                <w:rFonts w:hint="eastAsia"/>
                <w:color w:val="FF0000"/>
                <w:u w:val="wave"/>
              </w:rPr>
              <w:t>hm</w:t>
            </w:r>
            <w:r>
              <w:rPr>
                <w:rFonts w:hint="eastAsia"/>
                <w:color w:val="FF0000"/>
                <w:u w:val="wave"/>
                <w:vertAlign w:val="superscript"/>
              </w:rPr>
              <w:t>2</w:t>
            </w:r>
            <w:r>
              <w:rPr>
                <w:rFonts w:hint="eastAsia"/>
                <w:color w:val="FF0000"/>
                <w:u w:val="wave"/>
              </w:rPr>
              <w:t>；</w:t>
            </w:r>
            <w:r>
              <w:rPr>
                <w:rFonts w:hint="eastAsia"/>
                <w:color w:val="FF0000"/>
                <w:u w:val="wave"/>
              </w:rPr>
              <w:t>T</w:t>
            </w:r>
            <w:r>
              <w:rPr>
                <w:color w:val="FF0000"/>
                <w:u w:val="wave"/>
              </w:rPr>
              <w:t>--</w:t>
            </w:r>
            <w:r>
              <w:rPr>
                <w:rFonts w:hint="eastAsia"/>
                <w:color w:val="FF0000"/>
                <w:u w:val="wave"/>
              </w:rPr>
              <w:t>-</w:t>
            </w:r>
            <w:r>
              <w:rPr>
                <w:rFonts w:hint="eastAsia"/>
                <w:color w:val="FF0000"/>
                <w:u w:val="wave"/>
              </w:rPr>
              <w:t>收水时间，一般取</w:t>
            </w:r>
            <w:r>
              <w:rPr>
                <w:rFonts w:hint="eastAsia"/>
                <w:color w:val="FF0000"/>
                <w:u w:val="wave"/>
              </w:rPr>
              <w:t>20min</w:t>
            </w:r>
            <w:r>
              <w:rPr>
                <w:rFonts w:hint="eastAsia"/>
                <w:color w:val="FF0000"/>
                <w:u w:val="wave"/>
              </w:rPr>
              <w:t>。</w:t>
            </w:r>
          </w:p>
          <w:p w:rsidR="004C4F2D" w:rsidRDefault="00156E25">
            <w:pPr>
              <w:adjustRightInd w:val="0"/>
              <w:snapToGrid w:val="0"/>
              <w:spacing w:line="360" w:lineRule="auto"/>
              <w:ind w:firstLineChars="200" w:firstLine="480"/>
              <w:rPr>
                <w:bCs/>
                <w:color w:val="FF0000"/>
                <w:sz w:val="24"/>
                <w:u w:val="wave"/>
              </w:rPr>
            </w:pPr>
            <w:r>
              <w:rPr>
                <w:bCs/>
                <w:color w:val="FF0000"/>
                <w:sz w:val="24"/>
                <w:u w:val="wave"/>
              </w:rPr>
              <w:t>根据《室外排水设计规范》（</w:t>
            </w:r>
            <w:r>
              <w:rPr>
                <w:rFonts w:hint="eastAsia"/>
                <w:bCs/>
                <w:color w:val="FF0000"/>
                <w:sz w:val="24"/>
                <w:u w:val="wave"/>
              </w:rPr>
              <w:t>GB50014-2021</w:t>
            </w:r>
            <w:r>
              <w:rPr>
                <w:bCs/>
                <w:color w:val="FF0000"/>
                <w:sz w:val="24"/>
                <w:u w:val="wave"/>
              </w:rPr>
              <w:t>）中表</w:t>
            </w:r>
            <w:r>
              <w:rPr>
                <w:rFonts w:hint="eastAsia"/>
                <w:bCs/>
                <w:color w:val="FF0000"/>
                <w:sz w:val="24"/>
                <w:u w:val="wave"/>
              </w:rPr>
              <w:t>4.1.8-1</w:t>
            </w:r>
            <w:r>
              <w:rPr>
                <w:rFonts w:hint="eastAsia"/>
                <w:bCs/>
                <w:color w:val="FF0000"/>
                <w:sz w:val="24"/>
                <w:u w:val="wave"/>
              </w:rPr>
              <w:t>径流系数</w:t>
            </w:r>
            <w:r>
              <w:rPr>
                <w:rFonts w:hint="eastAsia"/>
                <w:bCs/>
                <w:color w:val="FF0000"/>
                <w:sz w:val="24"/>
                <w:u w:val="wave"/>
              </w:rPr>
              <w:t>-</w:t>
            </w:r>
            <w:r>
              <w:rPr>
                <w:rFonts w:hint="eastAsia"/>
                <w:bCs/>
                <w:color w:val="FF0000"/>
                <w:sz w:val="24"/>
                <w:u w:val="wave"/>
              </w:rPr>
              <w:t>各种屋面、混凝土或沥青路面雨水设计径流系数取值为</w:t>
            </w:r>
            <w:r>
              <w:rPr>
                <w:rFonts w:hint="eastAsia"/>
                <w:bCs/>
                <w:color w:val="FF0000"/>
                <w:sz w:val="24"/>
                <w:u w:val="wave"/>
              </w:rPr>
              <w:t>0.85~0.95</w:t>
            </w:r>
            <w:r>
              <w:rPr>
                <w:rFonts w:hint="eastAsia"/>
                <w:bCs/>
                <w:color w:val="FF0000"/>
                <w:sz w:val="24"/>
                <w:u w:val="wave"/>
              </w:rPr>
              <w:t>，本项目径流系数取值</w:t>
            </w:r>
            <w:r>
              <w:rPr>
                <w:rFonts w:hint="eastAsia"/>
                <w:bCs/>
                <w:color w:val="FF0000"/>
                <w:sz w:val="24"/>
                <w:u w:val="wave"/>
              </w:rPr>
              <w:t>0.9</w:t>
            </w:r>
            <w:r>
              <w:rPr>
                <w:rFonts w:hint="eastAsia"/>
                <w:bCs/>
                <w:color w:val="FF0000"/>
                <w:sz w:val="24"/>
                <w:u w:val="wave"/>
              </w:rPr>
              <w:t>。汇水面积为项目受尘污染区域面积约</w:t>
            </w:r>
            <w:r>
              <w:rPr>
                <w:rFonts w:hint="eastAsia"/>
                <w:bCs/>
                <w:color w:val="FF0000"/>
                <w:sz w:val="24"/>
                <w:u w:val="wave"/>
              </w:rPr>
              <w:t>10000m</w:t>
            </w:r>
            <w:r>
              <w:rPr>
                <w:rFonts w:hint="eastAsia"/>
                <w:bCs/>
                <w:color w:val="FF0000"/>
                <w:sz w:val="24"/>
                <w:u w:val="wave"/>
                <w:vertAlign w:val="superscript"/>
              </w:rPr>
              <w:t>2</w:t>
            </w:r>
            <w:r>
              <w:rPr>
                <w:rFonts w:hint="eastAsia"/>
                <w:bCs/>
                <w:color w:val="FF0000"/>
                <w:sz w:val="24"/>
                <w:u w:val="wave"/>
              </w:rPr>
              <w:t>（</w:t>
            </w:r>
            <w:r>
              <w:rPr>
                <w:rFonts w:hint="eastAsia"/>
                <w:bCs/>
                <w:color w:val="FF0000"/>
                <w:sz w:val="24"/>
                <w:u w:val="wave"/>
              </w:rPr>
              <w:t>1.0ha</w:t>
            </w:r>
            <w:r>
              <w:rPr>
                <w:rFonts w:hint="eastAsia"/>
                <w:bCs/>
                <w:color w:val="FF0000"/>
                <w:sz w:val="24"/>
                <w:u w:val="wave"/>
              </w:rPr>
              <w:t>）。经计算，初期雨水量为</w:t>
            </w:r>
            <w:r>
              <w:rPr>
                <w:rFonts w:hint="eastAsia"/>
                <w:bCs/>
                <w:color w:val="FF0000"/>
                <w:sz w:val="24"/>
                <w:u w:val="wave"/>
              </w:rPr>
              <w:t>174.66m</w:t>
            </w:r>
            <w:r>
              <w:rPr>
                <w:rFonts w:hint="eastAsia"/>
                <w:bCs/>
                <w:color w:val="FF0000"/>
                <w:sz w:val="24"/>
                <w:u w:val="wave"/>
                <w:vertAlign w:val="superscript"/>
              </w:rPr>
              <w:t>3</w:t>
            </w:r>
            <w:r>
              <w:rPr>
                <w:rFonts w:hint="eastAsia"/>
                <w:bCs/>
                <w:color w:val="FF0000"/>
                <w:sz w:val="24"/>
                <w:u w:val="wave"/>
              </w:rPr>
              <w:t>/</w:t>
            </w:r>
            <w:r>
              <w:rPr>
                <w:rFonts w:hint="eastAsia"/>
                <w:bCs/>
                <w:color w:val="FF0000"/>
                <w:sz w:val="24"/>
                <w:u w:val="wave"/>
              </w:rPr>
              <w:t>次，暴雨次数按</w:t>
            </w:r>
            <w:r>
              <w:rPr>
                <w:rFonts w:hint="eastAsia"/>
                <w:bCs/>
                <w:color w:val="FF0000"/>
                <w:sz w:val="24"/>
                <w:u w:val="wave"/>
              </w:rPr>
              <w:t>18</w:t>
            </w:r>
            <w:r>
              <w:rPr>
                <w:rFonts w:hint="eastAsia"/>
                <w:bCs/>
                <w:color w:val="FF0000"/>
                <w:sz w:val="24"/>
                <w:u w:val="wave"/>
              </w:rPr>
              <w:t>次</w:t>
            </w:r>
            <w:r>
              <w:rPr>
                <w:rFonts w:hint="eastAsia"/>
                <w:bCs/>
                <w:color w:val="FF0000"/>
                <w:sz w:val="24"/>
                <w:u w:val="wave"/>
              </w:rPr>
              <w:t>/</w:t>
            </w:r>
            <w:r>
              <w:rPr>
                <w:rFonts w:hint="eastAsia"/>
                <w:bCs/>
                <w:color w:val="FF0000"/>
                <w:sz w:val="24"/>
                <w:u w:val="wave"/>
              </w:rPr>
              <w:t>年计，故全年初期雨水总量为</w:t>
            </w:r>
            <w:r>
              <w:rPr>
                <w:rFonts w:hint="eastAsia"/>
                <w:bCs/>
                <w:color w:val="FF0000"/>
                <w:sz w:val="24"/>
                <w:u w:val="wave"/>
              </w:rPr>
              <w:t>3143.88m</w:t>
            </w:r>
            <w:r>
              <w:rPr>
                <w:rFonts w:hint="eastAsia"/>
                <w:bCs/>
                <w:color w:val="FF0000"/>
                <w:sz w:val="24"/>
                <w:u w:val="wave"/>
                <w:vertAlign w:val="superscript"/>
              </w:rPr>
              <w:t>3</w:t>
            </w:r>
            <w:r>
              <w:rPr>
                <w:rFonts w:hint="eastAsia"/>
                <w:bCs/>
                <w:color w:val="FF0000"/>
                <w:sz w:val="24"/>
                <w:u w:val="wave"/>
              </w:rPr>
              <w:t>/a</w:t>
            </w:r>
            <w:r>
              <w:rPr>
                <w:rFonts w:hint="eastAsia"/>
                <w:bCs/>
                <w:color w:val="FF0000"/>
                <w:sz w:val="24"/>
                <w:u w:val="wave"/>
              </w:rPr>
              <w:t>，经雨水沟排入厂区初期雨水</w:t>
            </w:r>
            <w:r>
              <w:rPr>
                <w:rFonts w:hint="eastAsia"/>
                <w:color w:val="FF0000"/>
                <w:sz w:val="24"/>
                <w:u w:val="wave"/>
              </w:rPr>
              <w:t>池</w:t>
            </w:r>
            <w:r>
              <w:rPr>
                <w:rFonts w:hint="eastAsia"/>
                <w:bCs/>
                <w:color w:val="FF0000"/>
                <w:sz w:val="24"/>
                <w:u w:val="wave"/>
              </w:rPr>
              <w:t>，沉淀</w:t>
            </w:r>
            <w:r>
              <w:rPr>
                <w:color w:val="FF0000"/>
                <w:spacing w:val="4"/>
                <w:sz w:val="24"/>
                <w:u w:val="wave"/>
              </w:rPr>
              <w:t>后泵至清水池，</w:t>
            </w:r>
            <w:r>
              <w:rPr>
                <w:rFonts w:hint="eastAsia"/>
                <w:color w:val="FF0000"/>
                <w:sz w:val="24"/>
                <w:u w:val="wave"/>
              </w:rPr>
              <w:t>回用于产品配方用水，不外排</w:t>
            </w:r>
            <w:r>
              <w:rPr>
                <w:rFonts w:hint="eastAsia"/>
                <w:bCs/>
                <w:color w:val="FF0000"/>
                <w:sz w:val="24"/>
                <w:u w:val="wave"/>
              </w:rPr>
              <w:t>。后期雨水则经雨水井排入市政雨水管网。</w:t>
            </w:r>
          </w:p>
          <w:p w:rsidR="004C4F2D" w:rsidRDefault="00156E25">
            <w:pPr>
              <w:adjustRightInd w:val="0"/>
              <w:snapToGrid w:val="0"/>
              <w:spacing w:line="360" w:lineRule="auto"/>
              <w:ind w:firstLineChars="200" w:firstLine="480"/>
              <w:rPr>
                <w:bCs/>
                <w:sz w:val="24"/>
              </w:rPr>
            </w:pPr>
            <w:r>
              <w:rPr>
                <w:rFonts w:hint="eastAsia"/>
                <w:bCs/>
                <w:sz w:val="24"/>
              </w:rPr>
              <w:t>综上，项目运营期非降雨期、降雨期及全年水平衡图如下图所示：</w:t>
            </w:r>
          </w:p>
          <w:p w:rsidR="004C4F2D" w:rsidRDefault="004C4F2D">
            <w:pPr>
              <w:adjustRightInd w:val="0"/>
              <w:snapToGrid w:val="0"/>
              <w:spacing w:line="360" w:lineRule="auto"/>
              <w:jc w:val="center"/>
              <w:rPr>
                <w:bCs/>
                <w:sz w:val="24"/>
              </w:rPr>
            </w:pPr>
            <w:r>
              <w:object w:dxaOrig="9098" w:dyaOrig="11264">
                <v:shape id="_x0000_i1026" type="#_x0000_t75" style="width:367.5pt;height:455.25pt" o:ole="">
                  <v:imagedata r:id="rId12" o:title=""/>
                </v:shape>
                <o:OLEObject Type="Embed" ProgID="Visio.Drawing.11" ShapeID="_x0000_i1026" DrawAspect="Content" ObjectID="_1796028913" r:id="rId13"/>
              </w:object>
            </w:r>
          </w:p>
          <w:p w:rsidR="004C4F2D" w:rsidRDefault="00156E25" w:rsidP="00CF4B41">
            <w:pPr>
              <w:adjustRightInd w:val="0"/>
              <w:snapToGrid w:val="0"/>
              <w:spacing w:afterLines="50" w:after="120"/>
              <w:jc w:val="center"/>
              <w:rPr>
                <w:b/>
                <w:bCs/>
                <w:color w:val="FF0000"/>
                <w:szCs w:val="21"/>
                <w:u w:val="wave"/>
              </w:rPr>
            </w:pPr>
            <w:r>
              <w:rPr>
                <w:b/>
                <w:bCs/>
                <w:color w:val="FF0000"/>
                <w:szCs w:val="21"/>
                <w:u w:val="wave"/>
              </w:rPr>
              <w:t>图</w:t>
            </w:r>
            <w:r>
              <w:rPr>
                <w:rFonts w:hint="eastAsia"/>
                <w:b/>
                <w:bCs/>
                <w:color w:val="FF0000"/>
                <w:szCs w:val="21"/>
                <w:u w:val="wave"/>
              </w:rPr>
              <w:t>2-1</w:t>
            </w:r>
            <w:r>
              <w:rPr>
                <w:b/>
                <w:bCs/>
                <w:color w:val="FF0000"/>
                <w:szCs w:val="21"/>
                <w:u w:val="wave"/>
              </w:rPr>
              <w:t xml:space="preserve"> </w:t>
            </w:r>
            <w:r>
              <w:rPr>
                <w:rFonts w:hint="eastAsia"/>
                <w:b/>
                <w:bCs/>
                <w:color w:val="FF0000"/>
                <w:szCs w:val="21"/>
                <w:u w:val="wave"/>
              </w:rPr>
              <w:t xml:space="preserve"> </w:t>
            </w:r>
            <w:r>
              <w:rPr>
                <w:rFonts w:hint="eastAsia"/>
                <w:b/>
                <w:bCs/>
                <w:color w:val="FF0000"/>
                <w:szCs w:val="21"/>
                <w:u w:val="wave"/>
              </w:rPr>
              <w:t>非降雨期项目运营期水平衡图</w:t>
            </w:r>
            <w:r>
              <w:rPr>
                <w:rFonts w:hint="eastAsia"/>
                <w:b/>
                <w:bCs/>
                <w:color w:val="FF0000"/>
                <w:szCs w:val="21"/>
                <w:u w:val="wave"/>
              </w:rPr>
              <w:t xml:space="preserve">  </w:t>
            </w:r>
            <w:r>
              <w:rPr>
                <w:rFonts w:hint="eastAsia"/>
                <w:b/>
                <w:bCs/>
                <w:color w:val="FF0000"/>
                <w:szCs w:val="21"/>
                <w:u w:val="wave"/>
              </w:rPr>
              <w:t>单位：</w:t>
            </w:r>
            <w:r>
              <w:rPr>
                <w:rFonts w:hint="eastAsia"/>
                <w:b/>
                <w:bCs/>
                <w:color w:val="FF0000"/>
                <w:szCs w:val="21"/>
                <w:u w:val="wave"/>
              </w:rPr>
              <w:t>t/a</w:t>
            </w:r>
          </w:p>
          <w:p w:rsidR="004C4F2D" w:rsidRDefault="004C4F2D">
            <w:pPr>
              <w:adjustRightInd w:val="0"/>
              <w:snapToGrid w:val="0"/>
              <w:spacing w:line="360" w:lineRule="auto"/>
              <w:jc w:val="center"/>
              <w:rPr>
                <w:bCs/>
                <w:sz w:val="24"/>
              </w:rPr>
            </w:pPr>
            <w:r>
              <w:object w:dxaOrig="9049" w:dyaOrig="10214">
                <v:shape id="_x0000_i1027" type="#_x0000_t75" style="width:398.25pt;height:447pt" o:ole="">
                  <v:imagedata r:id="rId14" o:title=""/>
                </v:shape>
                <o:OLEObject Type="Embed" ProgID="Visio.Drawing.11" ShapeID="_x0000_i1027" DrawAspect="Content" ObjectID="_1796028914" r:id="rId15"/>
              </w:object>
            </w:r>
          </w:p>
          <w:p w:rsidR="004C4F2D" w:rsidRDefault="00156E25" w:rsidP="00CF4B41">
            <w:pPr>
              <w:adjustRightInd w:val="0"/>
              <w:snapToGrid w:val="0"/>
              <w:spacing w:afterLines="50" w:after="120"/>
              <w:jc w:val="center"/>
              <w:rPr>
                <w:b/>
                <w:bCs/>
                <w:color w:val="FF0000"/>
                <w:szCs w:val="21"/>
                <w:u w:val="wave"/>
              </w:rPr>
            </w:pPr>
            <w:r>
              <w:rPr>
                <w:b/>
                <w:bCs/>
                <w:color w:val="FF0000"/>
                <w:szCs w:val="21"/>
                <w:u w:val="wave"/>
              </w:rPr>
              <w:t>图</w:t>
            </w:r>
            <w:r>
              <w:rPr>
                <w:rFonts w:hint="eastAsia"/>
                <w:b/>
                <w:bCs/>
                <w:color w:val="FF0000"/>
                <w:szCs w:val="21"/>
                <w:u w:val="wave"/>
              </w:rPr>
              <w:t>2-2</w:t>
            </w:r>
            <w:r>
              <w:rPr>
                <w:b/>
                <w:bCs/>
                <w:color w:val="FF0000"/>
                <w:szCs w:val="21"/>
                <w:u w:val="wave"/>
              </w:rPr>
              <w:t xml:space="preserve"> </w:t>
            </w:r>
            <w:r>
              <w:rPr>
                <w:rFonts w:hint="eastAsia"/>
                <w:b/>
                <w:bCs/>
                <w:color w:val="FF0000"/>
                <w:szCs w:val="21"/>
                <w:u w:val="wave"/>
              </w:rPr>
              <w:t xml:space="preserve"> </w:t>
            </w:r>
            <w:r>
              <w:rPr>
                <w:rFonts w:hint="eastAsia"/>
                <w:b/>
                <w:bCs/>
                <w:color w:val="FF0000"/>
                <w:szCs w:val="21"/>
                <w:u w:val="wave"/>
              </w:rPr>
              <w:t>降雨期项目运营期水平衡图</w:t>
            </w:r>
            <w:r>
              <w:rPr>
                <w:rFonts w:hint="eastAsia"/>
                <w:b/>
                <w:bCs/>
                <w:color w:val="FF0000"/>
                <w:szCs w:val="21"/>
                <w:u w:val="wave"/>
              </w:rPr>
              <w:t xml:space="preserve">  </w:t>
            </w:r>
            <w:r>
              <w:rPr>
                <w:rFonts w:hint="eastAsia"/>
                <w:b/>
                <w:bCs/>
                <w:color w:val="FF0000"/>
                <w:szCs w:val="21"/>
                <w:u w:val="wave"/>
              </w:rPr>
              <w:t>单位：</w:t>
            </w:r>
            <w:r>
              <w:rPr>
                <w:rFonts w:hint="eastAsia"/>
                <w:b/>
                <w:bCs/>
                <w:color w:val="FF0000"/>
                <w:szCs w:val="21"/>
                <w:u w:val="wave"/>
              </w:rPr>
              <w:t>t/a</w:t>
            </w:r>
          </w:p>
          <w:p w:rsidR="004C4F2D" w:rsidRDefault="004C4F2D" w:rsidP="00CF4B41">
            <w:pPr>
              <w:adjustRightInd w:val="0"/>
              <w:snapToGrid w:val="0"/>
              <w:spacing w:afterLines="50" w:after="120"/>
              <w:jc w:val="center"/>
              <w:rPr>
                <w:b/>
                <w:bCs/>
                <w:szCs w:val="21"/>
              </w:rPr>
            </w:pPr>
          </w:p>
          <w:p w:rsidR="004C4F2D" w:rsidRDefault="004C4F2D" w:rsidP="00CF4B41">
            <w:pPr>
              <w:adjustRightInd w:val="0"/>
              <w:snapToGrid w:val="0"/>
              <w:spacing w:afterLines="50" w:after="120"/>
              <w:jc w:val="center"/>
              <w:rPr>
                <w:b/>
                <w:bCs/>
                <w:szCs w:val="21"/>
              </w:rPr>
            </w:pPr>
          </w:p>
          <w:p w:rsidR="004C4F2D" w:rsidRDefault="004C4F2D" w:rsidP="00CF4B41">
            <w:pPr>
              <w:adjustRightInd w:val="0"/>
              <w:snapToGrid w:val="0"/>
              <w:spacing w:afterLines="50" w:after="120"/>
              <w:jc w:val="center"/>
              <w:rPr>
                <w:b/>
                <w:bCs/>
                <w:szCs w:val="21"/>
              </w:rPr>
            </w:pPr>
          </w:p>
          <w:p w:rsidR="004C4F2D" w:rsidRDefault="004C4F2D" w:rsidP="00CF4B41">
            <w:pPr>
              <w:adjustRightInd w:val="0"/>
              <w:snapToGrid w:val="0"/>
              <w:spacing w:afterLines="50" w:after="120"/>
              <w:jc w:val="center"/>
              <w:rPr>
                <w:b/>
                <w:bCs/>
                <w:szCs w:val="21"/>
              </w:rPr>
            </w:pPr>
          </w:p>
          <w:p w:rsidR="004C4F2D" w:rsidRDefault="004C4F2D" w:rsidP="00CF4B41">
            <w:pPr>
              <w:adjustRightInd w:val="0"/>
              <w:snapToGrid w:val="0"/>
              <w:spacing w:afterLines="50" w:after="120"/>
              <w:jc w:val="center"/>
              <w:rPr>
                <w:b/>
                <w:bCs/>
                <w:szCs w:val="21"/>
              </w:rPr>
            </w:pPr>
          </w:p>
          <w:p w:rsidR="004C4F2D" w:rsidRDefault="004C4F2D" w:rsidP="00CF4B41">
            <w:pPr>
              <w:adjustRightInd w:val="0"/>
              <w:snapToGrid w:val="0"/>
              <w:spacing w:afterLines="50" w:after="120"/>
              <w:jc w:val="center"/>
              <w:rPr>
                <w:b/>
                <w:bCs/>
                <w:szCs w:val="21"/>
              </w:rPr>
            </w:pPr>
          </w:p>
          <w:p w:rsidR="004C4F2D" w:rsidRDefault="004C4F2D" w:rsidP="00CF4B41">
            <w:pPr>
              <w:adjustRightInd w:val="0"/>
              <w:snapToGrid w:val="0"/>
              <w:spacing w:afterLines="50" w:after="120"/>
              <w:jc w:val="center"/>
              <w:rPr>
                <w:b/>
                <w:bCs/>
                <w:szCs w:val="21"/>
              </w:rPr>
            </w:pPr>
          </w:p>
          <w:p w:rsidR="004C4F2D" w:rsidRDefault="004C4F2D" w:rsidP="00CF4B41">
            <w:pPr>
              <w:adjustRightInd w:val="0"/>
              <w:snapToGrid w:val="0"/>
              <w:spacing w:afterLines="50" w:after="120"/>
              <w:jc w:val="center"/>
              <w:rPr>
                <w:b/>
                <w:bCs/>
                <w:szCs w:val="21"/>
              </w:rPr>
            </w:pPr>
          </w:p>
          <w:p w:rsidR="004C4F2D" w:rsidRDefault="004C4F2D" w:rsidP="00CF4B41">
            <w:pPr>
              <w:adjustRightInd w:val="0"/>
              <w:snapToGrid w:val="0"/>
              <w:spacing w:afterLines="50" w:after="120"/>
              <w:jc w:val="center"/>
              <w:rPr>
                <w:b/>
                <w:bCs/>
                <w:szCs w:val="21"/>
              </w:rPr>
            </w:pPr>
          </w:p>
          <w:p w:rsidR="004C4F2D" w:rsidRDefault="004C4F2D" w:rsidP="00CF4B41">
            <w:pPr>
              <w:adjustRightInd w:val="0"/>
              <w:snapToGrid w:val="0"/>
              <w:spacing w:afterLines="50" w:after="120"/>
              <w:jc w:val="center"/>
              <w:rPr>
                <w:b/>
                <w:bCs/>
                <w:szCs w:val="21"/>
              </w:rPr>
            </w:pPr>
          </w:p>
          <w:p w:rsidR="004C4F2D" w:rsidRDefault="004C4F2D" w:rsidP="00CF4B41">
            <w:pPr>
              <w:adjustRightInd w:val="0"/>
              <w:snapToGrid w:val="0"/>
              <w:spacing w:afterLines="50" w:after="120"/>
              <w:jc w:val="center"/>
              <w:rPr>
                <w:b/>
                <w:bCs/>
                <w:szCs w:val="21"/>
              </w:rPr>
            </w:pPr>
          </w:p>
          <w:p w:rsidR="004C4F2D" w:rsidRDefault="004C4F2D" w:rsidP="00CF4B41">
            <w:pPr>
              <w:adjustRightInd w:val="0"/>
              <w:snapToGrid w:val="0"/>
              <w:spacing w:afterLines="50" w:after="120"/>
              <w:jc w:val="center"/>
            </w:pPr>
            <w:r>
              <w:object w:dxaOrig="9098" w:dyaOrig="12368">
                <v:shape id="_x0000_i1028" type="#_x0000_t75" style="width:367.5pt;height:501pt" o:ole="">
                  <v:imagedata r:id="rId16" o:title=""/>
                </v:shape>
                <o:OLEObject Type="Embed" ProgID="Visio.Drawing.11" ShapeID="_x0000_i1028" DrawAspect="Content" ObjectID="_1796028915" r:id="rId17"/>
              </w:object>
            </w:r>
          </w:p>
          <w:p w:rsidR="004C4F2D" w:rsidRDefault="00156E25" w:rsidP="00CF4B41">
            <w:pPr>
              <w:adjustRightInd w:val="0"/>
              <w:snapToGrid w:val="0"/>
              <w:spacing w:afterLines="50" w:after="120"/>
              <w:jc w:val="center"/>
              <w:rPr>
                <w:b/>
                <w:bCs/>
                <w:color w:val="FF0000"/>
                <w:szCs w:val="21"/>
                <w:u w:val="wave"/>
              </w:rPr>
            </w:pPr>
            <w:r>
              <w:rPr>
                <w:b/>
                <w:bCs/>
                <w:color w:val="FF0000"/>
                <w:szCs w:val="21"/>
                <w:u w:val="wave"/>
              </w:rPr>
              <w:t>图</w:t>
            </w:r>
            <w:r>
              <w:rPr>
                <w:rFonts w:hint="eastAsia"/>
                <w:b/>
                <w:bCs/>
                <w:color w:val="FF0000"/>
                <w:szCs w:val="21"/>
                <w:u w:val="wave"/>
              </w:rPr>
              <w:t>2-3</w:t>
            </w:r>
            <w:r>
              <w:rPr>
                <w:b/>
                <w:bCs/>
                <w:color w:val="FF0000"/>
                <w:szCs w:val="21"/>
                <w:u w:val="wave"/>
              </w:rPr>
              <w:t xml:space="preserve"> </w:t>
            </w:r>
            <w:r>
              <w:rPr>
                <w:rFonts w:hint="eastAsia"/>
                <w:b/>
                <w:bCs/>
                <w:color w:val="FF0000"/>
                <w:szCs w:val="21"/>
                <w:u w:val="wave"/>
              </w:rPr>
              <w:t xml:space="preserve"> </w:t>
            </w:r>
            <w:r>
              <w:rPr>
                <w:rFonts w:hint="eastAsia"/>
                <w:b/>
                <w:bCs/>
                <w:color w:val="FF0000"/>
                <w:szCs w:val="21"/>
                <w:u w:val="wave"/>
              </w:rPr>
              <w:t>全年项目运营期水平衡图</w:t>
            </w:r>
            <w:r>
              <w:rPr>
                <w:rFonts w:hint="eastAsia"/>
                <w:b/>
                <w:bCs/>
                <w:color w:val="FF0000"/>
                <w:szCs w:val="21"/>
                <w:u w:val="wave"/>
              </w:rPr>
              <w:t xml:space="preserve">  </w:t>
            </w:r>
            <w:r>
              <w:rPr>
                <w:rFonts w:hint="eastAsia"/>
                <w:b/>
                <w:bCs/>
                <w:color w:val="FF0000"/>
                <w:szCs w:val="21"/>
                <w:u w:val="wave"/>
              </w:rPr>
              <w:t>单位：</w:t>
            </w:r>
            <w:r>
              <w:rPr>
                <w:rFonts w:hint="eastAsia"/>
                <w:b/>
                <w:bCs/>
                <w:color w:val="FF0000"/>
                <w:szCs w:val="21"/>
                <w:u w:val="wave"/>
              </w:rPr>
              <w:t>t/a</w:t>
            </w:r>
          </w:p>
          <w:p w:rsidR="004C4F2D" w:rsidRDefault="00156E25">
            <w:pPr>
              <w:adjustRightInd w:val="0"/>
              <w:snapToGrid w:val="0"/>
              <w:spacing w:line="360" w:lineRule="auto"/>
              <w:ind w:firstLineChars="200" w:firstLine="480"/>
              <w:rPr>
                <w:bCs/>
                <w:sz w:val="24"/>
              </w:rPr>
            </w:pPr>
            <w:r>
              <w:rPr>
                <w:rFonts w:hint="eastAsia"/>
                <w:bCs/>
                <w:sz w:val="24"/>
              </w:rPr>
              <w:t>（</w:t>
            </w:r>
            <w:r>
              <w:rPr>
                <w:rFonts w:hint="eastAsia"/>
                <w:bCs/>
                <w:sz w:val="24"/>
              </w:rPr>
              <w:t>3</w:t>
            </w:r>
            <w:r>
              <w:rPr>
                <w:rFonts w:hint="eastAsia"/>
                <w:bCs/>
                <w:sz w:val="24"/>
              </w:rPr>
              <w:t>）供电</w:t>
            </w:r>
          </w:p>
          <w:p w:rsidR="004C4F2D" w:rsidRDefault="00156E25">
            <w:pPr>
              <w:adjustRightInd w:val="0"/>
              <w:snapToGrid w:val="0"/>
              <w:spacing w:line="360" w:lineRule="auto"/>
              <w:ind w:firstLineChars="200" w:firstLine="480"/>
              <w:rPr>
                <w:bCs/>
                <w:sz w:val="24"/>
              </w:rPr>
            </w:pPr>
            <w:r>
              <w:rPr>
                <w:bCs/>
                <w:sz w:val="24"/>
              </w:rPr>
              <w:t>项目用电来源于市政供电系统</w:t>
            </w:r>
            <w:r>
              <w:rPr>
                <w:rFonts w:hint="eastAsia"/>
                <w:bCs/>
                <w:sz w:val="24"/>
              </w:rPr>
              <w:t>，年用电量约</w:t>
            </w:r>
            <w:r>
              <w:rPr>
                <w:rFonts w:hint="eastAsia"/>
                <w:bCs/>
                <w:sz w:val="24"/>
              </w:rPr>
              <w:t>100</w:t>
            </w:r>
            <w:r>
              <w:rPr>
                <w:rFonts w:hint="eastAsia"/>
                <w:bCs/>
                <w:sz w:val="24"/>
              </w:rPr>
              <w:t>万</w:t>
            </w:r>
            <w:r>
              <w:rPr>
                <w:rFonts w:hint="eastAsia"/>
                <w:bCs/>
                <w:sz w:val="24"/>
              </w:rPr>
              <w:t>kW</w:t>
            </w:r>
            <w:r>
              <w:rPr>
                <w:rFonts w:hint="eastAsia"/>
                <w:bCs/>
                <w:sz w:val="24"/>
              </w:rPr>
              <w:t>•</w:t>
            </w:r>
            <w:r>
              <w:rPr>
                <w:rFonts w:hint="eastAsia"/>
                <w:bCs/>
                <w:sz w:val="24"/>
              </w:rPr>
              <w:t>h</w:t>
            </w:r>
            <w:r>
              <w:rPr>
                <w:rFonts w:hint="eastAsia"/>
                <w:bCs/>
                <w:sz w:val="24"/>
              </w:rPr>
              <w:t>。</w:t>
            </w:r>
          </w:p>
          <w:p w:rsidR="004C4F2D" w:rsidRDefault="00156E25">
            <w:pPr>
              <w:adjustRightInd w:val="0"/>
              <w:snapToGrid w:val="0"/>
              <w:spacing w:line="360" w:lineRule="auto"/>
              <w:ind w:firstLineChars="200" w:firstLine="482"/>
              <w:rPr>
                <w:b/>
                <w:bCs/>
                <w:sz w:val="24"/>
              </w:rPr>
            </w:pPr>
            <w:r>
              <w:rPr>
                <w:rFonts w:hint="eastAsia"/>
                <w:b/>
                <w:bCs/>
                <w:sz w:val="24"/>
              </w:rPr>
              <w:t>7</w:t>
            </w:r>
            <w:r>
              <w:rPr>
                <w:b/>
                <w:bCs/>
                <w:sz w:val="24"/>
              </w:rPr>
              <w:t>、劳动定员及工作制度</w:t>
            </w:r>
          </w:p>
          <w:p w:rsidR="004C4F2D" w:rsidRDefault="00156E25">
            <w:pPr>
              <w:adjustRightInd w:val="0"/>
              <w:snapToGrid w:val="0"/>
              <w:spacing w:line="360" w:lineRule="auto"/>
              <w:ind w:firstLineChars="200" w:firstLine="480"/>
              <w:rPr>
                <w:bCs/>
                <w:sz w:val="24"/>
              </w:rPr>
            </w:pPr>
            <w:r>
              <w:rPr>
                <w:rFonts w:hint="eastAsia"/>
                <w:bCs/>
                <w:sz w:val="24"/>
              </w:rPr>
              <w:t>项目现有员工</w:t>
            </w:r>
            <w:r>
              <w:rPr>
                <w:rFonts w:hint="eastAsia"/>
                <w:bCs/>
                <w:sz w:val="24"/>
              </w:rPr>
              <w:t>30</w:t>
            </w:r>
            <w:r>
              <w:rPr>
                <w:rFonts w:hint="eastAsia"/>
                <w:bCs/>
                <w:sz w:val="24"/>
              </w:rPr>
              <w:t>人，扩建项目新增</w:t>
            </w:r>
            <w:r>
              <w:rPr>
                <w:rFonts w:hint="eastAsia"/>
                <w:bCs/>
                <w:sz w:val="24"/>
              </w:rPr>
              <w:t>10</w:t>
            </w:r>
            <w:r>
              <w:rPr>
                <w:rFonts w:hint="eastAsia"/>
                <w:bCs/>
                <w:sz w:val="24"/>
              </w:rPr>
              <w:t>人，最终劳动定员</w:t>
            </w:r>
            <w:r>
              <w:rPr>
                <w:rFonts w:hint="eastAsia"/>
                <w:bCs/>
                <w:sz w:val="24"/>
              </w:rPr>
              <w:t>40</w:t>
            </w:r>
            <w:r>
              <w:rPr>
                <w:rFonts w:hint="eastAsia"/>
                <w:bCs/>
                <w:sz w:val="24"/>
              </w:rPr>
              <w:t>人，年工作</w:t>
            </w:r>
            <w:r>
              <w:rPr>
                <w:rFonts w:hint="eastAsia"/>
                <w:bCs/>
                <w:sz w:val="24"/>
              </w:rPr>
              <w:t>250d</w:t>
            </w:r>
            <w:r>
              <w:rPr>
                <w:rFonts w:hint="eastAsia"/>
                <w:bCs/>
                <w:sz w:val="24"/>
              </w:rPr>
              <w:t>，每天工作</w:t>
            </w:r>
            <w:r>
              <w:rPr>
                <w:rFonts w:hint="eastAsia"/>
                <w:bCs/>
                <w:sz w:val="24"/>
              </w:rPr>
              <w:t>8</w:t>
            </w:r>
            <w:r>
              <w:rPr>
                <w:rFonts w:hint="eastAsia"/>
                <w:bCs/>
                <w:sz w:val="24"/>
              </w:rPr>
              <w:t>小时。</w:t>
            </w:r>
          </w:p>
        </w:tc>
      </w:tr>
      <w:tr w:rsidR="004C4F2D">
        <w:trPr>
          <w:trHeight w:val="397"/>
          <w:jc w:val="center"/>
        </w:trPr>
        <w:tc>
          <w:tcPr>
            <w:tcW w:w="682" w:type="dxa"/>
            <w:vAlign w:val="center"/>
          </w:tcPr>
          <w:p w:rsidR="004C4F2D" w:rsidRDefault="00156E25">
            <w:pPr>
              <w:pStyle w:val="af5"/>
              <w:adjustRightInd w:val="0"/>
              <w:snapToGrid w:val="0"/>
              <w:spacing w:before="0" w:beforeAutospacing="0" w:after="0" w:afterAutospacing="0"/>
              <w:jc w:val="center"/>
              <w:rPr>
                <w:rFonts w:cs="宋体"/>
                <w:b/>
                <w:szCs w:val="24"/>
              </w:rPr>
            </w:pPr>
            <w:r>
              <w:rPr>
                <w:rFonts w:cs="宋体" w:hint="eastAsia"/>
                <w:b/>
                <w:szCs w:val="24"/>
              </w:rPr>
              <w:t>工艺流程和产排污环节</w:t>
            </w:r>
          </w:p>
        </w:tc>
        <w:tc>
          <w:tcPr>
            <w:tcW w:w="8957" w:type="dxa"/>
          </w:tcPr>
          <w:p w:rsidR="004C4F2D" w:rsidRDefault="00156E25">
            <w:pPr>
              <w:autoSpaceDE w:val="0"/>
              <w:autoSpaceDN w:val="0"/>
              <w:adjustRightInd w:val="0"/>
              <w:spacing w:line="360" w:lineRule="auto"/>
              <w:ind w:firstLineChars="200" w:firstLine="482"/>
              <w:rPr>
                <w:rFonts w:eastAsiaTheme="majorEastAsia"/>
                <w:b/>
                <w:sz w:val="24"/>
              </w:rPr>
            </w:pPr>
            <w:r>
              <w:rPr>
                <w:rFonts w:eastAsiaTheme="majorEastAsia"/>
                <w:b/>
                <w:sz w:val="24"/>
              </w:rPr>
              <w:t>1</w:t>
            </w:r>
            <w:r>
              <w:rPr>
                <w:rFonts w:eastAsiaTheme="majorEastAsia" w:hAnsiTheme="majorEastAsia"/>
                <w:b/>
                <w:sz w:val="24"/>
              </w:rPr>
              <w:t>、商品混凝土生产线</w:t>
            </w:r>
          </w:p>
          <w:p w:rsidR="004C4F2D" w:rsidRDefault="00156E25">
            <w:pPr>
              <w:autoSpaceDE w:val="0"/>
              <w:autoSpaceDN w:val="0"/>
              <w:adjustRightInd w:val="0"/>
              <w:spacing w:line="360" w:lineRule="auto"/>
              <w:ind w:firstLineChars="200" w:firstLine="480"/>
              <w:rPr>
                <w:rFonts w:eastAsiaTheme="majorEastAsia"/>
                <w:sz w:val="24"/>
              </w:rPr>
            </w:pPr>
            <w:r>
              <w:rPr>
                <w:rFonts w:eastAsiaTheme="majorEastAsia" w:hAnsiTheme="majorEastAsia"/>
                <w:sz w:val="24"/>
              </w:rPr>
              <w:t>项目商品混凝土生产线主要污染源包括废水、废气、噪声、固体废物等。主要生产工艺流程及产污环节见图</w:t>
            </w:r>
            <w:r>
              <w:rPr>
                <w:rFonts w:eastAsiaTheme="majorEastAsia" w:hint="eastAsia"/>
                <w:sz w:val="24"/>
              </w:rPr>
              <w:t>2-4</w:t>
            </w:r>
            <w:r>
              <w:rPr>
                <w:rFonts w:eastAsiaTheme="majorEastAsia" w:hAnsiTheme="majorEastAsia"/>
                <w:sz w:val="24"/>
              </w:rPr>
              <w:t>。</w:t>
            </w:r>
          </w:p>
          <w:p w:rsidR="004C4F2D" w:rsidRDefault="00156E25">
            <w:pPr>
              <w:adjustRightInd w:val="0"/>
              <w:snapToGrid w:val="0"/>
              <w:spacing w:line="360" w:lineRule="auto"/>
              <w:jc w:val="center"/>
              <w:rPr>
                <w:bCs/>
                <w:sz w:val="24"/>
              </w:rPr>
            </w:pPr>
            <w:r>
              <w:rPr>
                <w:rFonts w:hint="eastAsia"/>
                <w:bCs/>
                <w:noProof/>
                <w:sz w:val="24"/>
              </w:rPr>
              <w:drawing>
                <wp:inline distT="0" distB="0" distL="0" distR="0">
                  <wp:extent cx="4527550" cy="3117215"/>
                  <wp:effectExtent l="1905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8" cstate="print"/>
                          <a:srcRect/>
                          <a:stretch>
                            <a:fillRect/>
                          </a:stretch>
                        </pic:blipFill>
                        <pic:spPr>
                          <a:xfrm>
                            <a:off x="0" y="0"/>
                            <a:ext cx="4527550" cy="3117498"/>
                          </a:xfrm>
                          <a:prstGeom prst="rect">
                            <a:avLst/>
                          </a:prstGeom>
                          <a:noFill/>
                          <a:ln w="9525">
                            <a:noFill/>
                            <a:miter lim="800000"/>
                            <a:headEnd/>
                            <a:tailEnd/>
                          </a:ln>
                        </pic:spPr>
                      </pic:pic>
                    </a:graphicData>
                  </a:graphic>
                </wp:inline>
              </w:drawing>
            </w:r>
          </w:p>
          <w:p w:rsidR="004C4F2D" w:rsidRDefault="00156E25" w:rsidP="00CF4B41">
            <w:pPr>
              <w:adjustRightInd w:val="0"/>
              <w:snapToGrid w:val="0"/>
              <w:spacing w:afterLines="50" w:after="120"/>
              <w:jc w:val="center"/>
              <w:rPr>
                <w:b/>
                <w:bCs/>
                <w:szCs w:val="21"/>
              </w:rPr>
            </w:pPr>
            <w:r>
              <w:rPr>
                <w:b/>
                <w:bCs/>
                <w:szCs w:val="21"/>
              </w:rPr>
              <w:t>图</w:t>
            </w:r>
            <w:r>
              <w:rPr>
                <w:rFonts w:hint="eastAsia"/>
                <w:b/>
                <w:bCs/>
                <w:szCs w:val="21"/>
              </w:rPr>
              <w:t xml:space="preserve">2-4 </w:t>
            </w:r>
            <w:r>
              <w:rPr>
                <w:b/>
                <w:bCs/>
                <w:szCs w:val="21"/>
              </w:rPr>
              <w:t xml:space="preserve"> </w:t>
            </w:r>
            <w:r>
              <w:rPr>
                <w:b/>
                <w:bCs/>
                <w:szCs w:val="21"/>
              </w:rPr>
              <w:t>商品混凝土生产工艺流程及污染节点图</w:t>
            </w:r>
          </w:p>
          <w:p w:rsidR="004C4F2D" w:rsidRDefault="00156E25">
            <w:pPr>
              <w:spacing w:line="360" w:lineRule="auto"/>
              <w:ind w:firstLineChars="200" w:firstLine="482"/>
              <w:jc w:val="left"/>
              <w:rPr>
                <w:b/>
                <w:sz w:val="24"/>
              </w:rPr>
            </w:pPr>
            <w:r>
              <w:rPr>
                <w:rFonts w:hint="eastAsia"/>
                <w:b/>
                <w:sz w:val="24"/>
              </w:rPr>
              <w:t>生产工艺流程说明：</w:t>
            </w:r>
          </w:p>
          <w:p w:rsidR="004C4F2D" w:rsidRDefault="00156E25">
            <w:pPr>
              <w:spacing w:line="360" w:lineRule="auto"/>
              <w:ind w:firstLineChars="200" w:firstLine="480"/>
              <w:jc w:val="left"/>
              <w:rPr>
                <w:sz w:val="24"/>
              </w:rPr>
            </w:pPr>
            <w:r>
              <w:rPr>
                <w:rFonts w:hint="eastAsia"/>
                <w:sz w:val="24"/>
              </w:rPr>
              <w:t>本项目生产工艺相对比较简单，所有工序均为物理过程。生产时首先将各种骨料（碎石、砾石、砂子）以皮带输送方式送入称斗进行重量配料后送入骨料集料斗。与此同时，将粉料（粉煤灰、矿粉、水泥）通过螺旋输送机送入粉料秤，进行重量配料。将上述骨料、粉料中加入适量的水和外加剂后进行配料，配料过程采用电脑控制，从而保证混凝土的品质，之后进入计量泵送入搅拌车，最后送往建筑工地。</w:t>
            </w:r>
          </w:p>
          <w:p w:rsidR="004C4F2D" w:rsidRDefault="00156E25">
            <w:pPr>
              <w:spacing w:line="360" w:lineRule="auto"/>
              <w:ind w:firstLineChars="200" w:firstLine="480"/>
              <w:jc w:val="left"/>
              <w:rPr>
                <w:sz w:val="24"/>
              </w:rPr>
            </w:pPr>
            <w:r>
              <w:rPr>
                <w:rFonts w:hint="eastAsia"/>
                <w:sz w:val="24"/>
              </w:rPr>
              <w:t>（</w:t>
            </w:r>
            <w:r>
              <w:rPr>
                <w:sz w:val="24"/>
              </w:rPr>
              <w:t>1</w:t>
            </w:r>
            <w:r>
              <w:rPr>
                <w:rFonts w:hint="eastAsia"/>
                <w:sz w:val="24"/>
              </w:rPr>
              <w:t>）骨料配制</w:t>
            </w:r>
          </w:p>
          <w:p w:rsidR="004C4F2D" w:rsidRDefault="00156E25">
            <w:pPr>
              <w:spacing w:line="360" w:lineRule="auto"/>
              <w:ind w:firstLineChars="200" w:firstLine="480"/>
              <w:jc w:val="left"/>
              <w:rPr>
                <w:sz w:val="24"/>
              </w:rPr>
            </w:pPr>
            <w:r>
              <w:rPr>
                <w:rFonts w:hint="eastAsia"/>
                <w:sz w:val="24"/>
              </w:rPr>
              <w:t>本项目骨料原料主要为碎石、砾石、砂子，原料经皮带机上料分别输送至料仓（砂仓、石子仓）。按施工配合比称量骨料原料，称量完毕过后各骨料原料经皮带机输送至骨料集料斗，完成骨料的配置；该过程中会产生少量的粉尘。</w:t>
            </w:r>
          </w:p>
          <w:p w:rsidR="004C4F2D" w:rsidRDefault="00156E25">
            <w:pPr>
              <w:spacing w:line="360" w:lineRule="auto"/>
              <w:ind w:firstLineChars="200" w:firstLine="480"/>
              <w:jc w:val="left"/>
              <w:rPr>
                <w:sz w:val="24"/>
              </w:rPr>
            </w:pPr>
            <w:r>
              <w:rPr>
                <w:rFonts w:hint="eastAsia"/>
                <w:sz w:val="24"/>
              </w:rPr>
              <w:t>（</w:t>
            </w:r>
            <w:r>
              <w:rPr>
                <w:sz w:val="24"/>
              </w:rPr>
              <w:t>2</w:t>
            </w:r>
            <w:r>
              <w:rPr>
                <w:rFonts w:hint="eastAsia"/>
                <w:sz w:val="24"/>
              </w:rPr>
              <w:t>）粉料配制</w:t>
            </w:r>
          </w:p>
          <w:p w:rsidR="004C4F2D" w:rsidRDefault="00156E25">
            <w:pPr>
              <w:spacing w:line="360" w:lineRule="auto"/>
              <w:ind w:firstLineChars="200" w:firstLine="480"/>
              <w:jc w:val="left"/>
              <w:rPr>
                <w:sz w:val="24"/>
              </w:rPr>
            </w:pPr>
            <w:r>
              <w:rPr>
                <w:rFonts w:hint="eastAsia"/>
                <w:sz w:val="24"/>
              </w:rPr>
              <w:t>本项目粉料原料主要为粉煤灰、水泥，散装原料经负压作用送入原料筒仓，然后，经螺旋输送机输送，按施工配合比称量粉料原料，称量完毕后，由放料阀放料至粉料集料斗，完成粉料配料；该过程中会产生少量的粉尘。</w:t>
            </w:r>
          </w:p>
          <w:p w:rsidR="004C4F2D" w:rsidRDefault="00156E25">
            <w:pPr>
              <w:spacing w:line="360" w:lineRule="auto"/>
              <w:ind w:firstLineChars="200" w:firstLine="480"/>
              <w:jc w:val="left"/>
              <w:rPr>
                <w:sz w:val="24"/>
              </w:rPr>
            </w:pPr>
            <w:r>
              <w:rPr>
                <w:rFonts w:hint="eastAsia"/>
                <w:sz w:val="24"/>
              </w:rPr>
              <w:t>（</w:t>
            </w:r>
            <w:r>
              <w:rPr>
                <w:sz w:val="24"/>
              </w:rPr>
              <w:t>3</w:t>
            </w:r>
            <w:r>
              <w:rPr>
                <w:rFonts w:hint="eastAsia"/>
                <w:sz w:val="24"/>
              </w:rPr>
              <w:t>）水及外加剂的称量</w:t>
            </w:r>
          </w:p>
          <w:p w:rsidR="004C4F2D" w:rsidRDefault="00156E25">
            <w:pPr>
              <w:spacing w:line="360" w:lineRule="auto"/>
              <w:ind w:firstLineChars="200" w:firstLine="480"/>
              <w:jc w:val="left"/>
              <w:rPr>
                <w:sz w:val="24"/>
              </w:rPr>
            </w:pPr>
            <w:r>
              <w:rPr>
                <w:rFonts w:hint="eastAsia"/>
                <w:sz w:val="24"/>
              </w:rPr>
              <w:t>本项目水由水箱储存，水泵供水，由水秤进行计量，并设有快慢输送系统，有效地减少了称量落差，保证称量精度；外加剂在外加剂储存筒仓中气动搅拌均匀后，由耐腐蚀的不锈钢磁力泵输送，外加剂秤进行称量，其管路采用耐腐蚀的材料制成，大大提高了使用寿命。</w:t>
            </w:r>
          </w:p>
          <w:p w:rsidR="004C4F2D" w:rsidRDefault="00156E25">
            <w:pPr>
              <w:spacing w:line="360" w:lineRule="auto"/>
              <w:ind w:firstLineChars="200" w:firstLine="480"/>
              <w:jc w:val="left"/>
              <w:rPr>
                <w:sz w:val="24"/>
              </w:rPr>
            </w:pPr>
            <w:r>
              <w:rPr>
                <w:rFonts w:hint="eastAsia"/>
                <w:sz w:val="24"/>
              </w:rPr>
              <w:t>（</w:t>
            </w:r>
            <w:r>
              <w:rPr>
                <w:sz w:val="24"/>
              </w:rPr>
              <w:t>4</w:t>
            </w:r>
            <w:r>
              <w:rPr>
                <w:rFonts w:hint="eastAsia"/>
                <w:sz w:val="24"/>
              </w:rPr>
              <w:t>）混凝土搅拌</w:t>
            </w:r>
          </w:p>
          <w:p w:rsidR="004C4F2D" w:rsidRDefault="00156E25">
            <w:pPr>
              <w:spacing w:line="360" w:lineRule="auto"/>
              <w:ind w:firstLineChars="200" w:firstLine="480"/>
              <w:jc w:val="left"/>
              <w:rPr>
                <w:sz w:val="24"/>
              </w:rPr>
            </w:pPr>
            <w:r>
              <w:rPr>
                <w:rFonts w:hint="eastAsia"/>
                <w:sz w:val="24"/>
              </w:rPr>
              <w:t>混凝土的搅拌需要按步骤进行投料，首先按照施工配比要求投加粉料，搅拌均匀，然后加入定量的水，搅拌均匀，然后再按照施工配比要求加入骨料，充分搅拌混匀后，再加入定量的外加剂，然后在搅拌机内进行搅拌，自全部原料投入后总搅拌时间不宜小于</w:t>
            </w:r>
            <w:r>
              <w:rPr>
                <w:sz w:val="24"/>
              </w:rPr>
              <w:t>2</w:t>
            </w:r>
            <w:r>
              <w:rPr>
                <w:rFonts w:hint="eastAsia"/>
                <w:sz w:val="24"/>
              </w:rPr>
              <w:t>分钟，也不宜大于</w:t>
            </w:r>
            <w:r>
              <w:rPr>
                <w:sz w:val="24"/>
              </w:rPr>
              <w:t>3</w:t>
            </w:r>
            <w:r>
              <w:rPr>
                <w:rFonts w:hint="eastAsia"/>
                <w:sz w:val="24"/>
              </w:rPr>
              <w:t>分钟；该过程中会产生少量的粉尘、废水和噪声。</w:t>
            </w:r>
          </w:p>
          <w:p w:rsidR="004C4F2D" w:rsidRDefault="00156E25">
            <w:pPr>
              <w:spacing w:line="360" w:lineRule="auto"/>
              <w:ind w:firstLineChars="200" w:firstLine="480"/>
              <w:jc w:val="left"/>
              <w:rPr>
                <w:sz w:val="24"/>
              </w:rPr>
            </w:pPr>
            <w:r>
              <w:rPr>
                <w:rFonts w:hint="eastAsia"/>
                <w:sz w:val="24"/>
              </w:rPr>
              <w:t>（</w:t>
            </w:r>
            <w:r>
              <w:rPr>
                <w:sz w:val="24"/>
              </w:rPr>
              <w:t>5</w:t>
            </w:r>
            <w:r>
              <w:rPr>
                <w:rFonts w:hint="eastAsia"/>
                <w:sz w:val="24"/>
              </w:rPr>
              <w:t>）成品外运</w:t>
            </w:r>
          </w:p>
          <w:p w:rsidR="004C4F2D" w:rsidRDefault="00156E25">
            <w:pPr>
              <w:spacing w:line="360" w:lineRule="auto"/>
              <w:ind w:firstLineChars="200" w:firstLine="480"/>
              <w:jc w:val="left"/>
              <w:rPr>
                <w:sz w:val="24"/>
              </w:rPr>
            </w:pPr>
            <w:r>
              <w:rPr>
                <w:rFonts w:hint="eastAsia"/>
                <w:sz w:val="24"/>
              </w:rPr>
              <w:t>混凝土经出料口出料，得到混凝土成品，经搅拌车外运至建筑工地；该过程中会产生少量的扬尘、固废和噪声。</w:t>
            </w:r>
          </w:p>
          <w:p w:rsidR="004C4F2D" w:rsidRDefault="00156E25">
            <w:pPr>
              <w:autoSpaceDE w:val="0"/>
              <w:autoSpaceDN w:val="0"/>
              <w:adjustRightInd w:val="0"/>
              <w:spacing w:line="360" w:lineRule="auto"/>
              <w:ind w:firstLineChars="200" w:firstLine="482"/>
              <w:rPr>
                <w:rFonts w:eastAsiaTheme="majorEastAsia"/>
                <w:b/>
                <w:sz w:val="24"/>
              </w:rPr>
            </w:pPr>
            <w:r>
              <w:rPr>
                <w:rFonts w:eastAsiaTheme="majorEastAsia" w:hint="eastAsia"/>
                <w:b/>
                <w:sz w:val="24"/>
              </w:rPr>
              <w:t>2</w:t>
            </w:r>
            <w:r>
              <w:rPr>
                <w:rFonts w:eastAsiaTheme="majorEastAsia" w:hAnsiTheme="majorEastAsia"/>
                <w:b/>
                <w:sz w:val="24"/>
              </w:rPr>
              <w:t>、商品水稳砂生产线</w:t>
            </w:r>
          </w:p>
          <w:p w:rsidR="004C4F2D" w:rsidRDefault="00156E25">
            <w:pPr>
              <w:spacing w:line="360" w:lineRule="auto"/>
              <w:ind w:firstLineChars="200" w:firstLine="480"/>
              <w:jc w:val="left"/>
              <w:rPr>
                <w:sz w:val="24"/>
              </w:rPr>
            </w:pPr>
            <w:r>
              <w:rPr>
                <w:rFonts w:hint="eastAsia"/>
                <w:sz w:val="24"/>
              </w:rPr>
              <w:t>本项目水稳砂生产线主要污染源包括废水、废气、配套设施的噪声等，主要生产工艺流程及产污环节见图</w:t>
            </w:r>
            <w:r>
              <w:rPr>
                <w:rFonts w:hint="eastAsia"/>
                <w:sz w:val="24"/>
              </w:rPr>
              <w:t>2-5</w:t>
            </w:r>
            <w:r>
              <w:rPr>
                <w:rFonts w:hint="eastAsia"/>
                <w:sz w:val="24"/>
              </w:rPr>
              <w:t>。</w:t>
            </w:r>
          </w:p>
          <w:p w:rsidR="004C4F2D" w:rsidRDefault="004C4F2D">
            <w:pPr>
              <w:spacing w:line="360" w:lineRule="auto"/>
              <w:jc w:val="center"/>
              <w:rPr>
                <w:sz w:val="24"/>
              </w:rPr>
            </w:pPr>
            <w:r>
              <w:object w:dxaOrig="6907" w:dyaOrig="4231">
                <v:shape id="_x0000_i1029" type="#_x0000_t75" style="width:408.75pt;height:251.25pt" o:ole="">
                  <v:imagedata r:id="rId19" o:title=""/>
                </v:shape>
                <o:OLEObject Type="Embed" ProgID="Visio.Drawing.11" ShapeID="_x0000_i1029" DrawAspect="Content" ObjectID="_1796028916" r:id="rId20"/>
              </w:object>
            </w:r>
          </w:p>
          <w:p w:rsidR="004C4F2D" w:rsidRDefault="00156E25" w:rsidP="00CF4B41">
            <w:pPr>
              <w:adjustRightInd w:val="0"/>
              <w:snapToGrid w:val="0"/>
              <w:spacing w:afterLines="50" w:after="120"/>
              <w:jc w:val="center"/>
              <w:rPr>
                <w:b/>
                <w:bCs/>
                <w:szCs w:val="21"/>
              </w:rPr>
            </w:pPr>
            <w:r>
              <w:rPr>
                <w:b/>
                <w:bCs/>
                <w:szCs w:val="21"/>
              </w:rPr>
              <w:t>图</w:t>
            </w:r>
            <w:r>
              <w:rPr>
                <w:rFonts w:hint="eastAsia"/>
                <w:b/>
                <w:bCs/>
                <w:szCs w:val="21"/>
              </w:rPr>
              <w:t xml:space="preserve">2-5 </w:t>
            </w:r>
            <w:r>
              <w:rPr>
                <w:b/>
                <w:bCs/>
                <w:szCs w:val="21"/>
              </w:rPr>
              <w:t xml:space="preserve"> </w:t>
            </w:r>
            <w:r>
              <w:rPr>
                <w:b/>
                <w:bCs/>
                <w:szCs w:val="21"/>
              </w:rPr>
              <w:t>商品水稳砂生产工艺流程及污染节点图</w:t>
            </w:r>
          </w:p>
          <w:p w:rsidR="004C4F2D" w:rsidRDefault="00156E25">
            <w:pPr>
              <w:spacing w:line="360" w:lineRule="auto"/>
              <w:ind w:firstLineChars="200" w:firstLine="480"/>
              <w:jc w:val="left"/>
              <w:rPr>
                <w:sz w:val="24"/>
              </w:rPr>
            </w:pPr>
            <w:r>
              <w:rPr>
                <w:rFonts w:hint="eastAsia"/>
                <w:sz w:val="24"/>
              </w:rPr>
              <w:t>本项目水稳砂以水泥、粉煤灰、碎石、沙子、水为主要原料，经骨料斗的阀门落到皮带称的皮带上，皮带机按照设定的转速连续输出所需骨料，然后由配料皮带机把骨料送入搅拌装置进料口，所需粉料由粉料仓经闸门，螺旋给料机、螺旋电子秤按照重量设定值，输出所需粉料输送到搅拌装置进料口。所需水按照所需流量，经水泵输送到加水器，均匀喷洒在搅拌装置内，进入搅拌机的料，在搅拌机内相互反转的两根搅拌轴上双道</w:t>
            </w:r>
            <w:r w:rsidR="0022655A">
              <w:rPr>
                <w:rFonts w:hint="eastAsia"/>
                <w:sz w:val="24"/>
              </w:rPr>
              <w:t>螺旋桨</w:t>
            </w:r>
            <w:r>
              <w:rPr>
                <w:rFonts w:hint="eastAsia"/>
                <w:sz w:val="24"/>
              </w:rPr>
              <w:t>片的搅拌下，受到浆片周向、径向、轴向力的作用，使物料一边相互产生挤压、磨擦、剪切、对流从而进行剧烈的拌合，一边向出料口推移，当物料到达机内的出料口时，各种物料已相互得到均匀地拌合，并具有压实所需要的含水量，此后，均匀的物料由出料口到斜皮带机上，经皮带机输送到成品</w:t>
            </w:r>
            <w:r>
              <w:rPr>
                <w:rFonts w:hint="eastAsia"/>
                <w:kern w:val="0"/>
                <w:sz w:val="24"/>
              </w:rPr>
              <w:t>储料</w:t>
            </w:r>
            <w:r>
              <w:rPr>
                <w:rFonts w:hint="eastAsia"/>
                <w:sz w:val="24"/>
              </w:rPr>
              <w:t>仓内，等运输车来后，开启成品储料仓门，装车后，用运输车运往施工现场。</w:t>
            </w:r>
          </w:p>
          <w:p w:rsidR="004C4F2D" w:rsidRDefault="00156E25">
            <w:pPr>
              <w:autoSpaceDE w:val="0"/>
              <w:autoSpaceDN w:val="0"/>
              <w:adjustRightInd w:val="0"/>
              <w:spacing w:line="360" w:lineRule="auto"/>
              <w:ind w:firstLineChars="200" w:firstLine="482"/>
              <w:rPr>
                <w:rFonts w:eastAsiaTheme="majorEastAsia" w:hAnsiTheme="majorEastAsia"/>
                <w:b/>
                <w:sz w:val="24"/>
              </w:rPr>
            </w:pPr>
            <w:r>
              <w:rPr>
                <w:rFonts w:eastAsiaTheme="majorEastAsia" w:hint="eastAsia"/>
                <w:b/>
                <w:sz w:val="24"/>
              </w:rPr>
              <w:t>3</w:t>
            </w:r>
            <w:r>
              <w:rPr>
                <w:rFonts w:eastAsiaTheme="majorEastAsia" w:hAnsiTheme="majorEastAsia"/>
                <w:b/>
                <w:sz w:val="24"/>
              </w:rPr>
              <w:t>、实验室实验流程</w:t>
            </w:r>
          </w:p>
          <w:p w:rsidR="004C4F2D" w:rsidRDefault="004C4F2D">
            <w:pPr>
              <w:autoSpaceDE w:val="0"/>
              <w:autoSpaceDN w:val="0"/>
              <w:adjustRightInd w:val="0"/>
              <w:spacing w:line="360" w:lineRule="auto"/>
              <w:jc w:val="center"/>
              <w:rPr>
                <w:rFonts w:eastAsiaTheme="majorEastAsia"/>
                <w:b/>
                <w:sz w:val="24"/>
              </w:rPr>
            </w:pPr>
            <w:r>
              <w:object w:dxaOrig="2641" w:dyaOrig="3923">
                <v:shape id="_x0000_i1030" type="#_x0000_t75" style="width:173.25pt;height:257.25pt" o:ole="">
                  <v:imagedata r:id="rId21" o:title=""/>
                </v:shape>
                <o:OLEObject Type="Embed" ProgID="Visio.Drawing.11" ShapeID="_x0000_i1030" DrawAspect="Content" ObjectID="_1796028917" r:id="rId22"/>
              </w:object>
            </w:r>
          </w:p>
          <w:p w:rsidR="004C4F2D" w:rsidRDefault="00156E25" w:rsidP="00CF4B41">
            <w:pPr>
              <w:adjustRightInd w:val="0"/>
              <w:snapToGrid w:val="0"/>
              <w:spacing w:afterLines="50" w:after="120"/>
              <w:jc w:val="center"/>
              <w:rPr>
                <w:b/>
                <w:bCs/>
                <w:szCs w:val="21"/>
              </w:rPr>
            </w:pPr>
            <w:r>
              <w:rPr>
                <w:b/>
                <w:bCs/>
                <w:szCs w:val="21"/>
              </w:rPr>
              <w:t>图</w:t>
            </w:r>
            <w:r>
              <w:rPr>
                <w:rFonts w:hint="eastAsia"/>
                <w:b/>
                <w:bCs/>
                <w:szCs w:val="21"/>
              </w:rPr>
              <w:t xml:space="preserve">2-6 </w:t>
            </w:r>
            <w:r>
              <w:rPr>
                <w:b/>
                <w:bCs/>
                <w:szCs w:val="21"/>
              </w:rPr>
              <w:t xml:space="preserve"> </w:t>
            </w:r>
            <w:r>
              <w:rPr>
                <w:b/>
                <w:bCs/>
                <w:szCs w:val="21"/>
              </w:rPr>
              <w:t>实验室检测流程图</w:t>
            </w:r>
          </w:p>
          <w:p w:rsidR="004C4F2D" w:rsidRDefault="00156E25">
            <w:pPr>
              <w:spacing w:line="360" w:lineRule="auto"/>
              <w:ind w:firstLineChars="200" w:firstLine="480"/>
              <w:jc w:val="left"/>
              <w:rPr>
                <w:sz w:val="24"/>
              </w:rPr>
            </w:pPr>
            <w:r>
              <w:rPr>
                <w:sz w:val="24"/>
              </w:rPr>
              <w:t>主要工序说明</w:t>
            </w:r>
            <w:r>
              <w:rPr>
                <w:rFonts w:hint="eastAsia"/>
                <w:sz w:val="24"/>
              </w:rPr>
              <w:t>：</w:t>
            </w:r>
          </w:p>
          <w:p w:rsidR="004C4F2D" w:rsidRDefault="00156E25">
            <w:pPr>
              <w:spacing w:line="360" w:lineRule="auto"/>
              <w:ind w:firstLineChars="200" w:firstLine="480"/>
              <w:jc w:val="left"/>
              <w:rPr>
                <w:sz w:val="24"/>
              </w:rPr>
            </w:pPr>
            <w:r>
              <w:rPr>
                <w:rFonts w:hint="eastAsia"/>
                <w:sz w:val="24"/>
              </w:rPr>
              <w:t>（</w:t>
            </w:r>
            <w:r>
              <w:rPr>
                <w:rFonts w:hint="eastAsia"/>
                <w:sz w:val="24"/>
              </w:rPr>
              <w:t>1</w:t>
            </w:r>
            <w:r>
              <w:rPr>
                <w:rFonts w:hint="eastAsia"/>
                <w:sz w:val="24"/>
              </w:rPr>
              <w:t>）样品制作：按照样品配方配制成能直接检测的样品。</w:t>
            </w:r>
          </w:p>
          <w:p w:rsidR="004C4F2D" w:rsidRDefault="00156E25">
            <w:pPr>
              <w:spacing w:line="360" w:lineRule="auto"/>
              <w:ind w:firstLineChars="200" w:firstLine="480"/>
              <w:jc w:val="left"/>
              <w:rPr>
                <w:sz w:val="24"/>
              </w:rPr>
            </w:pPr>
            <w:r>
              <w:rPr>
                <w:rFonts w:hint="eastAsia"/>
                <w:sz w:val="24"/>
              </w:rPr>
              <w:t>（</w:t>
            </w:r>
            <w:r>
              <w:rPr>
                <w:rFonts w:hint="eastAsia"/>
                <w:sz w:val="24"/>
              </w:rPr>
              <w:t>2</w:t>
            </w:r>
            <w:r>
              <w:rPr>
                <w:rFonts w:hint="eastAsia"/>
                <w:sz w:val="24"/>
              </w:rPr>
              <w:t>）设备调试：待检测样品完成后，进行分析仪器的预热和调试，设备运行正常后即可进行样品的分析测定。</w:t>
            </w:r>
          </w:p>
          <w:p w:rsidR="004C4F2D" w:rsidRDefault="00156E25">
            <w:pPr>
              <w:spacing w:line="360" w:lineRule="auto"/>
              <w:ind w:firstLineChars="200" w:firstLine="480"/>
              <w:jc w:val="left"/>
              <w:rPr>
                <w:sz w:val="24"/>
              </w:rPr>
            </w:pPr>
            <w:r>
              <w:rPr>
                <w:rFonts w:hint="eastAsia"/>
                <w:sz w:val="24"/>
              </w:rPr>
              <w:t>（</w:t>
            </w:r>
            <w:r>
              <w:rPr>
                <w:rFonts w:hint="eastAsia"/>
                <w:sz w:val="24"/>
              </w:rPr>
              <w:t>3</w:t>
            </w:r>
            <w:r>
              <w:rPr>
                <w:rFonts w:hint="eastAsia"/>
                <w:sz w:val="24"/>
              </w:rPr>
              <w:t>）样品检测：将处理好的样品做各个指标的检测，主要检测原材料的硬度、细度、含泥量、混凝土的抗压、抗渗、抗折等，检测完成后，清洗仪器、设备及容器，并将检测完成的样品统一收集处理。此工序产生实验室废水（即液态的废弃样品）和废混凝土、砂石料。</w:t>
            </w:r>
          </w:p>
          <w:p w:rsidR="004C4F2D" w:rsidRDefault="00156E25">
            <w:pPr>
              <w:spacing w:line="360" w:lineRule="auto"/>
              <w:ind w:firstLineChars="200" w:firstLine="480"/>
              <w:jc w:val="left"/>
              <w:rPr>
                <w:sz w:val="24"/>
              </w:rPr>
            </w:pPr>
            <w:r>
              <w:rPr>
                <w:rFonts w:hint="eastAsia"/>
                <w:sz w:val="24"/>
              </w:rPr>
              <w:t>（</w:t>
            </w:r>
            <w:r>
              <w:rPr>
                <w:rFonts w:hint="eastAsia"/>
                <w:sz w:val="24"/>
              </w:rPr>
              <w:t>4</w:t>
            </w:r>
            <w:r>
              <w:rPr>
                <w:rFonts w:hint="eastAsia"/>
                <w:sz w:val="24"/>
              </w:rPr>
              <w:t>）结果汇总：对实验数据进行审核，出具检测报告。</w:t>
            </w:r>
          </w:p>
        </w:tc>
      </w:tr>
      <w:tr w:rsidR="004C4F2D">
        <w:trPr>
          <w:trHeight w:val="397"/>
          <w:jc w:val="center"/>
        </w:trPr>
        <w:tc>
          <w:tcPr>
            <w:tcW w:w="682" w:type="dxa"/>
            <w:vAlign w:val="center"/>
          </w:tcPr>
          <w:p w:rsidR="004C4F2D" w:rsidRDefault="00156E25">
            <w:pPr>
              <w:pStyle w:val="af5"/>
              <w:adjustRightInd w:val="0"/>
              <w:snapToGrid w:val="0"/>
              <w:spacing w:before="0" w:beforeAutospacing="0" w:after="0" w:afterAutospacing="0"/>
              <w:jc w:val="center"/>
              <w:rPr>
                <w:rFonts w:cs="宋体"/>
                <w:b/>
                <w:szCs w:val="24"/>
              </w:rPr>
            </w:pPr>
            <w:r>
              <w:rPr>
                <w:rFonts w:cs="宋体" w:hint="eastAsia"/>
                <w:b/>
                <w:bCs/>
                <w:kern w:val="2"/>
                <w:szCs w:val="24"/>
              </w:rPr>
              <w:t>与项目有关的原有环境污染问题</w:t>
            </w:r>
          </w:p>
        </w:tc>
        <w:tc>
          <w:tcPr>
            <w:tcW w:w="8957" w:type="dxa"/>
          </w:tcPr>
          <w:p w:rsidR="004C4F2D" w:rsidRDefault="00156E25">
            <w:pPr>
              <w:autoSpaceDE w:val="0"/>
              <w:autoSpaceDN w:val="0"/>
              <w:adjustRightInd w:val="0"/>
              <w:spacing w:line="360" w:lineRule="auto"/>
              <w:ind w:firstLineChars="200" w:firstLine="482"/>
              <w:rPr>
                <w:b/>
                <w:sz w:val="24"/>
              </w:rPr>
            </w:pPr>
            <w:r>
              <w:rPr>
                <w:rFonts w:hint="eastAsia"/>
                <w:b/>
                <w:sz w:val="24"/>
              </w:rPr>
              <w:t>一、现有项目环保审批及验收情况</w:t>
            </w:r>
          </w:p>
          <w:p w:rsidR="004C4F2D" w:rsidRDefault="00156E25">
            <w:pPr>
              <w:adjustRightInd w:val="0"/>
              <w:snapToGrid w:val="0"/>
              <w:spacing w:line="360" w:lineRule="auto"/>
              <w:ind w:firstLineChars="200" w:firstLine="480"/>
              <w:rPr>
                <w:sz w:val="24"/>
              </w:rPr>
            </w:pPr>
            <w:r>
              <w:rPr>
                <w:sz w:val="24"/>
              </w:rPr>
              <w:t>衡阳市慧江混凝土有限公司位于衡阳市雁峰区岳屏镇文昌村，主要从事商品混凝土的生产，于</w:t>
            </w:r>
            <w:r>
              <w:rPr>
                <w:sz w:val="24"/>
              </w:rPr>
              <w:t>2010</w:t>
            </w:r>
            <w:r>
              <w:rPr>
                <w:sz w:val="24"/>
              </w:rPr>
              <w:t>年</w:t>
            </w:r>
            <w:r>
              <w:rPr>
                <w:sz w:val="24"/>
              </w:rPr>
              <w:t>4</w:t>
            </w:r>
            <w:r>
              <w:rPr>
                <w:sz w:val="24"/>
              </w:rPr>
              <w:t>月填报了《混凝土搅拌站环境影响登记表》，并于同年</w:t>
            </w:r>
            <w:r>
              <w:rPr>
                <w:sz w:val="24"/>
              </w:rPr>
              <w:t>5</w:t>
            </w:r>
            <w:r>
              <w:rPr>
                <w:sz w:val="24"/>
              </w:rPr>
              <w:t>月</w:t>
            </w:r>
            <w:r>
              <w:rPr>
                <w:sz w:val="24"/>
              </w:rPr>
              <w:t>3</w:t>
            </w:r>
            <w:r>
              <w:rPr>
                <w:sz w:val="24"/>
              </w:rPr>
              <w:t>日经衡阳市雁峰区环境保护局审批同意建设，同年</w:t>
            </w:r>
            <w:r>
              <w:rPr>
                <w:sz w:val="24"/>
              </w:rPr>
              <w:t>8</w:t>
            </w:r>
            <w:r>
              <w:rPr>
                <w:sz w:val="24"/>
              </w:rPr>
              <w:t>月</w:t>
            </w:r>
            <w:r>
              <w:rPr>
                <w:sz w:val="24"/>
              </w:rPr>
              <w:t>10</w:t>
            </w:r>
            <w:r>
              <w:rPr>
                <w:sz w:val="24"/>
              </w:rPr>
              <w:t>通过衡阳市雁峰区环保局竣工环保验收并正式投产。</w:t>
            </w:r>
            <w:r>
              <w:rPr>
                <w:rFonts w:hint="eastAsia"/>
                <w:sz w:val="24"/>
              </w:rPr>
              <w:t>随着环保要求的提高及</w:t>
            </w:r>
            <w:r>
              <w:rPr>
                <w:sz w:val="24"/>
              </w:rPr>
              <w:t>《衡阳市绿色环保型预拌混凝土搅拌场站建设标准》</w:t>
            </w:r>
            <w:r>
              <w:rPr>
                <w:rFonts w:hint="eastAsia"/>
                <w:sz w:val="24"/>
              </w:rPr>
              <w:t>的出台</w:t>
            </w:r>
            <w:r>
              <w:rPr>
                <w:sz w:val="24"/>
              </w:rPr>
              <w:t>，企业于</w:t>
            </w:r>
            <w:r>
              <w:rPr>
                <w:rFonts w:hint="eastAsia"/>
                <w:sz w:val="24"/>
              </w:rPr>
              <w:t>2015</w:t>
            </w:r>
            <w:r>
              <w:rPr>
                <w:rFonts w:hint="eastAsia"/>
                <w:sz w:val="24"/>
              </w:rPr>
              <w:t>年</w:t>
            </w:r>
            <w:r>
              <w:rPr>
                <w:rFonts w:hint="eastAsia"/>
                <w:sz w:val="24"/>
              </w:rPr>
              <w:t>10</w:t>
            </w:r>
            <w:r>
              <w:rPr>
                <w:rFonts w:hint="eastAsia"/>
                <w:sz w:val="24"/>
              </w:rPr>
              <w:t>月委托北京中咨华宇环保技术有限公司</w:t>
            </w:r>
            <w:r>
              <w:rPr>
                <w:sz w:val="24"/>
              </w:rPr>
              <w:t>编制了《</w:t>
            </w:r>
            <w:r>
              <w:rPr>
                <w:rFonts w:hint="eastAsia"/>
                <w:sz w:val="24"/>
              </w:rPr>
              <w:t>衡阳市慧江混凝土有限公司就地改造</w:t>
            </w:r>
            <w:r>
              <w:rPr>
                <w:sz w:val="24"/>
              </w:rPr>
              <w:t>项目环境影响报告表》，并于</w:t>
            </w:r>
            <w:r>
              <w:rPr>
                <w:rFonts w:hint="eastAsia"/>
                <w:sz w:val="24"/>
              </w:rPr>
              <w:t>2016</w:t>
            </w:r>
            <w:r>
              <w:rPr>
                <w:rFonts w:hint="eastAsia"/>
                <w:sz w:val="24"/>
              </w:rPr>
              <w:t>年</w:t>
            </w:r>
            <w:r>
              <w:rPr>
                <w:rFonts w:hint="eastAsia"/>
                <w:sz w:val="24"/>
              </w:rPr>
              <w:t>1</w:t>
            </w:r>
            <w:r>
              <w:rPr>
                <w:rFonts w:hint="eastAsia"/>
                <w:sz w:val="24"/>
              </w:rPr>
              <w:t>月</w:t>
            </w:r>
            <w:r>
              <w:rPr>
                <w:rFonts w:hint="eastAsia"/>
                <w:sz w:val="24"/>
              </w:rPr>
              <w:t>20</w:t>
            </w:r>
            <w:r>
              <w:rPr>
                <w:rFonts w:hint="eastAsia"/>
                <w:sz w:val="24"/>
              </w:rPr>
              <w:t>日</w:t>
            </w:r>
            <w:r>
              <w:rPr>
                <w:sz w:val="24"/>
              </w:rPr>
              <w:t>通过了衡阳市环保局</w:t>
            </w:r>
            <w:r>
              <w:rPr>
                <w:rFonts w:hint="eastAsia"/>
                <w:sz w:val="24"/>
              </w:rPr>
              <w:t>雁峰分局</w:t>
            </w:r>
            <w:r>
              <w:rPr>
                <w:sz w:val="24"/>
              </w:rPr>
              <w:t>的审批（详见附件），</w:t>
            </w:r>
            <w:r>
              <w:rPr>
                <w:rFonts w:hint="eastAsia"/>
                <w:sz w:val="24"/>
              </w:rPr>
              <w:t>2016</w:t>
            </w:r>
            <w:r>
              <w:rPr>
                <w:rFonts w:hint="eastAsia"/>
                <w:sz w:val="24"/>
              </w:rPr>
              <w:t>年</w:t>
            </w:r>
            <w:r>
              <w:rPr>
                <w:rFonts w:hint="eastAsia"/>
                <w:sz w:val="24"/>
              </w:rPr>
              <w:t>12</w:t>
            </w:r>
            <w:r>
              <w:rPr>
                <w:rFonts w:hint="eastAsia"/>
                <w:sz w:val="24"/>
              </w:rPr>
              <w:t>月完成自主验收。项目属于排污许可登记管理类，已取得固定污染源排污登记回执（登记编号：</w:t>
            </w:r>
            <w:r>
              <w:rPr>
                <w:sz w:val="24"/>
              </w:rPr>
              <w:t>91430400553024790J001X</w:t>
            </w:r>
            <w:r>
              <w:rPr>
                <w:rFonts w:hint="eastAsia"/>
                <w:sz w:val="24"/>
              </w:rPr>
              <w:t>）（详见附件</w:t>
            </w:r>
            <w:r>
              <w:rPr>
                <w:rFonts w:hint="eastAsia"/>
                <w:sz w:val="24"/>
              </w:rPr>
              <w:t>6</w:t>
            </w:r>
            <w:r>
              <w:rPr>
                <w:rFonts w:hint="eastAsia"/>
                <w:sz w:val="24"/>
              </w:rPr>
              <w:t>）</w:t>
            </w:r>
            <w:r>
              <w:rPr>
                <w:sz w:val="24"/>
              </w:rPr>
              <w:t>。</w:t>
            </w:r>
            <w:r>
              <w:rPr>
                <w:rFonts w:hint="eastAsia"/>
                <w:sz w:val="24"/>
              </w:rPr>
              <w:t>根据现场调查，现有工程目前正常运行，建设有</w:t>
            </w:r>
            <w:r>
              <w:rPr>
                <w:rFonts w:hint="eastAsia"/>
                <w:sz w:val="24"/>
              </w:rPr>
              <w:t>2</w:t>
            </w:r>
            <w:r>
              <w:rPr>
                <w:rFonts w:hint="eastAsia"/>
                <w:sz w:val="24"/>
              </w:rPr>
              <w:t>条</w:t>
            </w:r>
            <w:r>
              <w:rPr>
                <w:rFonts w:hint="eastAsia"/>
                <w:sz w:val="24"/>
              </w:rPr>
              <w:t>180</w:t>
            </w:r>
            <w:r>
              <w:rPr>
                <w:rFonts w:hint="eastAsia"/>
                <w:sz w:val="24"/>
              </w:rPr>
              <w:t>商品混凝土生产线，现有项目年产</w:t>
            </w:r>
            <w:r>
              <w:rPr>
                <w:rFonts w:hint="eastAsia"/>
                <w:sz w:val="24"/>
              </w:rPr>
              <w:t>40</w:t>
            </w:r>
            <w:r>
              <w:rPr>
                <w:rFonts w:hint="eastAsia"/>
                <w:sz w:val="24"/>
              </w:rPr>
              <w:t>万</w:t>
            </w:r>
            <w:r>
              <w:rPr>
                <w:rFonts w:hint="eastAsia"/>
                <w:sz w:val="24"/>
              </w:rPr>
              <w:t>m</w:t>
            </w:r>
            <w:r>
              <w:rPr>
                <w:rFonts w:hint="eastAsia"/>
                <w:sz w:val="24"/>
                <w:vertAlign w:val="superscript"/>
              </w:rPr>
              <w:t>3</w:t>
            </w:r>
            <w:r>
              <w:rPr>
                <w:rFonts w:hint="eastAsia"/>
                <w:sz w:val="24"/>
              </w:rPr>
              <w:t>商品混凝土。</w:t>
            </w:r>
          </w:p>
          <w:p w:rsidR="004C4F2D" w:rsidRDefault="00156E25">
            <w:pPr>
              <w:autoSpaceDE w:val="0"/>
              <w:autoSpaceDN w:val="0"/>
              <w:adjustRightInd w:val="0"/>
              <w:spacing w:line="360" w:lineRule="auto"/>
              <w:ind w:firstLineChars="200" w:firstLine="482"/>
              <w:rPr>
                <w:b/>
                <w:sz w:val="24"/>
              </w:rPr>
            </w:pPr>
            <w:r>
              <w:rPr>
                <w:rFonts w:hint="eastAsia"/>
                <w:b/>
                <w:sz w:val="24"/>
              </w:rPr>
              <w:t>二、现有项目生产工艺</w:t>
            </w:r>
          </w:p>
          <w:p w:rsidR="004C4F2D" w:rsidRDefault="00156E25">
            <w:pPr>
              <w:adjustRightInd w:val="0"/>
              <w:snapToGrid w:val="0"/>
              <w:spacing w:line="360" w:lineRule="auto"/>
              <w:ind w:firstLineChars="200" w:firstLine="480"/>
              <w:rPr>
                <w:rFonts w:ascii="宋体" w:hAnsi="宋体"/>
                <w:bCs/>
                <w:sz w:val="24"/>
              </w:rPr>
            </w:pPr>
            <w:r>
              <w:rPr>
                <w:rFonts w:ascii="宋体" w:hAnsi="宋体" w:hint="eastAsia"/>
                <w:bCs/>
                <w:sz w:val="24"/>
              </w:rPr>
              <w:t>现有项目主要生产工艺流程为：</w:t>
            </w:r>
          </w:p>
          <w:p w:rsidR="004C4F2D" w:rsidRDefault="004C4F2D">
            <w:pPr>
              <w:adjustRightInd w:val="0"/>
              <w:snapToGrid w:val="0"/>
              <w:spacing w:line="360" w:lineRule="auto"/>
              <w:ind w:firstLineChars="200" w:firstLine="480"/>
              <w:rPr>
                <w:rFonts w:ascii="宋体" w:hAnsi="宋体"/>
                <w:bCs/>
                <w:sz w:val="24"/>
              </w:rPr>
            </w:pPr>
          </w:p>
          <w:p w:rsidR="004C4F2D" w:rsidRDefault="004C4F2D">
            <w:pPr>
              <w:adjustRightInd w:val="0"/>
              <w:snapToGrid w:val="0"/>
              <w:spacing w:line="360" w:lineRule="auto"/>
              <w:ind w:firstLineChars="200" w:firstLine="480"/>
              <w:rPr>
                <w:rFonts w:ascii="宋体" w:hAnsi="宋体"/>
                <w:bCs/>
                <w:sz w:val="24"/>
              </w:rPr>
            </w:pPr>
          </w:p>
          <w:p w:rsidR="004C4F2D" w:rsidRDefault="004C4F2D">
            <w:pPr>
              <w:adjustRightInd w:val="0"/>
              <w:snapToGrid w:val="0"/>
              <w:spacing w:line="360" w:lineRule="auto"/>
              <w:ind w:firstLineChars="200" w:firstLine="480"/>
              <w:rPr>
                <w:rFonts w:ascii="宋体" w:hAnsi="宋体"/>
                <w:bCs/>
                <w:sz w:val="24"/>
              </w:rPr>
            </w:pPr>
          </w:p>
          <w:p w:rsidR="004C4F2D" w:rsidRDefault="004C4F2D">
            <w:pPr>
              <w:adjustRightInd w:val="0"/>
              <w:snapToGrid w:val="0"/>
              <w:spacing w:line="360" w:lineRule="auto"/>
              <w:ind w:firstLineChars="200" w:firstLine="480"/>
              <w:rPr>
                <w:rFonts w:ascii="宋体" w:hAnsi="宋体"/>
                <w:bCs/>
                <w:sz w:val="24"/>
              </w:rPr>
            </w:pPr>
          </w:p>
          <w:p w:rsidR="004C4F2D" w:rsidRDefault="004C4F2D">
            <w:pPr>
              <w:adjustRightInd w:val="0"/>
              <w:snapToGrid w:val="0"/>
              <w:spacing w:line="360" w:lineRule="auto"/>
              <w:ind w:firstLineChars="200" w:firstLine="480"/>
              <w:rPr>
                <w:rFonts w:ascii="宋体" w:hAnsi="宋体"/>
                <w:bCs/>
                <w:sz w:val="24"/>
              </w:rPr>
            </w:pPr>
          </w:p>
          <w:p w:rsidR="004C4F2D" w:rsidRDefault="004C4F2D">
            <w:pPr>
              <w:adjustRightInd w:val="0"/>
              <w:snapToGrid w:val="0"/>
              <w:spacing w:line="360" w:lineRule="auto"/>
              <w:ind w:firstLineChars="200" w:firstLine="480"/>
              <w:rPr>
                <w:rFonts w:ascii="宋体" w:hAnsi="宋体"/>
                <w:bCs/>
                <w:sz w:val="24"/>
              </w:rPr>
            </w:pPr>
          </w:p>
          <w:p w:rsidR="004C4F2D" w:rsidRDefault="004C4F2D">
            <w:pPr>
              <w:adjustRightInd w:val="0"/>
              <w:snapToGrid w:val="0"/>
              <w:spacing w:line="360" w:lineRule="auto"/>
              <w:ind w:firstLineChars="200" w:firstLine="480"/>
              <w:rPr>
                <w:rFonts w:ascii="宋体" w:hAnsi="宋体"/>
                <w:bCs/>
                <w:sz w:val="24"/>
              </w:rPr>
            </w:pPr>
          </w:p>
          <w:p w:rsidR="004C4F2D" w:rsidRDefault="004C4F2D">
            <w:pPr>
              <w:adjustRightInd w:val="0"/>
              <w:snapToGrid w:val="0"/>
              <w:spacing w:line="360" w:lineRule="auto"/>
              <w:ind w:firstLineChars="200" w:firstLine="480"/>
              <w:rPr>
                <w:rFonts w:ascii="宋体" w:hAnsi="宋体"/>
                <w:bCs/>
                <w:sz w:val="24"/>
              </w:rPr>
            </w:pPr>
          </w:p>
          <w:p w:rsidR="004C4F2D" w:rsidRDefault="004C4F2D">
            <w:pPr>
              <w:adjustRightInd w:val="0"/>
              <w:snapToGrid w:val="0"/>
              <w:spacing w:line="360" w:lineRule="auto"/>
              <w:ind w:firstLineChars="200" w:firstLine="480"/>
              <w:rPr>
                <w:rFonts w:ascii="宋体" w:hAnsi="宋体"/>
                <w:bCs/>
                <w:sz w:val="24"/>
              </w:rPr>
            </w:pPr>
          </w:p>
          <w:p w:rsidR="004C4F2D" w:rsidRDefault="004C4F2D">
            <w:pPr>
              <w:adjustRightInd w:val="0"/>
              <w:snapToGrid w:val="0"/>
              <w:spacing w:line="360" w:lineRule="auto"/>
              <w:ind w:firstLineChars="200" w:firstLine="480"/>
              <w:rPr>
                <w:rFonts w:ascii="宋体" w:hAnsi="宋体"/>
                <w:bCs/>
                <w:sz w:val="24"/>
              </w:rPr>
            </w:pPr>
          </w:p>
          <w:p w:rsidR="004C4F2D" w:rsidRDefault="004C4F2D">
            <w:pPr>
              <w:adjustRightInd w:val="0"/>
              <w:snapToGrid w:val="0"/>
              <w:spacing w:line="360" w:lineRule="auto"/>
              <w:ind w:firstLineChars="200" w:firstLine="480"/>
              <w:rPr>
                <w:rFonts w:ascii="宋体" w:hAnsi="宋体"/>
                <w:bCs/>
                <w:sz w:val="24"/>
              </w:rPr>
            </w:pPr>
          </w:p>
          <w:p w:rsidR="004C4F2D" w:rsidRDefault="00156E25">
            <w:pPr>
              <w:adjustRightInd w:val="0"/>
              <w:snapToGrid w:val="0"/>
              <w:spacing w:line="360" w:lineRule="auto"/>
              <w:jc w:val="center"/>
              <w:rPr>
                <w:bCs/>
                <w:sz w:val="24"/>
              </w:rPr>
            </w:pPr>
            <w:r>
              <w:rPr>
                <w:rFonts w:hint="eastAsia"/>
                <w:bCs/>
                <w:noProof/>
                <w:sz w:val="24"/>
              </w:rPr>
              <w:drawing>
                <wp:inline distT="0" distB="0" distL="0" distR="0">
                  <wp:extent cx="5090160" cy="3505200"/>
                  <wp:effectExtent l="19050" t="0" r="0" b="0"/>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noChangeArrowheads="1"/>
                          </pic:cNvPicPr>
                        </pic:nvPicPr>
                        <pic:blipFill>
                          <a:blip r:embed="rId23" cstate="print"/>
                          <a:srcRect/>
                          <a:stretch>
                            <a:fillRect/>
                          </a:stretch>
                        </pic:blipFill>
                        <pic:spPr>
                          <a:xfrm>
                            <a:off x="0" y="0"/>
                            <a:ext cx="5090611" cy="3505200"/>
                          </a:xfrm>
                          <a:prstGeom prst="rect">
                            <a:avLst/>
                          </a:prstGeom>
                          <a:noFill/>
                          <a:ln w="9525">
                            <a:noFill/>
                            <a:miter lim="800000"/>
                            <a:headEnd/>
                            <a:tailEnd/>
                          </a:ln>
                        </pic:spPr>
                      </pic:pic>
                    </a:graphicData>
                  </a:graphic>
                </wp:inline>
              </w:drawing>
            </w:r>
          </w:p>
          <w:p w:rsidR="004C4F2D" w:rsidRDefault="00156E25" w:rsidP="00CF4B41">
            <w:pPr>
              <w:adjustRightInd w:val="0"/>
              <w:snapToGrid w:val="0"/>
              <w:spacing w:afterLines="50" w:after="120"/>
              <w:jc w:val="center"/>
              <w:rPr>
                <w:b/>
                <w:bCs/>
                <w:szCs w:val="21"/>
              </w:rPr>
            </w:pPr>
            <w:r>
              <w:rPr>
                <w:b/>
                <w:bCs/>
                <w:szCs w:val="21"/>
              </w:rPr>
              <w:t>图</w:t>
            </w:r>
            <w:r>
              <w:rPr>
                <w:rFonts w:hint="eastAsia"/>
                <w:b/>
                <w:bCs/>
                <w:szCs w:val="21"/>
              </w:rPr>
              <w:t xml:space="preserve">2-7 </w:t>
            </w:r>
            <w:r>
              <w:rPr>
                <w:b/>
                <w:bCs/>
                <w:szCs w:val="21"/>
              </w:rPr>
              <w:t xml:space="preserve"> </w:t>
            </w:r>
            <w:r>
              <w:rPr>
                <w:b/>
                <w:bCs/>
                <w:szCs w:val="21"/>
              </w:rPr>
              <w:t>商品混凝土生产工艺流程及污染节点图</w:t>
            </w:r>
          </w:p>
          <w:p w:rsidR="004C4F2D" w:rsidRDefault="00156E25">
            <w:pPr>
              <w:spacing w:line="360" w:lineRule="auto"/>
              <w:ind w:firstLineChars="200" w:firstLine="482"/>
              <w:jc w:val="left"/>
              <w:rPr>
                <w:b/>
                <w:sz w:val="24"/>
              </w:rPr>
            </w:pPr>
            <w:r>
              <w:rPr>
                <w:rFonts w:hint="eastAsia"/>
                <w:b/>
                <w:sz w:val="24"/>
              </w:rPr>
              <w:t>生产工艺流程说明：</w:t>
            </w:r>
          </w:p>
          <w:p w:rsidR="004C4F2D" w:rsidRDefault="00156E25">
            <w:pPr>
              <w:spacing w:line="360" w:lineRule="auto"/>
              <w:ind w:firstLineChars="200" w:firstLine="480"/>
              <w:jc w:val="left"/>
              <w:rPr>
                <w:sz w:val="24"/>
              </w:rPr>
            </w:pPr>
            <w:r>
              <w:rPr>
                <w:rFonts w:hint="eastAsia"/>
                <w:sz w:val="24"/>
              </w:rPr>
              <w:t>本项目生产工艺相对比较简单，所有工序均为物理过程。生产时首先将各种骨料（碎石、砾石、砂子）以皮带输送方式送入称斗进行重量配料后送入骨料集料斗。与此同时，将粉料（粉煤灰、矿粉、水泥）通过螺旋输送机送入粉料秤，进行重量配料。将上述骨料、粉料中加入适量的水和外加剂后进行配料，配料过程采用电脑控制，从而保证混凝土的品质，之后进入计量泵送入搅拌车，最后送往建筑工地。</w:t>
            </w:r>
          </w:p>
          <w:p w:rsidR="004C4F2D" w:rsidRDefault="00156E25">
            <w:pPr>
              <w:spacing w:line="360" w:lineRule="auto"/>
              <w:ind w:firstLineChars="200" w:firstLine="480"/>
              <w:jc w:val="left"/>
              <w:rPr>
                <w:sz w:val="24"/>
              </w:rPr>
            </w:pPr>
            <w:r>
              <w:rPr>
                <w:rFonts w:hint="eastAsia"/>
                <w:sz w:val="24"/>
              </w:rPr>
              <w:t>（</w:t>
            </w:r>
            <w:r>
              <w:rPr>
                <w:sz w:val="24"/>
              </w:rPr>
              <w:t>1</w:t>
            </w:r>
            <w:r>
              <w:rPr>
                <w:rFonts w:hint="eastAsia"/>
                <w:sz w:val="24"/>
              </w:rPr>
              <w:t>）骨料配制</w:t>
            </w:r>
          </w:p>
          <w:p w:rsidR="004C4F2D" w:rsidRDefault="00156E25">
            <w:pPr>
              <w:spacing w:line="360" w:lineRule="auto"/>
              <w:ind w:firstLineChars="200" w:firstLine="480"/>
              <w:jc w:val="left"/>
              <w:rPr>
                <w:sz w:val="24"/>
              </w:rPr>
            </w:pPr>
            <w:r>
              <w:rPr>
                <w:rFonts w:hint="eastAsia"/>
                <w:sz w:val="24"/>
              </w:rPr>
              <w:t>本项目骨料原料主要为碎石、砾石、砂子，原料经皮带机上料分别输送至料仓（砂仓、石子仓）。按施工配合比称量骨料原料，称量完毕过后各骨料原料经皮带机输送至骨料集料斗，完成骨料的配置；该过程中会产生少量的粉尘。</w:t>
            </w:r>
          </w:p>
          <w:p w:rsidR="004C4F2D" w:rsidRDefault="00156E25">
            <w:pPr>
              <w:spacing w:line="360" w:lineRule="auto"/>
              <w:ind w:firstLineChars="200" w:firstLine="480"/>
              <w:jc w:val="left"/>
              <w:rPr>
                <w:sz w:val="24"/>
              </w:rPr>
            </w:pPr>
            <w:r>
              <w:rPr>
                <w:rFonts w:hint="eastAsia"/>
                <w:sz w:val="24"/>
              </w:rPr>
              <w:t>（</w:t>
            </w:r>
            <w:r>
              <w:rPr>
                <w:sz w:val="24"/>
              </w:rPr>
              <w:t>2</w:t>
            </w:r>
            <w:r>
              <w:rPr>
                <w:rFonts w:hint="eastAsia"/>
                <w:sz w:val="24"/>
              </w:rPr>
              <w:t>）粉料配制</w:t>
            </w:r>
          </w:p>
          <w:p w:rsidR="004C4F2D" w:rsidRDefault="00156E25">
            <w:pPr>
              <w:spacing w:line="360" w:lineRule="auto"/>
              <w:ind w:firstLineChars="200" w:firstLine="480"/>
              <w:jc w:val="left"/>
              <w:rPr>
                <w:sz w:val="24"/>
              </w:rPr>
            </w:pPr>
            <w:r>
              <w:rPr>
                <w:rFonts w:hint="eastAsia"/>
                <w:sz w:val="24"/>
              </w:rPr>
              <w:t>本项目粉料原料主要为粉煤灰、水泥，散装原料经负压作用送入原料筒仓，然后，经螺旋输送机输送，按施工配合比称量粉料原料，称量完毕后，由放料阀放料至粉料集料斗，完成粉料配料；该过程中会产生少量的粉尘。</w:t>
            </w:r>
          </w:p>
          <w:p w:rsidR="004C4F2D" w:rsidRDefault="00156E25">
            <w:pPr>
              <w:spacing w:line="360" w:lineRule="auto"/>
              <w:ind w:firstLineChars="200" w:firstLine="480"/>
              <w:jc w:val="left"/>
              <w:rPr>
                <w:sz w:val="24"/>
              </w:rPr>
            </w:pPr>
            <w:r>
              <w:rPr>
                <w:rFonts w:hint="eastAsia"/>
                <w:sz w:val="24"/>
              </w:rPr>
              <w:t>（</w:t>
            </w:r>
            <w:r>
              <w:rPr>
                <w:sz w:val="24"/>
              </w:rPr>
              <w:t>3</w:t>
            </w:r>
            <w:r>
              <w:rPr>
                <w:rFonts w:hint="eastAsia"/>
                <w:sz w:val="24"/>
              </w:rPr>
              <w:t>）水及外加剂的称量</w:t>
            </w:r>
          </w:p>
          <w:p w:rsidR="004C4F2D" w:rsidRDefault="00156E25">
            <w:pPr>
              <w:spacing w:line="360" w:lineRule="auto"/>
              <w:ind w:firstLineChars="200" w:firstLine="480"/>
              <w:jc w:val="left"/>
              <w:rPr>
                <w:sz w:val="24"/>
              </w:rPr>
            </w:pPr>
            <w:r>
              <w:rPr>
                <w:rFonts w:hint="eastAsia"/>
                <w:sz w:val="24"/>
              </w:rPr>
              <w:t>本项目水由水箱储存，水泵供水，由水秤进行计量，并设有快慢输送系统，有效地减少了称量落差，保证称量精度；外加剂在外加剂储存筒仓中气动搅拌均匀后，由耐腐蚀的不锈钢磁力泵输送，外加剂秤进行称量，其管路采用耐腐蚀的材料制成，大大提高了使用寿命。</w:t>
            </w:r>
          </w:p>
          <w:p w:rsidR="004C4F2D" w:rsidRDefault="00156E25">
            <w:pPr>
              <w:spacing w:line="360" w:lineRule="auto"/>
              <w:ind w:firstLineChars="200" w:firstLine="480"/>
              <w:jc w:val="left"/>
              <w:rPr>
                <w:sz w:val="24"/>
              </w:rPr>
            </w:pPr>
            <w:r>
              <w:rPr>
                <w:rFonts w:hint="eastAsia"/>
                <w:sz w:val="24"/>
              </w:rPr>
              <w:t>（</w:t>
            </w:r>
            <w:r>
              <w:rPr>
                <w:sz w:val="24"/>
              </w:rPr>
              <w:t>4</w:t>
            </w:r>
            <w:r>
              <w:rPr>
                <w:rFonts w:hint="eastAsia"/>
                <w:sz w:val="24"/>
              </w:rPr>
              <w:t>）混凝土搅拌</w:t>
            </w:r>
          </w:p>
          <w:p w:rsidR="004C4F2D" w:rsidRDefault="00156E25">
            <w:pPr>
              <w:spacing w:line="360" w:lineRule="auto"/>
              <w:ind w:firstLineChars="200" w:firstLine="480"/>
              <w:jc w:val="left"/>
              <w:rPr>
                <w:sz w:val="24"/>
              </w:rPr>
            </w:pPr>
            <w:r>
              <w:rPr>
                <w:rFonts w:hint="eastAsia"/>
                <w:sz w:val="24"/>
              </w:rPr>
              <w:t>混凝土的搅拌需要按步骤进行投料，首先按照施工配比要求投加粉料，搅拌均匀，然后加入定量的水，搅拌均匀，然后再按照施工配比要求加入骨料，充分搅拌混匀后，再加入定量的外加剂，然后在搅拌机内进行搅拌，自全部原料投入后总搅拌时间不宜小于</w:t>
            </w:r>
            <w:r>
              <w:rPr>
                <w:sz w:val="24"/>
              </w:rPr>
              <w:t>2</w:t>
            </w:r>
            <w:r>
              <w:rPr>
                <w:rFonts w:hint="eastAsia"/>
                <w:sz w:val="24"/>
              </w:rPr>
              <w:t>分钟，也不宜大于</w:t>
            </w:r>
            <w:r>
              <w:rPr>
                <w:sz w:val="24"/>
              </w:rPr>
              <w:t>3</w:t>
            </w:r>
            <w:r>
              <w:rPr>
                <w:rFonts w:hint="eastAsia"/>
                <w:sz w:val="24"/>
              </w:rPr>
              <w:t>分钟；该过程中会产生少量的粉尘、废水和噪声。</w:t>
            </w:r>
          </w:p>
          <w:p w:rsidR="004C4F2D" w:rsidRDefault="00156E25">
            <w:pPr>
              <w:spacing w:line="360" w:lineRule="auto"/>
              <w:ind w:firstLineChars="200" w:firstLine="480"/>
              <w:jc w:val="left"/>
              <w:rPr>
                <w:sz w:val="24"/>
              </w:rPr>
            </w:pPr>
            <w:r>
              <w:rPr>
                <w:rFonts w:hint="eastAsia"/>
                <w:sz w:val="24"/>
              </w:rPr>
              <w:t>（</w:t>
            </w:r>
            <w:r>
              <w:rPr>
                <w:sz w:val="24"/>
              </w:rPr>
              <w:t>5</w:t>
            </w:r>
            <w:r>
              <w:rPr>
                <w:rFonts w:hint="eastAsia"/>
                <w:sz w:val="24"/>
              </w:rPr>
              <w:t>）成品外运</w:t>
            </w:r>
          </w:p>
          <w:p w:rsidR="004C4F2D" w:rsidRDefault="00156E25">
            <w:pPr>
              <w:autoSpaceDE w:val="0"/>
              <w:autoSpaceDN w:val="0"/>
              <w:adjustRightInd w:val="0"/>
              <w:spacing w:line="360" w:lineRule="auto"/>
              <w:ind w:firstLineChars="200" w:firstLine="480"/>
              <w:rPr>
                <w:sz w:val="24"/>
              </w:rPr>
            </w:pPr>
            <w:r>
              <w:rPr>
                <w:rFonts w:hint="eastAsia"/>
                <w:sz w:val="24"/>
              </w:rPr>
              <w:t>混凝土经出料口出料，得到混凝土成品，经搅拌车外运至建筑工地；该过程中会产生少量的扬尘、固废和噪声。</w:t>
            </w:r>
          </w:p>
          <w:p w:rsidR="004C4F2D" w:rsidRDefault="00156E25">
            <w:pPr>
              <w:spacing w:line="360" w:lineRule="auto"/>
              <w:ind w:firstLineChars="200" w:firstLine="482"/>
              <w:jc w:val="left"/>
              <w:rPr>
                <w:b/>
                <w:sz w:val="24"/>
              </w:rPr>
            </w:pPr>
            <w:r>
              <w:rPr>
                <w:rFonts w:hint="eastAsia"/>
                <w:b/>
                <w:sz w:val="24"/>
              </w:rPr>
              <w:t>三、</w:t>
            </w:r>
            <w:r>
              <w:rPr>
                <w:rFonts w:hint="eastAsia"/>
                <w:b/>
                <w:bCs/>
                <w:sz w:val="24"/>
              </w:rPr>
              <w:t>现有项目污染源、污染防治措施及达标分析</w:t>
            </w:r>
          </w:p>
          <w:p w:rsidR="004C4F2D" w:rsidRDefault="00156E25">
            <w:pPr>
              <w:autoSpaceDE w:val="0"/>
              <w:autoSpaceDN w:val="0"/>
              <w:adjustRightInd w:val="0"/>
              <w:spacing w:line="360" w:lineRule="auto"/>
              <w:ind w:firstLineChars="249" w:firstLine="600"/>
              <w:rPr>
                <w:b/>
                <w:sz w:val="24"/>
              </w:rPr>
            </w:pPr>
            <w:r>
              <w:rPr>
                <w:rFonts w:hint="eastAsia"/>
                <w:b/>
                <w:sz w:val="24"/>
              </w:rPr>
              <w:t>1</w:t>
            </w:r>
            <w:r>
              <w:rPr>
                <w:rFonts w:hint="eastAsia"/>
                <w:b/>
                <w:sz w:val="24"/>
              </w:rPr>
              <w:t>、废水</w:t>
            </w:r>
          </w:p>
          <w:p w:rsidR="004C4F2D" w:rsidRDefault="00156E25">
            <w:pPr>
              <w:autoSpaceDE w:val="0"/>
              <w:autoSpaceDN w:val="0"/>
              <w:adjustRightInd w:val="0"/>
              <w:spacing w:line="360" w:lineRule="auto"/>
              <w:ind w:firstLineChars="200" w:firstLine="480"/>
              <w:rPr>
                <w:sz w:val="24"/>
              </w:rPr>
            </w:pPr>
            <w:r>
              <w:rPr>
                <w:sz w:val="24"/>
              </w:rPr>
              <w:t>现有项目产生的废水主要为</w:t>
            </w:r>
            <w:r>
              <w:rPr>
                <w:rFonts w:hint="eastAsia"/>
                <w:bCs/>
                <w:sz w:val="24"/>
              </w:rPr>
              <w:t>搅拌机清洗废水、</w:t>
            </w:r>
            <w:r>
              <w:rPr>
                <w:rFonts w:hint="eastAsia"/>
                <w:sz w:val="24"/>
              </w:rPr>
              <w:t>搅拌车罐体清洗废水、搅拌作业区地面冲洗废水、实验室废水、</w:t>
            </w:r>
            <w:r>
              <w:rPr>
                <w:rFonts w:hint="eastAsia"/>
                <w:bCs/>
                <w:sz w:val="24"/>
              </w:rPr>
              <w:t>运输车辆车轮冲洗废水</w:t>
            </w:r>
            <w:r>
              <w:rPr>
                <w:rFonts w:hint="eastAsia"/>
                <w:sz w:val="24"/>
              </w:rPr>
              <w:t>、生活污水和初期雨水</w:t>
            </w:r>
            <w:r>
              <w:rPr>
                <w:sz w:val="24"/>
              </w:rPr>
              <w:t>。</w:t>
            </w:r>
          </w:p>
          <w:p w:rsidR="004C4F2D" w:rsidRDefault="00156E25">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（1）</w:t>
            </w:r>
            <w:r>
              <w:rPr>
                <w:rFonts w:hint="eastAsia"/>
                <w:bCs/>
                <w:sz w:val="24"/>
              </w:rPr>
              <w:t>搅拌机清洗废水</w:t>
            </w:r>
          </w:p>
          <w:p w:rsidR="004C4F2D" w:rsidRDefault="00156E25">
            <w:pPr>
              <w:autoSpaceDE w:val="0"/>
              <w:autoSpaceDN w:val="0"/>
              <w:adjustRightInd w:val="0"/>
              <w:spacing w:line="360" w:lineRule="auto"/>
              <w:ind w:firstLineChars="200" w:firstLine="480"/>
              <w:rPr>
                <w:sz w:val="24"/>
              </w:rPr>
            </w:pPr>
            <w:r>
              <w:rPr>
                <w:rFonts w:ascii="宋体" w:cs="宋体" w:hint="eastAsia"/>
                <w:kern w:val="0"/>
                <w:sz w:val="24"/>
              </w:rPr>
              <w:t>搅拌机设备每天清洗一次，</w:t>
            </w:r>
            <w:r>
              <w:rPr>
                <w:rFonts w:hint="eastAsia"/>
                <w:sz w:val="24"/>
              </w:rPr>
              <w:t>搅拌机清洗废水</w:t>
            </w:r>
            <w:r>
              <w:rPr>
                <w:sz w:val="24"/>
              </w:rPr>
              <w:t>采用搅拌车收集后</w:t>
            </w:r>
            <w:r>
              <w:rPr>
                <w:color w:val="000000" w:themeColor="text1"/>
                <w:spacing w:val="4"/>
                <w:sz w:val="24"/>
              </w:rPr>
              <w:t>进入</w:t>
            </w:r>
            <w:r>
              <w:rPr>
                <w:rFonts w:hint="eastAsia"/>
                <w:color w:val="000000" w:themeColor="text1"/>
                <w:spacing w:val="4"/>
                <w:sz w:val="24"/>
              </w:rPr>
              <w:t>废水处理系统（砂石分离器</w:t>
            </w:r>
            <w:r>
              <w:rPr>
                <w:rFonts w:hint="eastAsia"/>
                <w:color w:val="000000" w:themeColor="text1"/>
                <w:spacing w:val="4"/>
                <w:sz w:val="24"/>
              </w:rPr>
              <w:t>+</w:t>
            </w:r>
            <w:r>
              <w:rPr>
                <w:rFonts w:hint="eastAsia"/>
                <w:color w:val="000000" w:themeColor="text1"/>
                <w:spacing w:val="4"/>
                <w:sz w:val="24"/>
              </w:rPr>
              <w:t>浆水压滤系统）</w:t>
            </w:r>
            <w:r>
              <w:rPr>
                <w:color w:val="000000" w:themeColor="text1"/>
                <w:spacing w:val="4"/>
                <w:sz w:val="24"/>
              </w:rPr>
              <w:t>，经处理后</w:t>
            </w:r>
            <w:r>
              <w:rPr>
                <w:rFonts w:hint="eastAsia"/>
                <w:sz w:val="24"/>
              </w:rPr>
              <w:t>回用于产品配方用水，不外排；</w:t>
            </w:r>
          </w:p>
          <w:p w:rsidR="004C4F2D" w:rsidRDefault="00156E25">
            <w:pPr>
              <w:autoSpaceDE w:val="0"/>
              <w:autoSpaceDN w:val="0"/>
              <w:adjustRightInd w:val="0"/>
              <w:spacing w:line="360" w:lineRule="auto"/>
              <w:ind w:firstLineChars="200" w:firstLine="480"/>
              <w:rPr>
                <w:bCs/>
                <w:sz w:val="24"/>
              </w:rPr>
            </w:pPr>
            <w:r>
              <w:rPr>
                <w:rFonts w:hint="eastAsia"/>
                <w:bCs/>
                <w:sz w:val="24"/>
              </w:rPr>
              <w:t>（</w:t>
            </w:r>
            <w:r>
              <w:rPr>
                <w:rFonts w:hint="eastAsia"/>
                <w:bCs/>
                <w:sz w:val="24"/>
              </w:rPr>
              <w:t>2</w:t>
            </w:r>
            <w:r>
              <w:rPr>
                <w:rFonts w:hint="eastAsia"/>
                <w:bCs/>
                <w:sz w:val="24"/>
              </w:rPr>
              <w:t>）搅拌车罐体清洗废水</w:t>
            </w:r>
          </w:p>
          <w:p w:rsidR="004C4F2D" w:rsidRDefault="00156E25">
            <w:pPr>
              <w:autoSpaceDE w:val="0"/>
              <w:autoSpaceDN w:val="0"/>
              <w:adjustRightInd w:val="0"/>
              <w:spacing w:line="360" w:lineRule="auto"/>
              <w:ind w:firstLineChars="200" w:firstLine="480"/>
              <w:rPr>
                <w:sz w:val="24"/>
              </w:rPr>
            </w:pPr>
            <w:r>
              <w:rPr>
                <w:rFonts w:ascii="宋体" w:cs="宋体" w:hint="eastAsia"/>
                <w:kern w:val="0"/>
                <w:sz w:val="24"/>
              </w:rPr>
              <w:t>搅拌车每运送</w:t>
            </w:r>
            <w:r>
              <w:rPr>
                <w:kern w:val="0"/>
                <w:sz w:val="24"/>
              </w:rPr>
              <w:t>1</w:t>
            </w:r>
            <w:r>
              <w:rPr>
                <w:rFonts w:ascii="宋体" w:cs="宋体" w:hint="eastAsia"/>
                <w:kern w:val="0"/>
                <w:sz w:val="24"/>
              </w:rPr>
              <w:t>次清洗一次，</w:t>
            </w:r>
            <w:r>
              <w:rPr>
                <w:rFonts w:hint="eastAsia"/>
                <w:bCs/>
                <w:sz w:val="24"/>
              </w:rPr>
              <w:t>搅拌车罐体清洗废水</w:t>
            </w:r>
            <w:r>
              <w:rPr>
                <w:rFonts w:hint="eastAsia"/>
                <w:color w:val="000000" w:themeColor="text1"/>
                <w:spacing w:val="4"/>
                <w:sz w:val="24"/>
              </w:rPr>
              <w:t>经废水处理系统（砂石分离器</w:t>
            </w:r>
            <w:r>
              <w:rPr>
                <w:rFonts w:hint="eastAsia"/>
                <w:color w:val="000000" w:themeColor="text1"/>
                <w:spacing w:val="4"/>
                <w:sz w:val="24"/>
              </w:rPr>
              <w:t>+</w:t>
            </w:r>
            <w:r>
              <w:rPr>
                <w:rFonts w:hint="eastAsia"/>
                <w:color w:val="000000" w:themeColor="text1"/>
                <w:spacing w:val="4"/>
                <w:sz w:val="24"/>
              </w:rPr>
              <w:t>浆水压滤系统）</w:t>
            </w:r>
            <w:r>
              <w:rPr>
                <w:color w:val="000000" w:themeColor="text1"/>
                <w:spacing w:val="4"/>
                <w:sz w:val="24"/>
              </w:rPr>
              <w:t>处理后</w:t>
            </w:r>
            <w:r>
              <w:rPr>
                <w:rFonts w:hint="eastAsia"/>
                <w:sz w:val="24"/>
              </w:rPr>
              <w:t>回用于产品配方用水，不外排；</w:t>
            </w:r>
          </w:p>
          <w:p w:rsidR="004C4F2D" w:rsidRDefault="00156E25">
            <w:pPr>
              <w:autoSpaceDE w:val="0"/>
              <w:autoSpaceDN w:val="0"/>
              <w:adjustRightInd w:val="0"/>
              <w:spacing w:line="360" w:lineRule="auto"/>
              <w:ind w:firstLineChars="200" w:firstLine="480"/>
              <w:rPr>
                <w:sz w:val="24"/>
              </w:rPr>
            </w:pPr>
            <w:r>
              <w:rPr>
                <w:rFonts w:hint="eastAsia"/>
                <w:sz w:val="24"/>
              </w:rPr>
              <w:t>（</w:t>
            </w:r>
            <w:r>
              <w:rPr>
                <w:rFonts w:hint="eastAsia"/>
                <w:sz w:val="24"/>
              </w:rPr>
              <w:t>3</w:t>
            </w:r>
            <w:r>
              <w:rPr>
                <w:rFonts w:hint="eastAsia"/>
                <w:sz w:val="24"/>
              </w:rPr>
              <w:t>）搅拌作业区地面冲洗废水</w:t>
            </w:r>
          </w:p>
          <w:p w:rsidR="004C4F2D" w:rsidRDefault="00156E25">
            <w:pPr>
              <w:autoSpaceDE w:val="0"/>
              <w:autoSpaceDN w:val="0"/>
              <w:adjustRightInd w:val="0"/>
              <w:spacing w:line="360" w:lineRule="auto"/>
              <w:ind w:firstLineChars="200" w:firstLine="480"/>
              <w:rPr>
                <w:sz w:val="24"/>
              </w:rPr>
            </w:pPr>
            <w:r>
              <w:rPr>
                <w:rFonts w:hint="eastAsia"/>
                <w:sz w:val="24"/>
              </w:rPr>
              <w:t>现阶段，搅拌作业区地面冲洗废水经导渠沟收集至厂区南侧山体附近收集池，沉淀</w:t>
            </w:r>
            <w:r>
              <w:rPr>
                <w:color w:val="000000" w:themeColor="text1"/>
                <w:spacing w:val="4"/>
                <w:sz w:val="24"/>
              </w:rPr>
              <w:t>后</w:t>
            </w:r>
            <w:r>
              <w:rPr>
                <w:rFonts w:hint="eastAsia"/>
                <w:sz w:val="24"/>
              </w:rPr>
              <w:t>回用于产品配方用水，不外排。部分冲洗废水会经雨水沟进入</w:t>
            </w:r>
            <w:r>
              <w:rPr>
                <w:rFonts w:hint="eastAsia"/>
                <w:bCs/>
                <w:sz w:val="24"/>
              </w:rPr>
              <w:t>雨水</w:t>
            </w:r>
            <w:r>
              <w:rPr>
                <w:rFonts w:hint="eastAsia"/>
                <w:sz w:val="24"/>
              </w:rPr>
              <w:t>池</w:t>
            </w:r>
            <w:r>
              <w:rPr>
                <w:rFonts w:hint="eastAsia"/>
                <w:bCs/>
                <w:sz w:val="24"/>
              </w:rPr>
              <w:t>，未完全做到雨、污分流。</w:t>
            </w:r>
          </w:p>
          <w:p w:rsidR="004C4F2D" w:rsidRDefault="00156E25">
            <w:pPr>
              <w:autoSpaceDE w:val="0"/>
              <w:autoSpaceDN w:val="0"/>
              <w:adjustRightInd w:val="0"/>
              <w:spacing w:line="360" w:lineRule="auto"/>
              <w:ind w:firstLineChars="200" w:firstLine="480"/>
              <w:rPr>
                <w:bCs/>
                <w:sz w:val="24"/>
              </w:rPr>
            </w:pPr>
            <w:r>
              <w:rPr>
                <w:rFonts w:hint="eastAsia"/>
                <w:bCs/>
                <w:sz w:val="24"/>
              </w:rPr>
              <w:t>（</w:t>
            </w:r>
            <w:r>
              <w:rPr>
                <w:rFonts w:hint="eastAsia"/>
                <w:bCs/>
                <w:sz w:val="24"/>
              </w:rPr>
              <w:t>4</w:t>
            </w:r>
            <w:r>
              <w:rPr>
                <w:rFonts w:hint="eastAsia"/>
                <w:bCs/>
                <w:sz w:val="24"/>
              </w:rPr>
              <w:t>）运输车辆车轮冲洗</w:t>
            </w:r>
          </w:p>
          <w:p w:rsidR="004C4F2D" w:rsidRDefault="00156E25">
            <w:pPr>
              <w:autoSpaceDE w:val="0"/>
              <w:autoSpaceDN w:val="0"/>
              <w:adjustRightInd w:val="0"/>
              <w:spacing w:line="360" w:lineRule="auto"/>
              <w:ind w:firstLineChars="200" w:firstLine="480"/>
              <w:rPr>
                <w:sz w:val="24"/>
              </w:rPr>
            </w:pPr>
            <w:r>
              <w:rPr>
                <w:rFonts w:hint="eastAsia"/>
                <w:sz w:val="24"/>
              </w:rPr>
              <w:t>现阶段，</w:t>
            </w:r>
            <w:r>
              <w:rPr>
                <w:rFonts w:hint="eastAsia"/>
                <w:bCs/>
                <w:sz w:val="24"/>
              </w:rPr>
              <w:t>运输车辆车轮冲洗</w:t>
            </w:r>
            <w:r>
              <w:rPr>
                <w:color w:val="000000" w:themeColor="text1"/>
                <w:sz w:val="24"/>
              </w:rPr>
              <w:t>在单独洗车平台进行，</w:t>
            </w:r>
            <w:r>
              <w:rPr>
                <w:rFonts w:hint="eastAsia"/>
                <w:color w:val="000000" w:themeColor="text1"/>
                <w:sz w:val="24"/>
              </w:rPr>
              <w:t>冲洗</w:t>
            </w:r>
            <w:r>
              <w:rPr>
                <w:rFonts w:hint="eastAsia"/>
                <w:sz w:val="24"/>
              </w:rPr>
              <w:t>废水经沉淀池后循环使用，不外排。但尚未设置隔油池。</w:t>
            </w:r>
          </w:p>
          <w:p w:rsidR="004C4F2D" w:rsidRDefault="00156E25">
            <w:pPr>
              <w:autoSpaceDE w:val="0"/>
              <w:autoSpaceDN w:val="0"/>
              <w:adjustRightInd w:val="0"/>
              <w:spacing w:line="360" w:lineRule="auto"/>
              <w:ind w:firstLineChars="200" w:firstLine="480"/>
              <w:rPr>
                <w:rFonts w:cs="宋体"/>
                <w:color w:val="000000"/>
                <w:kern w:val="0"/>
                <w:sz w:val="24"/>
              </w:rPr>
            </w:pPr>
            <w:r>
              <w:rPr>
                <w:rFonts w:cs="宋体" w:hint="eastAsia"/>
                <w:color w:val="000000"/>
                <w:kern w:val="0"/>
                <w:sz w:val="24"/>
              </w:rPr>
              <w:t>（</w:t>
            </w:r>
            <w:r>
              <w:rPr>
                <w:rFonts w:cs="宋体" w:hint="eastAsia"/>
                <w:color w:val="000000"/>
                <w:kern w:val="0"/>
                <w:sz w:val="24"/>
              </w:rPr>
              <w:t>5</w:t>
            </w:r>
            <w:r>
              <w:rPr>
                <w:rFonts w:cs="宋体" w:hint="eastAsia"/>
                <w:color w:val="000000"/>
                <w:kern w:val="0"/>
                <w:sz w:val="24"/>
              </w:rPr>
              <w:t>）实验室废水</w:t>
            </w:r>
          </w:p>
          <w:p w:rsidR="004C4F2D" w:rsidRDefault="00156E25">
            <w:pPr>
              <w:autoSpaceDE w:val="0"/>
              <w:autoSpaceDN w:val="0"/>
              <w:adjustRightInd w:val="0"/>
              <w:spacing w:line="360" w:lineRule="auto"/>
              <w:ind w:firstLineChars="200" w:firstLine="480"/>
              <w:rPr>
                <w:sz w:val="24"/>
              </w:rPr>
            </w:pPr>
            <w:r>
              <w:rPr>
                <w:rFonts w:cs="宋体" w:hint="eastAsia"/>
                <w:color w:val="000000"/>
                <w:kern w:val="0"/>
                <w:sz w:val="24"/>
              </w:rPr>
              <w:t>实验室废水经收集桶收集后进入沉淀池</w:t>
            </w:r>
            <w:r>
              <w:rPr>
                <w:rFonts w:hint="eastAsia"/>
                <w:sz w:val="24"/>
              </w:rPr>
              <w:t>，</w:t>
            </w:r>
            <w:r>
              <w:rPr>
                <w:color w:val="000000" w:themeColor="text1"/>
                <w:spacing w:val="4"/>
                <w:sz w:val="24"/>
              </w:rPr>
              <w:t>经处理后</w:t>
            </w:r>
            <w:r>
              <w:rPr>
                <w:rFonts w:hint="eastAsia"/>
                <w:sz w:val="24"/>
              </w:rPr>
              <w:t>回用于产品配方用水，不外排；</w:t>
            </w:r>
          </w:p>
          <w:p w:rsidR="004C4F2D" w:rsidRDefault="00156E25">
            <w:pPr>
              <w:autoSpaceDE w:val="0"/>
              <w:autoSpaceDN w:val="0"/>
              <w:adjustRightInd w:val="0"/>
              <w:spacing w:line="360" w:lineRule="auto"/>
              <w:ind w:firstLineChars="200" w:firstLine="480"/>
              <w:rPr>
                <w:sz w:val="24"/>
              </w:rPr>
            </w:pPr>
            <w:r>
              <w:rPr>
                <w:rFonts w:hint="eastAsia"/>
                <w:sz w:val="24"/>
              </w:rPr>
              <w:t>（</w:t>
            </w:r>
            <w:r>
              <w:rPr>
                <w:rFonts w:hint="eastAsia"/>
                <w:sz w:val="24"/>
              </w:rPr>
              <w:t>6</w:t>
            </w:r>
            <w:r>
              <w:rPr>
                <w:rFonts w:hint="eastAsia"/>
                <w:sz w:val="24"/>
              </w:rPr>
              <w:t>）</w:t>
            </w:r>
            <w:r>
              <w:rPr>
                <w:rFonts w:hint="eastAsia"/>
                <w:bCs/>
                <w:sz w:val="24"/>
              </w:rPr>
              <w:t>初期雨水</w:t>
            </w:r>
          </w:p>
          <w:p w:rsidR="004C4F2D" w:rsidRDefault="00156E25">
            <w:pPr>
              <w:autoSpaceDE w:val="0"/>
              <w:autoSpaceDN w:val="0"/>
              <w:adjustRightInd w:val="0"/>
              <w:spacing w:line="360" w:lineRule="auto"/>
              <w:ind w:firstLineChars="200" w:firstLine="480"/>
              <w:rPr>
                <w:bCs/>
                <w:sz w:val="24"/>
              </w:rPr>
            </w:pPr>
            <w:r>
              <w:rPr>
                <w:rFonts w:hint="eastAsia"/>
                <w:sz w:val="24"/>
              </w:rPr>
              <w:t>现阶段，</w:t>
            </w:r>
            <w:r>
              <w:rPr>
                <w:rFonts w:hint="eastAsia"/>
                <w:bCs/>
                <w:sz w:val="24"/>
              </w:rPr>
              <w:t>雨水经雨水沟排入厂区雨水</w:t>
            </w:r>
            <w:r>
              <w:rPr>
                <w:rFonts w:hint="eastAsia"/>
                <w:sz w:val="24"/>
              </w:rPr>
              <w:t>池</w:t>
            </w:r>
            <w:r>
              <w:rPr>
                <w:rFonts w:hint="eastAsia"/>
                <w:bCs/>
                <w:sz w:val="24"/>
              </w:rPr>
              <w:t>，</w:t>
            </w:r>
            <w:r>
              <w:rPr>
                <w:rFonts w:hint="eastAsia"/>
                <w:sz w:val="24"/>
              </w:rPr>
              <w:t>下雨时，雨水经雨水池收集后随即泵回废水处理系统，未能收集部分则经雨水排口排入市政管网</w:t>
            </w:r>
            <w:r>
              <w:rPr>
                <w:rFonts w:hint="eastAsia"/>
                <w:bCs/>
                <w:sz w:val="24"/>
              </w:rPr>
              <w:t>。尚未</w:t>
            </w:r>
            <w:r>
              <w:rPr>
                <w:rFonts w:hint="eastAsia"/>
                <w:sz w:val="24"/>
              </w:rPr>
              <w:t>设置初期雨水与后期雨水切换的自动切换装置，未能有效区分初期雨水与后期雨水。</w:t>
            </w:r>
          </w:p>
          <w:p w:rsidR="004C4F2D" w:rsidRDefault="00156E25">
            <w:pPr>
              <w:adjustRightInd w:val="0"/>
              <w:snapToGrid w:val="0"/>
              <w:spacing w:line="360" w:lineRule="auto"/>
              <w:ind w:firstLineChars="200" w:firstLine="480"/>
              <w:rPr>
                <w:rFonts w:hAnsi="宋体"/>
                <w:sz w:val="24"/>
              </w:rPr>
            </w:pPr>
            <w:r>
              <w:rPr>
                <w:rFonts w:hAnsi="宋体" w:hint="eastAsia"/>
                <w:sz w:val="24"/>
              </w:rPr>
              <w:t>（</w:t>
            </w:r>
            <w:r>
              <w:rPr>
                <w:rFonts w:hAnsi="宋体" w:hint="eastAsia"/>
                <w:sz w:val="24"/>
              </w:rPr>
              <w:t>7</w:t>
            </w:r>
            <w:r>
              <w:rPr>
                <w:rFonts w:hAnsi="宋体" w:hint="eastAsia"/>
                <w:sz w:val="24"/>
              </w:rPr>
              <w:t>）生活污水</w:t>
            </w:r>
          </w:p>
          <w:p w:rsidR="004C4F2D" w:rsidRDefault="00156E25">
            <w:pPr>
              <w:adjustRightInd w:val="0"/>
              <w:snapToGrid w:val="0"/>
              <w:spacing w:line="360" w:lineRule="auto"/>
              <w:ind w:firstLineChars="200" w:firstLine="480"/>
              <w:rPr>
                <w:rFonts w:hAnsi="宋体"/>
                <w:bCs/>
                <w:kern w:val="0"/>
                <w:sz w:val="24"/>
              </w:rPr>
            </w:pPr>
            <w:r>
              <w:rPr>
                <w:rFonts w:hint="eastAsia"/>
                <w:sz w:val="24"/>
              </w:rPr>
              <w:t>现阶段，</w:t>
            </w:r>
            <w:r>
              <w:rPr>
                <w:rFonts w:hAnsi="宋体" w:hint="eastAsia"/>
                <w:sz w:val="24"/>
              </w:rPr>
              <w:t>现有项目员工定员</w:t>
            </w:r>
            <w:r>
              <w:rPr>
                <w:rFonts w:hAnsi="宋体" w:hint="eastAsia"/>
                <w:sz w:val="24"/>
              </w:rPr>
              <w:t>30</w:t>
            </w:r>
            <w:r>
              <w:rPr>
                <w:rFonts w:hAnsi="宋体" w:hint="eastAsia"/>
                <w:sz w:val="24"/>
              </w:rPr>
              <w:t>人，其中</w:t>
            </w:r>
            <w:r>
              <w:rPr>
                <w:rFonts w:hAnsi="宋体" w:hint="eastAsia"/>
                <w:sz w:val="24"/>
              </w:rPr>
              <w:t>15</w:t>
            </w:r>
            <w:r>
              <w:rPr>
                <w:rFonts w:hAnsi="宋体" w:hint="eastAsia"/>
                <w:sz w:val="24"/>
              </w:rPr>
              <w:t>人在厂区食宿，其余</w:t>
            </w:r>
            <w:r>
              <w:rPr>
                <w:rFonts w:hAnsi="宋体" w:hint="eastAsia"/>
                <w:sz w:val="24"/>
              </w:rPr>
              <w:t>15</w:t>
            </w:r>
            <w:r>
              <w:rPr>
                <w:rFonts w:hAnsi="宋体" w:hint="eastAsia"/>
                <w:sz w:val="24"/>
              </w:rPr>
              <w:t>人在厂区用餐一次</w:t>
            </w:r>
            <w:r>
              <w:rPr>
                <w:rFonts w:hAnsi="宋体"/>
                <w:sz w:val="24"/>
              </w:rPr>
              <w:t>。根据建设单位提供的资料，生活用水量为</w:t>
            </w:r>
            <w:r>
              <w:rPr>
                <w:rFonts w:hAnsi="宋体" w:hint="eastAsia"/>
                <w:sz w:val="24"/>
              </w:rPr>
              <w:t>907.5</w:t>
            </w:r>
            <w:r>
              <w:rPr>
                <w:rFonts w:hAnsi="宋体"/>
                <w:sz w:val="24"/>
              </w:rPr>
              <w:t>m</w:t>
            </w:r>
            <w:r>
              <w:rPr>
                <w:rFonts w:hAnsi="宋体"/>
                <w:sz w:val="24"/>
                <w:vertAlign w:val="superscript"/>
              </w:rPr>
              <w:t>3</w:t>
            </w:r>
            <w:r>
              <w:rPr>
                <w:rFonts w:hAnsi="宋体"/>
                <w:sz w:val="24"/>
              </w:rPr>
              <w:t>/a</w:t>
            </w:r>
            <w:r>
              <w:rPr>
                <w:rFonts w:hAnsi="宋体"/>
                <w:sz w:val="24"/>
              </w:rPr>
              <w:t>（</w:t>
            </w:r>
            <w:r>
              <w:rPr>
                <w:rFonts w:hAnsi="宋体" w:hint="eastAsia"/>
                <w:sz w:val="24"/>
              </w:rPr>
              <w:t>3.63</w:t>
            </w:r>
            <w:r>
              <w:rPr>
                <w:rFonts w:hAnsi="宋体"/>
                <w:sz w:val="24"/>
              </w:rPr>
              <w:t>m</w:t>
            </w:r>
            <w:r>
              <w:rPr>
                <w:rFonts w:hAnsi="宋体"/>
                <w:sz w:val="24"/>
                <w:vertAlign w:val="superscript"/>
              </w:rPr>
              <w:t>3</w:t>
            </w:r>
            <w:r>
              <w:rPr>
                <w:rFonts w:hAnsi="宋体"/>
                <w:sz w:val="24"/>
              </w:rPr>
              <w:t>/d</w:t>
            </w:r>
            <w:r>
              <w:rPr>
                <w:rFonts w:hAnsi="宋体"/>
                <w:sz w:val="24"/>
              </w:rPr>
              <w:t>），排污系数按</w:t>
            </w:r>
            <w:r>
              <w:rPr>
                <w:rFonts w:hAnsi="宋体" w:hint="eastAsia"/>
                <w:sz w:val="24"/>
              </w:rPr>
              <w:t>0.8</w:t>
            </w:r>
            <w:r>
              <w:rPr>
                <w:rFonts w:hAnsi="宋体" w:hint="eastAsia"/>
                <w:sz w:val="24"/>
              </w:rPr>
              <w:t>计，则生活污水排放量为</w:t>
            </w:r>
            <w:r>
              <w:rPr>
                <w:rFonts w:hAnsi="宋体" w:hint="eastAsia"/>
                <w:sz w:val="24"/>
              </w:rPr>
              <w:t>726</w:t>
            </w:r>
            <w:r>
              <w:rPr>
                <w:rFonts w:hAnsi="宋体"/>
                <w:sz w:val="24"/>
              </w:rPr>
              <w:t>m</w:t>
            </w:r>
            <w:r>
              <w:rPr>
                <w:rFonts w:hAnsi="宋体"/>
                <w:sz w:val="24"/>
                <w:vertAlign w:val="superscript"/>
              </w:rPr>
              <w:t>3</w:t>
            </w:r>
            <w:r>
              <w:rPr>
                <w:rFonts w:hAnsi="宋体"/>
                <w:sz w:val="24"/>
              </w:rPr>
              <w:t>/a</w:t>
            </w:r>
            <w:r>
              <w:rPr>
                <w:rFonts w:hAnsi="宋体"/>
                <w:sz w:val="24"/>
              </w:rPr>
              <w:t>（</w:t>
            </w:r>
            <w:r>
              <w:rPr>
                <w:rFonts w:hAnsi="宋体" w:hint="eastAsia"/>
                <w:sz w:val="24"/>
              </w:rPr>
              <w:t>2.90</w:t>
            </w:r>
            <w:r>
              <w:rPr>
                <w:rFonts w:hAnsi="宋体"/>
                <w:sz w:val="24"/>
              </w:rPr>
              <w:t>m</w:t>
            </w:r>
            <w:r>
              <w:rPr>
                <w:rFonts w:hAnsi="宋体"/>
                <w:sz w:val="24"/>
                <w:vertAlign w:val="superscript"/>
              </w:rPr>
              <w:t>3</w:t>
            </w:r>
            <w:r>
              <w:rPr>
                <w:rFonts w:hAnsi="宋体"/>
                <w:sz w:val="24"/>
              </w:rPr>
              <w:t>/d</w:t>
            </w:r>
            <w:r>
              <w:rPr>
                <w:rFonts w:hAnsi="宋体"/>
                <w:sz w:val="24"/>
              </w:rPr>
              <w:t>）。生活污水经隔油池</w:t>
            </w:r>
            <w:r>
              <w:rPr>
                <w:rFonts w:hAnsi="宋体"/>
                <w:sz w:val="24"/>
              </w:rPr>
              <w:t>+</w:t>
            </w:r>
            <w:r>
              <w:rPr>
                <w:rFonts w:hAnsi="宋体"/>
                <w:sz w:val="24"/>
              </w:rPr>
              <w:t>化粪池处理达到</w:t>
            </w:r>
            <w:r>
              <w:rPr>
                <w:rFonts w:hAnsi="宋体"/>
                <w:bCs/>
                <w:kern w:val="0"/>
                <w:sz w:val="24"/>
              </w:rPr>
              <w:t>《</w:t>
            </w:r>
            <w:r>
              <w:rPr>
                <w:rFonts w:hAnsi="宋体" w:hint="eastAsia"/>
                <w:bCs/>
                <w:kern w:val="0"/>
                <w:sz w:val="24"/>
              </w:rPr>
              <w:t>污水排入城镇下水道水质标准</w:t>
            </w:r>
            <w:r>
              <w:rPr>
                <w:rFonts w:hAnsi="宋体"/>
                <w:bCs/>
                <w:kern w:val="0"/>
                <w:sz w:val="24"/>
              </w:rPr>
              <w:t>》（</w:t>
            </w:r>
            <w:r>
              <w:rPr>
                <w:rFonts w:hAnsi="宋体" w:hint="eastAsia"/>
                <w:bCs/>
                <w:kern w:val="0"/>
                <w:sz w:val="24"/>
              </w:rPr>
              <w:t>CJ343-2010</w:t>
            </w:r>
            <w:r>
              <w:rPr>
                <w:rFonts w:hAnsi="宋体"/>
                <w:bCs/>
                <w:kern w:val="0"/>
                <w:sz w:val="24"/>
              </w:rPr>
              <w:t>）</w:t>
            </w:r>
            <w:r>
              <w:rPr>
                <w:rFonts w:hAnsi="宋体" w:hint="eastAsia"/>
                <w:bCs/>
                <w:kern w:val="0"/>
                <w:sz w:val="24"/>
              </w:rPr>
              <w:t>C</w:t>
            </w:r>
            <w:r>
              <w:rPr>
                <w:rFonts w:hAnsi="宋体" w:hint="eastAsia"/>
                <w:bCs/>
                <w:kern w:val="0"/>
                <w:sz w:val="24"/>
              </w:rPr>
              <w:t>等级</w:t>
            </w:r>
            <w:r>
              <w:rPr>
                <w:rFonts w:hAnsi="宋体"/>
                <w:bCs/>
                <w:kern w:val="0"/>
                <w:sz w:val="24"/>
              </w:rPr>
              <w:t>后经</w:t>
            </w:r>
            <w:r>
              <w:rPr>
                <w:rFonts w:hAnsi="宋体" w:hint="eastAsia"/>
                <w:bCs/>
                <w:kern w:val="0"/>
                <w:sz w:val="24"/>
              </w:rPr>
              <w:t>城市</w:t>
            </w:r>
            <w:r>
              <w:rPr>
                <w:rFonts w:hAnsi="宋体"/>
                <w:bCs/>
                <w:kern w:val="0"/>
                <w:sz w:val="24"/>
              </w:rPr>
              <w:t>下水道外排至湘江。</w:t>
            </w:r>
          </w:p>
          <w:p w:rsidR="004C4F2D" w:rsidRDefault="00156E25">
            <w:pPr>
              <w:adjustRightInd w:val="0"/>
              <w:snapToGrid w:val="0"/>
              <w:spacing w:line="360" w:lineRule="auto"/>
              <w:ind w:firstLineChars="200" w:firstLine="480"/>
              <w:rPr>
                <w:bCs/>
                <w:sz w:val="24"/>
              </w:rPr>
            </w:pPr>
            <w:r>
              <w:rPr>
                <w:rFonts w:hAnsi="宋体"/>
                <w:bCs/>
                <w:sz w:val="24"/>
              </w:rPr>
              <w:t>现有项目生活污水排放情况见表</w:t>
            </w:r>
            <w:r>
              <w:rPr>
                <w:bCs/>
                <w:sz w:val="24"/>
              </w:rPr>
              <w:t>2-</w:t>
            </w:r>
            <w:r>
              <w:rPr>
                <w:rFonts w:hint="eastAsia"/>
                <w:bCs/>
                <w:sz w:val="24"/>
              </w:rPr>
              <w:t>6</w:t>
            </w:r>
            <w:r>
              <w:rPr>
                <w:rFonts w:hint="eastAsia"/>
                <w:bCs/>
                <w:sz w:val="24"/>
              </w:rPr>
              <w:t>。</w:t>
            </w:r>
          </w:p>
          <w:p w:rsidR="004C4F2D" w:rsidRDefault="00156E25" w:rsidP="00CF4B41">
            <w:pPr>
              <w:spacing w:beforeLines="50" w:before="120"/>
              <w:jc w:val="center"/>
              <w:rPr>
                <w:b/>
                <w:szCs w:val="21"/>
              </w:rPr>
            </w:pPr>
            <w:r>
              <w:rPr>
                <w:b/>
                <w:szCs w:val="21"/>
              </w:rPr>
              <w:t>表</w:t>
            </w:r>
            <w:r>
              <w:rPr>
                <w:rFonts w:hint="eastAsia"/>
                <w:b/>
                <w:szCs w:val="21"/>
              </w:rPr>
              <w:t xml:space="preserve">2-6  </w:t>
            </w:r>
            <w:r>
              <w:rPr>
                <w:rFonts w:hint="eastAsia"/>
                <w:b/>
                <w:szCs w:val="21"/>
              </w:rPr>
              <w:t>现有项目生活污水污染物产排情况一览表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07"/>
              <w:gridCol w:w="2311"/>
              <w:gridCol w:w="2310"/>
              <w:gridCol w:w="2310"/>
            </w:tblGrid>
            <w:tr w:rsidR="004C4F2D">
              <w:trPr>
                <w:trHeight w:val="397"/>
              </w:trPr>
              <w:tc>
                <w:tcPr>
                  <w:tcW w:w="1249" w:type="pct"/>
                  <w:vAlign w:val="center"/>
                </w:tcPr>
                <w:p w:rsidR="004C4F2D" w:rsidRDefault="00156E25">
                  <w:pPr>
                    <w:adjustRightInd w:val="0"/>
                    <w:snapToGrid w:val="0"/>
                    <w:jc w:val="center"/>
                    <w:rPr>
                      <w:b/>
                      <w:szCs w:val="21"/>
                    </w:rPr>
                  </w:pPr>
                  <w:r>
                    <w:rPr>
                      <w:b/>
                      <w:szCs w:val="21"/>
                    </w:rPr>
                    <w:t>废水量</w:t>
                  </w:r>
                </w:p>
              </w:tc>
              <w:tc>
                <w:tcPr>
                  <w:tcW w:w="1251" w:type="pct"/>
                  <w:shd w:val="clear" w:color="auto" w:fill="auto"/>
                  <w:vAlign w:val="center"/>
                </w:tcPr>
                <w:p w:rsidR="004C4F2D" w:rsidRDefault="00156E25">
                  <w:pPr>
                    <w:adjustRightInd w:val="0"/>
                    <w:snapToGrid w:val="0"/>
                    <w:jc w:val="center"/>
                    <w:rPr>
                      <w:b/>
                      <w:szCs w:val="21"/>
                    </w:rPr>
                  </w:pPr>
                  <w:r>
                    <w:rPr>
                      <w:b/>
                      <w:szCs w:val="21"/>
                    </w:rPr>
                    <w:t>污染物名称</w:t>
                  </w:r>
                </w:p>
              </w:tc>
              <w:tc>
                <w:tcPr>
                  <w:tcW w:w="1250" w:type="pct"/>
                  <w:vAlign w:val="center"/>
                </w:tcPr>
                <w:p w:rsidR="004C4F2D" w:rsidRDefault="00156E25">
                  <w:pPr>
                    <w:adjustRightInd w:val="0"/>
                    <w:snapToGrid w:val="0"/>
                    <w:jc w:val="center"/>
                    <w:rPr>
                      <w:b/>
                      <w:szCs w:val="21"/>
                    </w:rPr>
                  </w:pPr>
                  <w:r>
                    <w:rPr>
                      <w:b/>
                      <w:szCs w:val="21"/>
                    </w:rPr>
                    <w:t>排放浓度</w:t>
                  </w:r>
                  <w:r>
                    <w:rPr>
                      <w:rFonts w:hint="eastAsia"/>
                      <w:b/>
                      <w:szCs w:val="21"/>
                    </w:rPr>
                    <w:t>mg/L</w:t>
                  </w:r>
                </w:p>
              </w:tc>
              <w:tc>
                <w:tcPr>
                  <w:tcW w:w="1250" w:type="pct"/>
                  <w:vAlign w:val="center"/>
                </w:tcPr>
                <w:p w:rsidR="004C4F2D" w:rsidRDefault="00156E25">
                  <w:pPr>
                    <w:adjustRightInd w:val="0"/>
                    <w:snapToGrid w:val="0"/>
                    <w:jc w:val="center"/>
                    <w:rPr>
                      <w:b/>
                      <w:szCs w:val="21"/>
                    </w:rPr>
                  </w:pPr>
                  <w:r>
                    <w:rPr>
                      <w:b/>
                      <w:szCs w:val="21"/>
                    </w:rPr>
                    <w:t>排放量</w:t>
                  </w:r>
                  <w:r>
                    <w:rPr>
                      <w:rFonts w:hint="eastAsia"/>
                      <w:b/>
                      <w:szCs w:val="21"/>
                    </w:rPr>
                    <w:t>t/a</w:t>
                  </w:r>
                </w:p>
              </w:tc>
            </w:tr>
            <w:tr w:rsidR="004C4F2D">
              <w:trPr>
                <w:trHeight w:val="397"/>
              </w:trPr>
              <w:tc>
                <w:tcPr>
                  <w:tcW w:w="1249" w:type="pct"/>
                  <w:vMerge w:val="restart"/>
                  <w:vAlign w:val="center"/>
                </w:tcPr>
                <w:p w:rsidR="004C4F2D" w:rsidRDefault="00156E25">
                  <w:pPr>
                    <w:adjustRightInd w:val="0"/>
                    <w:snapToGrid w:val="0"/>
                    <w:jc w:val="center"/>
                    <w:rPr>
                      <w:szCs w:val="21"/>
                    </w:rPr>
                  </w:pPr>
                  <w:r>
                    <w:rPr>
                      <w:rFonts w:hint="eastAsia"/>
                      <w:szCs w:val="21"/>
                    </w:rPr>
                    <w:t>726t/a</w:t>
                  </w:r>
                </w:p>
              </w:tc>
              <w:tc>
                <w:tcPr>
                  <w:tcW w:w="1251" w:type="pct"/>
                  <w:shd w:val="clear" w:color="auto" w:fill="auto"/>
                  <w:vAlign w:val="center"/>
                </w:tcPr>
                <w:p w:rsidR="004C4F2D" w:rsidRDefault="00156E25">
                  <w:pPr>
                    <w:adjustRightInd w:val="0"/>
                    <w:snapToGrid w:val="0"/>
                    <w:jc w:val="center"/>
                    <w:rPr>
                      <w:bCs/>
                      <w:spacing w:val="-10"/>
                      <w:szCs w:val="21"/>
                    </w:rPr>
                  </w:pPr>
                  <w:r>
                    <w:rPr>
                      <w:bCs/>
                      <w:szCs w:val="21"/>
                    </w:rPr>
                    <w:t>COD</w:t>
                  </w:r>
                </w:p>
              </w:tc>
              <w:tc>
                <w:tcPr>
                  <w:tcW w:w="1250" w:type="pct"/>
                  <w:vAlign w:val="center"/>
                </w:tcPr>
                <w:p w:rsidR="004C4F2D" w:rsidRDefault="00156E25">
                  <w:pPr>
                    <w:adjustRightInd w:val="0"/>
                    <w:snapToGrid w:val="0"/>
                    <w:jc w:val="center"/>
                    <w:rPr>
                      <w:bCs/>
                      <w:spacing w:val="-10"/>
                      <w:szCs w:val="21"/>
                    </w:rPr>
                  </w:pPr>
                  <w:r>
                    <w:rPr>
                      <w:rFonts w:hint="eastAsia"/>
                      <w:bCs/>
                      <w:spacing w:val="-10"/>
                      <w:szCs w:val="21"/>
                    </w:rPr>
                    <w:t>300</w:t>
                  </w:r>
                </w:p>
              </w:tc>
              <w:tc>
                <w:tcPr>
                  <w:tcW w:w="1250" w:type="pct"/>
                  <w:vAlign w:val="center"/>
                </w:tcPr>
                <w:p w:rsidR="004C4F2D" w:rsidRDefault="00156E25">
                  <w:pPr>
                    <w:adjustRightInd w:val="0"/>
                    <w:snapToGrid w:val="0"/>
                    <w:jc w:val="center"/>
                    <w:rPr>
                      <w:szCs w:val="21"/>
                    </w:rPr>
                  </w:pPr>
                  <w:r>
                    <w:rPr>
                      <w:rFonts w:hint="eastAsia"/>
                      <w:szCs w:val="21"/>
                    </w:rPr>
                    <w:t>0.218</w:t>
                  </w:r>
                </w:p>
              </w:tc>
            </w:tr>
            <w:tr w:rsidR="004C4F2D">
              <w:trPr>
                <w:trHeight w:val="397"/>
              </w:trPr>
              <w:tc>
                <w:tcPr>
                  <w:tcW w:w="1249" w:type="pct"/>
                  <w:vMerge/>
                  <w:vAlign w:val="center"/>
                </w:tcPr>
                <w:p w:rsidR="004C4F2D" w:rsidRDefault="004C4F2D">
                  <w:pPr>
                    <w:adjustRightInd w:val="0"/>
                    <w:snapToGrid w:val="0"/>
                    <w:jc w:val="center"/>
                    <w:rPr>
                      <w:szCs w:val="21"/>
                    </w:rPr>
                  </w:pPr>
                </w:p>
              </w:tc>
              <w:tc>
                <w:tcPr>
                  <w:tcW w:w="1251" w:type="pct"/>
                  <w:shd w:val="clear" w:color="auto" w:fill="auto"/>
                  <w:vAlign w:val="center"/>
                </w:tcPr>
                <w:p w:rsidR="004C4F2D" w:rsidRDefault="00156E25">
                  <w:pPr>
                    <w:adjustRightInd w:val="0"/>
                    <w:snapToGrid w:val="0"/>
                    <w:jc w:val="center"/>
                    <w:rPr>
                      <w:bCs/>
                      <w:spacing w:val="-10"/>
                      <w:szCs w:val="21"/>
                    </w:rPr>
                  </w:pPr>
                  <w:r>
                    <w:rPr>
                      <w:bCs/>
                      <w:szCs w:val="21"/>
                    </w:rPr>
                    <w:t>BOD</w:t>
                  </w:r>
                  <w:r>
                    <w:rPr>
                      <w:bCs/>
                      <w:szCs w:val="21"/>
                      <w:vertAlign w:val="subscript"/>
                    </w:rPr>
                    <w:t>5</w:t>
                  </w:r>
                </w:p>
              </w:tc>
              <w:tc>
                <w:tcPr>
                  <w:tcW w:w="1250" w:type="pct"/>
                  <w:vAlign w:val="center"/>
                </w:tcPr>
                <w:p w:rsidR="004C4F2D" w:rsidRDefault="00156E25">
                  <w:pPr>
                    <w:adjustRightInd w:val="0"/>
                    <w:snapToGrid w:val="0"/>
                    <w:jc w:val="center"/>
                    <w:rPr>
                      <w:bCs/>
                      <w:spacing w:val="-10"/>
                      <w:szCs w:val="21"/>
                    </w:rPr>
                  </w:pPr>
                  <w:r>
                    <w:rPr>
                      <w:rFonts w:hint="eastAsia"/>
                      <w:bCs/>
                      <w:spacing w:val="-10"/>
                      <w:szCs w:val="21"/>
                    </w:rPr>
                    <w:t>150</w:t>
                  </w:r>
                </w:p>
              </w:tc>
              <w:tc>
                <w:tcPr>
                  <w:tcW w:w="1250" w:type="pct"/>
                  <w:vAlign w:val="center"/>
                </w:tcPr>
                <w:p w:rsidR="004C4F2D" w:rsidRDefault="00156E25">
                  <w:pPr>
                    <w:adjustRightInd w:val="0"/>
                    <w:snapToGrid w:val="0"/>
                    <w:jc w:val="center"/>
                    <w:rPr>
                      <w:szCs w:val="21"/>
                    </w:rPr>
                  </w:pPr>
                  <w:r>
                    <w:rPr>
                      <w:rFonts w:hint="eastAsia"/>
                      <w:szCs w:val="21"/>
                    </w:rPr>
                    <w:t>0.109</w:t>
                  </w:r>
                </w:p>
              </w:tc>
            </w:tr>
            <w:tr w:rsidR="004C4F2D">
              <w:trPr>
                <w:trHeight w:val="397"/>
              </w:trPr>
              <w:tc>
                <w:tcPr>
                  <w:tcW w:w="1249" w:type="pct"/>
                  <w:vMerge/>
                  <w:vAlign w:val="center"/>
                </w:tcPr>
                <w:p w:rsidR="004C4F2D" w:rsidRDefault="004C4F2D">
                  <w:pPr>
                    <w:adjustRightInd w:val="0"/>
                    <w:snapToGrid w:val="0"/>
                    <w:jc w:val="center"/>
                    <w:rPr>
                      <w:szCs w:val="21"/>
                    </w:rPr>
                  </w:pPr>
                </w:p>
              </w:tc>
              <w:tc>
                <w:tcPr>
                  <w:tcW w:w="1251" w:type="pct"/>
                  <w:shd w:val="clear" w:color="auto" w:fill="auto"/>
                  <w:vAlign w:val="center"/>
                </w:tcPr>
                <w:p w:rsidR="004C4F2D" w:rsidRDefault="00156E25">
                  <w:pPr>
                    <w:adjustRightInd w:val="0"/>
                    <w:snapToGrid w:val="0"/>
                    <w:jc w:val="center"/>
                    <w:rPr>
                      <w:bCs/>
                      <w:spacing w:val="-10"/>
                      <w:szCs w:val="21"/>
                    </w:rPr>
                  </w:pPr>
                  <w:r>
                    <w:rPr>
                      <w:bCs/>
                      <w:szCs w:val="21"/>
                    </w:rPr>
                    <w:t>NH</w:t>
                  </w:r>
                  <w:r>
                    <w:rPr>
                      <w:bCs/>
                      <w:szCs w:val="21"/>
                      <w:vertAlign w:val="subscript"/>
                    </w:rPr>
                    <w:t>3</w:t>
                  </w:r>
                  <w:r>
                    <w:rPr>
                      <w:bCs/>
                      <w:szCs w:val="21"/>
                    </w:rPr>
                    <w:t>-N</w:t>
                  </w:r>
                </w:p>
              </w:tc>
              <w:tc>
                <w:tcPr>
                  <w:tcW w:w="1250" w:type="pct"/>
                  <w:vAlign w:val="center"/>
                </w:tcPr>
                <w:p w:rsidR="004C4F2D" w:rsidRDefault="00156E25">
                  <w:pPr>
                    <w:adjustRightInd w:val="0"/>
                    <w:snapToGrid w:val="0"/>
                    <w:jc w:val="center"/>
                    <w:rPr>
                      <w:bCs/>
                      <w:spacing w:val="-10"/>
                      <w:szCs w:val="21"/>
                    </w:rPr>
                  </w:pPr>
                  <w:r>
                    <w:rPr>
                      <w:rFonts w:hint="eastAsia"/>
                      <w:bCs/>
                      <w:spacing w:val="-10"/>
                      <w:szCs w:val="21"/>
                    </w:rPr>
                    <w:t>25</w:t>
                  </w:r>
                </w:p>
              </w:tc>
              <w:tc>
                <w:tcPr>
                  <w:tcW w:w="1250" w:type="pct"/>
                  <w:vAlign w:val="center"/>
                </w:tcPr>
                <w:p w:rsidR="004C4F2D" w:rsidRDefault="00156E25">
                  <w:pPr>
                    <w:adjustRightInd w:val="0"/>
                    <w:snapToGrid w:val="0"/>
                    <w:jc w:val="center"/>
                    <w:rPr>
                      <w:szCs w:val="21"/>
                    </w:rPr>
                  </w:pPr>
                  <w:r>
                    <w:rPr>
                      <w:rFonts w:hint="eastAsia"/>
                      <w:szCs w:val="21"/>
                    </w:rPr>
                    <w:t>0.018</w:t>
                  </w:r>
                </w:p>
              </w:tc>
            </w:tr>
            <w:tr w:rsidR="004C4F2D">
              <w:trPr>
                <w:trHeight w:val="397"/>
              </w:trPr>
              <w:tc>
                <w:tcPr>
                  <w:tcW w:w="1249" w:type="pct"/>
                  <w:vMerge/>
                  <w:vAlign w:val="center"/>
                </w:tcPr>
                <w:p w:rsidR="004C4F2D" w:rsidRDefault="004C4F2D">
                  <w:pPr>
                    <w:adjustRightInd w:val="0"/>
                    <w:snapToGrid w:val="0"/>
                    <w:jc w:val="center"/>
                    <w:rPr>
                      <w:szCs w:val="21"/>
                    </w:rPr>
                  </w:pPr>
                </w:p>
              </w:tc>
              <w:tc>
                <w:tcPr>
                  <w:tcW w:w="1251" w:type="pct"/>
                  <w:shd w:val="clear" w:color="auto" w:fill="auto"/>
                  <w:vAlign w:val="center"/>
                </w:tcPr>
                <w:p w:rsidR="004C4F2D" w:rsidRDefault="00156E25">
                  <w:pPr>
                    <w:adjustRightInd w:val="0"/>
                    <w:snapToGrid w:val="0"/>
                    <w:jc w:val="center"/>
                    <w:rPr>
                      <w:bCs/>
                      <w:spacing w:val="-10"/>
                      <w:szCs w:val="21"/>
                    </w:rPr>
                  </w:pPr>
                  <w:r>
                    <w:rPr>
                      <w:bCs/>
                      <w:szCs w:val="21"/>
                    </w:rPr>
                    <w:t>SS</w:t>
                  </w:r>
                </w:p>
              </w:tc>
              <w:tc>
                <w:tcPr>
                  <w:tcW w:w="1250" w:type="pct"/>
                  <w:vAlign w:val="center"/>
                </w:tcPr>
                <w:p w:rsidR="004C4F2D" w:rsidRDefault="00156E25">
                  <w:pPr>
                    <w:adjustRightInd w:val="0"/>
                    <w:snapToGrid w:val="0"/>
                    <w:jc w:val="center"/>
                    <w:rPr>
                      <w:bCs/>
                      <w:spacing w:val="-10"/>
                      <w:szCs w:val="21"/>
                    </w:rPr>
                  </w:pPr>
                  <w:r>
                    <w:rPr>
                      <w:rFonts w:hint="eastAsia"/>
                      <w:bCs/>
                      <w:spacing w:val="-10"/>
                      <w:szCs w:val="21"/>
                    </w:rPr>
                    <w:t>300</w:t>
                  </w:r>
                </w:p>
              </w:tc>
              <w:tc>
                <w:tcPr>
                  <w:tcW w:w="1250" w:type="pct"/>
                  <w:vAlign w:val="center"/>
                </w:tcPr>
                <w:p w:rsidR="004C4F2D" w:rsidRDefault="00156E25">
                  <w:pPr>
                    <w:adjustRightInd w:val="0"/>
                    <w:snapToGrid w:val="0"/>
                    <w:jc w:val="center"/>
                    <w:rPr>
                      <w:szCs w:val="21"/>
                    </w:rPr>
                  </w:pPr>
                  <w:r>
                    <w:rPr>
                      <w:rFonts w:hint="eastAsia"/>
                      <w:szCs w:val="21"/>
                    </w:rPr>
                    <w:t>0.218</w:t>
                  </w:r>
                </w:p>
              </w:tc>
            </w:tr>
          </w:tbl>
          <w:p w:rsidR="004C4F2D" w:rsidRDefault="00156E25">
            <w:pPr>
              <w:adjustRightInd w:val="0"/>
              <w:snapToGrid w:val="0"/>
              <w:spacing w:line="360" w:lineRule="auto"/>
              <w:ind w:firstLineChars="200" w:firstLine="482"/>
              <w:rPr>
                <w:b/>
                <w:bCs/>
                <w:sz w:val="24"/>
              </w:rPr>
            </w:pPr>
            <w:r>
              <w:rPr>
                <w:rFonts w:hAnsi="宋体" w:hint="eastAsia"/>
                <w:b/>
                <w:bCs/>
                <w:sz w:val="24"/>
              </w:rPr>
              <w:t>2</w:t>
            </w:r>
            <w:r>
              <w:rPr>
                <w:rFonts w:hAnsi="宋体" w:hint="eastAsia"/>
                <w:b/>
                <w:bCs/>
                <w:sz w:val="24"/>
              </w:rPr>
              <w:t>、</w:t>
            </w:r>
            <w:r>
              <w:rPr>
                <w:rFonts w:hAnsi="宋体"/>
                <w:b/>
                <w:bCs/>
                <w:sz w:val="24"/>
              </w:rPr>
              <w:t>废气</w:t>
            </w:r>
          </w:p>
          <w:p w:rsidR="004C4F2D" w:rsidRDefault="00156E25">
            <w:pPr>
              <w:adjustRightInd w:val="0"/>
              <w:snapToGrid w:val="0"/>
              <w:spacing w:line="360" w:lineRule="auto"/>
              <w:ind w:firstLineChars="200" w:firstLine="480"/>
              <w:rPr>
                <w:bCs/>
                <w:sz w:val="24"/>
              </w:rPr>
            </w:pPr>
            <w:r>
              <w:rPr>
                <w:rFonts w:hAnsi="宋体"/>
                <w:bCs/>
                <w:sz w:val="24"/>
              </w:rPr>
              <w:t>现有项目</w:t>
            </w:r>
            <w:r>
              <w:rPr>
                <w:sz w:val="24"/>
              </w:rPr>
              <w:t>营运期产生的废气污染物主要包括：输送、计量、投料、搅拌粉尘</w:t>
            </w:r>
            <w:r>
              <w:rPr>
                <w:rFonts w:hint="eastAsia"/>
                <w:sz w:val="24"/>
              </w:rPr>
              <w:t>；</w:t>
            </w:r>
            <w:r>
              <w:rPr>
                <w:sz w:val="24"/>
              </w:rPr>
              <w:t>筒仓粉尘</w:t>
            </w:r>
            <w:r>
              <w:rPr>
                <w:rFonts w:hint="eastAsia"/>
                <w:sz w:val="24"/>
              </w:rPr>
              <w:t>；</w:t>
            </w:r>
            <w:r>
              <w:rPr>
                <w:sz w:val="24"/>
              </w:rPr>
              <w:t>堆场起尘</w:t>
            </w:r>
            <w:r>
              <w:rPr>
                <w:rFonts w:hint="eastAsia"/>
                <w:sz w:val="24"/>
              </w:rPr>
              <w:t>；</w:t>
            </w:r>
            <w:r>
              <w:rPr>
                <w:sz w:val="24"/>
              </w:rPr>
              <w:t>卸料扬尘</w:t>
            </w:r>
            <w:r>
              <w:rPr>
                <w:rFonts w:hint="eastAsia"/>
                <w:sz w:val="24"/>
              </w:rPr>
              <w:t>；</w:t>
            </w:r>
            <w:r>
              <w:rPr>
                <w:sz w:val="24"/>
              </w:rPr>
              <w:t>运输车辆扬尘以及食堂油烟</w:t>
            </w:r>
          </w:p>
          <w:p w:rsidR="004C4F2D" w:rsidRDefault="00156E25">
            <w:pPr>
              <w:adjustRightInd w:val="0"/>
              <w:snapToGrid w:val="0"/>
              <w:spacing w:line="360" w:lineRule="auto"/>
              <w:ind w:firstLineChars="200" w:firstLine="480"/>
              <w:rPr>
                <w:bCs/>
                <w:sz w:val="24"/>
              </w:rPr>
            </w:pPr>
            <w:r>
              <w:rPr>
                <w:sz w:val="24"/>
              </w:rPr>
              <w:t>（</w:t>
            </w:r>
            <w:r>
              <w:rPr>
                <w:rFonts w:hint="eastAsia"/>
                <w:sz w:val="24"/>
              </w:rPr>
              <w:t>1</w:t>
            </w:r>
            <w:r>
              <w:rPr>
                <w:sz w:val="24"/>
              </w:rPr>
              <w:t>）输送、计量、投料、</w:t>
            </w:r>
            <w:r>
              <w:rPr>
                <w:rFonts w:hAnsi="宋体"/>
                <w:bCs/>
                <w:sz w:val="24"/>
              </w:rPr>
              <w:t>搅拌粉尘</w:t>
            </w:r>
          </w:p>
          <w:p w:rsidR="004C4F2D" w:rsidRDefault="00156E25">
            <w:pPr>
              <w:adjustRightInd w:val="0"/>
              <w:snapToGrid w:val="0"/>
              <w:spacing w:line="360" w:lineRule="auto"/>
              <w:ind w:firstLineChars="200" w:firstLine="480"/>
              <w:rPr>
                <w:sz w:val="24"/>
              </w:rPr>
            </w:pPr>
            <w:r>
              <w:rPr>
                <w:sz w:val="24"/>
              </w:rPr>
              <w:t>现有</w:t>
            </w:r>
            <w:r>
              <w:rPr>
                <w:color w:val="000000" w:themeColor="text1"/>
                <w:sz w:val="24"/>
              </w:rPr>
              <w:t>项目原料的输送、计量、投料等均采用全封闭式廊道结构输送，因此在该过程产生的粉尘量不大，输送过程中产生的粉尘均可在停车的过程中沉降下来，收集后回用于生产。搅拌楼粉尘主要产生在预加料斗往搅拌机投料及搅拌机搅拌粉尘</w:t>
            </w:r>
            <w:r>
              <w:rPr>
                <w:sz w:val="24"/>
              </w:rPr>
              <w:t>。</w:t>
            </w:r>
            <w:r>
              <w:rPr>
                <w:rFonts w:hint="eastAsia"/>
                <w:sz w:val="24"/>
              </w:rPr>
              <w:t>现有项目年产商品混凝土</w:t>
            </w:r>
            <w:r>
              <w:rPr>
                <w:rFonts w:hint="eastAsia"/>
                <w:sz w:val="24"/>
              </w:rPr>
              <w:t>40</w:t>
            </w:r>
            <w:r>
              <w:rPr>
                <w:rFonts w:hint="eastAsia"/>
                <w:sz w:val="24"/>
              </w:rPr>
              <w:t>万</w:t>
            </w:r>
            <w:r>
              <w:rPr>
                <w:rFonts w:hint="eastAsia"/>
                <w:sz w:val="24"/>
              </w:rPr>
              <w:t>m</w:t>
            </w:r>
            <w:r>
              <w:rPr>
                <w:rFonts w:hint="eastAsia"/>
                <w:sz w:val="24"/>
                <w:vertAlign w:val="superscript"/>
              </w:rPr>
              <w:t>3</w:t>
            </w:r>
            <w:r>
              <w:rPr>
                <w:rFonts w:hint="eastAsia"/>
                <w:sz w:val="24"/>
              </w:rPr>
              <w:t>/a</w:t>
            </w:r>
            <w:r>
              <w:rPr>
                <w:rFonts w:hint="eastAsia"/>
                <w:sz w:val="24"/>
              </w:rPr>
              <w:t>（折合约</w:t>
            </w:r>
            <w:r>
              <w:rPr>
                <w:rFonts w:hint="eastAsia"/>
                <w:sz w:val="24"/>
              </w:rPr>
              <w:t>92</w:t>
            </w:r>
            <w:r>
              <w:rPr>
                <w:rFonts w:hint="eastAsia"/>
                <w:sz w:val="24"/>
              </w:rPr>
              <w:t>万</w:t>
            </w:r>
            <w:r>
              <w:rPr>
                <w:rFonts w:hint="eastAsia"/>
                <w:sz w:val="24"/>
              </w:rPr>
              <w:t>t/a</w:t>
            </w:r>
            <w:r>
              <w:rPr>
                <w:rFonts w:hint="eastAsia"/>
                <w:sz w:val="24"/>
              </w:rPr>
              <w:t>），搅拌粉尘产生量为</w:t>
            </w:r>
            <w:r>
              <w:rPr>
                <w:rFonts w:hint="eastAsia"/>
                <w:sz w:val="24"/>
              </w:rPr>
              <w:t>119.6t/a</w:t>
            </w:r>
            <w:r>
              <w:rPr>
                <w:rFonts w:hint="eastAsia"/>
                <w:sz w:val="24"/>
              </w:rPr>
              <w:t>。</w:t>
            </w:r>
          </w:p>
          <w:p w:rsidR="004C4F2D" w:rsidRDefault="00156E25">
            <w:pPr>
              <w:adjustRightInd w:val="0"/>
              <w:snapToGrid w:val="0"/>
              <w:spacing w:line="360" w:lineRule="auto"/>
              <w:ind w:firstLineChars="200" w:firstLine="480"/>
              <w:rPr>
                <w:sz w:val="24"/>
              </w:rPr>
            </w:pPr>
            <w:r>
              <w:rPr>
                <w:rFonts w:hint="eastAsia"/>
                <w:sz w:val="24"/>
              </w:rPr>
              <w:t>项目混凝土生产线搅拌机设置在密闭搅拌仓内，搅拌机进料口处自带布袋除尘器，布袋除尘器收集的这部分粉尘经卸料阀重新进入搅拌机用于生产；剩余粉尘经除尘器排气孔通过管道统一收集至</w:t>
            </w:r>
            <w:r>
              <w:rPr>
                <w:rFonts w:hint="eastAsia"/>
                <w:spacing w:val="6"/>
                <w:sz w:val="24"/>
              </w:rPr>
              <w:t>1</w:t>
            </w:r>
            <w:r>
              <w:rPr>
                <w:rFonts w:hint="eastAsia"/>
                <w:spacing w:val="6"/>
                <w:sz w:val="24"/>
              </w:rPr>
              <w:t>台布袋除尘器进行二次除尘，</w:t>
            </w:r>
            <w:r>
              <w:rPr>
                <w:rFonts w:hint="eastAsia"/>
                <w:sz w:val="24"/>
              </w:rPr>
              <w:t>最后与筒仓粉尘一道由搅拌楼顶部</w:t>
            </w:r>
            <w:r>
              <w:rPr>
                <w:rFonts w:hint="eastAsia"/>
                <w:sz w:val="24"/>
              </w:rPr>
              <w:t>25</w:t>
            </w:r>
            <w:r>
              <w:rPr>
                <w:rFonts w:hint="eastAsia"/>
                <w:sz w:val="24"/>
              </w:rPr>
              <w:t>米高排气筒（</w:t>
            </w:r>
            <w:r>
              <w:rPr>
                <w:rFonts w:hint="eastAsia"/>
                <w:sz w:val="24"/>
              </w:rPr>
              <w:t>DA001</w:t>
            </w:r>
            <w:r>
              <w:rPr>
                <w:rFonts w:hint="eastAsia"/>
                <w:sz w:val="24"/>
              </w:rPr>
              <w:t>）中排出。</w:t>
            </w:r>
          </w:p>
          <w:p w:rsidR="004C4F2D" w:rsidRDefault="00156E25">
            <w:pPr>
              <w:adjustRightInd w:val="0"/>
              <w:snapToGrid w:val="0"/>
              <w:spacing w:line="360" w:lineRule="auto"/>
              <w:ind w:firstLineChars="200" w:firstLine="480"/>
              <w:rPr>
                <w:sz w:val="24"/>
              </w:rPr>
            </w:pPr>
            <w:r>
              <w:rPr>
                <w:sz w:val="24"/>
              </w:rPr>
              <w:t>（</w:t>
            </w:r>
            <w:r>
              <w:rPr>
                <w:rFonts w:hint="eastAsia"/>
                <w:sz w:val="24"/>
              </w:rPr>
              <w:t>2</w:t>
            </w:r>
            <w:r>
              <w:rPr>
                <w:sz w:val="24"/>
              </w:rPr>
              <w:t>）筒仓粉尘</w:t>
            </w:r>
          </w:p>
          <w:p w:rsidR="004C4F2D" w:rsidRDefault="00156E25">
            <w:pPr>
              <w:adjustRightInd w:val="0"/>
              <w:snapToGrid w:val="0"/>
              <w:spacing w:line="360" w:lineRule="auto"/>
              <w:ind w:firstLineChars="200" w:firstLine="480"/>
              <w:rPr>
                <w:sz w:val="24"/>
              </w:rPr>
            </w:pPr>
            <w:r>
              <w:rPr>
                <w:rFonts w:ascii="宋体" w:hAnsi="宋体"/>
                <w:bCs/>
                <w:sz w:val="24"/>
              </w:rPr>
              <w:t>现有项目</w:t>
            </w:r>
            <w:r>
              <w:rPr>
                <w:sz w:val="24"/>
              </w:rPr>
              <w:t>共设置</w:t>
            </w:r>
            <w:r>
              <w:rPr>
                <w:rFonts w:hint="eastAsia"/>
                <w:sz w:val="24"/>
              </w:rPr>
              <w:t>6</w:t>
            </w:r>
            <w:r>
              <w:rPr>
                <w:rFonts w:hint="eastAsia"/>
                <w:sz w:val="24"/>
              </w:rPr>
              <w:t>个水泥筒仓、</w:t>
            </w:r>
            <w:r>
              <w:rPr>
                <w:rFonts w:hint="eastAsia"/>
                <w:sz w:val="24"/>
              </w:rPr>
              <w:t>2</w:t>
            </w:r>
            <w:r>
              <w:rPr>
                <w:rFonts w:hint="eastAsia"/>
                <w:sz w:val="24"/>
              </w:rPr>
              <w:t>个粉煤灰筒仓、</w:t>
            </w:r>
            <w:r>
              <w:rPr>
                <w:rFonts w:hint="eastAsia"/>
                <w:sz w:val="24"/>
              </w:rPr>
              <w:t>2</w:t>
            </w:r>
            <w:r>
              <w:rPr>
                <w:rFonts w:hint="eastAsia"/>
                <w:sz w:val="24"/>
              </w:rPr>
              <w:t>个矿粉筒仓、</w:t>
            </w:r>
            <w:r>
              <w:rPr>
                <w:rFonts w:hint="eastAsia"/>
                <w:sz w:val="24"/>
              </w:rPr>
              <w:t>4</w:t>
            </w:r>
            <w:r>
              <w:rPr>
                <w:rFonts w:hint="eastAsia"/>
                <w:sz w:val="24"/>
              </w:rPr>
              <w:t>个外加剂筒仓、</w:t>
            </w:r>
            <w:r>
              <w:rPr>
                <w:rFonts w:hint="eastAsia"/>
                <w:sz w:val="24"/>
              </w:rPr>
              <w:t>1</w:t>
            </w:r>
            <w:r>
              <w:rPr>
                <w:rFonts w:hint="eastAsia"/>
                <w:sz w:val="24"/>
              </w:rPr>
              <w:t>个膨胀剂筒仓（均配备脉冲布袋除尘器）用于存储水泥、粉煤灰矿粉、粉煤灰、外加剂及膨胀剂等粉状原料，</w:t>
            </w:r>
            <w:r>
              <w:rPr>
                <w:sz w:val="24"/>
              </w:rPr>
              <w:t>进料时，仓顶呼吸口会有粉尘产生，自库顶呼吸孔排出。该类粉尘产生量为</w:t>
            </w:r>
            <w:r>
              <w:rPr>
                <w:rFonts w:hint="eastAsia"/>
                <w:sz w:val="24"/>
              </w:rPr>
              <w:t>19.01t/a</w:t>
            </w:r>
            <w:r>
              <w:rPr>
                <w:rFonts w:hint="eastAsia"/>
                <w:sz w:val="24"/>
              </w:rPr>
              <w:t>。</w:t>
            </w:r>
          </w:p>
          <w:p w:rsidR="004C4F2D" w:rsidRDefault="00156E25">
            <w:pPr>
              <w:adjustRightInd w:val="0"/>
              <w:snapToGrid w:val="0"/>
              <w:spacing w:line="360" w:lineRule="auto"/>
              <w:ind w:firstLineChars="200" w:firstLine="480"/>
              <w:rPr>
                <w:sz w:val="24"/>
              </w:rPr>
            </w:pPr>
            <w:r>
              <w:rPr>
                <w:rFonts w:hAnsi="宋体" w:hint="eastAsia"/>
                <w:sz w:val="24"/>
              </w:rPr>
              <w:t>项目每个筒仓上部自带仓顶滤筒除尘器对筒仓仓顶粉尘进行控制</w:t>
            </w:r>
            <w:r>
              <w:rPr>
                <w:rFonts w:hint="eastAsia"/>
                <w:spacing w:val="6"/>
                <w:sz w:val="24"/>
              </w:rPr>
              <w:t>处理后经管道统一收集至</w:t>
            </w:r>
            <w:r>
              <w:rPr>
                <w:rFonts w:hint="eastAsia"/>
                <w:spacing w:val="6"/>
                <w:sz w:val="24"/>
              </w:rPr>
              <w:t>1</w:t>
            </w:r>
            <w:r>
              <w:rPr>
                <w:rFonts w:hint="eastAsia"/>
                <w:spacing w:val="6"/>
                <w:sz w:val="24"/>
              </w:rPr>
              <w:t>台布袋除尘器进行二次除尘，</w:t>
            </w:r>
            <w:r>
              <w:rPr>
                <w:rFonts w:hint="eastAsia"/>
                <w:sz w:val="24"/>
              </w:rPr>
              <w:t>最后与搅拌粉尘一道由搅拌楼顶部</w:t>
            </w:r>
            <w:r>
              <w:rPr>
                <w:rFonts w:hint="eastAsia"/>
                <w:sz w:val="24"/>
              </w:rPr>
              <w:t>25</w:t>
            </w:r>
            <w:r>
              <w:rPr>
                <w:rFonts w:hint="eastAsia"/>
                <w:sz w:val="24"/>
              </w:rPr>
              <w:t>米高排气筒（</w:t>
            </w:r>
            <w:r>
              <w:rPr>
                <w:rFonts w:hint="eastAsia"/>
                <w:sz w:val="24"/>
              </w:rPr>
              <w:t>DA001</w:t>
            </w:r>
            <w:r>
              <w:rPr>
                <w:rFonts w:hint="eastAsia"/>
                <w:sz w:val="24"/>
              </w:rPr>
              <w:t>）中排出。</w:t>
            </w:r>
          </w:p>
          <w:p w:rsidR="004C4F2D" w:rsidRDefault="00156E25">
            <w:pPr>
              <w:adjustRightInd w:val="0"/>
              <w:snapToGrid w:val="0"/>
              <w:spacing w:line="360" w:lineRule="auto"/>
              <w:ind w:firstLineChars="200" w:firstLine="480"/>
              <w:rPr>
                <w:rFonts w:ascii="宋体" w:hAnsi="宋体"/>
                <w:bCs/>
                <w:sz w:val="24"/>
              </w:rPr>
            </w:pPr>
            <w:r>
              <w:rPr>
                <w:rFonts w:hint="eastAsia"/>
                <w:sz w:val="24"/>
              </w:rPr>
              <w:t>综上，综合除尘效率可达</w:t>
            </w:r>
            <w:r>
              <w:rPr>
                <w:rFonts w:hint="eastAsia"/>
                <w:sz w:val="24"/>
              </w:rPr>
              <w:t>99.7%</w:t>
            </w:r>
            <w:r>
              <w:rPr>
                <w:rFonts w:hint="eastAsia"/>
                <w:sz w:val="24"/>
              </w:rPr>
              <w:t>，则搅拌粉尘与筒仓粉尘有组织排放量为</w:t>
            </w:r>
            <w:r>
              <w:rPr>
                <w:rFonts w:hint="eastAsia"/>
                <w:sz w:val="24"/>
              </w:rPr>
              <w:t>0.416t/a</w:t>
            </w:r>
            <w:r>
              <w:rPr>
                <w:rFonts w:hint="eastAsia"/>
                <w:sz w:val="24"/>
              </w:rPr>
              <w:t>。</w:t>
            </w:r>
          </w:p>
          <w:p w:rsidR="004C4F2D" w:rsidRDefault="00156E25">
            <w:pPr>
              <w:adjustRightInd w:val="0"/>
              <w:snapToGrid w:val="0"/>
              <w:spacing w:line="360" w:lineRule="auto"/>
              <w:ind w:firstLineChars="200" w:firstLine="480"/>
              <w:rPr>
                <w:bCs/>
                <w:sz w:val="24"/>
              </w:rPr>
            </w:pPr>
            <w:r>
              <w:rPr>
                <w:rFonts w:hAnsi="宋体"/>
                <w:bCs/>
                <w:sz w:val="24"/>
              </w:rPr>
              <w:t>（</w:t>
            </w:r>
            <w:r>
              <w:rPr>
                <w:bCs/>
                <w:sz w:val="24"/>
              </w:rPr>
              <w:t>3</w:t>
            </w:r>
            <w:r>
              <w:rPr>
                <w:rFonts w:hAnsi="宋体"/>
                <w:bCs/>
                <w:sz w:val="24"/>
              </w:rPr>
              <w:t>）堆场起尘</w:t>
            </w:r>
          </w:p>
          <w:p w:rsidR="004C4F2D" w:rsidRDefault="00156E25">
            <w:pPr>
              <w:adjustRightInd w:val="0"/>
              <w:snapToGrid w:val="0"/>
              <w:spacing w:line="360" w:lineRule="auto"/>
              <w:ind w:firstLineChars="200" w:firstLine="480"/>
              <w:rPr>
                <w:rFonts w:cs="宋体"/>
                <w:color w:val="000000"/>
                <w:kern w:val="0"/>
                <w:sz w:val="24"/>
              </w:rPr>
            </w:pPr>
            <w:r>
              <w:rPr>
                <w:rFonts w:cs="宋体" w:hint="eastAsia"/>
                <w:color w:val="000000"/>
                <w:kern w:val="0"/>
                <w:sz w:val="24"/>
              </w:rPr>
              <w:t>现有项目卵石、砂子在堆存过程中，粒径较小的砂粒在风力作用下有少量的无组织粉尘扬起，产生量为</w:t>
            </w:r>
            <w:r>
              <w:rPr>
                <w:rFonts w:cs="宋体" w:hint="eastAsia"/>
                <w:color w:val="000000"/>
                <w:kern w:val="0"/>
                <w:sz w:val="24"/>
              </w:rPr>
              <w:t>0.90t/a</w:t>
            </w:r>
            <w:r>
              <w:rPr>
                <w:rFonts w:cs="宋体" w:hint="eastAsia"/>
                <w:color w:val="000000"/>
                <w:kern w:val="0"/>
                <w:sz w:val="24"/>
              </w:rPr>
              <w:t>。通过采取对地面硬化、</w:t>
            </w:r>
            <w:r>
              <w:rPr>
                <w:color w:val="000000" w:themeColor="text1"/>
                <w:kern w:val="0"/>
                <w:sz w:val="24"/>
              </w:rPr>
              <w:t>堆场封闭建设、</w:t>
            </w:r>
            <w:r>
              <w:rPr>
                <w:rFonts w:cs="宋体" w:hint="eastAsia"/>
                <w:color w:val="000000"/>
                <w:kern w:val="0"/>
                <w:sz w:val="24"/>
              </w:rPr>
              <w:t>设置喷淋系统不间断进行喷淋抑尘等措施后，无组织粉尘排放量为</w:t>
            </w:r>
            <w:r>
              <w:rPr>
                <w:rFonts w:cs="宋体" w:hint="eastAsia"/>
                <w:color w:val="000000"/>
                <w:kern w:val="0"/>
                <w:sz w:val="24"/>
              </w:rPr>
              <w:t>0.18t/a</w:t>
            </w:r>
            <w:r>
              <w:rPr>
                <w:rFonts w:cs="宋体" w:hint="eastAsia"/>
                <w:color w:val="000000"/>
                <w:kern w:val="0"/>
                <w:sz w:val="24"/>
              </w:rPr>
              <w:t>。</w:t>
            </w:r>
          </w:p>
          <w:p w:rsidR="004C4F2D" w:rsidRDefault="00156E25">
            <w:pPr>
              <w:adjustRightInd w:val="0"/>
              <w:snapToGrid w:val="0"/>
              <w:spacing w:line="360" w:lineRule="auto"/>
              <w:ind w:firstLineChars="200" w:firstLine="480"/>
              <w:rPr>
                <w:rFonts w:cs="宋体"/>
                <w:color w:val="000000"/>
                <w:kern w:val="0"/>
                <w:sz w:val="24"/>
              </w:rPr>
            </w:pPr>
            <w:r>
              <w:rPr>
                <w:rFonts w:cs="宋体" w:hint="eastAsia"/>
                <w:color w:val="000000"/>
                <w:kern w:val="0"/>
                <w:sz w:val="24"/>
              </w:rPr>
              <w:t>（</w:t>
            </w:r>
            <w:r>
              <w:rPr>
                <w:rFonts w:cs="宋体" w:hint="eastAsia"/>
                <w:color w:val="000000"/>
                <w:kern w:val="0"/>
                <w:sz w:val="24"/>
              </w:rPr>
              <w:t>4</w:t>
            </w:r>
            <w:r>
              <w:rPr>
                <w:rFonts w:cs="宋体" w:hint="eastAsia"/>
                <w:color w:val="000000"/>
                <w:kern w:val="0"/>
                <w:sz w:val="24"/>
              </w:rPr>
              <w:t>）卸料粉尘</w:t>
            </w:r>
          </w:p>
          <w:p w:rsidR="004C4F2D" w:rsidRDefault="00156E25">
            <w:pPr>
              <w:adjustRightInd w:val="0"/>
              <w:snapToGrid w:val="0"/>
              <w:spacing w:line="360" w:lineRule="auto"/>
              <w:ind w:firstLineChars="200" w:firstLine="480"/>
              <w:rPr>
                <w:color w:val="000000" w:themeColor="text1"/>
                <w:kern w:val="0"/>
                <w:sz w:val="24"/>
              </w:rPr>
            </w:pPr>
            <w:r>
              <w:rPr>
                <w:rFonts w:ascii="宋体" w:hAnsi="宋体" w:hint="eastAsia"/>
                <w:bCs/>
                <w:sz w:val="24"/>
              </w:rPr>
              <w:t>现有项目</w:t>
            </w:r>
            <w:r>
              <w:rPr>
                <w:rFonts w:cs="宋体" w:hint="eastAsia"/>
                <w:color w:val="000000"/>
                <w:kern w:val="0"/>
                <w:sz w:val="24"/>
              </w:rPr>
              <w:t>卵石、砂子在卸料过程中会产生一定量的粉尘，产生量为</w:t>
            </w:r>
            <w:r>
              <w:rPr>
                <w:rFonts w:cs="宋体" w:hint="eastAsia"/>
                <w:color w:val="000000"/>
                <w:kern w:val="0"/>
                <w:sz w:val="24"/>
              </w:rPr>
              <w:t>10.49t/a</w:t>
            </w:r>
            <w:r>
              <w:rPr>
                <w:rFonts w:cs="宋体" w:hint="eastAsia"/>
                <w:color w:val="000000"/>
                <w:kern w:val="0"/>
                <w:sz w:val="24"/>
              </w:rPr>
              <w:t>。通过</w:t>
            </w:r>
            <w:r>
              <w:rPr>
                <w:rFonts w:hint="eastAsia"/>
                <w:color w:val="000000" w:themeColor="text1"/>
                <w:kern w:val="0"/>
                <w:sz w:val="24"/>
              </w:rPr>
              <w:t>设置喷淋设施增加湿度及重力沉降等措施后，无组织排放量为</w:t>
            </w:r>
            <w:r>
              <w:rPr>
                <w:rFonts w:hint="eastAsia"/>
                <w:color w:val="000000" w:themeColor="text1"/>
                <w:kern w:val="0"/>
                <w:sz w:val="24"/>
              </w:rPr>
              <w:t>1.049t/a</w:t>
            </w:r>
            <w:r>
              <w:rPr>
                <w:rFonts w:hint="eastAsia"/>
                <w:color w:val="000000" w:themeColor="text1"/>
                <w:kern w:val="0"/>
                <w:sz w:val="24"/>
              </w:rPr>
              <w:t>。</w:t>
            </w:r>
          </w:p>
          <w:p w:rsidR="004C4F2D" w:rsidRDefault="00156E25">
            <w:pPr>
              <w:adjustRightInd w:val="0"/>
              <w:snapToGrid w:val="0"/>
              <w:spacing w:line="360" w:lineRule="auto"/>
              <w:ind w:firstLineChars="200" w:firstLine="480"/>
              <w:rPr>
                <w:color w:val="000000" w:themeColor="text1"/>
                <w:kern w:val="0"/>
                <w:sz w:val="24"/>
              </w:rPr>
            </w:pPr>
            <w:r>
              <w:rPr>
                <w:rFonts w:hint="eastAsia"/>
                <w:color w:val="000000" w:themeColor="text1"/>
                <w:kern w:val="0"/>
                <w:sz w:val="24"/>
              </w:rPr>
              <w:t>（</w:t>
            </w:r>
            <w:r>
              <w:rPr>
                <w:rFonts w:hint="eastAsia"/>
                <w:color w:val="000000" w:themeColor="text1"/>
                <w:kern w:val="0"/>
                <w:sz w:val="24"/>
              </w:rPr>
              <w:t>5</w:t>
            </w:r>
            <w:r>
              <w:rPr>
                <w:rFonts w:hint="eastAsia"/>
                <w:color w:val="000000" w:themeColor="text1"/>
                <w:kern w:val="0"/>
                <w:sz w:val="24"/>
              </w:rPr>
              <w:t>）运输车辆扬尘</w:t>
            </w:r>
          </w:p>
          <w:p w:rsidR="004C4F2D" w:rsidRDefault="00156E25">
            <w:pPr>
              <w:adjustRightInd w:val="0"/>
              <w:snapToGrid w:val="0"/>
              <w:spacing w:line="360" w:lineRule="auto"/>
              <w:ind w:firstLineChars="200" w:firstLine="480"/>
              <w:rPr>
                <w:color w:val="000000"/>
                <w:kern w:val="0"/>
                <w:sz w:val="24"/>
              </w:rPr>
            </w:pPr>
            <w:r>
              <w:rPr>
                <w:rFonts w:hAnsi="宋体"/>
                <w:bCs/>
                <w:sz w:val="24"/>
              </w:rPr>
              <w:t>现有项目原辅材料及产品采用汽车运输，车辆行驶时会产生扬尘，产生量约为</w:t>
            </w:r>
            <w:r>
              <w:rPr>
                <w:bCs/>
                <w:sz w:val="24"/>
              </w:rPr>
              <w:t>1.</w:t>
            </w:r>
            <w:r>
              <w:rPr>
                <w:rFonts w:hint="eastAsia"/>
                <w:bCs/>
                <w:sz w:val="24"/>
              </w:rPr>
              <w:t>2</w:t>
            </w:r>
            <w:r>
              <w:rPr>
                <w:bCs/>
                <w:sz w:val="24"/>
              </w:rPr>
              <w:t>7t/a</w:t>
            </w:r>
            <w:r>
              <w:rPr>
                <w:color w:val="000000"/>
                <w:kern w:val="0"/>
                <w:sz w:val="24"/>
              </w:rPr>
              <w:t>，通过采取对厂区内地面硬化并定期派专人进行路面清扫、洒水等方式，汽车起尘无组织排放量约为</w:t>
            </w:r>
            <w:r>
              <w:rPr>
                <w:color w:val="000000"/>
                <w:kern w:val="0"/>
                <w:sz w:val="24"/>
              </w:rPr>
              <w:t>0.</w:t>
            </w:r>
            <w:r>
              <w:rPr>
                <w:rFonts w:hint="eastAsia"/>
                <w:color w:val="000000"/>
                <w:kern w:val="0"/>
                <w:sz w:val="24"/>
              </w:rPr>
              <w:t>381</w:t>
            </w:r>
            <w:r>
              <w:rPr>
                <w:color w:val="000000"/>
                <w:kern w:val="0"/>
                <w:sz w:val="24"/>
              </w:rPr>
              <w:t>t/a</w:t>
            </w:r>
            <w:r>
              <w:rPr>
                <w:color w:val="000000"/>
                <w:kern w:val="0"/>
                <w:sz w:val="24"/>
              </w:rPr>
              <w:t>。</w:t>
            </w:r>
          </w:p>
          <w:p w:rsidR="004C4F2D" w:rsidRDefault="00156E25">
            <w:pPr>
              <w:adjustRightInd w:val="0"/>
              <w:snapToGrid w:val="0"/>
              <w:spacing w:line="360" w:lineRule="auto"/>
              <w:ind w:firstLineChars="200" w:firstLine="480"/>
              <w:rPr>
                <w:color w:val="000000"/>
                <w:kern w:val="0"/>
                <w:sz w:val="24"/>
              </w:rPr>
            </w:pPr>
            <w:r>
              <w:rPr>
                <w:rFonts w:hint="eastAsia"/>
                <w:color w:val="000000"/>
                <w:kern w:val="0"/>
                <w:sz w:val="24"/>
              </w:rPr>
              <w:t>（</w:t>
            </w:r>
            <w:r>
              <w:rPr>
                <w:rFonts w:hint="eastAsia"/>
                <w:color w:val="000000"/>
                <w:kern w:val="0"/>
                <w:sz w:val="24"/>
              </w:rPr>
              <w:t>6</w:t>
            </w:r>
            <w:r>
              <w:rPr>
                <w:rFonts w:hint="eastAsia"/>
                <w:color w:val="000000"/>
                <w:kern w:val="0"/>
                <w:sz w:val="24"/>
              </w:rPr>
              <w:t>）食堂油烟</w:t>
            </w:r>
          </w:p>
          <w:p w:rsidR="004C4F2D" w:rsidRDefault="00156E25">
            <w:pPr>
              <w:adjustRightInd w:val="0"/>
              <w:snapToGrid w:val="0"/>
              <w:spacing w:line="360" w:lineRule="auto"/>
              <w:ind w:firstLineChars="200" w:firstLine="480"/>
              <w:rPr>
                <w:sz w:val="24"/>
              </w:rPr>
            </w:pPr>
            <w:r>
              <w:rPr>
                <w:rFonts w:hint="eastAsia"/>
                <w:color w:val="000000"/>
                <w:kern w:val="0"/>
                <w:sz w:val="24"/>
              </w:rPr>
              <w:t>现有项目劳动定员</w:t>
            </w:r>
            <w:r>
              <w:rPr>
                <w:rFonts w:hint="eastAsia"/>
                <w:color w:val="000000"/>
                <w:kern w:val="0"/>
                <w:sz w:val="24"/>
              </w:rPr>
              <w:t>30</w:t>
            </w:r>
            <w:r>
              <w:rPr>
                <w:rFonts w:hint="eastAsia"/>
                <w:color w:val="000000"/>
                <w:kern w:val="0"/>
                <w:sz w:val="24"/>
              </w:rPr>
              <w:t>人，均在厂区内用餐，</w:t>
            </w:r>
            <w:r>
              <w:rPr>
                <w:rFonts w:hint="eastAsia"/>
                <w:sz w:val="24"/>
              </w:rPr>
              <w:t>油烟产生量为</w:t>
            </w:r>
            <w:r>
              <w:rPr>
                <w:rFonts w:hint="eastAsia"/>
                <w:sz w:val="24"/>
              </w:rPr>
              <w:t>6.75kg/a</w:t>
            </w:r>
            <w:r>
              <w:rPr>
                <w:rFonts w:hint="eastAsia"/>
                <w:sz w:val="24"/>
              </w:rPr>
              <w:t>，油烟废气经油烟净化器处理后通过烟囱高于屋顶排放，排放量为</w:t>
            </w:r>
            <w:r>
              <w:rPr>
                <w:rFonts w:hint="eastAsia"/>
                <w:sz w:val="24"/>
              </w:rPr>
              <w:t>2.7kg/a</w:t>
            </w:r>
            <w:r>
              <w:rPr>
                <w:rFonts w:hint="eastAsia"/>
                <w:sz w:val="24"/>
              </w:rPr>
              <w:t>。</w:t>
            </w:r>
          </w:p>
          <w:p w:rsidR="004C4F2D" w:rsidRDefault="00156E25">
            <w:pPr>
              <w:adjustRightInd w:val="0"/>
              <w:snapToGrid w:val="0"/>
              <w:spacing w:line="360" w:lineRule="auto"/>
              <w:ind w:firstLineChars="200" w:firstLine="480"/>
              <w:rPr>
                <w:color w:val="FF0000"/>
                <w:kern w:val="0"/>
                <w:sz w:val="24"/>
                <w:u w:val="wave"/>
              </w:rPr>
            </w:pPr>
            <w:r>
              <w:rPr>
                <w:rFonts w:hint="eastAsia"/>
                <w:color w:val="FF0000"/>
                <w:sz w:val="24"/>
                <w:u w:val="wave"/>
              </w:rPr>
              <w:t>根据湖南华弘检测有限公司提供的《衡阳市慧江混凝土有限公司</w:t>
            </w:r>
            <w:r>
              <w:rPr>
                <w:rFonts w:hint="eastAsia"/>
                <w:color w:val="FF0000"/>
                <w:sz w:val="24"/>
                <w:u w:val="wave"/>
              </w:rPr>
              <w:t>2021</w:t>
            </w:r>
            <w:r>
              <w:rPr>
                <w:rFonts w:hint="eastAsia"/>
                <w:color w:val="FF0000"/>
                <w:sz w:val="24"/>
                <w:u w:val="wave"/>
              </w:rPr>
              <w:t>自行监测》，项目有组织废气检测结果见表</w:t>
            </w:r>
            <w:r>
              <w:rPr>
                <w:rFonts w:hint="eastAsia"/>
                <w:color w:val="FF0000"/>
                <w:sz w:val="24"/>
                <w:u w:val="wave"/>
              </w:rPr>
              <w:t>2-7</w:t>
            </w:r>
            <w:r>
              <w:rPr>
                <w:rFonts w:hint="eastAsia"/>
                <w:color w:val="FF0000"/>
                <w:sz w:val="24"/>
                <w:u w:val="wave"/>
              </w:rPr>
              <w:t>，无组织废气检测结果见表</w:t>
            </w:r>
            <w:r>
              <w:rPr>
                <w:rFonts w:hint="eastAsia"/>
                <w:color w:val="FF0000"/>
                <w:sz w:val="24"/>
                <w:u w:val="wave"/>
              </w:rPr>
              <w:t>2-8</w:t>
            </w:r>
            <w:r>
              <w:rPr>
                <w:color w:val="FF0000"/>
                <w:kern w:val="0"/>
                <w:sz w:val="24"/>
                <w:u w:val="wave"/>
              </w:rPr>
              <w:t>。</w:t>
            </w:r>
          </w:p>
          <w:p w:rsidR="004C4F2D" w:rsidRDefault="00156E25" w:rsidP="00CF4B41">
            <w:pPr>
              <w:pStyle w:val="B-"/>
              <w:spacing w:beforeLines="50" w:before="120" w:afterLines="0"/>
              <w:rPr>
                <w:color w:val="FF0000"/>
                <w:sz w:val="21"/>
                <w:szCs w:val="21"/>
                <w:u w:val="wave"/>
              </w:rPr>
            </w:pPr>
            <w:r>
              <w:rPr>
                <w:rFonts w:hint="eastAsia"/>
                <w:color w:val="FF0000"/>
                <w:sz w:val="21"/>
                <w:szCs w:val="21"/>
                <w:u w:val="wave"/>
              </w:rPr>
              <w:t>表</w:t>
            </w:r>
            <w:r>
              <w:rPr>
                <w:rFonts w:hint="eastAsia"/>
                <w:color w:val="FF0000"/>
                <w:sz w:val="21"/>
                <w:szCs w:val="21"/>
                <w:u w:val="wave"/>
              </w:rPr>
              <w:t xml:space="preserve">2-7  </w:t>
            </w:r>
            <w:r>
              <w:rPr>
                <w:rFonts w:hint="eastAsia"/>
                <w:color w:val="FF0000"/>
                <w:sz w:val="21"/>
                <w:szCs w:val="21"/>
                <w:u w:val="wave"/>
              </w:rPr>
              <w:t>现有项目有组织废气检测结果</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89"/>
              <w:gridCol w:w="1199"/>
              <w:gridCol w:w="1925"/>
              <w:gridCol w:w="1277"/>
              <w:gridCol w:w="1303"/>
              <w:gridCol w:w="1181"/>
              <w:gridCol w:w="1164"/>
            </w:tblGrid>
            <w:tr w:rsidR="004C4F2D">
              <w:trPr>
                <w:trHeight w:val="340"/>
                <w:jc w:val="center"/>
              </w:trPr>
              <w:tc>
                <w:tcPr>
                  <w:tcW w:w="644" w:type="pct"/>
                  <w:vMerge w:val="restart"/>
                  <w:vAlign w:val="center"/>
                </w:tcPr>
                <w:p w:rsidR="004C4F2D" w:rsidRDefault="00156E25" w:rsidP="00CF4B41">
                  <w:pPr>
                    <w:autoSpaceDN w:val="0"/>
                    <w:spacing w:beforeLines="10" w:before="24" w:afterLines="10" w:after="24"/>
                    <w:contextualSpacing/>
                    <w:jc w:val="center"/>
                    <w:textAlignment w:val="center"/>
                    <w:rPr>
                      <w:b/>
                      <w:bCs/>
                      <w:color w:val="FF0000"/>
                      <w:szCs w:val="21"/>
                      <w:u w:val="wave"/>
                    </w:rPr>
                  </w:pPr>
                  <w:r>
                    <w:rPr>
                      <w:b/>
                      <w:bCs/>
                      <w:color w:val="FF0000"/>
                      <w:szCs w:val="21"/>
                      <w:u w:val="wave"/>
                    </w:rPr>
                    <w:t>采样</w:t>
                  </w:r>
                </w:p>
                <w:p w:rsidR="004C4F2D" w:rsidRDefault="00156E25" w:rsidP="00CF4B41">
                  <w:pPr>
                    <w:autoSpaceDN w:val="0"/>
                    <w:spacing w:beforeLines="10" w:before="24" w:afterLines="10" w:after="24"/>
                    <w:contextualSpacing/>
                    <w:jc w:val="center"/>
                    <w:textAlignment w:val="center"/>
                    <w:rPr>
                      <w:b/>
                      <w:bCs/>
                      <w:color w:val="FF0000"/>
                      <w:szCs w:val="21"/>
                      <w:u w:val="wave"/>
                    </w:rPr>
                  </w:pPr>
                  <w:r>
                    <w:rPr>
                      <w:b/>
                      <w:bCs/>
                      <w:color w:val="FF0000"/>
                      <w:szCs w:val="21"/>
                      <w:u w:val="wave"/>
                    </w:rPr>
                    <w:t>点位</w:t>
                  </w:r>
                </w:p>
              </w:tc>
              <w:tc>
                <w:tcPr>
                  <w:tcW w:w="649" w:type="pct"/>
                  <w:vMerge w:val="restart"/>
                  <w:vAlign w:val="center"/>
                </w:tcPr>
                <w:p w:rsidR="004C4F2D" w:rsidRDefault="00156E25" w:rsidP="00CF4B41">
                  <w:pPr>
                    <w:autoSpaceDN w:val="0"/>
                    <w:spacing w:beforeLines="10" w:before="24" w:afterLines="10" w:after="24"/>
                    <w:contextualSpacing/>
                    <w:jc w:val="center"/>
                    <w:textAlignment w:val="center"/>
                    <w:rPr>
                      <w:b/>
                      <w:bCs/>
                      <w:color w:val="FF0000"/>
                      <w:szCs w:val="21"/>
                      <w:u w:val="wave"/>
                    </w:rPr>
                  </w:pPr>
                  <w:r>
                    <w:rPr>
                      <w:b/>
                      <w:bCs/>
                      <w:color w:val="FF0000"/>
                      <w:szCs w:val="21"/>
                      <w:u w:val="wave"/>
                    </w:rPr>
                    <w:t>采样日期</w:t>
                  </w:r>
                </w:p>
              </w:tc>
              <w:tc>
                <w:tcPr>
                  <w:tcW w:w="1042" w:type="pct"/>
                  <w:vMerge w:val="restart"/>
                  <w:vAlign w:val="center"/>
                </w:tcPr>
                <w:p w:rsidR="004C4F2D" w:rsidRDefault="00156E25" w:rsidP="00CF4B41">
                  <w:pPr>
                    <w:autoSpaceDN w:val="0"/>
                    <w:spacing w:beforeLines="10" w:before="24" w:afterLines="10" w:after="24"/>
                    <w:contextualSpacing/>
                    <w:jc w:val="center"/>
                    <w:textAlignment w:val="center"/>
                    <w:rPr>
                      <w:b/>
                      <w:bCs/>
                      <w:color w:val="FF0000"/>
                      <w:szCs w:val="21"/>
                      <w:u w:val="wave"/>
                    </w:rPr>
                  </w:pPr>
                  <w:r>
                    <w:rPr>
                      <w:b/>
                      <w:bCs/>
                      <w:color w:val="FF0000"/>
                      <w:szCs w:val="21"/>
                      <w:u w:val="wave"/>
                    </w:rPr>
                    <w:t>检测项目</w:t>
                  </w:r>
                </w:p>
              </w:tc>
              <w:tc>
                <w:tcPr>
                  <w:tcW w:w="2666" w:type="pct"/>
                  <w:gridSpan w:val="4"/>
                  <w:vAlign w:val="center"/>
                </w:tcPr>
                <w:p w:rsidR="004C4F2D" w:rsidRDefault="00156E25" w:rsidP="00CF4B41">
                  <w:pPr>
                    <w:spacing w:beforeLines="10" w:before="24" w:afterLines="10" w:after="24"/>
                    <w:jc w:val="center"/>
                    <w:rPr>
                      <w:b/>
                      <w:bCs/>
                      <w:color w:val="FF0000"/>
                      <w:szCs w:val="21"/>
                      <w:u w:val="wave"/>
                    </w:rPr>
                  </w:pPr>
                  <w:r>
                    <w:rPr>
                      <w:b/>
                      <w:bCs/>
                      <w:color w:val="FF0000"/>
                      <w:szCs w:val="21"/>
                      <w:u w:val="wave"/>
                    </w:rPr>
                    <w:t>检测结果</w:t>
                  </w:r>
                </w:p>
              </w:tc>
            </w:tr>
            <w:tr w:rsidR="004C4F2D">
              <w:trPr>
                <w:trHeight w:val="340"/>
                <w:jc w:val="center"/>
              </w:trPr>
              <w:tc>
                <w:tcPr>
                  <w:tcW w:w="644" w:type="pct"/>
                  <w:vMerge/>
                  <w:vAlign w:val="center"/>
                </w:tcPr>
                <w:p w:rsidR="004C4F2D" w:rsidRDefault="004C4F2D" w:rsidP="00CF4B41">
                  <w:pPr>
                    <w:autoSpaceDN w:val="0"/>
                    <w:spacing w:beforeLines="10" w:before="24" w:afterLines="10" w:after="24"/>
                    <w:contextualSpacing/>
                    <w:jc w:val="center"/>
                    <w:textAlignment w:val="center"/>
                    <w:rPr>
                      <w:b/>
                      <w:bCs/>
                      <w:color w:val="FF0000"/>
                      <w:szCs w:val="21"/>
                      <w:u w:val="wave"/>
                    </w:rPr>
                  </w:pPr>
                </w:p>
              </w:tc>
              <w:tc>
                <w:tcPr>
                  <w:tcW w:w="649" w:type="pct"/>
                  <w:vMerge/>
                  <w:vAlign w:val="center"/>
                </w:tcPr>
                <w:p w:rsidR="004C4F2D" w:rsidRDefault="004C4F2D" w:rsidP="00CF4B41">
                  <w:pPr>
                    <w:autoSpaceDN w:val="0"/>
                    <w:spacing w:beforeLines="10" w:before="24" w:afterLines="10" w:after="24"/>
                    <w:contextualSpacing/>
                    <w:jc w:val="center"/>
                    <w:textAlignment w:val="center"/>
                    <w:rPr>
                      <w:b/>
                      <w:bCs/>
                      <w:color w:val="FF0000"/>
                      <w:szCs w:val="21"/>
                      <w:u w:val="wave"/>
                    </w:rPr>
                  </w:pPr>
                </w:p>
              </w:tc>
              <w:tc>
                <w:tcPr>
                  <w:tcW w:w="1042" w:type="pct"/>
                  <w:vMerge/>
                  <w:vAlign w:val="center"/>
                </w:tcPr>
                <w:p w:rsidR="004C4F2D" w:rsidRDefault="004C4F2D" w:rsidP="00CF4B41">
                  <w:pPr>
                    <w:autoSpaceDN w:val="0"/>
                    <w:spacing w:beforeLines="10" w:before="24" w:afterLines="10" w:after="24"/>
                    <w:contextualSpacing/>
                    <w:jc w:val="center"/>
                    <w:textAlignment w:val="center"/>
                    <w:rPr>
                      <w:b/>
                      <w:bCs/>
                      <w:color w:val="FF0000"/>
                      <w:szCs w:val="21"/>
                      <w:u w:val="wave"/>
                    </w:rPr>
                  </w:pPr>
                </w:p>
              </w:tc>
              <w:tc>
                <w:tcPr>
                  <w:tcW w:w="691" w:type="pct"/>
                  <w:vAlign w:val="center"/>
                </w:tcPr>
                <w:p w:rsidR="004C4F2D" w:rsidRDefault="00156E25" w:rsidP="00CF4B41">
                  <w:pPr>
                    <w:spacing w:beforeLines="10" w:before="24" w:afterLines="10" w:after="24"/>
                    <w:jc w:val="center"/>
                    <w:rPr>
                      <w:b/>
                      <w:bCs/>
                      <w:color w:val="FF0000"/>
                      <w:szCs w:val="21"/>
                      <w:u w:val="wave"/>
                    </w:rPr>
                  </w:pPr>
                  <w:r>
                    <w:rPr>
                      <w:b/>
                      <w:bCs/>
                      <w:color w:val="FF0000"/>
                      <w:szCs w:val="21"/>
                      <w:u w:val="wave"/>
                    </w:rPr>
                    <w:t>第一次</w:t>
                  </w:r>
                </w:p>
              </w:tc>
              <w:tc>
                <w:tcPr>
                  <w:tcW w:w="705" w:type="pct"/>
                  <w:vAlign w:val="center"/>
                </w:tcPr>
                <w:p w:rsidR="004C4F2D" w:rsidRDefault="00156E25" w:rsidP="00CF4B41">
                  <w:pPr>
                    <w:spacing w:beforeLines="10" w:before="24" w:afterLines="10" w:after="24"/>
                    <w:jc w:val="center"/>
                    <w:rPr>
                      <w:b/>
                      <w:bCs/>
                      <w:color w:val="FF0000"/>
                      <w:szCs w:val="21"/>
                      <w:u w:val="wave"/>
                    </w:rPr>
                  </w:pPr>
                  <w:r>
                    <w:rPr>
                      <w:b/>
                      <w:bCs/>
                      <w:color w:val="FF0000"/>
                      <w:szCs w:val="21"/>
                      <w:u w:val="wave"/>
                    </w:rPr>
                    <w:t>第二次</w:t>
                  </w:r>
                </w:p>
              </w:tc>
              <w:tc>
                <w:tcPr>
                  <w:tcW w:w="639" w:type="pct"/>
                  <w:vAlign w:val="center"/>
                </w:tcPr>
                <w:p w:rsidR="004C4F2D" w:rsidRDefault="00156E25" w:rsidP="00CF4B41">
                  <w:pPr>
                    <w:spacing w:beforeLines="10" w:before="24" w:afterLines="10" w:after="24"/>
                    <w:jc w:val="center"/>
                    <w:rPr>
                      <w:b/>
                      <w:bCs/>
                      <w:color w:val="FF0000"/>
                      <w:szCs w:val="21"/>
                      <w:u w:val="wave"/>
                    </w:rPr>
                  </w:pPr>
                  <w:r>
                    <w:rPr>
                      <w:b/>
                      <w:bCs/>
                      <w:color w:val="FF0000"/>
                      <w:szCs w:val="21"/>
                      <w:u w:val="wave"/>
                    </w:rPr>
                    <w:t>第三次</w:t>
                  </w:r>
                </w:p>
              </w:tc>
              <w:tc>
                <w:tcPr>
                  <w:tcW w:w="630" w:type="pct"/>
                  <w:vAlign w:val="center"/>
                </w:tcPr>
                <w:p w:rsidR="004C4F2D" w:rsidRDefault="00156E25" w:rsidP="00CF4B41">
                  <w:pPr>
                    <w:spacing w:beforeLines="10" w:before="24" w:afterLines="10" w:after="24"/>
                    <w:jc w:val="center"/>
                    <w:rPr>
                      <w:b/>
                      <w:bCs/>
                      <w:color w:val="FF0000"/>
                      <w:szCs w:val="21"/>
                      <w:u w:val="wave"/>
                    </w:rPr>
                  </w:pPr>
                  <w:r>
                    <w:rPr>
                      <w:b/>
                      <w:bCs/>
                      <w:color w:val="FF0000"/>
                      <w:szCs w:val="21"/>
                      <w:u w:val="wave"/>
                    </w:rPr>
                    <w:t>平均值</w:t>
                  </w:r>
                </w:p>
              </w:tc>
            </w:tr>
            <w:tr w:rsidR="004C4F2D">
              <w:trPr>
                <w:trHeight w:val="90"/>
                <w:jc w:val="center"/>
              </w:trPr>
              <w:tc>
                <w:tcPr>
                  <w:tcW w:w="644" w:type="pct"/>
                  <w:vMerge w:val="restart"/>
                  <w:vAlign w:val="center"/>
                </w:tcPr>
                <w:p w:rsidR="004C4F2D" w:rsidRDefault="00156E25" w:rsidP="00CF4B41">
                  <w:pPr>
                    <w:spacing w:beforeLines="10" w:before="24" w:afterLines="10" w:after="24"/>
                    <w:jc w:val="center"/>
                    <w:rPr>
                      <w:bCs/>
                      <w:color w:val="FF0000"/>
                      <w:szCs w:val="21"/>
                      <w:u w:val="wave"/>
                    </w:rPr>
                  </w:pPr>
                  <w:r>
                    <w:rPr>
                      <w:bCs/>
                      <w:color w:val="FF0000"/>
                      <w:szCs w:val="21"/>
                      <w:u w:val="wave"/>
                    </w:rPr>
                    <w:t>有组织废气排放口（</w:t>
                  </w:r>
                  <w:r>
                    <w:rPr>
                      <w:rFonts w:hint="eastAsia"/>
                      <w:bCs/>
                      <w:color w:val="FF0000"/>
                      <w:szCs w:val="21"/>
                      <w:u w:val="wave"/>
                    </w:rPr>
                    <w:t>G1</w:t>
                  </w:r>
                  <w:r>
                    <w:rPr>
                      <w:bCs/>
                      <w:color w:val="FF0000"/>
                      <w:szCs w:val="21"/>
                      <w:u w:val="wave"/>
                    </w:rPr>
                    <w:t>）</w:t>
                  </w:r>
                </w:p>
              </w:tc>
              <w:tc>
                <w:tcPr>
                  <w:tcW w:w="649" w:type="pct"/>
                  <w:vMerge w:val="restart"/>
                  <w:vAlign w:val="center"/>
                </w:tcPr>
                <w:p w:rsidR="004C4F2D" w:rsidRDefault="00156E25" w:rsidP="00CF4B41">
                  <w:pPr>
                    <w:spacing w:beforeLines="10" w:before="24" w:afterLines="10" w:after="24"/>
                    <w:jc w:val="center"/>
                    <w:rPr>
                      <w:color w:val="FF0000"/>
                      <w:szCs w:val="21"/>
                      <w:u w:val="wave"/>
                    </w:rPr>
                  </w:pPr>
                  <w:r>
                    <w:rPr>
                      <w:color w:val="FF0000"/>
                      <w:szCs w:val="21"/>
                      <w:u w:val="wave"/>
                    </w:rPr>
                    <w:t>202</w:t>
                  </w:r>
                  <w:r>
                    <w:rPr>
                      <w:rFonts w:hint="eastAsia"/>
                      <w:color w:val="FF0000"/>
                      <w:szCs w:val="21"/>
                      <w:u w:val="wave"/>
                    </w:rPr>
                    <w:t>1.11.02</w:t>
                  </w:r>
                </w:p>
              </w:tc>
              <w:tc>
                <w:tcPr>
                  <w:tcW w:w="1042" w:type="pct"/>
                  <w:vAlign w:val="center"/>
                </w:tcPr>
                <w:p w:rsidR="004C4F2D" w:rsidRDefault="00156E25" w:rsidP="00CF4B41">
                  <w:pPr>
                    <w:spacing w:beforeLines="10" w:before="24" w:afterLines="10" w:after="24"/>
                    <w:jc w:val="center"/>
                    <w:rPr>
                      <w:bCs/>
                      <w:color w:val="FF0000"/>
                      <w:szCs w:val="21"/>
                      <w:u w:val="wave"/>
                    </w:rPr>
                  </w:pPr>
                  <w:r>
                    <w:rPr>
                      <w:bCs/>
                      <w:color w:val="FF0000"/>
                      <w:szCs w:val="21"/>
                      <w:u w:val="wave"/>
                    </w:rPr>
                    <w:t>标干风量（</w:t>
                  </w:r>
                  <w:r>
                    <w:rPr>
                      <w:bCs/>
                      <w:color w:val="FF0000"/>
                      <w:szCs w:val="21"/>
                      <w:u w:val="wave"/>
                    </w:rPr>
                    <w:t>m</w:t>
                  </w:r>
                  <w:r>
                    <w:rPr>
                      <w:bCs/>
                      <w:color w:val="FF0000"/>
                      <w:szCs w:val="21"/>
                      <w:u w:val="wave"/>
                      <w:vertAlign w:val="superscript"/>
                    </w:rPr>
                    <w:t>3</w:t>
                  </w:r>
                  <w:r>
                    <w:rPr>
                      <w:bCs/>
                      <w:color w:val="FF0000"/>
                      <w:szCs w:val="21"/>
                      <w:u w:val="wave"/>
                    </w:rPr>
                    <w:t>/h</w:t>
                  </w:r>
                  <w:r>
                    <w:rPr>
                      <w:bCs/>
                      <w:color w:val="FF0000"/>
                      <w:szCs w:val="21"/>
                      <w:u w:val="wave"/>
                    </w:rPr>
                    <w:t>）</w:t>
                  </w:r>
                </w:p>
              </w:tc>
              <w:tc>
                <w:tcPr>
                  <w:tcW w:w="691" w:type="pct"/>
                  <w:vAlign w:val="center"/>
                </w:tcPr>
                <w:p w:rsidR="004C4F2D" w:rsidRDefault="00156E25" w:rsidP="00CF4B41">
                  <w:pPr>
                    <w:spacing w:beforeLines="10" w:before="24" w:afterLines="10" w:after="24"/>
                    <w:jc w:val="center"/>
                    <w:rPr>
                      <w:bCs/>
                      <w:color w:val="FF0000"/>
                      <w:szCs w:val="21"/>
                      <w:u w:val="wave"/>
                    </w:rPr>
                  </w:pPr>
                  <w:r>
                    <w:rPr>
                      <w:rFonts w:hint="eastAsia"/>
                      <w:bCs/>
                      <w:color w:val="FF0000"/>
                      <w:szCs w:val="21"/>
                      <w:u w:val="wave"/>
                    </w:rPr>
                    <w:t>7221</w:t>
                  </w:r>
                </w:p>
              </w:tc>
              <w:tc>
                <w:tcPr>
                  <w:tcW w:w="705" w:type="pct"/>
                  <w:vAlign w:val="center"/>
                </w:tcPr>
                <w:p w:rsidR="004C4F2D" w:rsidRDefault="00156E25" w:rsidP="00CF4B41">
                  <w:pPr>
                    <w:spacing w:beforeLines="10" w:before="24" w:afterLines="10" w:after="24"/>
                    <w:jc w:val="center"/>
                    <w:rPr>
                      <w:bCs/>
                      <w:color w:val="FF0000"/>
                      <w:szCs w:val="21"/>
                      <w:u w:val="wave"/>
                    </w:rPr>
                  </w:pPr>
                  <w:r>
                    <w:rPr>
                      <w:rFonts w:hint="eastAsia"/>
                      <w:bCs/>
                      <w:color w:val="FF0000"/>
                      <w:szCs w:val="21"/>
                      <w:u w:val="wave"/>
                    </w:rPr>
                    <w:t>7195</w:t>
                  </w:r>
                </w:p>
              </w:tc>
              <w:tc>
                <w:tcPr>
                  <w:tcW w:w="639" w:type="pct"/>
                  <w:vAlign w:val="center"/>
                </w:tcPr>
                <w:p w:rsidR="004C4F2D" w:rsidRDefault="00156E25" w:rsidP="00CF4B41">
                  <w:pPr>
                    <w:spacing w:beforeLines="10" w:before="24" w:afterLines="10" w:after="24"/>
                    <w:jc w:val="center"/>
                    <w:rPr>
                      <w:bCs/>
                      <w:color w:val="FF0000"/>
                      <w:szCs w:val="21"/>
                      <w:u w:val="wave"/>
                    </w:rPr>
                  </w:pPr>
                  <w:r>
                    <w:rPr>
                      <w:rFonts w:hint="eastAsia"/>
                      <w:bCs/>
                      <w:color w:val="FF0000"/>
                      <w:szCs w:val="21"/>
                      <w:u w:val="wave"/>
                    </w:rPr>
                    <w:t>7312</w:t>
                  </w:r>
                </w:p>
              </w:tc>
              <w:tc>
                <w:tcPr>
                  <w:tcW w:w="630" w:type="pct"/>
                  <w:vAlign w:val="center"/>
                </w:tcPr>
                <w:p w:rsidR="004C4F2D" w:rsidRDefault="00156E25" w:rsidP="00CF4B41">
                  <w:pPr>
                    <w:spacing w:beforeLines="10" w:before="24" w:afterLines="10" w:after="24"/>
                    <w:jc w:val="center"/>
                    <w:rPr>
                      <w:bCs/>
                      <w:color w:val="FF0000"/>
                      <w:szCs w:val="21"/>
                      <w:u w:val="wave"/>
                    </w:rPr>
                  </w:pPr>
                  <w:r>
                    <w:rPr>
                      <w:rFonts w:hint="eastAsia"/>
                      <w:bCs/>
                      <w:color w:val="FF0000"/>
                      <w:szCs w:val="21"/>
                      <w:u w:val="wave"/>
                    </w:rPr>
                    <w:t>7243</w:t>
                  </w:r>
                </w:p>
              </w:tc>
            </w:tr>
            <w:tr w:rsidR="004C4F2D">
              <w:trPr>
                <w:trHeight w:val="90"/>
                <w:jc w:val="center"/>
              </w:trPr>
              <w:tc>
                <w:tcPr>
                  <w:tcW w:w="644" w:type="pct"/>
                  <w:vMerge/>
                  <w:vAlign w:val="center"/>
                </w:tcPr>
                <w:p w:rsidR="004C4F2D" w:rsidRDefault="004C4F2D" w:rsidP="00CF4B41">
                  <w:pPr>
                    <w:spacing w:beforeLines="10" w:before="24" w:afterLines="10" w:after="24"/>
                    <w:jc w:val="center"/>
                    <w:rPr>
                      <w:color w:val="FF0000"/>
                      <w:szCs w:val="21"/>
                      <w:u w:val="wave"/>
                    </w:rPr>
                  </w:pPr>
                </w:p>
              </w:tc>
              <w:tc>
                <w:tcPr>
                  <w:tcW w:w="649" w:type="pct"/>
                  <w:vMerge/>
                  <w:vAlign w:val="center"/>
                </w:tcPr>
                <w:p w:rsidR="004C4F2D" w:rsidRDefault="004C4F2D" w:rsidP="00CF4B41">
                  <w:pPr>
                    <w:spacing w:beforeLines="10" w:before="24" w:afterLines="10" w:after="24"/>
                    <w:jc w:val="center"/>
                    <w:rPr>
                      <w:color w:val="FF0000"/>
                      <w:szCs w:val="21"/>
                      <w:u w:val="wave"/>
                    </w:rPr>
                  </w:pPr>
                </w:p>
              </w:tc>
              <w:tc>
                <w:tcPr>
                  <w:tcW w:w="1042" w:type="pct"/>
                  <w:vAlign w:val="center"/>
                </w:tcPr>
                <w:p w:rsidR="004C4F2D" w:rsidRDefault="00156E25" w:rsidP="00CF4B41">
                  <w:pPr>
                    <w:spacing w:beforeLines="10" w:before="24" w:afterLines="10" w:after="24"/>
                    <w:jc w:val="center"/>
                    <w:rPr>
                      <w:bCs/>
                      <w:color w:val="FF0000"/>
                      <w:szCs w:val="21"/>
                      <w:u w:val="wave"/>
                    </w:rPr>
                  </w:pPr>
                  <w:r>
                    <w:rPr>
                      <w:bCs/>
                      <w:color w:val="FF0000"/>
                      <w:szCs w:val="21"/>
                      <w:u w:val="wave"/>
                    </w:rPr>
                    <w:t>烟气温度（</w:t>
                  </w:r>
                  <w:r>
                    <w:rPr>
                      <w:bCs/>
                      <w:color w:val="FF0000"/>
                      <w:szCs w:val="21"/>
                      <w:u w:val="wave"/>
                    </w:rPr>
                    <w:t>℃</w:t>
                  </w:r>
                  <w:r>
                    <w:rPr>
                      <w:bCs/>
                      <w:color w:val="FF0000"/>
                      <w:szCs w:val="21"/>
                      <w:u w:val="wave"/>
                    </w:rPr>
                    <w:t>）</w:t>
                  </w:r>
                </w:p>
              </w:tc>
              <w:tc>
                <w:tcPr>
                  <w:tcW w:w="691" w:type="pct"/>
                  <w:vAlign w:val="center"/>
                </w:tcPr>
                <w:p w:rsidR="004C4F2D" w:rsidRDefault="00156E25" w:rsidP="00CF4B41">
                  <w:pPr>
                    <w:spacing w:beforeLines="10" w:before="24" w:afterLines="10" w:after="24"/>
                    <w:jc w:val="center"/>
                    <w:rPr>
                      <w:bCs/>
                      <w:color w:val="FF0000"/>
                      <w:szCs w:val="21"/>
                      <w:u w:val="wave"/>
                    </w:rPr>
                  </w:pPr>
                  <w:r>
                    <w:rPr>
                      <w:rFonts w:hint="eastAsia"/>
                      <w:bCs/>
                      <w:color w:val="FF0000"/>
                      <w:szCs w:val="21"/>
                      <w:u w:val="wave"/>
                    </w:rPr>
                    <w:t>22</w:t>
                  </w:r>
                </w:p>
              </w:tc>
              <w:tc>
                <w:tcPr>
                  <w:tcW w:w="705" w:type="pct"/>
                  <w:vAlign w:val="center"/>
                </w:tcPr>
                <w:p w:rsidR="004C4F2D" w:rsidRDefault="00156E25" w:rsidP="00CF4B41">
                  <w:pPr>
                    <w:spacing w:beforeLines="10" w:before="24" w:afterLines="10" w:after="24"/>
                    <w:jc w:val="center"/>
                    <w:rPr>
                      <w:bCs/>
                      <w:color w:val="FF0000"/>
                      <w:szCs w:val="21"/>
                      <w:u w:val="wave"/>
                    </w:rPr>
                  </w:pPr>
                  <w:r>
                    <w:rPr>
                      <w:rFonts w:hint="eastAsia"/>
                      <w:bCs/>
                      <w:color w:val="FF0000"/>
                      <w:szCs w:val="21"/>
                      <w:u w:val="wave"/>
                    </w:rPr>
                    <w:t>23</w:t>
                  </w:r>
                </w:p>
              </w:tc>
              <w:tc>
                <w:tcPr>
                  <w:tcW w:w="639" w:type="pct"/>
                  <w:vAlign w:val="center"/>
                </w:tcPr>
                <w:p w:rsidR="004C4F2D" w:rsidRDefault="00156E25" w:rsidP="00CF4B41">
                  <w:pPr>
                    <w:spacing w:beforeLines="10" w:before="24" w:afterLines="10" w:after="24"/>
                    <w:jc w:val="center"/>
                    <w:rPr>
                      <w:bCs/>
                      <w:color w:val="FF0000"/>
                      <w:szCs w:val="21"/>
                      <w:u w:val="wave"/>
                    </w:rPr>
                  </w:pPr>
                  <w:r>
                    <w:rPr>
                      <w:rFonts w:hint="eastAsia"/>
                      <w:bCs/>
                      <w:color w:val="FF0000"/>
                      <w:szCs w:val="21"/>
                      <w:u w:val="wave"/>
                    </w:rPr>
                    <w:t>23</w:t>
                  </w:r>
                </w:p>
              </w:tc>
              <w:tc>
                <w:tcPr>
                  <w:tcW w:w="630" w:type="pct"/>
                  <w:vAlign w:val="center"/>
                </w:tcPr>
                <w:p w:rsidR="004C4F2D" w:rsidRDefault="00156E25" w:rsidP="00CF4B41">
                  <w:pPr>
                    <w:spacing w:beforeLines="10" w:before="24" w:afterLines="10" w:after="24"/>
                    <w:jc w:val="center"/>
                    <w:rPr>
                      <w:bCs/>
                      <w:color w:val="FF0000"/>
                      <w:szCs w:val="21"/>
                      <w:u w:val="wave"/>
                    </w:rPr>
                  </w:pPr>
                  <w:r>
                    <w:rPr>
                      <w:rFonts w:hint="eastAsia"/>
                      <w:bCs/>
                      <w:color w:val="FF0000"/>
                      <w:szCs w:val="21"/>
                      <w:u w:val="wave"/>
                    </w:rPr>
                    <w:t>23</w:t>
                  </w:r>
                </w:p>
              </w:tc>
            </w:tr>
            <w:tr w:rsidR="004C4F2D">
              <w:trPr>
                <w:trHeight w:val="340"/>
                <w:jc w:val="center"/>
              </w:trPr>
              <w:tc>
                <w:tcPr>
                  <w:tcW w:w="644" w:type="pct"/>
                  <w:vMerge/>
                  <w:vAlign w:val="center"/>
                </w:tcPr>
                <w:p w:rsidR="004C4F2D" w:rsidRDefault="004C4F2D" w:rsidP="00CF4B41">
                  <w:pPr>
                    <w:spacing w:beforeLines="10" w:before="24" w:afterLines="10" w:after="24"/>
                    <w:jc w:val="center"/>
                    <w:rPr>
                      <w:bCs/>
                      <w:color w:val="FF0000"/>
                      <w:szCs w:val="21"/>
                      <w:u w:val="wave"/>
                    </w:rPr>
                  </w:pPr>
                </w:p>
              </w:tc>
              <w:tc>
                <w:tcPr>
                  <w:tcW w:w="649" w:type="pct"/>
                  <w:vMerge/>
                  <w:vAlign w:val="center"/>
                </w:tcPr>
                <w:p w:rsidR="004C4F2D" w:rsidRDefault="004C4F2D" w:rsidP="00CF4B41">
                  <w:pPr>
                    <w:spacing w:beforeLines="10" w:before="24" w:afterLines="10" w:after="24"/>
                    <w:jc w:val="center"/>
                    <w:rPr>
                      <w:bCs/>
                      <w:color w:val="FF0000"/>
                      <w:szCs w:val="21"/>
                      <w:u w:val="wave"/>
                    </w:rPr>
                  </w:pPr>
                </w:p>
              </w:tc>
              <w:tc>
                <w:tcPr>
                  <w:tcW w:w="1042" w:type="pct"/>
                  <w:vAlign w:val="center"/>
                </w:tcPr>
                <w:p w:rsidR="004C4F2D" w:rsidRDefault="00156E25" w:rsidP="00CF4B41">
                  <w:pPr>
                    <w:spacing w:beforeLines="10" w:before="24" w:afterLines="10" w:after="24"/>
                    <w:jc w:val="center"/>
                    <w:rPr>
                      <w:bCs/>
                      <w:color w:val="FF0000"/>
                      <w:szCs w:val="21"/>
                      <w:u w:val="wave"/>
                    </w:rPr>
                  </w:pPr>
                  <w:r>
                    <w:rPr>
                      <w:bCs/>
                      <w:color w:val="FF0000"/>
                      <w:szCs w:val="21"/>
                      <w:u w:val="wave"/>
                    </w:rPr>
                    <w:t>颗粒物（</w:t>
                  </w:r>
                  <w:r>
                    <w:rPr>
                      <w:bCs/>
                      <w:color w:val="FF0000"/>
                      <w:szCs w:val="21"/>
                      <w:u w:val="wave"/>
                    </w:rPr>
                    <w:t>mg/m</w:t>
                  </w:r>
                  <w:r>
                    <w:rPr>
                      <w:bCs/>
                      <w:color w:val="FF0000"/>
                      <w:szCs w:val="21"/>
                      <w:u w:val="wave"/>
                      <w:vertAlign w:val="superscript"/>
                    </w:rPr>
                    <w:t>3</w:t>
                  </w:r>
                  <w:r>
                    <w:rPr>
                      <w:bCs/>
                      <w:color w:val="FF0000"/>
                      <w:szCs w:val="21"/>
                      <w:u w:val="wave"/>
                    </w:rPr>
                    <w:t>）</w:t>
                  </w:r>
                </w:p>
              </w:tc>
              <w:tc>
                <w:tcPr>
                  <w:tcW w:w="691" w:type="pct"/>
                  <w:vAlign w:val="center"/>
                </w:tcPr>
                <w:p w:rsidR="004C4F2D" w:rsidRDefault="00156E25">
                  <w:pPr>
                    <w:widowControl/>
                    <w:jc w:val="center"/>
                    <w:textAlignment w:val="center"/>
                    <w:rPr>
                      <w:bCs/>
                      <w:color w:val="FF0000"/>
                      <w:szCs w:val="21"/>
                      <w:u w:val="wave"/>
                    </w:rPr>
                  </w:pPr>
                  <w:r>
                    <w:rPr>
                      <w:rFonts w:hint="eastAsia"/>
                      <w:bCs/>
                      <w:color w:val="FF0000"/>
                      <w:szCs w:val="21"/>
                      <w:u w:val="wave"/>
                    </w:rPr>
                    <w:t>5.57</w:t>
                  </w:r>
                </w:p>
              </w:tc>
              <w:tc>
                <w:tcPr>
                  <w:tcW w:w="705" w:type="pct"/>
                  <w:vAlign w:val="center"/>
                </w:tcPr>
                <w:p w:rsidR="004C4F2D" w:rsidRDefault="00156E25">
                  <w:pPr>
                    <w:widowControl/>
                    <w:jc w:val="center"/>
                    <w:textAlignment w:val="center"/>
                    <w:rPr>
                      <w:bCs/>
                      <w:color w:val="FF0000"/>
                      <w:szCs w:val="21"/>
                      <w:u w:val="wave"/>
                    </w:rPr>
                  </w:pPr>
                  <w:r>
                    <w:rPr>
                      <w:rFonts w:hint="eastAsia"/>
                      <w:bCs/>
                      <w:color w:val="FF0000"/>
                      <w:szCs w:val="21"/>
                      <w:u w:val="wave"/>
                    </w:rPr>
                    <w:t>6.32</w:t>
                  </w:r>
                </w:p>
              </w:tc>
              <w:tc>
                <w:tcPr>
                  <w:tcW w:w="639" w:type="pct"/>
                  <w:vAlign w:val="center"/>
                </w:tcPr>
                <w:p w:rsidR="004C4F2D" w:rsidRDefault="00156E25">
                  <w:pPr>
                    <w:widowControl/>
                    <w:jc w:val="center"/>
                    <w:textAlignment w:val="center"/>
                    <w:rPr>
                      <w:bCs/>
                      <w:color w:val="FF0000"/>
                      <w:szCs w:val="21"/>
                      <w:u w:val="wave"/>
                    </w:rPr>
                  </w:pPr>
                  <w:r>
                    <w:rPr>
                      <w:rFonts w:hint="eastAsia"/>
                      <w:bCs/>
                      <w:color w:val="FF0000"/>
                      <w:szCs w:val="21"/>
                      <w:u w:val="wave"/>
                    </w:rPr>
                    <w:t>5.82</w:t>
                  </w:r>
                </w:p>
              </w:tc>
              <w:tc>
                <w:tcPr>
                  <w:tcW w:w="630" w:type="pct"/>
                  <w:vAlign w:val="center"/>
                </w:tcPr>
                <w:p w:rsidR="004C4F2D" w:rsidRDefault="00156E25">
                  <w:pPr>
                    <w:widowControl/>
                    <w:jc w:val="center"/>
                    <w:textAlignment w:val="center"/>
                    <w:rPr>
                      <w:bCs/>
                      <w:color w:val="FF0000"/>
                      <w:szCs w:val="21"/>
                      <w:u w:val="wave"/>
                    </w:rPr>
                  </w:pPr>
                  <w:r>
                    <w:rPr>
                      <w:rFonts w:hint="eastAsia"/>
                      <w:bCs/>
                      <w:color w:val="FF0000"/>
                      <w:szCs w:val="21"/>
                      <w:u w:val="wave"/>
                    </w:rPr>
                    <w:t>5.90</w:t>
                  </w:r>
                </w:p>
              </w:tc>
            </w:tr>
          </w:tbl>
          <w:p w:rsidR="004C4F2D" w:rsidRDefault="00156E25">
            <w:pPr>
              <w:adjustRightInd w:val="0"/>
              <w:snapToGrid w:val="0"/>
              <w:spacing w:line="360" w:lineRule="auto"/>
              <w:ind w:firstLineChars="200" w:firstLine="480"/>
              <w:rPr>
                <w:color w:val="FF0000"/>
                <w:sz w:val="24"/>
                <w:u w:val="wave"/>
              </w:rPr>
            </w:pPr>
            <w:r>
              <w:rPr>
                <w:bCs/>
                <w:color w:val="FF0000"/>
                <w:sz w:val="24"/>
                <w:u w:val="wave"/>
              </w:rPr>
              <w:t>检测结果表明，</w:t>
            </w:r>
            <w:r>
              <w:rPr>
                <w:rFonts w:hint="eastAsia"/>
                <w:color w:val="FF0000"/>
                <w:sz w:val="24"/>
                <w:u w:val="wave"/>
              </w:rPr>
              <w:t>自行监测期间有组织颗粒物的排放浓度均未超过《水泥工业大气污染物排放标准》（</w:t>
            </w:r>
            <w:r>
              <w:rPr>
                <w:rFonts w:hint="eastAsia"/>
                <w:color w:val="FF0000"/>
                <w:sz w:val="24"/>
                <w:u w:val="wave"/>
              </w:rPr>
              <w:t>GB4915-2013</w:t>
            </w:r>
            <w:r>
              <w:rPr>
                <w:rFonts w:hint="eastAsia"/>
                <w:color w:val="FF0000"/>
                <w:sz w:val="24"/>
                <w:u w:val="wave"/>
              </w:rPr>
              <w:t>）表</w:t>
            </w:r>
            <w:r>
              <w:rPr>
                <w:rFonts w:hint="eastAsia"/>
                <w:color w:val="FF0000"/>
                <w:sz w:val="24"/>
                <w:u w:val="wave"/>
              </w:rPr>
              <w:t>2</w:t>
            </w:r>
            <w:r>
              <w:rPr>
                <w:rFonts w:hint="eastAsia"/>
                <w:color w:val="FF0000"/>
                <w:sz w:val="24"/>
                <w:u w:val="wave"/>
              </w:rPr>
              <w:t>标准要求（颗粒物</w:t>
            </w:r>
            <w:r>
              <w:rPr>
                <w:rFonts w:hint="eastAsia"/>
                <w:color w:val="FF0000"/>
                <w:sz w:val="24"/>
                <w:u w:val="wave"/>
              </w:rPr>
              <w:t>10</w:t>
            </w:r>
            <w:r>
              <w:rPr>
                <w:bCs/>
                <w:color w:val="FF0000"/>
                <w:szCs w:val="21"/>
                <w:u w:val="wave"/>
              </w:rPr>
              <w:t>mg/m</w:t>
            </w:r>
            <w:r>
              <w:rPr>
                <w:bCs/>
                <w:color w:val="FF0000"/>
                <w:szCs w:val="21"/>
                <w:u w:val="wave"/>
                <w:vertAlign w:val="superscript"/>
              </w:rPr>
              <w:t>3</w:t>
            </w:r>
            <w:r>
              <w:rPr>
                <w:rFonts w:hint="eastAsia"/>
                <w:color w:val="FF0000"/>
                <w:sz w:val="24"/>
                <w:u w:val="wave"/>
              </w:rPr>
              <w:t>），项目有组织排放废气可实现达标排放。</w:t>
            </w:r>
          </w:p>
          <w:p w:rsidR="004C4F2D" w:rsidRDefault="00156E25" w:rsidP="00CF4B41">
            <w:pPr>
              <w:pStyle w:val="B-"/>
              <w:spacing w:beforeLines="50" w:before="120" w:afterLines="0"/>
              <w:rPr>
                <w:color w:val="FF0000"/>
                <w:sz w:val="21"/>
                <w:szCs w:val="21"/>
                <w:u w:val="wave"/>
              </w:rPr>
            </w:pPr>
            <w:r>
              <w:rPr>
                <w:rFonts w:hint="eastAsia"/>
                <w:color w:val="FF0000"/>
                <w:sz w:val="21"/>
                <w:szCs w:val="21"/>
                <w:u w:val="wave"/>
              </w:rPr>
              <w:t>表</w:t>
            </w:r>
            <w:r>
              <w:rPr>
                <w:rFonts w:hint="eastAsia"/>
                <w:color w:val="FF0000"/>
                <w:sz w:val="21"/>
                <w:szCs w:val="21"/>
                <w:u w:val="wave"/>
              </w:rPr>
              <w:t xml:space="preserve">2-8  </w:t>
            </w:r>
            <w:r>
              <w:rPr>
                <w:rFonts w:hint="eastAsia"/>
                <w:color w:val="FF0000"/>
                <w:sz w:val="21"/>
                <w:szCs w:val="21"/>
                <w:u w:val="wave"/>
              </w:rPr>
              <w:t>现有项目无组织废气检测结果</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104"/>
              <w:gridCol w:w="1432"/>
              <w:gridCol w:w="2851"/>
              <w:gridCol w:w="2851"/>
            </w:tblGrid>
            <w:tr w:rsidR="004C4F2D">
              <w:trPr>
                <w:trHeight w:val="397"/>
                <w:jc w:val="center"/>
              </w:trPr>
              <w:tc>
                <w:tcPr>
                  <w:tcW w:w="1139" w:type="pct"/>
                  <w:vAlign w:val="center"/>
                </w:tcPr>
                <w:p w:rsidR="004C4F2D" w:rsidRDefault="00156E25" w:rsidP="00CF4B41">
                  <w:pPr>
                    <w:autoSpaceDN w:val="0"/>
                    <w:spacing w:beforeLines="10" w:before="24" w:afterLines="10" w:after="24"/>
                    <w:contextualSpacing/>
                    <w:jc w:val="center"/>
                    <w:textAlignment w:val="center"/>
                    <w:rPr>
                      <w:b/>
                      <w:bCs/>
                      <w:color w:val="FF0000"/>
                      <w:szCs w:val="21"/>
                      <w:u w:val="wave"/>
                    </w:rPr>
                  </w:pPr>
                  <w:r>
                    <w:rPr>
                      <w:b/>
                      <w:bCs/>
                      <w:color w:val="FF0000"/>
                      <w:szCs w:val="21"/>
                      <w:u w:val="wave"/>
                    </w:rPr>
                    <w:t>采样点位</w:t>
                  </w:r>
                </w:p>
              </w:tc>
              <w:tc>
                <w:tcPr>
                  <w:tcW w:w="775" w:type="pct"/>
                  <w:vAlign w:val="center"/>
                </w:tcPr>
                <w:p w:rsidR="004C4F2D" w:rsidRDefault="00156E25" w:rsidP="00CF4B41">
                  <w:pPr>
                    <w:autoSpaceDN w:val="0"/>
                    <w:spacing w:beforeLines="10" w:before="24" w:afterLines="10" w:after="24"/>
                    <w:contextualSpacing/>
                    <w:jc w:val="center"/>
                    <w:textAlignment w:val="center"/>
                    <w:rPr>
                      <w:b/>
                      <w:bCs/>
                      <w:color w:val="FF0000"/>
                      <w:szCs w:val="21"/>
                      <w:u w:val="wave"/>
                    </w:rPr>
                  </w:pPr>
                  <w:r>
                    <w:rPr>
                      <w:b/>
                      <w:bCs/>
                      <w:color w:val="FF0000"/>
                      <w:szCs w:val="21"/>
                      <w:u w:val="wave"/>
                    </w:rPr>
                    <w:t>采样日期</w:t>
                  </w:r>
                </w:p>
              </w:tc>
              <w:tc>
                <w:tcPr>
                  <w:tcW w:w="1543" w:type="pct"/>
                  <w:vAlign w:val="center"/>
                </w:tcPr>
                <w:p w:rsidR="004C4F2D" w:rsidRDefault="00156E25" w:rsidP="00CF4B41">
                  <w:pPr>
                    <w:autoSpaceDN w:val="0"/>
                    <w:spacing w:beforeLines="10" w:before="24" w:afterLines="10" w:after="24"/>
                    <w:contextualSpacing/>
                    <w:jc w:val="center"/>
                    <w:textAlignment w:val="center"/>
                    <w:rPr>
                      <w:b/>
                      <w:bCs/>
                      <w:color w:val="FF0000"/>
                      <w:szCs w:val="21"/>
                      <w:u w:val="wave"/>
                    </w:rPr>
                  </w:pPr>
                  <w:r>
                    <w:rPr>
                      <w:b/>
                      <w:bCs/>
                      <w:color w:val="FF0000"/>
                      <w:szCs w:val="21"/>
                      <w:u w:val="wave"/>
                    </w:rPr>
                    <w:t>检测项目</w:t>
                  </w:r>
                </w:p>
              </w:tc>
              <w:tc>
                <w:tcPr>
                  <w:tcW w:w="1543" w:type="pct"/>
                  <w:vAlign w:val="center"/>
                </w:tcPr>
                <w:p w:rsidR="004C4F2D" w:rsidRDefault="00156E25" w:rsidP="00CF4B41">
                  <w:pPr>
                    <w:autoSpaceDN w:val="0"/>
                    <w:spacing w:beforeLines="10" w:before="24" w:afterLines="10" w:after="24"/>
                    <w:contextualSpacing/>
                    <w:jc w:val="center"/>
                    <w:textAlignment w:val="center"/>
                    <w:rPr>
                      <w:b/>
                      <w:bCs/>
                      <w:color w:val="FF0000"/>
                      <w:szCs w:val="21"/>
                      <w:u w:val="wave"/>
                    </w:rPr>
                  </w:pPr>
                  <w:r>
                    <w:rPr>
                      <w:b/>
                      <w:bCs/>
                      <w:color w:val="FF0000"/>
                      <w:szCs w:val="21"/>
                      <w:u w:val="wave"/>
                    </w:rPr>
                    <w:t>检测结果</w:t>
                  </w:r>
                </w:p>
              </w:tc>
            </w:tr>
            <w:tr w:rsidR="004C4F2D">
              <w:trPr>
                <w:trHeight w:val="397"/>
                <w:jc w:val="center"/>
              </w:trPr>
              <w:tc>
                <w:tcPr>
                  <w:tcW w:w="1139" w:type="pct"/>
                  <w:vAlign w:val="center"/>
                </w:tcPr>
                <w:p w:rsidR="004C4F2D" w:rsidRDefault="00156E25" w:rsidP="00CF4B41">
                  <w:pPr>
                    <w:spacing w:beforeLines="10" w:before="24" w:afterLines="10" w:after="24"/>
                    <w:jc w:val="center"/>
                    <w:rPr>
                      <w:bCs/>
                      <w:color w:val="FF0000"/>
                      <w:szCs w:val="21"/>
                      <w:u w:val="wave"/>
                    </w:rPr>
                  </w:pPr>
                  <w:r>
                    <w:rPr>
                      <w:bCs/>
                      <w:color w:val="FF0000"/>
                      <w:szCs w:val="21"/>
                      <w:u w:val="wave"/>
                    </w:rPr>
                    <w:t>厂界北侧外</w:t>
                  </w:r>
                  <w:r>
                    <w:rPr>
                      <w:rFonts w:hint="eastAsia"/>
                      <w:bCs/>
                      <w:color w:val="FF0000"/>
                      <w:szCs w:val="21"/>
                      <w:u w:val="wave"/>
                    </w:rPr>
                    <w:t>3m</w:t>
                  </w:r>
                  <w:r>
                    <w:rPr>
                      <w:rFonts w:hint="eastAsia"/>
                      <w:bCs/>
                      <w:color w:val="FF0000"/>
                      <w:szCs w:val="21"/>
                      <w:u w:val="wave"/>
                    </w:rPr>
                    <w:t>（</w:t>
                  </w:r>
                  <w:r>
                    <w:rPr>
                      <w:rFonts w:hint="eastAsia"/>
                      <w:bCs/>
                      <w:color w:val="FF0000"/>
                      <w:szCs w:val="21"/>
                      <w:u w:val="wave"/>
                    </w:rPr>
                    <w:t>G1</w:t>
                  </w:r>
                  <w:r>
                    <w:rPr>
                      <w:rFonts w:hint="eastAsia"/>
                      <w:bCs/>
                      <w:color w:val="FF0000"/>
                      <w:szCs w:val="21"/>
                      <w:u w:val="wave"/>
                    </w:rPr>
                    <w:t>）</w:t>
                  </w:r>
                </w:p>
              </w:tc>
              <w:tc>
                <w:tcPr>
                  <w:tcW w:w="775" w:type="pct"/>
                  <w:vMerge w:val="restart"/>
                  <w:vAlign w:val="center"/>
                </w:tcPr>
                <w:p w:rsidR="004C4F2D" w:rsidRDefault="00156E25" w:rsidP="00CF4B41">
                  <w:pPr>
                    <w:spacing w:beforeLines="10" w:before="24" w:afterLines="10" w:after="24"/>
                    <w:jc w:val="center"/>
                    <w:rPr>
                      <w:color w:val="FF0000"/>
                      <w:szCs w:val="21"/>
                      <w:u w:val="wave"/>
                    </w:rPr>
                  </w:pPr>
                  <w:r>
                    <w:rPr>
                      <w:color w:val="FF0000"/>
                      <w:szCs w:val="21"/>
                      <w:u w:val="wave"/>
                    </w:rPr>
                    <w:t>202</w:t>
                  </w:r>
                  <w:r>
                    <w:rPr>
                      <w:rFonts w:hint="eastAsia"/>
                      <w:color w:val="FF0000"/>
                      <w:szCs w:val="21"/>
                      <w:u w:val="wave"/>
                    </w:rPr>
                    <w:t>1.11.02</w:t>
                  </w:r>
                </w:p>
              </w:tc>
              <w:tc>
                <w:tcPr>
                  <w:tcW w:w="1543" w:type="pct"/>
                  <w:vAlign w:val="center"/>
                </w:tcPr>
                <w:p w:rsidR="004C4F2D" w:rsidRDefault="00156E25" w:rsidP="00CF4B41">
                  <w:pPr>
                    <w:spacing w:beforeLines="10" w:before="24" w:afterLines="10" w:after="24"/>
                    <w:jc w:val="center"/>
                    <w:rPr>
                      <w:bCs/>
                      <w:color w:val="FF0000"/>
                      <w:szCs w:val="21"/>
                      <w:u w:val="wave"/>
                    </w:rPr>
                  </w:pPr>
                  <w:r>
                    <w:rPr>
                      <w:bCs/>
                      <w:color w:val="FF0000"/>
                      <w:szCs w:val="21"/>
                      <w:u w:val="wave"/>
                    </w:rPr>
                    <w:t>颗粒物（</w:t>
                  </w:r>
                  <w:r>
                    <w:rPr>
                      <w:bCs/>
                      <w:color w:val="FF0000"/>
                      <w:szCs w:val="21"/>
                      <w:u w:val="wave"/>
                    </w:rPr>
                    <w:t>mg/m</w:t>
                  </w:r>
                  <w:r>
                    <w:rPr>
                      <w:bCs/>
                      <w:color w:val="FF0000"/>
                      <w:szCs w:val="21"/>
                      <w:u w:val="wave"/>
                      <w:vertAlign w:val="superscript"/>
                    </w:rPr>
                    <w:t>3</w:t>
                  </w:r>
                  <w:r>
                    <w:rPr>
                      <w:bCs/>
                      <w:color w:val="FF0000"/>
                      <w:szCs w:val="21"/>
                      <w:u w:val="wave"/>
                    </w:rPr>
                    <w:t>）</w:t>
                  </w:r>
                </w:p>
              </w:tc>
              <w:tc>
                <w:tcPr>
                  <w:tcW w:w="1543" w:type="pct"/>
                  <w:vAlign w:val="center"/>
                </w:tcPr>
                <w:p w:rsidR="004C4F2D" w:rsidRDefault="00156E25" w:rsidP="00CF4B41">
                  <w:pPr>
                    <w:spacing w:beforeLines="10" w:before="24" w:afterLines="10" w:after="24"/>
                    <w:jc w:val="center"/>
                    <w:rPr>
                      <w:bCs/>
                      <w:color w:val="FF0000"/>
                      <w:szCs w:val="21"/>
                      <w:u w:val="wave"/>
                    </w:rPr>
                  </w:pPr>
                  <w:r>
                    <w:rPr>
                      <w:rFonts w:hint="eastAsia"/>
                      <w:bCs/>
                      <w:color w:val="FF0000"/>
                      <w:szCs w:val="21"/>
                      <w:u w:val="wave"/>
                    </w:rPr>
                    <w:t>0.143</w:t>
                  </w:r>
                </w:p>
              </w:tc>
            </w:tr>
            <w:tr w:rsidR="004C4F2D">
              <w:trPr>
                <w:trHeight w:val="397"/>
                <w:jc w:val="center"/>
              </w:trPr>
              <w:tc>
                <w:tcPr>
                  <w:tcW w:w="1139" w:type="pct"/>
                  <w:vAlign w:val="center"/>
                </w:tcPr>
                <w:p w:rsidR="004C4F2D" w:rsidRDefault="00156E25" w:rsidP="00CF4B41">
                  <w:pPr>
                    <w:spacing w:beforeLines="10" w:before="24" w:afterLines="10" w:after="24"/>
                    <w:jc w:val="center"/>
                    <w:rPr>
                      <w:bCs/>
                      <w:color w:val="FF0000"/>
                      <w:szCs w:val="21"/>
                      <w:u w:val="wave"/>
                    </w:rPr>
                  </w:pPr>
                  <w:r>
                    <w:rPr>
                      <w:bCs/>
                      <w:color w:val="FF0000"/>
                      <w:szCs w:val="21"/>
                      <w:u w:val="wave"/>
                    </w:rPr>
                    <w:t>厂界南侧外</w:t>
                  </w:r>
                  <w:r>
                    <w:rPr>
                      <w:rFonts w:hint="eastAsia"/>
                      <w:bCs/>
                      <w:color w:val="FF0000"/>
                      <w:szCs w:val="21"/>
                      <w:u w:val="wave"/>
                    </w:rPr>
                    <w:t>3m</w:t>
                  </w:r>
                  <w:r>
                    <w:rPr>
                      <w:rFonts w:hint="eastAsia"/>
                      <w:bCs/>
                      <w:color w:val="FF0000"/>
                      <w:szCs w:val="21"/>
                      <w:u w:val="wave"/>
                    </w:rPr>
                    <w:t>（</w:t>
                  </w:r>
                  <w:r>
                    <w:rPr>
                      <w:rFonts w:hint="eastAsia"/>
                      <w:bCs/>
                      <w:color w:val="FF0000"/>
                      <w:szCs w:val="21"/>
                      <w:u w:val="wave"/>
                    </w:rPr>
                    <w:t>G2</w:t>
                  </w:r>
                  <w:r>
                    <w:rPr>
                      <w:rFonts w:hint="eastAsia"/>
                      <w:bCs/>
                      <w:color w:val="FF0000"/>
                      <w:szCs w:val="21"/>
                      <w:u w:val="wave"/>
                    </w:rPr>
                    <w:t>）</w:t>
                  </w:r>
                </w:p>
              </w:tc>
              <w:tc>
                <w:tcPr>
                  <w:tcW w:w="775" w:type="pct"/>
                  <w:vMerge/>
                  <w:vAlign w:val="center"/>
                </w:tcPr>
                <w:p w:rsidR="004C4F2D" w:rsidRDefault="004C4F2D" w:rsidP="00CF4B41">
                  <w:pPr>
                    <w:spacing w:beforeLines="10" w:before="24" w:afterLines="10" w:after="24"/>
                    <w:jc w:val="center"/>
                    <w:rPr>
                      <w:bCs/>
                      <w:color w:val="FF0000"/>
                      <w:szCs w:val="21"/>
                      <w:u w:val="wave"/>
                    </w:rPr>
                  </w:pPr>
                </w:p>
              </w:tc>
              <w:tc>
                <w:tcPr>
                  <w:tcW w:w="1543" w:type="pct"/>
                  <w:vAlign w:val="center"/>
                </w:tcPr>
                <w:p w:rsidR="004C4F2D" w:rsidRDefault="00156E25" w:rsidP="00CF4B41">
                  <w:pPr>
                    <w:spacing w:beforeLines="10" w:before="24" w:afterLines="10" w:after="24"/>
                    <w:jc w:val="center"/>
                    <w:rPr>
                      <w:bCs/>
                      <w:color w:val="FF0000"/>
                      <w:szCs w:val="21"/>
                      <w:u w:val="wave"/>
                    </w:rPr>
                  </w:pPr>
                  <w:r>
                    <w:rPr>
                      <w:bCs/>
                      <w:color w:val="FF0000"/>
                      <w:szCs w:val="21"/>
                      <w:u w:val="wave"/>
                    </w:rPr>
                    <w:t>颗粒物（</w:t>
                  </w:r>
                  <w:r>
                    <w:rPr>
                      <w:bCs/>
                      <w:color w:val="FF0000"/>
                      <w:szCs w:val="21"/>
                      <w:u w:val="wave"/>
                    </w:rPr>
                    <w:t>mg/m</w:t>
                  </w:r>
                  <w:r>
                    <w:rPr>
                      <w:bCs/>
                      <w:color w:val="FF0000"/>
                      <w:szCs w:val="21"/>
                      <w:u w:val="wave"/>
                      <w:vertAlign w:val="superscript"/>
                    </w:rPr>
                    <w:t>3</w:t>
                  </w:r>
                  <w:r>
                    <w:rPr>
                      <w:bCs/>
                      <w:color w:val="FF0000"/>
                      <w:szCs w:val="21"/>
                      <w:u w:val="wave"/>
                    </w:rPr>
                    <w:t>）</w:t>
                  </w:r>
                </w:p>
              </w:tc>
              <w:tc>
                <w:tcPr>
                  <w:tcW w:w="1543" w:type="pct"/>
                  <w:vAlign w:val="center"/>
                </w:tcPr>
                <w:p w:rsidR="004C4F2D" w:rsidRDefault="00156E25" w:rsidP="00CF4B41">
                  <w:pPr>
                    <w:spacing w:beforeLines="10" w:before="24" w:afterLines="10" w:after="24"/>
                    <w:jc w:val="center"/>
                    <w:rPr>
                      <w:bCs/>
                      <w:color w:val="FF0000"/>
                      <w:szCs w:val="21"/>
                      <w:u w:val="wave"/>
                    </w:rPr>
                  </w:pPr>
                  <w:r>
                    <w:rPr>
                      <w:rFonts w:hint="eastAsia"/>
                      <w:bCs/>
                      <w:color w:val="FF0000"/>
                      <w:szCs w:val="21"/>
                      <w:u w:val="wave"/>
                    </w:rPr>
                    <w:t>0.321</w:t>
                  </w:r>
                </w:p>
              </w:tc>
            </w:tr>
          </w:tbl>
          <w:p w:rsidR="004C4F2D" w:rsidRDefault="00156E25">
            <w:pPr>
              <w:adjustRightInd w:val="0"/>
              <w:snapToGrid w:val="0"/>
              <w:spacing w:line="360" w:lineRule="auto"/>
              <w:ind w:firstLineChars="200" w:firstLine="480"/>
              <w:rPr>
                <w:color w:val="FF0000"/>
                <w:sz w:val="24"/>
                <w:u w:val="wave"/>
              </w:rPr>
            </w:pPr>
            <w:r>
              <w:rPr>
                <w:bCs/>
                <w:color w:val="FF0000"/>
                <w:sz w:val="24"/>
                <w:u w:val="wave"/>
              </w:rPr>
              <w:t>检测结果表明，</w:t>
            </w:r>
            <w:r>
              <w:rPr>
                <w:rFonts w:hint="eastAsia"/>
                <w:color w:val="FF0000"/>
                <w:sz w:val="24"/>
                <w:u w:val="wave"/>
              </w:rPr>
              <w:t>自行监测期间厂界颗粒物无组织排放浓度均未超过《水泥工业大气污染物排放标准》（</w:t>
            </w:r>
            <w:r>
              <w:rPr>
                <w:rFonts w:hint="eastAsia"/>
                <w:color w:val="FF0000"/>
                <w:sz w:val="24"/>
                <w:u w:val="wave"/>
              </w:rPr>
              <w:t>GB4915-2013</w:t>
            </w:r>
            <w:r>
              <w:rPr>
                <w:rFonts w:hint="eastAsia"/>
                <w:color w:val="FF0000"/>
                <w:sz w:val="24"/>
                <w:u w:val="wave"/>
              </w:rPr>
              <w:t>）表</w:t>
            </w:r>
            <w:r>
              <w:rPr>
                <w:rFonts w:hint="eastAsia"/>
                <w:color w:val="FF0000"/>
                <w:sz w:val="24"/>
                <w:u w:val="wave"/>
              </w:rPr>
              <w:t>3</w:t>
            </w:r>
            <w:r>
              <w:rPr>
                <w:rFonts w:hint="eastAsia"/>
                <w:color w:val="FF0000"/>
                <w:sz w:val="24"/>
                <w:u w:val="wave"/>
              </w:rPr>
              <w:t>标准要求（颗粒物</w:t>
            </w:r>
            <w:r>
              <w:rPr>
                <w:rFonts w:hint="eastAsia"/>
                <w:color w:val="FF0000"/>
                <w:sz w:val="24"/>
                <w:u w:val="wave"/>
              </w:rPr>
              <w:t>0.5</w:t>
            </w:r>
            <w:r>
              <w:rPr>
                <w:bCs/>
                <w:color w:val="FF0000"/>
                <w:szCs w:val="21"/>
                <w:u w:val="wave"/>
              </w:rPr>
              <w:t>mg/m</w:t>
            </w:r>
            <w:r>
              <w:rPr>
                <w:bCs/>
                <w:color w:val="FF0000"/>
                <w:szCs w:val="21"/>
                <w:u w:val="wave"/>
                <w:vertAlign w:val="superscript"/>
              </w:rPr>
              <w:t>3</w:t>
            </w:r>
            <w:r>
              <w:rPr>
                <w:rFonts w:hint="eastAsia"/>
                <w:color w:val="FF0000"/>
                <w:sz w:val="24"/>
                <w:u w:val="wave"/>
              </w:rPr>
              <w:t>），项目无组织排放废气可实现厂界达标排放。</w:t>
            </w:r>
          </w:p>
          <w:p w:rsidR="004C4F2D" w:rsidRDefault="00156E25">
            <w:pPr>
              <w:adjustRightInd w:val="0"/>
              <w:snapToGrid w:val="0"/>
              <w:spacing w:line="360" w:lineRule="auto"/>
              <w:ind w:firstLineChars="200" w:firstLine="482"/>
              <w:rPr>
                <w:b/>
                <w:bCs/>
                <w:sz w:val="24"/>
              </w:rPr>
            </w:pPr>
            <w:r>
              <w:rPr>
                <w:rFonts w:hint="eastAsia"/>
                <w:b/>
                <w:bCs/>
                <w:sz w:val="24"/>
              </w:rPr>
              <w:t>3</w:t>
            </w:r>
            <w:r>
              <w:rPr>
                <w:rFonts w:hint="eastAsia"/>
                <w:b/>
                <w:bCs/>
                <w:sz w:val="24"/>
              </w:rPr>
              <w:t>、</w:t>
            </w:r>
            <w:r>
              <w:rPr>
                <w:b/>
                <w:bCs/>
                <w:sz w:val="24"/>
              </w:rPr>
              <w:t>噪声</w:t>
            </w:r>
          </w:p>
          <w:p w:rsidR="004C4F2D" w:rsidRDefault="00156E25">
            <w:pPr>
              <w:adjustRightInd w:val="0"/>
              <w:snapToGrid w:val="0"/>
              <w:spacing w:line="360" w:lineRule="auto"/>
              <w:ind w:firstLineChars="200" w:firstLine="480"/>
              <w:rPr>
                <w:rFonts w:hAnsi="宋体"/>
                <w:bCs/>
                <w:color w:val="FF0000"/>
                <w:sz w:val="24"/>
                <w:u w:val="wave"/>
              </w:rPr>
            </w:pPr>
            <w:r>
              <w:rPr>
                <w:color w:val="000000" w:themeColor="text1"/>
                <w:sz w:val="24"/>
              </w:rPr>
              <w:t>现有工程主要噪声源为各机械设备，均位于厂房内部，各噪声源采</w:t>
            </w:r>
            <w:r>
              <w:rPr>
                <w:rFonts w:asciiTheme="minorEastAsia" w:eastAsiaTheme="minorEastAsia" w:hAnsiTheme="minorEastAsia"/>
                <w:color w:val="000000" w:themeColor="text1"/>
                <w:sz w:val="24"/>
              </w:rPr>
              <w:t>取“以防为主，防治结合”的方</w:t>
            </w:r>
            <w:r>
              <w:rPr>
                <w:color w:val="000000" w:themeColor="text1"/>
                <w:sz w:val="24"/>
              </w:rPr>
              <w:t>式，在确保满足生产工艺的情况下，本项目主要噪声设备均位于厂房内部，经过距离削减、厂房隔声等措施后，降低对厂界周围的影响，</w:t>
            </w:r>
            <w:r>
              <w:rPr>
                <w:color w:val="FF0000"/>
                <w:sz w:val="24"/>
                <w:u w:val="wave"/>
              </w:rPr>
              <w:t>根据</w:t>
            </w:r>
            <w:r>
              <w:rPr>
                <w:rFonts w:hint="eastAsia"/>
                <w:color w:val="FF0000"/>
                <w:sz w:val="24"/>
                <w:u w:val="wave"/>
              </w:rPr>
              <w:t>湖南华弘检测有限公司提供的《衡阳市慧江混凝土有限公司</w:t>
            </w:r>
            <w:r>
              <w:rPr>
                <w:rFonts w:hint="eastAsia"/>
                <w:color w:val="FF0000"/>
                <w:sz w:val="24"/>
                <w:u w:val="wave"/>
              </w:rPr>
              <w:t>2021</w:t>
            </w:r>
            <w:r>
              <w:rPr>
                <w:rFonts w:hint="eastAsia"/>
                <w:color w:val="FF0000"/>
                <w:sz w:val="24"/>
                <w:u w:val="wave"/>
              </w:rPr>
              <w:t>自行监测》</w:t>
            </w:r>
            <w:r>
              <w:rPr>
                <w:color w:val="FF0000"/>
                <w:sz w:val="24"/>
                <w:u w:val="wave"/>
              </w:rPr>
              <w:t>可知，本项目现有工程东厂界噪声的检测结果均达到《工业企业厂界环境噪声排放标准》（</w:t>
            </w:r>
            <w:r>
              <w:rPr>
                <w:color w:val="FF0000"/>
                <w:sz w:val="24"/>
                <w:u w:val="wave"/>
              </w:rPr>
              <w:t>GB 12348-2008</w:t>
            </w:r>
            <w:r>
              <w:rPr>
                <w:color w:val="FF0000"/>
                <w:sz w:val="24"/>
                <w:u w:val="wave"/>
              </w:rPr>
              <w:t>）中的</w:t>
            </w:r>
            <w:r>
              <w:rPr>
                <w:rFonts w:hint="eastAsia"/>
                <w:color w:val="FF0000"/>
                <w:sz w:val="24"/>
                <w:u w:val="wave"/>
              </w:rPr>
              <w:t>4</w:t>
            </w:r>
            <w:r>
              <w:rPr>
                <w:color w:val="FF0000"/>
                <w:sz w:val="24"/>
                <w:u w:val="wave"/>
              </w:rPr>
              <w:t>类标准要求，其余厂界噪声的检测结果均达到《工业企业厂界环境噪声排放标准》（</w:t>
            </w:r>
            <w:r>
              <w:rPr>
                <w:color w:val="FF0000"/>
                <w:sz w:val="24"/>
                <w:u w:val="wave"/>
              </w:rPr>
              <w:t>GB 12348-2008</w:t>
            </w:r>
            <w:r>
              <w:rPr>
                <w:color w:val="FF0000"/>
                <w:sz w:val="24"/>
                <w:u w:val="wave"/>
              </w:rPr>
              <w:t>）中的</w:t>
            </w:r>
            <w:r>
              <w:rPr>
                <w:rFonts w:hint="eastAsia"/>
                <w:color w:val="FF0000"/>
                <w:sz w:val="24"/>
                <w:u w:val="wave"/>
              </w:rPr>
              <w:t>2</w:t>
            </w:r>
            <w:r>
              <w:rPr>
                <w:color w:val="FF0000"/>
                <w:sz w:val="24"/>
                <w:u w:val="wave"/>
              </w:rPr>
              <w:t>类标准要求</w:t>
            </w:r>
            <w:r>
              <w:rPr>
                <w:rFonts w:hAnsi="宋体"/>
                <w:bCs/>
                <w:color w:val="FF0000"/>
                <w:sz w:val="24"/>
                <w:u w:val="wave"/>
              </w:rPr>
              <w:t>。</w:t>
            </w:r>
          </w:p>
          <w:p w:rsidR="004C4F2D" w:rsidRDefault="00156E25" w:rsidP="00CF4B41">
            <w:pPr>
              <w:pStyle w:val="B-"/>
              <w:spacing w:beforeLines="50" w:before="120" w:afterLines="0"/>
              <w:rPr>
                <w:color w:val="FF0000"/>
                <w:sz w:val="21"/>
                <w:szCs w:val="21"/>
                <w:u w:val="wave"/>
              </w:rPr>
            </w:pPr>
            <w:r>
              <w:rPr>
                <w:rFonts w:hint="eastAsia"/>
                <w:color w:val="FF0000"/>
                <w:sz w:val="21"/>
                <w:szCs w:val="21"/>
                <w:u w:val="wave"/>
              </w:rPr>
              <w:t>表</w:t>
            </w:r>
            <w:r>
              <w:rPr>
                <w:rFonts w:hint="eastAsia"/>
                <w:color w:val="FF0000"/>
                <w:sz w:val="21"/>
                <w:szCs w:val="21"/>
                <w:u w:val="wave"/>
              </w:rPr>
              <w:t xml:space="preserve">2-9  </w:t>
            </w:r>
            <w:r>
              <w:rPr>
                <w:rFonts w:hint="eastAsia"/>
                <w:color w:val="FF0000"/>
                <w:sz w:val="21"/>
                <w:szCs w:val="21"/>
                <w:u w:val="wave"/>
              </w:rPr>
              <w:t>厂界噪声监测结果</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380"/>
              <w:gridCol w:w="1417"/>
              <w:gridCol w:w="1134"/>
              <w:gridCol w:w="1134"/>
              <w:gridCol w:w="992"/>
              <w:gridCol w:w="1181"/>
            </w:tblGrid>
            <w:tr w:rsidR="004C4F2D">
              <w:trPr>
                <w:trHeight w:val="397"/>
                <w:jc w:val="center"/>
              </w:trPr>
              <w:tc>
                <w:tcPr>
                  <w:tcW w:w="1829" w:type="pct"/>
                  <w:vMerge w:val="restart"/>
                  <w:vAlign w:val="center"/>
                </w:tcPr>
                <w:p w:rsidR="004C4F2D" w:rsidRDefault="00156E25">
                  <w:pPr>
                    <w:adjustRightInd w:val="0"/>
                    <w:snapToGrid w:val="0"/>
                    <w:jc w:val="center"/>
                    <w:rPr>
                      <w:b/>
                      <w:color w:val="FF0000"/>
                      <w:szCs w:val="21"/>
                      <w:u w:val="wave"/>
                    </w:rPr>
                  </w:pPr>
                  <w:r>
                    <w:rPr>
                      <w:b/>
                      <w:color w:val="FF0000"/>
                      <w:szCs w:val="21"/>
                      <w:u w:val="wave"/>
                    </w:rPr>
                    <w:t>监测点位</w:t>
                  </w:r>
                </w:p>
              </w:tc>
              <w:tc>
                <w:tcPr>
                  <w:tcW w:w="1381" w:type="pct"/>
                  <w:gridSpan w:val="2"/>
                  <w:vAlign w:val="center"/>
                </w:tcPr>
                <w:p w:rsidR="004C4F2D" w:rsidRDefault="00156E25">
                  <w:pPr>
                    <w:jc w:val="center"/>
                    <w:rPr>
                      <w:b/>
                      <w:color w:val="FF0000"/>
                      <w:szCs w:val="21"/>
                      <w:u w:val="wave"/>
                    </w:rPr>
                  </w:pPr>
                  <w:r>
                    <w:rPr>
                      <w:b/>
                      <w:color w:val="FF0000"/>
                      <w:szCs w:val="21"/>
                      <w:u w:val="wave"/>
                    </w:rPr>
                    <w:t>监测结果</w:t>
                  </w:r>
                  <w:r>
                    <w:rPr>
                      <w:b/>
                      <w:color w:val="FF0000"/>
                      <w:szCs w:val="21"/>
                      <w:u w:val="wave"/>
                    </w:rPr>
                    <w:t>dB</w:t>
                  </w:r>
                  <w:r>
                    <w:rPr>
                      <w:b/>
                      <w:color w:val="FF0000"/>
                      <w:szCs w:val="21"/>
                      <w:u w:val="wave"/>
                    </w:rPr>
                    <w:t>（</w:t>
                  </w:r>
                  <w:r>
                    <w:rPr>
                      <w:b/>
                      <w:color w:val="FF0000"/>
                      <w:szCs w:val="21"/>
                      <w:u w:val="wave"/>
                    </w:rPr>
                    <w:t>A</w:t>
                  </w:r>
                  <w:r>
                    <w:rPr>
                      <w:b/>
                      <w:color w:val="FF0000"/>
                      <w:szCs w:val="21"/>
                      <w:u w:val="wave"/>
                    </w:rPr>
                    <w:t>）</w:t>
                  </w:r>
                </w:p>
              </w:tc>
              <w:tc>
                <w:tcPr>
                  <w:tcW w:w="1151" w:type="pct"/>
                  <w:gridSpan w:val="2"/>
                  <w:vMerge w:val="restart"/>
                  <w:vAlign w:val="center"/>
                </w:tcPr>
                <w:p w:rsidR="004C4F2D" w:rsidRDefault="00156E25">
                  <w:pPr>
                    <w:adjustRightInd w:val="0"/>
                    <w:snapToGrid w:val="0"/>
                    <w:jc w:val="center"/>
                    <w:rPr>
                      <w:b/>
                      <w:color w:val="FF0000"/>
                      <w:szCs w:val="21"/>
                      <w:u w:val="wave"/>
                    </w:rPr>
                  </w:pPr>
                  <w:r>
                    <w:rPr>
                      <w:b/>
                      <w:color w:val="FF0000"/>
                      <w:szCs w:val="21"/>
                      <w:u w:val="wave"/>
                    </w:rPr>
                    <w:t>评价标准</w:t>
                  </w:r>
                  <w:r>
                    <w:rPr>
                      <w:b/>
                      <w:color w:val="FF0000"/>
                      <w:szCs w:val="21"/>
                      <w:u w:val="wave"/>
                    </w:rPr>
                    <w:t>dB</w:t>
                  </w:r>
                  <w:r>
                    <w:rPr>
                      <w:b/>
                      <w:color w:val="FF0000"/>
                      <w:szCs w:val="21"/>
                      <w:u w:val="wave"/>
                    </w:rPr>
                    <w:t>（</w:t>
                  </w:r>
                  <w:r>
                    <w:rPr>
                      <w:b/>
                      <w:color w:val="FF0000"/>
                      <w:szCs w:val="21"/>
                      <w:u w:val="wave"/>
                    </w:rPr>
                    <w:t>A</w:t>
                  </w:r>
                  <w:r>
                    <w:rPr>
                      <w:b/>
                      <w:color w:val="FF0000"/>
                      <w:szCs w:val="21"/>
                      <w:u w:val="wave"/>
                    </w:rPr>
                    <w:t>）</w:t>
                  </w:r>
                </w:p>
              </w:tc>
              <w:tc>
                <w:tcPr>
                  <w:tcW w:w="639" w:type="pct"/>
                  <w:vMerge w:val="restart"/>
                  <w:vAlign w:val="center"/>
                </w:tcPr>
                <w:p w:rsidR="004C4F2D" w:rsidRDefault="00156E25">
                  <w:pPr>
                    <w:adjustRightInd w:val="0"/>
                    <w:snapToGrid w:val="0"/>
                    <w:jc w:val="center"/>
                    <w:rPr>
                      <w:b/>
                      <w:color w:val="FF0000"/>
                      <w:szCs w:val="21"/>
                      <w:u w:val="wave"/>
                    </w:rPr>
                  </w:pPr>
                  <w:r>
                    <w:rPr>
                      <w:b/>
                      <w:color w:val="FF0000"/>
                      <w:szCs w:val="21"/>
                      <w:u w:val="wave"/>
                    </w:rPr>
                    <w:t>评价结果</w:t>
                  </w:r>
                </w:p>
              </w:tc>
            </w:tr>
            <w:tr w:rsidR="004C4F2D">
              <w:trPr>
                <w:trHeight w:val="397"/>
                <w:jc w:val="center"/>
              </w:trPr>
              <w:tc>
                <w:tcPr>
                  <w:tcW w:w="1829" w:type="pct"/>
                  <w:vMerge/>
                  <w:vAlign w:val="center"/>
                </w:tcPr>
                <w:p w:rsidR="004C4F2D" w:rsidRDefault="004C4F2D">
                  <w:pPr>
                    <w:adjustRightInd w:val="0"/>
                    <w:snapToGrid w:val="0"/>
                    <w:jc w:val="center"/>
                    <w:rPr>
                      <w:color w:val="FF0000"/>
                      <w:szCs w:val="21"/>
                      <w:u w:val="wave"/>
                    </w:rPr>
                  </w:pPr>
                </w:p>
              </w:tc>
              <w:tc>
                <w:tcPr>
                  <w:tcW w:w="1381" w:type="pct"/>
                  <w:gridSpan w:val="2"/>
                  <w:vAlign w:val="center"/>
                </w:tcPr>
                <w:p w:rsidR="004C4F2D" w:rsidRDefault="00156E25">
                  <w:pPr>
                    <w:jc w:val="center"/>
                    <w:rPr>
                      <w:b/>
                      <w:color w:val="FF0000"/>
                      <w:szCs w:val="21"/>
                      <w:u w:val="wave"/>
                    </w:rPr>
                  </w:pPr>
                  <w:r>
                    <w:rPr>
                      <w:rFonts w:hint="eastAsia"/>
                      <w:b/>
                      <w:color w:val="FF0000"/>
                      <w:szCs w:val="21"/>
                      <w:u w:val="wave"/>
                    </w:rPr>
                    <w:t>2021</w:t>
                  </w:r>
                  <w:r>
                    <w:rPr>
                      <w:rFonts w:hint="eastAsia"/>
                      <w:b/>
                      <w:color w:val="FF0000"/>
                      <w:szCs w:val="21"/>
                      <w:u w:val="wave"/>
                    </w:rPr>
                    <w:t>年</w:t>
                  </w:r>
                  <w:r>
                    <w:rPr>
                      <w:rFonts w:hint="eastAsia"/>
                      <w:b/>
                      <w:color w:val="FF0000"/>
                      <w:szCs w:val="21"/>
                      <w:u w:val="wave"/>
                    </w:rPr>
                    <w:t>11</w:t>
                  </w:r>
                  <w:r>
                    <w:rPr>
                      <w:rFonts w:hint="eastAsia"/>
                      <w:b/>
                      <w:color w:val="FF0000"/>
                      <w:szCs w:val="21"/>
                      <w:u w:val="wave"/>
                    </w:rPr>
                    <w:t>月</w:t>
                  </w:r>
                  <w:r>
                    <w:rPr>
                      <w:rFonts w:hint="eastAsia"/>
                      <w:b/>
                      <w:color w:val="FF0000"/>
                      <w:szCs w:val="21"/>
                      <w:u w:val="wave"/>
                    </w:rPr>
                    <w:t>2</w:t>
                  </w:r>
                  <w:r>
                    <w:rPr>
                      <w:rFonts w:hint="eastAsia"/>
                      <w:b/>
                      <w:color w:val="FF0000"/>
                      <w:szCs w:val="21"/>
                      <w:u w:val="wave"/>
                    </w:rPr>
                    <w:t>日</w:t>
                  </w:r>
                </w:p>
              </w:tc>
              <w:tc>
                <w:tcPr>
                  <w:tcW w:w="1151" w:type="pct"/>
                  <w:gridSpan w:val="2"/>
                  <w:vMerge/>
                  <w:vAlign w:val="center"/>
                </w:tcPr>
                <w:p w:rsidR="004C4F2D" w:rsidRDefault="004C4F2D">
                  <w:pPr>
                    <w:adjustRightInd w:val="0"/>
                    <w:snapToGrid w:val="0"/>
                    <w:jc w:val="center"/>
                    <w:rPr>
                      <w:b/>
                      <w:color w:val="FF0000"/>
                      <w:szCs w:val="21"/>
                      <w:u w:val="wave"/>
                    </w:rPr>
                  </w:pPr>
                </w:p>
              </w:tc>
              <w:tc>
                <w:tcPr>
                  <w:tcW w:w="639" w:type="pct"/>
                  <w:vMerge/>
                  <w:vAlign w:val="center"/>
                </w:tcPr>
                <w:p w:rsidR="004C4F2D" w:rsidRDefault="004C4F2D">
                  <w:pPr>
                    <w:adjustRightInd w:val="0"/>
                    <w:snapToGrid w:val="0"/>
                    <w:jc w:val="center"/>
                    <w:rPr>
                      <w:color w:val="FF0000"/>
                      <w:szCs w:val="21"/>
                      <w:u w:val="wave"/>
                    </w:rPr>
                  </w:pPr>
                </w:p>
              </w:tc>
            </w:tr>
            <w:tr w:rsidR="004C4F2D">
              <w:trPr>
                <w:trHeight w:val="397"/>
                <w:jc w:val="center"/>
              </w:trPr>
              <w:tc>
                <w:tcPr>
                  <w:tcW w:w="1829" w:type="pct"/>
                  <w:vMerge/>
                  <w:vAlign w:val="center"/>
                </w:tcPr>
                <w:p w:rsidR="004C4F2D" w:rsidRDefault="004C4F2D">
                  <w:pPr>
                    <w:adjustRightInd w:val="0"/>
                    <w:snapToGrid w:val="0"/>
                    <w:jc w:val="center"/>
                    <w:rPr>
                      <w:color w:val="FF0000"/>
                      <w:szCs w:val="21"/>
                      <w:u w:val="wave"/>
                    </w:rPr>
                  </w:pPr>
                </w:p>
              </w:tc>
              <w:tc>
                <w:tcPr>
                  <w:tcW w:w="767" w:type="pct"/>
                  <w:vAlign w:val="center"/>
                </w:tcPr>
                <w:p w:rsidR="004C4F2D" w:rsidRDefault="00156E25">
                  <w:pPr>
                    <w:jc w:val="center"/>
                    <w:rPr>
                      <w:b/>
                      <w:color w:val="FF0000"/>
                      <w:szCs w:val="21"/>
                      <w:u w:val="wave"/>
                    </w:rPr>
                  </w:pPr>
                  <w:r>
                    <w:rPr>
                      <w:b/>
                      <w:color w:val="FF0000"/>
                      <w:szCs w:val="21"/>
                      <w:u w:val="wave"/>
                    </w:rPr>
                    <w:t>昼间</w:t>
                  </w:r>
                </w:p>
              </w:tc>
              <w:tc>
                <w:tcPr>
                  <w:tcW w:w="614" w:type="pct"/>
                  <w:vAlign w:val="center"/>
                </w:tcPr>
                <w:p w:rsidR="004C4F2D" w:rsidRDefault="00156E25">
                  <w:pPr>
                    <w:jc w:val="center"/>
                    <w:rPr>
                      <w:b/>
                      <w:color w:val="FF0000"/>
                      <w:szCs w:val="21"/>
                      <w:u w:val="wave"/>
                    </w:rPr>
                  </w:pPr>
                  <w:r>
                    <w:rPr>
                      <w:b/>
                      <w:color w:val="FF0000"/>
                      <w:szCs w:val="21"/>
                      <w:u w:val="wave"/>
                    </w:rPr>
                    <w:t>夜间</w:t>
                  </w:r>
                </w:p>
              </w:tc>
              <w:tc>
                <w:tcPr>
                  <w:tcW w:w="614" w:type="pct"/>
                  <w:vAlign w:val="center"/>
                </w:tcPr>
                <w:p w:rsidR="004C4F2D" w:rsidRDefault="00156E25">
                  <w:pPr>
                    <w:jc w:val="center"/>
                    <w:rPr>
                      <w:b/>
                      <w:color w:val="FF0000"/>
                      <w:szCs w:val="21"/>
                      <w:u w:val="wave"/>
                    </w:rPr>
                  </w:pPr>
                  <w:r>
                    <w:rPr>
                      <w:b/>
                      <w:color w:val="FF0000"/>
                      <w:szCs w:val="21"/>
                      <w:u w:val="wave"/>
                    </w:rPr>
                    <w:t>昼间</w:t>
                  </w:r>
                </w:p>
              </w:tc>
              <w:tc>
                <w:tcPr>
                  <w:tcW w:w="537" w:type="pct"/>
                  <w:vAlign w:val="center"/>
                </w:tcPr>
                <w:p w:rsidR="004C4F2D" w:rsidRDefault="00156E25">
                  <w:pPr>
                    <w:jc w:val="center"/>
                    <w:rPr>
                      <w:b/>
                      <w:color w:val="FF0000"/>
                      <w:szCs w:val="21"/>
                      <w:u w:val="wave"/>
                    </w:rPr>
                  </w:pPr>
                  <w:r>
                    <w:rPr>
                      <w:b/>
                      <w:color w:val="FF0000"/>
                      <w:szCs w:val="21"/>
                      <w:u w:val="wave"/>
                    </w:rPr>
                    <w:t>夜间</w:t>
                  </w:r>
                </w:p>
              </w:tc>
              <w:tc>
                <w:tcPr>
                  <w:tcW w:w="639" w:type="pct"/>
                  <w:vMerge/>
                  <w:vAlign w:val="center"/>
                </w:tcPr>
                <w:p w:rsidR="004C4F2D" w:rsidRDefault="004C4F2D">
                  <w:pPr>
                    <w:adjustRightInd w:val="0"/>
                    <w:snapToGrid w:val="0"/>
                    <w:jc w:val="center"/>
                    <w:rPr>
                      <w:color w:val="FF0000"/>
                      <w:szCs w:val="21"/>
                      <w:u w:val="wave"/>
                    </w:rPr>
                  </w:pPr>
                </w:p>
              </w:tc>
            </w:tr>
            <w:tr w:rsidR="004C4F2D">
              <w:trPr>
                <w:trHeight w:val="397"/>
                <w:jc w:val="center"/>
              </w:trPr>
              <w:tc>
                <w:tcPr>
                  <w:tcW w:w="1829" w:type="pct"/>
                  <w:vAlign w:val="center"/>
                </w:tcPr>
                <w:p w:rsidR="004C4F2D" w:rsidRDefault="00156E25">
                  <w:pPr>
                    <w:jc w:val="center"/>
                    <w:rPr>
                      <w:color w:val="FF0000"/>
                      <w:szCs w:val="21"/>
                      <w:u w:val="wave"/>
                    </w:rPr>
                  </w:pPr>
                  <w:r>
                    <w:rPr>
                      <w:color w:val="FF0000"/>
                      <w:szCs w:val="21"/>
                      <w:u w:val="wave"/>
                    </w:rPr>
                    <w:t>N</w:t>
                  </w:r>
                  <w:r>
                    <w:rPr>
                      <w:rFonts w:hint="eastAsia"/>
                      <w:color w:val="FF0000"/>
                      <w:szCs w:val="21"/>
                      <w:u w:val="wave"/>
                    </w:rPr>
                    <w:t>1</w:t>
                  </w:r>
                  <w:r>
                    <w:rPr>
                      <w:color w:val="FF0000"/>
                      <w:szCs w:val="21"/>
                      <w:u w:val="wave"/>
                    </w:rPr>
                    <w:t>项目东侧厂界外</w:t>
                  </w:r>
                  <w:r>
                    <w:rPr>
                      <w:rFonts w:hint="eastAsia"/>
                      <w:color w:val="FF0000"/>
                      <w:szCs w:val="21"/>
                      <w:u w:val="wave"/>
                    </w:rPr>
                    <w:t>1m</w:t>
                  </w:r>
                  <w:r>
                    <w:rPr>
                      <w:rFonts w:hint="eastAsia"/>
                      <w:color w:val="FF0000"/>
                      <w:szCs w:val="21"/>
                      <w:u w:val="wave"/>
                    </w:rPr>
                    <w:t>处</w:t>
                  </w:r>
                </w:p>
              </w:tc>
              <w:tc>
                <w:tcPr>
                  <w:tcW w:w="767" w:type="pct"/>
                  <w:vAlign w:val="center"/>
                </w:tcPr>
                <w:p w:rsidR="004C4F2D" w:rsidRDefault="00156E25" w:rsidP="00CF4B41">
                  <w:pPr>
                    <w:snapToGrid w:val="0"/>
                    <w:spacing w:beforeLines="10" w:before="24" w:afterLines="10" w:after="24"/>
                    <w:jc w:val="center"/>
                    <w:textAlignment w:val="center"/>
                    <w:rPr>
                      <w:color w:val="FF0000"/>
                      <w:szCs w:val="21"/>
                      <w:u w:val="wave"/>
                    </w:rPr>
                  </w:pPr>
                  <w:r>
                    <w:rPr>
                      <w:rFonts w:hint="eastAsia"/>
                      <w:color w:val="FF0000"/>
                      <w:szCs w:val="21"/>
                      <w:u w:val="wave"/>
                    </w:rPr>
                    <w:t>58.1</w:t>
                  </w:r>
                </w:p>
              </w:tc>
              <w:tc>
                <w:tcPr>
                  <w:tcW w:w="614" w:type="pct"/>
                  <w:vAlign w:val="center"/>
                </w:tcPr>
                <w:p w:rsidR="004C4F2D" w:rsidRDefault="00156E25" w:rsidP="00CF4B41">
                  <w:pPr>
                    <w:snapToGrid w:val="0"/>
                    <w:spacing w:beforeLines="10" w:before="24" w:afterLines="10" w:after="24"/>
                    <w:jc w:val="center"/>
                    <w:rPr>
                      <w:color w:val="FF0000"/>
                      <w:szCs w:val="21"/>
                      <w:u w:val="wave"/>
                    </w:rPr>
                  </w:pPr>
                  <w:r>
                    <w:rPr>
                      <w:rFonts w:hint="eastAsia"/>
                      <w:color w:val="FF0000"/>
                      <w:szCs w:val="21"/>
                      <w:u w:val="wave"/>
                    </w:rPr>
                    <w:t>46.6</w:t>
                  </w:r>
                </w:p>
              </w:tc>
              <w:tc>
                <w:tcPr>
                  <w:tcW w:w="614" w:type="pct"/>
                  <w:vAlign w:val="center"/>
                </w:tcPr>
                <w:p w:rsidR="004C4F2D" w:rsidRDefault="00156E25">
                  <w:pPr>
                    <w:jc w:val="center"/>
                    <w:rPr>
                      <w:color w:val="FF0000"/>
                      <w:szCs w:val="21"/>
                      <w:u w:val="wave"/>
                    </w:rPr>
                  </w:pPr>
                  <w:r>
                    <w:rPr>
                      <w:rFonts w:hint="eastAsia"/>
                      <w:color w:val="FF0000"/>
                      <w:szCs w:val="21"/>
                      <w:u w:val="wave"/>
                    </w:rPr>
                    <w:t>70</w:t>
                  </w:r>
                </w:p>
              </w:tc>
              <w:tc>
                <w:tcPr>
                  <w:tcW w:w="537" w:type="pct"/>
                  <w:vAlign w:val="center"/>
                </w:tcPr>
                <w:p w:rsidR="004C4F2D" w:rsidRDefault="00156E25">
                  <w:pPr>
                    <w:jc w:val="center"/>
                    <w:rPr>
                      <w:color w:val="FF0000"/>
                      <w:szCs w:val="21"/>
                      <w:u w:val="wave"/>
                    </w:rPr>
                  </w:pPr>
                  <w:r>
                    <w:rPr>
                      <w:rFonts w:hint="eastAsia"/>
                      <w:color w:val="FF0000"/>
                      <w:szCs w:val="21"/>
                      <w:u w:val="wave"/>
                    </w:rPr>
                    <w:t>55</w:t>
                  </w:r>
                </w:p>
              </w:tc>
              <w:tc>
                <w:tcPr>
                  <w:tcW w:w="639" w:type="pct"/>
                  <w:vAlign w:val="center"/>
                </w:tcPr>
                <w:p w:rsidR="004C4F2D" w:rsidRDefault="00156E25">
                  <w:pPr>
                    <w:adjustRightInd w:val="0"/>
                    <w:snapToGrid w:val="0"/>
                    <w:jc w:val="center"/>
                    <w:rPr>
                      <w:color w:val="FF0000"/>
                      <w:szCs w:val="21"/>
                      <w:u w:val="wave"/>
                    </w:rPr>
                  </w:pPr>
                  <w:r>
                    <w:rPr>
                      <w:color w:val="FF0000"/>
                      <w:szCs w:val="21"/>
                      <w:u w:val="wave"/>
                    </w:rPr>
                    <w:t>达标</w:t>
                  </w:r>
                </w:p>
              </w:tc>
            </w:tr>
            <w:tr w:rsidR="004C4F2D">
              <w:trPr>
                <w:trHeight w:val="397"/>
                <w:jc w:val="center"/>
              </w:trPr>
              <w:tc>
                <w:tcPr>
                  <w:tcW w:w="1829" w:type="pct"/>
                  <w:vAlign w:val="center"/>
                </w:tcPr>
                <w:p w:rsidR="004C4F2D" w:rsidRDefault="00156E25">
                  <w:pPr>
                    <w:jc w:val="center"/>
                    <w:rPr>
                      <w:color w:val="FF0000"/>
                      <w:szCs w:val="21"/>
                      <w:u w:val="wave"/>
                    </w:rPr>
                  </w:pPr>
                  <w:r>
                    <w:rPr>
                      <w:color w:val="FF0000"/>
                      <w:szCs w:val="21"/>
                      <w:u w:val="wave"/>
                    </w:rPr>
                    <w:t>N</w:t>
                  </w:r>
                  <w:r>
                    <w:rPr>
                      <w:rFonts w:hint="eastAsia"/>
                      <w:color w:val="FF0000"/>
                      <w:szCs w:val="21"/>
                      <w:u w:val="wave"/>
                    </w:rPr>
                    <w:t>2</w:t>
                  </w:r>
                  <w:r>
                    <w:rPr>
                      <w:color w:val="FF0000"/>
                      <w:szCs w:val="21"/>
                      <w:u w:val="wave"/>
                    </w:rPr>
                    <w:t>项目南侧厂界外</w:t>
                  </w:r>
                  <w:r>
                    <w:rPr>
                      <w:rFonts w:hint="eastAsia"/>
                      <w:color w:val="FF0000"/>
                      <w:szCs w:val="21"/>
                      <w:u w:val="wave"/>
                    </w:rPr>
                    <w:t>1m</w:t>
                  </w:r>
                  <w:r>
                    <w:rPr>
                      <w:rFonts w:hint="eastAsia"/>
                      <w:color w:val="FF0000"/>
                      <w:szCs w:val="21"/>
                      <w:u w:val="wave"/>
                    </w:rPr>
                    <w:t>处</w:t>
                  </w:r>
                </w:p>
              </w:tc>
              <w:tc>
                <w:tcPr>
                  <w:tcW w:w="767" w:type="pct"/>
                  <w:vAlign w:val="center"/>
                </w:tcPr>
                <w:p w:rsidR="004C4F2D" w:rsidRDefault="00156E25" w:rsidP="00CF4B41">
                  <w:pPr>
                    <w:snapToGrid w:val="0"/>
                    <w:spacing w:beforeLines="10" w:before="24" w:afterLines="10" w:after="24"/>
                    <w:jc w:val="center"/>
                    <w:textAlignment w:val="center"/>
                    <w:rPr>
                      <w:color w:val="FF0000"/>
                      <w:szCs w:val="21"/>
                      <w:u w:val="wave"/>
                    </w:rPr>
                  </w:pPr>
                  <w:r>
                    <w:rPr>
                      <w:rFonts w:hint="eastAsia"/>
                      <w:color w:val="FF0000"/>
                      <w:szCs w:val="21"/>
                      <w:u w:val="wave"/>
                    </w:rPr>
                    <w:t>58.6</w:t>
                  </w:r>
                </w:p>
              </w:tc>
              <w:tc>
                <w:tcPr>
                  <w:tcW w:w="614" w:type="pct"/>
                  <w:vAlign w:val="center"/>
                </w:tcPr>
                <w:p w:rsidR="004C4F2D" w:rsidRDefault="00156E25" w:rsidP="00CF4B41">
                  <w:pPr>
                    <w:snapToGrid w:val="0"/>
                    <w:spacing w:beforeLines="10" w:before="24" w:afterLines="10" w:after="24"/>
                    <w:jc w:val="center"/>
                    <w:rPr>
                      <w:color w:val="FF0000"/>
                      <w:szCs w:val="21"/>
                      <w:u w:val="wave"/>
                    </w:rPr>
                  </w:pPr>
                  <w:r>
                    <w:rPr>
                      <w:rFonts w:hint="eastAsia"/>
                      <w:color w:val="FF0000"/>
                      <w:szCs w:val="21"/>
                      <w:u w:val="wave"/>
                    </w:rPr>
                    <w:t>45.6</w:t>
                  </w:r>
                </w:p>
              </w:tc>
              <w:tc>
                <w:tcPr>
                  <w:tcW w:w="614" w:type="pct"/>
                  <w:vAlign w:val="center"/>
                </w:tcPr>
                <w:p w:rsidR="004C4F2D" w:rsidRDefault="00156E25">
                  <w:pPr>
                    <w:jc w:val="center"/>
                    <w:rPr>
                      <w:color w:val="FF0000"/>
                      <w:szCs w:val="21"/>
                      <w:u w:val="wave"/>
                    </w:rPr>
                  </w:pPr>
                  <w:r>
                    <w:rPr>
                      <w:rFonts w:hint="eastAsia"/>
                      <w:color w:val="FF0000"/>
                      <w:szCs w:val="21"/>
                      <w:u w:val="wave"/>
                    </w:rPr>
                    <w:t>60</w:t>
                  </w:r>
                </w:p>
              </w:tc>
              <w:tc>
                <w:tcPr>
                  <w:tcW w:w="537" w:type="pct"/>
                  <w:vAlign w:val="center"/>
                </w:tcPr>
                <w:p w:rsidR="004C4F2D" w:rsidRDefault="00156E25">
                  <w:pPr>
                    <w:jc w:val="center"/>
                    <w:rPr>
                      <w:color w:val="FF0000"/>
                      <w:szCs w:val="21"/>
                      <w:u w:val="wave"/>
                    </w:rPr>
                  </w:pPr>
                  <w:r>
                    <w:rPr>
                      <w:rFonts w:hint="eastAsia"/>
                      <w:color w:val="FF0000"/>
                      <w:szCs w:val="21"/>
                      <w:u w:val="wave"/>
                    </w:rPr>
                    <w:t>50</w:t>
                  </w:r>
                </w:p>
              </w:tc>
              <w:tc>
                <w:tcPr>
                  <w:tcW w:w="639" w:type="pct"/>
                  <w:vAlign w:val="center"/>
                </w:tcPr>
                <w:p w:rsidR="004C4F2D" w:rsidRDefault="00156E25">
                  <w:pPr>
                    <w:adjustRightInd w:val="0"/>
                    <w:snapToGrid w:val="0"/>
                    <w:jc w:val="center"/>
                    <w:rPr>
                      <w:color w:val="FF0000"/>
                      <w:szCs w:val="21"/>
                      <w:u w:val="wave"/>
                    </w:rPr>
                  </w:pPr>
                  <w:r>
                    <w:rPr>
                      <w:color w:val="FF0000"/>
                      <w:szCs w:val="21"/>
                      <w:u w:val="wave"/>
                    </w:rPr>
                    <w:t>达标</w:t>
                  </w:r>
                </w:p>
              </w:tc>
            </w:tr>
            <w:tr w:rsidR="004C4F2D">
              <w:trPr>
                <w:trHeight w:val="397"/>
                <w:jc w:val="center"/>
              </w:trPr>
              <w:tc>
                <w:tcPr>
                  <w:tcW w:w="1829" w:type="pct"/>
                  <w:vAlign w:val="center"/>
                </w:tcPr>
                <w:p w:rsidR="004C4F2D" w:rsidRDefault="00156E25">
                  <w:pPr>
                    <w:jc w:val="center"/>
                    <w:rPr>
                      <w:color w:val="FF0000"/>
                      <w:szCs w:val="21"/>
                      <w:u w:val="wave"/>
                    </w:rPr>
                  </w:pPr>
                  <w:r>
                    <w:rPr>
                      <w:color w:val="FF0000"/>
                      <w:szCs w:val="21"/>
                      <w:u w:val="wave"/>
                    </w:rPr>
                    <w:t>N</w:t>
                  </w:r>
                  <w:r>
                    <w:rPr>
                      <w:rFonts w:hint="eastAsia"/>
                      <w:color w:val="FF0000"/>
                      <w:szCs w:val="21"/>
                      <w:u w:val="wave"/>
                    </w:rPr>
                    <w:t>3</w:t>
                  </w:r>
                  <w:r>
                    <w:rPr>
                      <w:color w:val="FF0000"/>
                      <w:szCs w:val="21"/>
                      <w:u w:val="wave"/>
                    </w:rPr>
                    <w:t>项目西侧厂界外</w:t>
                  </w:r>
                  <w:r>
                    <w:rPr>
                      <w:rFonts w:hint="eastAsia"/>
                      <w:color w:val="FF0000"/>
                      <w:szCs w:val="21"/>
                      <w:u w:val="wave"/>
                    </w:rPr>
                    <w:t>1m</w:t>
                  </w:r>
                  <w:r>
                    <w:rPr>
                      <w:rFonts w:hint="eastAsia"/>
                      <w:color w:val="FF0000"/>
                      <w:szCs w:val="21"/>
                      <w:u w:val="wave"/>
                    </w:rPr>
                    <w:t>处</w:t>
                  </w:r>
                </w:p>
              </w:tc>
              <w:tc>
                <w:tcPr>
                  <w:tcW w:w="767" w:type="pct"/>
                  <w:vAlign w:val="center"/>
                </w:tcPr>
                <w:p w:rsidR="004C4F2D" w:rsidRDefault="00156E25" w:rsidP="00CF4B41">
                  <w:pPr>
                    <w:snapToGrid w:val="0"/>
                    <w:spacing w:beforeLines="10" w:before="24" w:afterLines="10" w:after="24"/>
                    <w:jc w:val="center"/>
                    <w:textAlignment w:val="center"/>
                    <w:rPr>
                      <w:color w:val="FF0000"/>
                      <w:szCs w:val="21"/>
                      <w:u w:val="wave"/>
                    </w:rPr>
                  </w:pPr>
                  <w:r>
                    <w:rPr>
                      <w:rFonts w:hint="eastAsia"/>
                      <w:color w:val="FF0000"/>
                      <w:szCs w:val="21"/>
                      <w:u w:val="wave"/>
                    </w:rPr>
                    <w:t>57.7</w:t>
                  </w:r>
                </w:p>
              </w:tc>
              <w:tc>
                <w:tcPr>
                  <w:tcW w:w="614" w:type="pct"/>
                  <w:vAlign w:val="center"/>
                </w:tcPr>
                <w:p w:rsidR="004C4F2D" w:rsidRDefault="00156E25" w:rsidP="00CF4B41">
                  <w:pPr>
                    <w:snapToGrid w:val="0"/>
                    <w:spacing w:beforeLines="10" w:before="24" w:afterLines="10" w:after="24"/>
                    <w:jc w:val="center"/>
                    <w:rPr>
                      <w:color w:val="FF0000"/>
                      <w:szCs w:val="21"/>
                      <w:u w:val="wave"/>
                    </w:rPr>
                  </w:pPr>
                  <w:r>
                    <w:rPr>
                      <w:rFonts w:hint="eastAsia"/>
                      <w:color w:val="FF0000"/>
                      <w:szCs w:val="21"/>
                      <w:u w:val="wave"/>
                    </w:rPr>
                    <w:t>47.9</w:t>
                  </w:r>
                </w:p>
              </w:tc>
              <w:tc>
                <w:tcPr>
                  <w:tcW w:w="614" w:type="pct"/>
                  <w:vAlign w:val="center"/>
                </w:tcPr>
                <w:p w:rsidR="004C4F2D" w:rsidRDefault="00156E25">
                  <w:pPr>
                    <w:jc w:val="center"/>
                    <w:rPr>
                      <w:color w:val="FF0000"/>
                      <w:szCs w:val="21"/>
                      <w:u w:val="wave"/>
                    </w:rPr>
                  </w:pPr>
                  <w:r>
                    <w:rPr>
                      <w:rFonts w:hint="eastAsia"/>
                      <w:color w:val="FF0000"/>
                      <w:szCs w:val="21"/>
                      <w:u w:val="wave"/>
                    </w:rPr>
                    <w:t>60</w:t>
                  </w:r>
                </w:p>
              </w:tc>
              <w:tc>
                <w:tcPr>
                  <w:tcW w:w="537" w:type="pct"/>
                  <w:vAlign w:val="center"/>
                </w:tcPr>
                <w:p w:rsidR="004C4F2D" w:rsidRDefault="00156E25">
                  <w:pPr>
                    <w:jc w:val="center"/>
                    <w:rPr>
                      <w:color w:val="FF0000"/>
                      <w:szCs w:val="21"/>
                      <w:u w:val="wave"/>
                    </w:rPr>
                  </w:pPr>
                  <w:r>
                    <w:rPr>
                      <w:rFonts w:hint="eastAsia"/>
                      <w:color w:val="FF0000"/>
                      <w:szCs w:val="21"/>
                      <w:u w:val="wave"/>
                    </w:rPr>
                    <w:t>50</w:t>
                  </w:r>
                </w:p>
              </w:tc>
              <w:tc>
                <w:tcPr>
                  <w:tcW w:w="639" w:type="pct"/>
                  <w:vAlign w:val="center"/>
                </w:tcPr>
                <w:p w:rsidR="004C4F2D" w:rsidRDefault="00156E25">
                  <w:pPr>
                    <w:adjustRightInd w:val="0"/>
                    <w:snapToGrid w:val="0"/>
                    <w:jc w:val="center"/>
                    <w:rPr>
                      <w:color w:val="FF0000"/>
                      <w:szCs w:val="21"/>
                      <w:u w:val="wave"/>
                    </w:rPr>
                  </w:pPr>
                  <w:r>
                    <w:rPr>
                      <w:color w:val="FF0000"/>
                      <w:szCs w:val="21"/>
                      <w:u w:val="wave"/>
                    </w:rPr>
                    <w:t>达标</w:t>
                  </w:r>
                </w:p>
              </w:tc>
            </w:tr>
            <w:tr w:rsidR="004C4F2D">
              <w:trPr>
                <w:trHeight w:val="397"/>
                <w:jc w:val="center"/>
              </w:trPr>
              <w:tc>
                <w:tcPr>
                  <w:tcW w:w="1829" w:type="pct"/>
                  <w:vAlign w:val="center"/>
                </w:tcPr>
                <w:p w:rsidR="004C4F2D" w:rsidRDefault="00156E25">
                  <w:pPr>
                    <w:jc w:val="center"/>
                    <w:rPr>
                      <w:color w:val="FF0000"/>
                      <w:szCs w:val="21"/>
                      <w:u w:val="wave"/>
                    </w:rPr>
                  </w:pPr>
                  <w:r>
                    <w:rPr>
                      <w:color w:val="FF0000"/>
                      <w:szCs w:val="21"/>
                      <w:u w:val="wave"/>
                    </w:rPr>
                    <w:t>N</w:t>
                  </w:r>
                  <w:r>
                    <w:rPr>
                      <w:rFonts w:hint="eastAsia"/>
                      <w:color w:val="FF0000"/>
                      <w:szCs w:val="21"/>
                      <w:u w:val="wave"/>
                    </w:rPr>
                    <w:t>4</w:t>
                  </w:r>
                  <w:r>
                    <w:rPr>
                      <w:color w:val="FF0000"/>
                      <w:szCs w:val="21"/>
                      <w:u w:val="wave"/>
                    </w:rPr>
                    <w:t>项目北侧厂界外</w:t>
                  </w:r>
                  <w:r>
                    <w:rPr>
                      <w:rFonts w:hint="eastAsia"/>
                      <w:color w:val="FF0000"/>
                      <w:szCs w:val="21"/>
                      <w:u w:val="wave"/>
                    </w:rPr>
                    <w:t>1m</w:t>
                  </w:r>
                  <w:r>
                    <w:rPr>
                      <w:rFonts w:hint="eastAsia"/>
                      <w:color w:val="FF0000"/>
                      <w:szCs w:val="21"/>
                      <w:u w:val="wave"/>
                    </w:rPr>
                    <w:t>处</w:t>
                  </w:r>
                </w:p>
              </w:tc>
              <w:tc>
                <w:tcPr>
                  <w:tcW w:w="767" w:type="pct"/>
                  <w:vAlign w:val="center"/>
                </w:tcPr>
                <w:p w:rsidR="004C4F2D" w:rsidRDefault="00156E25" w:rsidP="00CF4B41">
                  <w:pPr>
                    <w:snapToGrid w:val="0"/>
                    <w:spacing w:beforeLines="10" w:before="24" w:afterLines="10" w:after="24"/>
                    <w:jc w:val="center"/>
                    <w:textAlignment w:val="center"/>
                    <w:rPr>
                      <w:color w:val="FF0000"/>
                      <w:szCs w:val="21"/>
                      <w:u w:val="wave"/>
                    </w:rPr>
                  </w:pPr>
                  <w:r>
                    <w:rPr>
                      <w:rFonts w:hint="eastAsia"/>
                      <w:color w:val="FF0000"/>
                      <w:szCs w:val="21"/>
                      <w:u w:val="wave"/>
                    </w:rPr>
                    <w:t>56.2</w:t>
                  </w:r>
                </w:p>
              </w:tc>
              <w:tc>
                <w:tcPr>
                  <w:tcW w:w="614" w:type="pct"/>
                  <w:vAlign w:val="center"/>
                </w:tcPr>
                <w:p w:rsidR="004C4F2D" w:rsidRDefault="00156E25" w:rsidP="00CF4B41">
                  <w:pPr>
                    <w:snapToGrid w:val="0"/>
                    <w:spacing w:beforeLines="10" w:before="24" w:afterLines="10" w:after="24"/>
                    <w:jc w:val="center"/>
                    <w:rPr>
                      <w:color w:val="FF0000"/>
                      <w:szCs w:val="21"/>
                      <w:u w:val="wave"/>
                    </w:rPr>
                  </w:pPr>
                  <w:r>
                    <w:rPr>
                      <w:rFonts w:hint="eastAsia"/>
                      <w:color w:val="FF0000"/>
                      <w:szCs w:val="21"/>
                      <w:u w:val="wave"/>
                    </w:rPr>
                    <w:t>48.8</w:t>
                  </w:r>
                </w:p>
              </w:tc>
              <w:tc>
                <w:tcPr>
                  <w:tcW w:w="614" w:type="pct"/>
                  <w:vAlign w:val="center"/>
                </w:tcPr>
                <w:p w:rsidR="004C4F2D" w:rsidRDefault="00156E25">
                  <w:pPr>
                    <w:jc w:val="center"/>
                    <w:rPr>
                      <w:color w:val="FF0000"/>
                      <w:szCs w:val="21"/>
                      <w:u w:val="wave"/>
                    </w:rPr>
                  </w:pPr>
                  <w:r>
                    <w:rPr>
                      <w:rFonts w:hint="eastAsia"/>
                      <w:color w:val="FF0000"/>
                      <w:szCs w:val="21"/>
                      <w:u w:val="wave"/>
                    </w:rPr>
                    <w:t>60</w:t>
                  </w:r>
                </w:p>
              </w:tc>
              <w:tc>
                <w:tcPr>
                  <w:tcW w:w="537" w:type="pct"/>
                  <w:vAlign w:val="center"/>
                </w:tcPr>
                <w:p w:rsidR="004C4F2D" w:rsidRDefault="00156E25">
                  <w:pPr>
                    <w:jc w:val="center"/>
                    <w:rPr>
                      <w:color w:val="FF0000"/>
                      <w:szCs w:val="21"/>
                      <w:u w:val="wave"/>
                    </w:rPr>
                  </w:pPr>
                  <w:r>
                    <w:rPr>
                      <w:rFonts w:hint="eastAsia"/>
                      <w:color w:val="FF0000"/>
                      <w:szCs w:val="21"/>
                      <w:u w:val="wave"/>
                    </w:rPr>
                    <w:t>50</w:t>
                  </w:r>
                </w:p>
              </w:tc>
              <w:tc>
                <w:tcPr>
                  <w:tcW w:w="639" w:type="pct"/>
                  <w:vAlign w:val="center"/>
                </w:tcPr>
                <w:p w:rsidR="004C4F2D" w:rsidRDefault="00156E25">
                  <w:pPr>
                    <w:adjustRightInd w:val="0"/>
                    <w:snapToGrid w:val="0"/>
                    <w:jc w:val="center"/>
                    <w:rPr>
                      <w:color w:val="FF0000"/>
                      <w:szCs w:val="21"/>
                      <w:u w:val="wave"/>
                    </w:rPr>
                  </w:pPr>
                  <w:r>
                    <w:rPr>
                      <w:color w:val="FF0000"/>
                      <w:szCs w:val="21"/>
                      <w:u w:val="wave"/>
                    </w:rPr>
                    <w:t>达标</w:t>
                  </w:r>
                </w:p>
              </w:tc>
            </w:tr>
          </w:tbl>
          <w:p w:rsidR="004C4F2D" w:rsidRDefault="00156E25">
            <w:pPr>
              <w:adjustRightInd w:val="0"/>
              <w:snapToGrid w:val="0"/>
              <w:spacing w:line="360" w:lineRule="auto"/>
              <w:ind w:firstLineChars="200" w:firstLine="482"/>
              <w:rPr>
                <w:rFonts w:hAnsi="宋体"/>
                <w:b/>
                <w:bCs/>
                <w:sz w:val="24"/>
              </w:rPr>
            </w:pPr>
            <w:r>
              <w:rPr>
                <w:rFonts w:hAnsi="宋体" w:hint="eastAsia"/>
                <w:b/>
                <w:bCs/>
                <w:sz w:val="24"/>
              </w:rPr>
              <w:t>4</w:t>
            </w:r>
            <w:r>
              <w:rPr>
                <w:rFonts w:hAnsi="宋体" w:hint="eastAsia"/>
                <w:b/>
                <w:bCs/>
                <w:sz w:val="24"/>
              </w:rPr>
              <w:t>、固体废物</w:t>
            </w:r>
          </w:p>
          <w:p w:rsidR="004C4F2D" w:rsidRDefault="00156E25">
            <w:pPr>
              <w:tabs>
                <w:tab w:val="left" w:pos="8580"/>
              </w:tabs>
              <w:adjustRightInd w:val="0"/>
              <w:snapToGrid w:val="0"/>
              <w:spacing w:line="360" w:lineRule="auto"/>
              <w:ind w:firstLineChars="200" w:firstLine="480"/>
              <w:rPr>
                <w:sz w:val="24"/>
              </w:rPr>
            </w:pPr>
            <w:r>
              <w:rPr>
                <w:sz w:val="24"/>
              </w:rPr>
              <w:t>现有项目运营期产生的固体废物主要包括一般固体废物、危险废物和生活垃圾。</w:t>
            </w:r>
          </w:p>
          <w:p w:rsidR="004C4F2D" w:rsidRDefault="00156E25">
            <w:pPr>
              <w:tabs>
                <w:tab w:val="left" w:pos="8580"/>
              </w:tabs>
              <w:adjustRightInd w:val="0"/>
              <w:snapToGrid w:val="0"/>
              <w:spacing w:line="360" w:lineRule="auto"/>
              <w:ind w:firstLineChars="200" w:firstLine="480"/>
              <w:rPr>
                <w:sz w:val="24"/>
              </w:rPr>
            </w:pPr>
            <w:r>
              <w:rPr>
                <w:rFonts w:hint="eastAsia"/>
                <w:sz w:val="24"/>
              </w:rPr>
              <w:t>（</w:t>
            </w:r>
            <w:r>
              <w:rPr>
                <w:rFonts w:hint="eastAsia"/>
                <w:sz w:val="24"/>
              </w:rPr>
              <w:t>1</w:t>
            </w:r>
            <w:r>
              <w:rPr>
                <w:rFonts w:hint="eastAsia"/>
                <w:sz w:val="24"/>
              </w:rPr>
              <w:t>）一般固体废物</w:t>
            </w:r>
          </w:p>
          <w:p w:rsidR="004C4F2D" w:rsidRDefault="00156E25">
            <w:pPr>
              <w:tabs>
                <w:tab w:val="left" w:pos="8580"/>
              </w:tabs>
              <w:adjustRightInd w:val="0"/>
              <w:snapToGrid w:val="0"/>
              <w:spacing w:line="360" w:lineRule="auto"/>
              <w:ind w:firstLineChars="200" w:firstLine="480"/>
              <w:rPr>
                <w:sz w:val="24"/>
              </w:rPr>
            </w:pPr>
            <w:r>
              <w:rPr>
                <w:rFonts w:ascii="宋体" w:hAnsi="宋体" w:cs="宋体" w:hint="eastAsia"/>
                <w:sz w:val="24"/>
              </w:rPr>
              <w:t>①</w:t>
            </w:r>
            <w:r>
              <w:rPr>
                <w:sz w:val="24"/>
              </w:rPr>
              <w:t>除尘器收集的粉尘</w:t>
            </w:r>
          </w:p>
          <w:p w:rsidR="004C4F2D" w:rsidRDefault="00156E25">
            <w:pPr>
              <w:tabs>
                <w:tab w:val="left" w:pos="8580"/>
              </w:tabs>
              <w:adjustRightInd w:val="0"/>
              <w:snapToGrid w:val="0"/>
              <w:spacing w:line="360" w:lineRule="auto"/>
              <w:ind w:firstLineChars="200" w:firstLine="480"/>
              <w:rPr>
                <w:sz w:val="24"/>
              </w:rPr>
            </w:pPr>
            <w:r>
              <w:rPr>
                <w:sz w:val="24"/>
              </w:rPr>
              <w:t>现有项目布袋除尘器收集的粉尘约为</w:t>
            </w:r>
            <w:r>
              <w:rPr>
                <w:rFonts w:hint="eastAsia"/>
                <w:sz w:val="24"/>
              </w:rPr>
              <w:t>138.19</w:t>
            </w:r>
            <w:r>
              <w:rPr>
                <w:sz w:val="24"/>
              </w:rPr>
              <w:t>t</w:t>
            </w:r>
            <w:r>
              <w:rPr>
                <w:rFonts w:hint="eastAsia"/>
                <w:sz w:val="24"/>
              </w:rPr>
              <w:t>/</w:t>
            </w:r>
            <w:r>
              <w:rPr>
                <w:sz w:val="24"/>
              </w:rPr>
              <w:t>a</w:t>
            </w:r>
            <w:r>
              <w:rPr>
                <w:sz w:val="24"/>
              </w:rPr>
              <w:t>，经收集后全部回用</w:t>
            </w:r>
            <w:r>
              <w:rPr>
                <w:rFonts w:hint="eastAsia"/>
                <w:sz w:val="24"/>
              </w:rPr>
              <w:t>于</w:t>
            </w:r>
            <w:r>
              <w:rPr>
                <w:sz w:val="24"/>
              </w:rPr>
              <w:t>生产。</w:t>
            </w:r>
          </w:p>
          <w:p w:rsidR="004C4F2D" w:rsidRDefault="00156E25">
            <w:pPr>
              <w:tabs>
                <w:tab w:val="left" w:pos="8580"/>
              </w:tabs>
              <w:adjustRightInd w:val="0"/>
              <w:snapToGrid w:val="0"/>
              <w:spacing w:line="360" w:lineRule="auto"/>
              <w:ind w:firstLineChars="200" w:firstLine="480"/>
              <w:rPr>
                <w:sz w:val="24"/>
              </w:rPr>
            </w:pPr>
            <w:r>
              <w:rPr>
                <w:rFonts w:hint="eastAsia"/>
                <w:sz w:val="24"/>
              </w:rPr>
              <w:t>②砂石</w:t>
            </w:r>
            <w:r>
              <w:rPr>
                <w:sz w:val="24"/>
              </w:rPr>
              <w:t>分离器产生的砂石</w:t>
            </w:r>
          </w:p>
          <w:p w:rsidR="004C4F2D" w:rsidRDefault="00156E25">
            <w:pPr>
              <w:tabs>
                <w:tab w:val="left" w:pos="8580"/>
              </w:tabs>
              <w:adjustRightInd w:val="0"/>
              <w:snapToGrid w:val="0"/>
              <w:spacing w:line="360" w:lineRule="auto"/>
              <w:ind w:firstLineChars="200" w:firstLine="480"/>
              <w:rPr>
                <w:color w:val="000000"/>
                <w:kern w:val="0"/>
                <w:sz w:val="24"/>
                <w:lang w:val="zh-CN"/>
              </w:rPr>
            </w:pPr>
            <w:r>
              <w:rPr>
                <w:sz w:val="24"/>
              </w:rPr>
              <w:t>现有</w:t>
            </w:r>
            <w:r>
              <w:rPr>
                <w:rFonts w:hint="eastAsia"/>
                <w:sz w:val="24"/>
              </w:rPr>
              <w:t>项目废水经砂石分离系统处理，会产生砂石。砂石产生量约为</w:t>
            </w:r>
            <w:r>
              <w:rPr>
                <w:rFonts w:hint="eastAsia"/>
                <w:sz w:val="24"/>
              </w:rPr>
              <w:t>76t/a</w:t>
            </w:r>
            <w:r>
              <w:rPr>
                <w:rFonts w:hint="eastAsia"/>
                <w:sz w:val="24"/>
              </w:rPr>
              <w:t>，分离后的砂石作为原材料回用于生产</w:t>
            </w:r>
            <w:r>
              <w:rPr>
                <w:color w:val="000000"/>
                <w:kern w:val="0"/>
                <w:sz w:val="24"/>
                <w:lang w:val="zh-CN"/>
              </w:rPr>
              <w:t>。</w:t>
            </w:r>
          </w:p>
          <w:p w:rsidR="004C4F2D" w:rsidRDefault="00156E25">
            <w:pPr>
              <w:tabs>
                <w:tab w:val="left" w:pos="8580"/>
              </w:tabs>
              <w:adjustRightInd w:val="0"/>
              <w:snapToGrid w:val="0"/>
              <w:spacing w:line="360" w:lineRule="auto"/>
              <w:ind w:firstLineChars="200" w:firstLine="480"/>
              <w:rPr>
                <w:sz w:val="24"/>
              </w:rPr>
            </w:pPr>
            <w:r>
              <w:rPr>
                <w:rFonts w:ascii="宋体" w:hAnsi="宋体" w:cs="宋体" w:hint="eastAsia"/>
                <w:sz w:val="24"/>
              </w:rPr>
              <w:t>③</w:t>
            </w:r>
            <w:r>
              <w:rPr>
                <w:sz w:val="24"/>
              </w:rPr>
              <w:t>压滤后的</w:t>
            </w:r>
            <w:r>
              <w:rPr>
                <w:rFonts w:hint="eastAsia"/>
                <w:sz w:val="24"/>
              </w:rPr>
              <w:t>浆液渣及沉淀池沉渣</w:t>
            </w:r>
          </w:p>
          <w:p w:rsidR="004C4F2D" w:rsidRDefault="00156E25">
            <w:pPr>
              <w:tabs>
                <w:tab w:val="left" w:pos="8580"/>
              </w:tabs>
              <w:adjustRightInd w:val="0"/>
              <w:snapToGrid w:val="0"/>
              <w:spacing w:line="360" w:lineRule="auto"/>
              <w:ind w:firstLineChars="200" w:firstLine="480"/>
              <w:rPr>
                <w:sz w:val="24"/>
              </w:rPr>
            </w:pPr>
            <w:r>
              <w:rPr>
                <w:sz w:val="24"/>
              </w:rPr>
              <w:t>现有</w:t>
            </w:r>
            <w:r>
              <w:rPr>
                <w:rFonts w:hint="eastAsia"/>
                <w:sz w:val="24"/>
              </w:rPr>
              <w:t>项目砂石分离出的含有水泥浆料的废水采用压滤设备分离浆料，最终废水经沉淀池沉淀后回用。浆液渣及沉淀池沉渣产生量约为</w:t>
            </w:r>
            <w:r>
              <w:rPr>
                <w:rFonts w:hint="eastAsia"/>
                <w:sz w:val="24"/>
              </w:rPr>
              <w:t>15.84t/a</w:t>
            </w:r>
            <w:r>
              <w:rPr>
                <w:rFonts w:hint="eastAsia"/>
                <w:sz w:val="24"/>
              </w:rPr>
              <w:t>，可回用于生产。</w:t>
            </w:r>
          </w:p>
          <w:p w:rsidR="004C4F2D" w:rsidRDefault="00156E25">
            <w:pPr>
              <w:tabs>
                <w:tab w:val="left" w:pos="8580"/>
              </w:tabs>
              <w:adjustRightInd w:val="0"/>
              <w:snapToGrid w:val="0"/>
              <w:spacing w:line="360" w:lineRule="auto"/>
              <w:ind w:firstLineChars="200" w:firstLine="480"/>
              <w:rPr>
                <w:sz w:val="24"/>
              </w:rPr>
            </w:pPr>
            <w:r>
              <w:rPr>
                <w:rFonts w:hint="eastAsia"/>
                <w:sz w:val="24"/>
              </w:rPr>
              <w:t>④实验室检验试品</w:t>
            </w:r>
          </w:p>
          <w:p w:rsidR="004C4F2D" w:rsidRDefault="00156E25">
            <w:pPr>
              <w:spacing w:line="360" w:lineRule="auto"/>
              <w:ind w:firstLineChars="200" w:firstLine="480"/>
              <w:rPr>
                <w:sz w:val="24"/>
                <w:szCs w:val="22"/>
              </w:rPr>
            </w:pPr>
            <w:r>
              <w:rPr>
                <w:sz w:val="24"/>
              </w:rPr>
              <w:t>现有</w:t>
            </w:r>
            <w:r>
              <w:rPr>
                <w:rFonts w:hint="eastAsia"/>
                <w:sz w:val="24"/>
                <w:szCs w:val="22"/>
              </w:rPr>
              <w:t>项目生产前期需进行试拌，化验室进行检验，会产生试拌后废混凝土料和试验试块。试拌后废混凝土料年产生量约为</w:t>
            </w:r>
            <w:r>
              <w:rPr>
                <w:rFonts w:hint="eastAsia"/>
                <w:sz w:val="24"/>
                <w:szCs w:val="22"/>
              </w:rPr>
              <w:t>4t/a</w:t>
            </w:r>
            <w:r>
              <w:rPr>
                <w:rFonts w:hint="eastAsia"/>
                <w:sz w:val="24"/>
                <w:szCs w:val="22"/>
              </w:rPr>
              <w:t>，全部作为原料二次回用于搅拌混凝土中；试验试块年产生量约为</w:t>
            </w:r>
            <w:r>
              <w:rPr>
                <w:rFonts w:hint="eastAsia"/>
                <w:sz w:val="24"/>
                <w:szCs w:val="22"/>
              </w:rPr>
              <w:t>2.0t/a</w:t>
            </w:r>
            <w:r>
              <w:rPr>
                <w:rFonts w:hint="eastAsia"/>
                <w:sz w:val="24"/>
                <w:szCs w:val="22"/>
              </w:rPr>
              <w:t>，作为建筑材料出售，用于修路作为路基补充料。</w:t>
            </w:r>
          </w:p>
          <w:p w:rsidR="004C4F2D" w:rsidRDefault="00156E25">
            <w:pPr>
              <w:tabs>
                <w:tab w:val="left" w:pos="8580"/>
              </w:tabs>
              <w:adjustRightInd w:val="0"/>
              <w:snapToGrid w:val="0"/>
              <w:spacing w:line="360" w:lineRule="auto"/>
              <w:ind w:firstLineChars="200" w:firstLine="482"/>
              <w:rPr>
                <w:b/>
                <w:sz w:val="24"/>
              </w:rPr>
            </w:pPr>
            <w:r>
              <w:rPr>
                <w:rFonts w:hint="eastAsia"/>
                <w:b/>
                <w:sz w:val="24"/>
              </w:rPr>
              <w:t>（</w:t>
            </w:r>
            <w:r>
              <w:rPr>
                <w:rFonts w:hint="eastAsia"/>
                <w:b/>
                <w:sz w:val="24"/>
              </w:rPr>
              <w:t>2</w:t>
            </w:r>
            <w:r>
              <w:rPr>
                <w:rFonts w:hint="eastAsia"/>
                <w:b/>
                <w:sz w:val="24"/>
              </w:rPr>
              <w:t>）危险废物</w:t>
            </w:r>
          </w:p>
          <w:p w:rsidR="004C4F2D" w:rsidRDefault="00156E25">
            <w:pPr>
              <w:tabs>
                <w:tab w:val="left" w:pos="8580"/>
              </w:tabs>
              <w:adjustRightInd w:val="0"/>
              <w:snapToGrid w:val="0"/>
              <w:spacing w:line="360" w:lineRule="auto"/>
              <w:ind w:firstLineChars="200" w:firstLine="480"/>
              <w:rPr>
                <w:sz w:val="24"/>
              </w:rPr>
            </w:pPr>
            <w:r>
              <w:rPr>
                <w:rFonts w:hint="eastAsia"/>
                <w:sz w:val="24"/>
              </w:rPr>
              <w:t>①废机油</w:t>
            </w:r>
          </w:p>
          <w:p w:rsidR="004C4F2D" w:rsidRDefault="00156E25">
            <w:pPr>
              <w:tabs>
                <w:tab w:val="left" w:pos="8580"/>
              </w:tabs>
              <w:adjustRightInd w:val="0"/>
              <w:snapToGrid w:val="0"/>
              <w:spacing w:line="360" w:lineRule="auto"/>
              <w:ind w:firstLineChars="200" w:firstLine="480"/>
              <w:rPr>
                <w:sz w:val="24"/>
              </w:rPr>
            </w:pPr>
            <w:r>
              <w:rPr>
                <w:sz w:val="24"/>
              </w:rPr>
              <w:t>现有</w:t>
            </w:r>
            <w:r>
              <w:rPr>
                <w:rFonts w:hint="eastAsia"/>
                <w:sz w:val="24"/>
              </w:rPr>
              <w:t>项目设备维护及运输车辆维修或更换机油将产生少量的废机油，废机油产生量约</w:t>
            </w:r>
            <w:r>
              <w:rPr>
                <w:rFonts w:hint="eastAsia"/>
                <w:sz w:val="24"/>
              </w:rPr>
              <w:t xml:space="preserve"> 0.25t/a</w:t>
            </w:r>
            <w:r>
              <w:rPr>
                <w:rFonts w:hint="eastAsia"/>
                <w:sz w:val="24"/>
              </w:rPr>
              <w:t>，属于《国家危险废物名录》（</w:t>
            </w:r>
            <w:r>
              <w:rPr>
                <w:rFonts w:hint="eastAsia"/>
                <w:sz w:val="24"/>
              </w:rPr>
              <w:t>2021</w:t>
            </w:r>
            <w:r>
              <w:rPr>
                <w:rFonts w:hint="eastAsia"/>
                <w:sz w:val="24"/>
              </w:rPr>
              <w:t>版）中</w:t>
            </w:r>
            <w:r>
              <w:rPr>
                <w:rFonts w:hint="eastAsia"/>
                <w:bCs/>
                <w:spacing w:val="-10"/>
                <w:sz w:val="24"/>
              </w:rPr>
              <w:t xml:space="preserve">HW08 </w:t>
            </w:r>
            <w:r>
              <w:rPr>
                <w:rFonts w:hint="eastAsia"/>
                <w:bCs/>
                <w:spacing w:val="-10"/>
                <w:sz w:val="24"/>
              </w:rPr>
              <w:t>废矿物油与含矿物油废物（废物代码：</w:t>
            </w:r>
            <w:r>
              <w:rPr>
                <w:rFonts w:hint="eastAsia"/>
                <w:bCs/>
                <w:spacing w:val="-10"/>
                <w:sz w:val="24"/>
              </w:rPr>
              <w:t>900-217-08</w:t>
            </w:r>
            <w:r>
              <w:rPr>
                <w:rFonts w:hint="eastAsia"/>
                <w:bCs/>
                <w:spacing w:val="-10"/>
                <w:sz w:val="24"/>
              </w:rPr>
              <w:t>）</w:t>
            </w:r>
            <w:r>
              <w:rPr>
                <w:rFonts w:hint="eastAsia"/>
                <w:sz w:val="24"/>
              </w:rPr>
              <w:t>。废机油采用专用容器集中收集后，暂存于危废暂存间，定期交由有资质单位（</w:t>
            </w:r>
            <w:r>
              <w:rPr>
                <w:rFonts w:hAnsi="宋体" w:hint="eastAsia"/>
                <w:kern w:val="0"/>
                <w:sz w:val="24"/>
              </w:rPr>
              <w:t>衡阳湘环废矿物油收集有限公司</w:t>
            </w:r>
            <w:r>
              <w:rPr>
                <w:rFonts w:hint="eastAsia"/>
                <w:sz w:val="24"/>
              </w:rPr>
              <w:t>）代为处置。</w:t>
            </w:r>
          </w:p>
          <w:p w:rsidR="004C4F2D" w:rsidRDefault="00156E25">
            <w:pPr>
              <w:autoSpaceDE w:val="0"/>
              <w:autoSpaceDN w:val="0"/>
              <w:adjustRightInd w:val="0"/>
              <w:spacing w:line="360" w:lineRule="auto"/>
              <w:ind w:firstLineChars="200" w:firstLine="440"/>
              <w:rPr>
                <w:bCs/>
                <w:spacing w:val="-10"/>
                <w:sz w:val="24"/>
              </w:rPr>
            </w:pPr>
            <w:r>
              <w:rPr>
                <w:rFonts w:hint="eastAsia"/>
                <w:bCs/>
                <w:spacing w:val="-10"/>
                <w:sz w:val="24"/>
              </w:rPr>
              <w:t>②废含油手套及抹布</w:t>
            </w:r>
          </w:p>
          <w:p w:rsidR="004C4F2D" w:rsidRDefault="00156E25">
            <w:pPr>
              <w:autoSpaceDE w:val="0"/>
              <w:autoSpaceDN w:val="0"/>
              <w:adjustRightInd w:val="0"/>
              <w:spacing w:line="360" w:lineRule="auto"/>
              <w:ind w:firstLineChars="200" w:firstLine="440"/>
              <w:rPr>
                <w:bCs/>
                <w:spacing w:val="-10"/>
                <w:sz w:val="24"/>
              </w:rPr>
            </w:pPr>
            <w:r>
              <w:rPr>
                <w:bCs/>
                <w:spacing w:val="-10"/>
                <w:sz w:val="24"/>
              </w:rPr>
              <w:t>现有项目生产用机械设备维修</w:t>
            </w:r>
            <w:r>
              <w:rPr>
                <w:rFonts w:hint="eastAsia"/>
                <w:bCs/>
                <w:spacing w:val="-10"/>
                <w:sz w:val="24"/>
              </w:rPr>
              <w:t>养护过程中</w:t>
            </w:r>
            <w:r>
              <w:rPr>
                <w:bCs/>
                <w:spacing w:val="-10"/>
                <w:sz w:val="24"/>
              </w:rPr>
              <w:t>将产生一定量的</w:t>
            </w:r>
            <w:r>
              <w:rPr>
                <w:rFonts w:hint="eastAsia"/>
                <w:bCs/>
                <w:spacing w:val="-10"/>
                <w:sz w:val="24"/>
              </w:rPr>
              <w:t>废含油手套及抹布，</w:t>
            </w:r>
            <w:r>
              <w:rPr>
                <w:bCs/>
                <w:spacing w:val="-10"/>
                <w:sz w:val="24"/>
              </w:rPr>
              <w:t>产生量约为</w:t>
            </w:r>
            <w:r>
              <w:rPr>
                <w:bCs/>
                <w:spacing w:val="-10"/>
                <w:sz w:val="24"/>
              </w:rPr>
              <w:t>0.0</w:t>
            </w:r>
            <w:r>
              <w:rPr>
                <w:rFonts w:hint="eastAsia"/>
                <w:bCs/>
                <w:spacing w:val="-10"/>
                <w:sz w:val="24"/>
              </w:rPr>
              <w:t>4</w:t>
            </w:r>
            <w:r>
              <w:rPr>
                <w:bCs/>
                <w:spacing w:val="-10"/>
                <w:sz w:val="24"/>
              </w:rPr>
              <w:t>t/a</w:t>
            </w:r>
            <w:r>
              <w:rPr>
                <w:bCs/>
                <w:spacing w:val="-10"/>
                <w:sz w:val="24"/>
              </w:rPr>
              <w:t>，</w:t>
            </w:r>
            <w:r>
              <w:rPr>
                <w:rFonts w:hint="eastAsia"/>
                <w:bCs/>
                <w:spacing w:val="-10"/>
                <w:sz w:val="24"/>
              </w:rPr>
              <w:t>属于《国家危险废物名录》（</w:t>
            </w:r>
            <w:r>
              <w:rPr>
                <w:rFonts w:hint="eastAsia"/>
                <w:bCs/>
                <w:spacing w:val="-10"/>
                <w:sz w:val="24"/>
              </w:rPr>
              <w:t>2021</w:t>
            </w:r>
            <w:r>
              <w:rPr>
                <w:rFonts w:hint="eastAsia"/>
                <w:bCs/>
                <w:spacing w:val="-10"/>
                <w:sz w:val="24"/>
              </w:rPr>
              <w:t>年版）中“附录</w:t>
            </w:r>
            <w:r>
              <w:rPr>
                <w:rFonts w:hint="eastAsia"/>
                <w:bCs/>
                <w:spacing w:val="-10"/>
                <w:sz w:val="24"/>
              </w:rPr>
              <w:t xml:space="preserve"> </w:t>
            </w:r>
            <w:r>
              <w:rPr>
                <w:rFonts w:hint="eastAsia"/>
                <w:bCs/>
                <w:spacing w:val="-10"/>
                <w:sz w:val="24"/>
              </w:rPr>
              <w:t>危险废物豁免管理清单</w:t>
            </w:r>
            <w:r>
              <w:rPr>
                <w:rFonts w:hint="eastAsia"/>
                <w:bCs/>
                <w:spacing w:val="-10"/>
                <w:sz w:val="24"/>
              </w:rPr>
              <w:t>/900-041-49/</w:t>
            </w:r>
            <w:r>
              <w:rPr>
                <w:rFonts w:hint="eastAsia"/>
                <w:bCs/>
                <w:spacing w:val="-10"/>
                <w:sz w:val="24"/>
              </w:rPr>
              <w:t>废弃的含油抹布、劳保用品”可混入生活垃圾，全程不按危险废物处理。</w:t>
            </w:r>
          </w:p>
          <w:p w:rsidR="004C4F2D" w:rsidRDefault="00156E25">
            <w:pPr>
              <w:tabs>
                <w:tab w:val="left" w:pos="8580"/>
              </w:tabs>
              <w:adjustRightInd w:val="0"/>
              <w:snapToGrid w:val="0"/>
              <w:spacing w:line="360" w:lineRule="auto"/>
              <w:ind w:firstLineChars="200" w:firstLine="482"/>
              <w:rPr>
                <w:b/>
                <w:sz w:val="24"/>
              </w:rPr>
            </w:pPr>
            <w:r>
              <w:rPr>
                <w:rFonts w:hint="eastAsia"/>
                <w:b/>
                <w:sz w:val="24"/>
              </w:rPr>
              <w:t>3</w:t>
            </w:r>
            <w:r>
              <w:rPr>
                <w:rFonts w:hint="eastAsia"/>
                <w:b/>
                <w:sz w:val="24"/>
              </w:rPr>
              <w:t>、生活垃圾</w:t>
            </w:r>
          </w:p>
          <w:p w:rsidR="004C4F2D" w:rsidRDefault="00156E25">
            <w:pPr>
              <w:adjustRightInd w:val="0"/>
              <w:snapToGrid w:val="0"/>
              <w:spacing w:line="360" w:lineRule="auto"/>
              <w:ind w:firstLineChars="200" w:firstLine="480"/>
              <w:rPr>
                <w:sz w:val="24"/>
              </w:rPr>
            </w:pPr>
            <w:r>
              <w:rPr>
                <w:sz w:val="24"/>
              </w:rPr>
              <w:t>现有项目生活垃圾产生量约</w:t>
            </w:r>
            <w:r>
              <w:rPr>
                <w:rFonts w:hint="eastAsia"/>
                <w:sz w:val="24"/>
              </w:rPr>
              <w:t>22.5kg/d</w:t>
            </w:r>
            <w:r>
              <w:rPr>
                <w:rFonts w:hint="eastAsia"/>
                <w:sz w:val="24"/>
              </w:rPr>
              <w:t>（</w:t>
            </w:r>
            <w:r>
              <w:rPr>
                <w:rFonts w:hint="eastAsia"/>
                <w:sz w:val="24"/>
              </w:rPr>
              <w:t>6.75t/a</w:t>
            </w:r>
            <w:r>
              <w:rPr>
                <w:rFonts w:hint="eastAsia"/>
                <w:sz w:val="24"/>
              </w:rPr>
              <w:t>）。生活垃圾经封闭带盖的分类垃圾桶收集，交环卫部门处理。</w:t>
            </w:r>
          </w:p>
          <w:p w:rsidR="004C4F2D" w:rsidRDefault="00156E25">
            <w:pPr>
              <w:pStyle w:val="Default"/>
              <w:spacing w:line="360" w:lineRule="auto"/>
              <w:ind w:firstLineChars="200" w:firstLine="482"/>
              <w:jc w:val="both"/>
              <w:rPr>
                <w:b/>
                <w:color w:val="auto"/>
              </w:rPr>
            </w:pPr>
            <w:r>
              <w:rPr>
                <w:b/>
                <w:bCs/>
              </w:rPr>
              <w:t>四、现有项目</w:t>
            </w:r>
            <w:r>
              <w:rPr>
                <w:rFonts w:hint="eastAsia"/>
                <w:b/>
                <w:color w:val="auto"/>
              </w:rPr>
              <w:t>存在</w:t>
            </w:r>
            <w:r w:rsidR="00CF4B41">
              <w:rPr>
                <w:rFonts w:hint="eastAsia"/>
                <w:b/>
                <w:color w:val="auto"/>
              </w:rPr>
              <w:t>的</w:t>
            </w:r>
            <w:r>
              <w:rPr>
                <w:rFonts w:hint="eastAsia"/>
                <w:b/>
                <w:color w:val="auto"/>
              </w:rPr>
              <w:t>环境问题及拟整改措施</w:t>
            </w:r>
          </w:p>
          <w:p w:rsidR="004C4F2D" w:rsidRDefault="00156E25">
            <w:pPr>
              <w:pStyle w:val="Default"/>
              <w:spacing w:line="360" w:lineRule="auto"/>
              <w:ind w:firstLineChars="200" w:firstLine="480"/>
              <w:rPr>
                <w:color w:val="auto"/>
              </w:rPr>
            </w:pPr>
            <w:r>
              <w:rPr>
                <w:rFonts w:hint="eastAsia"/>
                <w:color w:val="auto"/>
              </w:rPr>
              <w:t>根据现场调查，现有项目存在的主要环境问题及拟采取的以新带老措施如下：</w:t>
            </w:r>
          </w:p>
          <w:p w:rsidR="004C4F2D" w:rsidRDefault="00156E25" w:rsidP="00CF4B41">
            <w:pPr>
              <w:spacing w:beforeLines="50" w:before="120"/>
              <w:jc w:val="center"/>
              <w:rPr>
                <w:b/>
                <w:color w:val="FF0000"/>
                <w:szCs w:val="21"/>
                <w:u w:val="wave"/>
              </w:rPr>
            </w:pPr>
            <w:r>
              <w:rPr>
                <w:rFonts w:hint="eastAsia"/>
                <w:b/>
                <w:color w:val="FF0000"/>
                <w:szCs w:val="21"/>
                <w:u w:val="wave"/>
              </w:rPr>
              <w:t>表</w:t>
            </w:r>
            <w:r>
              <w:rPr>
                <w:rFonts w:hint="eastAsia"/>
                <w:b/>
                <w:color w:val="FF0000"/>
                <w:szCs w:val="21"/>
                <w:u w:val="wave"/>
              </w:rPr>
              <w:t xml:space="preserve">2-10  </w:t>
            </w:r>
            <w:r>
              <w:rPr>
                <w:rFonts w:hint="eastAsia"/>
                <w:b/>
                <w:color w:val="FF0000"/>
                <w:szCs w:val="21"/>
                <w:u w:val="wave"/>
              </w:rPr>
              <w:t>现有项目存在的主要环境问题及拟采取的以新带老措施</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85"/>
              <w:gridCol w:w="1277"/>
              <w:gridCol w:w="2976"/>
              <w:gridCol w:w="3422"/>
              <w:gridCol w:w="878"/>
            </w:tblGrid>
            <w:tr w:rsidR="004C4F2D">
              <w:trPr>
                <w:trHeight w:val="454"/>
                <w:jc w:val="center"/>
              </w:trPr>
              <w:tc>
                <w:tcPr>
                  <w:tcW w:w="371" w:type="pct"/>
                  <w:vAlign w:val="center"/>
                </w:tcPr>
                <w:p w:rsidR="004C4F2D" w:rsidRDefault="00156E25">
                  <w:pPr>
                    <w:jc w:val="center"/>
                    <w:rPr>
                      <w:b/>
                      <w:color w:val="FF0000"/>
                      <w:szCs w:val="21"/>
                      <w:u w:val="wave"/>
                    </w:rPr>
                  </w:pPr>
                  <w:r>
                    <w:rPr>
                      <w:b/>
                      <w:color w:val="FF0000"/>
                      <w:szCs w:val="21"/>
                      <w:u w:val="wave"/>
                    </w:rPr>
                    <w:t>序号</w:t>
                  </w:r>
                </w:p>
              </w:tc>
              <w:tc>
                <w:tcPr>
                  <w:tcW w:w="691" w:type="pct"/>
                  <w:vAlign w:val="center"/>
                </w:tcPr>
                <w:p w:rsidR="004C4F2D" w:rsidRDefault="00156E25">
                  <w:pPr>
                    <w:jc w:val="center"/>
                    <w:rPr>
                      <w:b/>
                      <w:color w:val="FF0000"/>
                      <w:szCs w:val="21"/>
                      <w:u w:val="wave"/>
                    </w:rPr>
                  </w:pPr>
                  <w:r>
                    <w:rPr>
                      <w:b/>
                      <w:color w:val="FF0000"/>
                      <w:szCs w:val="21"/>
                      <w:u w:val="wave"/>
                    </w:rPr>
                    <w:t>主题</w:t>
                  </w:r>
                </w:p>
              </w:tc>
              <w:tc>
                <w:tcPr>
                  <w:tcW w:w="1611" w:type="pct"/>
                  <w:vAlign w:val="center"/>
                </w:tcPr>
                <w:p w:rsidR="004C4F2D" w:rsidRDefault="00156E25">
                  <w:pPr>
                    <w:jc w:val="center"/>
                    <w:rPr>
                      <w:b/>
                      <w:color w:val="FF0000"/>
                      <w:szCs w:val="21"/>
                      <w:u w:val="wave"/>
                    </w:rPr>
                  </w:pPr>
                  <w:r>
                    <w:rPr>
                      <w:b/>
                      <w:color w:val="FF0000"/>
                      <w:szCs w:val="21"/>
                      <w:u w:val="wave"/>
                    </w:rPr>
                    <w:t>存在的主要环境问题</w:t>
                  </w:r>
                </w:p>
              </w:tc>
              <w:tc>
                <w:tcPr>
                  <w:tcW w:w="1852" w:type="pct"/>
                  <w:vAlign w:val="center"/>
                </w:tcPr>
                <w:p w:rsidR="004C4F2D" w:rsidRDefault="00156E25">
                  <w:pPr>
                    <w:jc w:val="center"/>
                    <w:rPr>
                      <w:b/>
                      <w:color w:val="FF0000"/>
                      <w:szCs w:val="21"/>
                      <w:u w:val="wave"/>
                    </w:rPr>
                  </w:pPr>
                  <w:r>
                    <w:rPr>
                      <w:rFonts w:hint="eastAsia"/>
                      <w:b/>
                      <w:color w:val="FF0000"/>
                      <w:szCs w:val="21"/>
                      <w:u w:val="wave"/>
                    </w:rPr>
                    <w:t>拟采取的以新带老措施</w:t>
                  </w:r>
                </w:p>
              </w:tc>
              <w:tc>
                <w:tcPr>
                  <w:tcW w:w="475" w:type="pct"/>
                  <w:vAlign w:val="center"/>
                </w:tcPr>
                <w:p w:rsidR="004C4F2D" w:rsidRDefault="00156E25">
                  <w:pPr>
                    <w:jc w:val="center"/>
                    <w:rPr>
                      <w:b/>
                      <w:color w:val="FF0000"/>
                      <w:szCs w:val="21"/>
                      <w:u w:val="wave"/>
                    </w:rPr>
                  </w:pPr>
                  <w:r>
                    <w:rPr>
                      <w:b/>
                      <w:color w:val="FF0000"/>
                      <w:szCs w:val="21"/>
                      <w:u w:val="wave"/>
                    </w:rPr>
                    <w:t>备注</w:t>
                  </w:r>
                </w:p>
              </w:tc>
            </w:tr>
            <w:tr w:rsidR="004C4F2D">
              <w:trPr>
                <w:trHeight w:val="454"/>
                <w:jc w:val="center"/>
              </w:trPr>
              <w:tc>
                <w:tcPr>
                  <w:tcW w:w="371" w:type="pct"/>
                  <w:vAlign w:val="center"/>
                </w:tcPr>
                <w:p w:rsidR="004C4F2D" w:rsidRDefault="00156E25">
                  <w:pPr>
                    <w:jc w:val="center"/>
                    <w:rPr>
                      <w:color w:val="FF0000"/>
                      <w:szCs w:val="21"/>
                      <w:u w:val="wave"/>
                    </w:rPr>
                  </w:pPr>
                  <w:r>
                    <w:rPr>
                      <w:color w:val="FF0000"/>
                      <w:szCs w:val="21"/>
                      <w:u w:val="wave"/>
                    </w:rPr>
                    <w:t>1</w:t>
                  </w:r>
                </w:p>
              </w:tc>
              <w:tc>
                <w:tcPr>
                  <w:tcW w:w="691" w:type="pct"/>
                  <w:vAlign w:val="center"/>
                </w:tcPr>
                <w:p w:rsidR="004C4F2D" w:rsidRDefault="00156E25">
                  <w:pPr>
                    <w:jc w:val="center"/>
                    <w:rPr>
                      <w:color w:val="FF0000"/>
                      <w:szCs w:val="21"/>
                      <w:u w:val="wave"/>
                    </w:rPr>
                  </w:pPr>
                  <w:r>
                    <w:rPr>
                      <w:color w:val="FF0000"/>
                      <w:szCs w:val="21"/>
                      <w:u w:val="wave"/>
                    </w:rPr>
                    <w:t>雨污分流</w:t>
                  </w:r>
                </w:p>
              </w:tc>
              <w:tc>
                <w:tcPr>
                  <w:tcW w:w="1611" w:type="pct"/>
                  <w:vAlign w:val="center"/>
                </w:tcPr>
                <w:p w:rsidR="004C4F2D" w:rsidRDefault="00156E25">
                  <w:pPr>
                    <w:jc w:val="center"/>
                    <w:rPr>
                      <w:color w:val="FF0000"/>
                      <w:szCs w:val="21"/>
                      <w:u w:val="wave"/>
                    </w:rPr>
                  </w:pPr>
                  <w:r>
                    <w:rPr>
                      <w:color w:val="FF0000"/>
                      <w:szCs w:val="21"/>
                      <w:u w:val="wave"/>
                    </w:rPr>
                    <w:t>雨污分流不完善；</w:t>
                  </w:r>
                </w:p>
                <w:p w:rsidR="004C4F2D" w:rsidRDefault="00156E25">
                  <w:pPr>
                    <w:jc w:val="center"/>
                    <w:rPr>
                      <w:color w:val="FF0000"/>
                      <w:szCs w:val="21"/>
                      <w:u w:val="wave"/>
                    </w:rPr>
                  </w:pPr>
                  <w:r>
                    <w:rPr>
                      <w:rFonts w:hint="eastAsia"/>
                      <w:color w:val="FF0000"/>
                      <w:szCs w:val="21"/>
                      <w:u w:val="wave"/>
                    </w:rPr>
                    <w:t>厂区南侧山体附近设置收集池用于收集搅拌作业区地面冲洗废水，设有外溢口，冲洗废水易通过雨水边沟进入初期雨水收集沉淀池；</w:t>
                  </w:r>
                </w:p>
                <w:p w:rsidR="004C4F2D" w:rsidRDefault="00156E25">
                  <w:pPr>
                    <w:jc w:val="center"/>
                    <w:rPr>
                      <w:color w:val="FF0000"/>
                      <w:szCs w:val="21"/>
                      <w:u w:val="wave"/>
                    </w:rPr>
                  </w:pPr>
                  <w:r>
                    <w:rPr>
                      <w:rFonts w:hint="eastAsia"/>
                      <w:color w:val="FF0000"/>
                      <w:szCs w:val="21"/>
                      <w:u w:val="wave"/>
                    </w:rPr>
                    <w:t>初期雨水收集沉淀池未设置初期雨水与后期雨水切换的自动切换装置；</w:t>
                  </w:r>
                </w:p>
                <w:p w:rsidR="004C4F2D" w:rsidRDefault="00156E25">
                  <w:pPr>
                    <w:jc w:val="center"/>
                    <w:rPr>
                      <w:color w:val="FF0000"/>
                      <w:szCs w:val="21"/>
                      <w:u w:val="wave"/>
                    </w:rPr>
                  </w:pPr>
                  <w:r>
                    <w:rPr>
                      <w:rFonts w:hint="eastAsia"/>
                      <w:color w:val="FF0000"/>
                      <w:szCs w:val="21"/>
                      <w:u w:val="wave"/>
                    </w:rPr>
                    <w:t>雨水排放口未安装视频监控、在线监测等设施</w:t>
                  </w:r>
                </w:p>
              </w:tc>
              <w:tc>
                <w:tcPr>
                  <w:tcW w:w="1852" w:type="pct"/>
                  <w:vAlign w:val="center"/>
                </w:tcPr>
                <w:p w:rsidR="004C4F2D" w:rsidRDefault="00156E25">
                  <w:pPr>
                    <w:jc w:val="center"/>
                    <w:rPr>
                      <w:color w:val="FF0000"/>
                      <w:szCs w:val="21"/>
                      <w:u w:val="wave"/>
                    </w:rPr>
                  </w:pPr>
                  <w:r>
                    <w:rPr>
                      <w:color w:val="FF0000"/>
                      <w:szCs w:val="21"/>
                      <w:u w:val="wave"/>
                    </w:rPr>
                    <w:t>完善雨污分流系统；</w:t>
                  </w:r>
                </w:p>
                <w:p w:rsidR="004C4F2D" w:rsidRDefault="00156E25">
                  <w:pPr>
                    <w:jc w:val="center"/>
                    <w:rPr>
                      <w:color w:val="FF0000"/>
                      <w:szCs w:val="21"/>
                      <w:u w:val="wave"/>
                    </w:rPr>
                  </w:pPr>
                  <w:r>
                    <w:rPr>
                      <w:rFonts w:hint="eastAsia"/>
                      <w:color w:val="FF0000"/>
                      <w:szCs w:val="21"/>
                      <w:u w:val="wave"/>
                    </w:rPr>
                    <w:t>改造搅拌作业区地面冲洗废水收集沟渠，确保搅拌作业区地面冲洗废水不会混入初期雨水池挤占初期雨水池的有效容积；</w:t>
                  </w:r>
                </w:p>
                <w:p w:rsidR="004C4F2D" w:rsidRDefault="00156E25">
                  <w:pPr>
                    <w:jc w:val="center"/>
                    <w:rPr>
                      <w:color w:val="FF0000"/>
                      <w:szCs w:val="21"/>
                      <w:u w:val="wave"/>
                    </w:rPr>
                  </w:pPr>
                  <w:r>
                    <w:rPr>
                      <w:rFonts w:hint="eastAsia"/>
                      <w:color w:val="FF0000"/>
                      <w:szCs w:val="21"/>
                      <w:u w:val="wave"/>
                    </w:rPr>
                    <w:t>在初期雨水收集沉淀池入口设置初期雨水与后期雨水切换的自动切换装置，前</w:t>
                  </w:r>
                  <w:r>
                    <w:rPr>
                      <w:rFonts w:hint="eastAsia"/>
                      <w:color w:val="FF0000"/>
                      <w:szCs w:val="21"/>
                      <w:u w:val="wave"/>
                    </w:rPr>
                    <w:t>20min</w:t>
                  </w:r>
                  <w:r>
                    <w:rPr>
                      <w:rFonts w:hint="eastAsia"/>
                      <w:color w:val="FF0000"/>
                      <w:szCs w:val="21"/>
                      <w:u w:val="wave"/>
                    </w:rPr>
                    <w:t>雨水进入初雨池经沉淀处理后回用，后期雨水经雨水井排入市政雨水管网；</w:t>
                  </w:r>
                </w:p>
                <w:p w:rsidR="004C4F2D" w:rsidRDefault="00156E25">
                  <w:pPr>
                    <w:jc w:val="center"/>
                    <w:rPr>
                      <w:color w:val="FF0000"/>
                      <w:szCs w:val="21"/>
                      <w:u w:val="wave"/>
                    </w:rPr>
                  </w:pPr>
                  <w:r>
                    <w:rPr>
                      <w:rFonts w:hint="eastAsia"/>
                      <w:color w:val="FF0000"/>
                      <w:szCs w:val="21"/>
                      <w:u w:val="wave"/>
                    </w:rPr>
                    <w:t>设置一个规范化雨水排放口，并设置规范化的标志牌和采样口，配备视频监控，要求最少保留一周数据，并安装废水流量计和</w:t>
                  </w:r>
                  <w:r>
                    <w:rPr>
                      <w:rFonts w:hint="eastAsia"/>
                      <w:color w:val="FF0000"/>
                      <w:szCs w:val="21"/>
                      <w:u w:val="wave"/>
                    </w:rPr>
                    <w:t>pH</w:t>
                  </w:r>
                  <w:r>
                    <w:rPr>
                      <w:rFonts w:hint="eastAsia"/>
                      <w:color w:val="FF0000"/>
                      <w:szCs w:val="21"/>
                      <w:u w:val="wave"/>
                    </w:rPr>
                    <w:t>、</w:t>
                  </w:r>
                  <w:r>
                    <w:rPr>
                      <w:rFonts w:hint="eastAsia"/>
                      <w:color w:val="FF0000"/>
                      <w:szCs w:val="21"/>
                      <w:u w:val="wave"/>
                    </w:rPr>
                    <w:t>SS</w:t>
                  </w:r>
                  <w:r>
                    <w:rPr>
                      <w:rFonts w:hint="eastAsia"/>
                      <w:color w:val="FF0000"/>
                      <w:szCs w:val="21"/>
                      <w:u w:val="wave"/>
                    </w:rPr>
                    <w:t>在线监测装置</w:t>
                  </w:r>
                </w:p>
              </w:tc>
              <w:tc>
                <w:tcPr>
                  <w:tcW w:w="475" w:type="pct"/>
                  <w:vAlign w:val="center"/>
                </w:tcPr>
                <w:p w:rsidR="004C4F2D" w:rsidRDefault="00156E25">
                  <w:pPr>
                    <w:jc w:val="center"/>
                    <w:rPr>
                      <w:color w:val="FF0000"/>
                      <w:szCs w:val="21"/>
                      <w:u w:val="wave"/>
                    </w:rPr>
                  </w:pPr>
                  <w:r>
                    <w:rPr>
                      <w:color w:val="FF0000"/>
                      <w:szCs w:val="21"/>
                      <w:u w:val="wave"/>
                    </w:rPr>
                    <w:t>待整改</w:t>
                  </w:r>
                </w:p>
              </w:tc>
            </w:tr>
            <w:tr w:rsidR="004C4F2D">
              <w:trPr>
                <w:trHeight w:val="454"/>
                <w:jc w:val="center"/>
              </w:trPr>
              <w:tc>
                <w:tcPr>
                  <w:tcW w:w="371" w:type="pct"/>
                  <w:vAlign w:val="center"/>
                </w:tcPr>
                <w:p w:rsidR="004C4F2D" w:rsidRDefault="00156E25">
                  <w:pPr>
                    <w:jc w:val="center"/>
                    <w:rPr>
                      <w:color w:val="FF0000"/>
                      <w:szCs w:val="21"/>
                      <w:u w:val="wave"/>
                    </w:rPr>
                  </w:pPr>
                  <w:r>
                    <w:rPr>
                      <w:rFonts w:hint="eastAsia"/>
                      <w:color w:val="FF0000"/>
                      <w:szCs w:val="21"/>
                      <w:u w:val="wave"/>
                    </w:rPr>
                    <w:t>2</w:t>
                  </w:r>
                </w:p>
              </w:tc>
              <w:tc>
                <w:tcPr>
                  <w:tcW w:w="691" w:type="pct"/>
                  <w:vAlign w:val="center"/>
                </w:tcPr>
                <w:p w:rsidR="004C4F2D" w:rsidRDefault="00156E25">
                  <w:pPr>
                    <w:jc w:val="center"/>
                    <w:rPr>
                      <w:color w:val="FF0000"/>
                      <w:szCs w:val="21"/>
                      <w:u w:val="wave"/>
                    </w:rPr>
                  </w:pPr>
                  <w:r>
                    <w:rPr>
                      <w:color w:val="FF0000"/>
                      <w:szCs w:val="21"/>
                      <w:u w:val="wave"/>
                    </w:rPr>
                    <w:t>废气</w:t>
                  </w:r>
                </w:p>
              </w:tc>
              <w:tc>
                <w:tcPr>
                  <w:tcW w:w="1611" w:type="pct"/>
                  <w:vAlign w:val="center"/>
                </w:tcPr>
                <w:p w:rsidR="004C4F2D" w:rsidRDefault="00156E25">
                  <w:pPr>
                    <w:jc w:val="center"/>
                    <w:rPr>
                      <w:color w:val="FF0000"/>
                      <w:szCs w:val="21"/>
                      <w:u w:val="wave"/>
                    </w:rPr>
                  </w:pPr>
                  <w:r>
                    <w:rPr>
                      <w:color w:val="FF0000"/>
                      <w:szCs w:val="21"/>
                      <w:u w:val="wave"/>
                    </w:rPr>
                    <w:t>筒仓及搅拌机自带除尘器除尘效率不高</w:t>
                  </w:r>
                </w:p>
              </w:tc>
              <w:tc>
                <w:tcPr>
                  <w:tcW w:w="1852" w:type="pct"/>
                  <w:vAlign w:val="center"/>
                </w:tcPr>
                <w:p w:rsidR="004C4F2D" w:rsidRDefault="00156E25">
                  <w:pPr>
                    <w:jc w:val="center"/>
                    <w:rPr>
                      <w:color w:val="FF0000"/>
                      <w:szCs w:val="21"/>
                      <w:u w:val="wave"/>
                    </w:rPr>
                  </w:pPr>
                  <w:r>
                    <w:rPr>
                      <w:color w:val="FF0000"/>
                      <w:szCs w:val="21"/>
                      <w:u w:val="wave"/>
                    </w:rPr>
                    <w:t>更换现有筒仓及搅拌机自带除尘器</w:t>
                  </w:r>
                </w:p>
              </w:tc>
              <w:tc>
                <w:tcPr>
                  <w:tcW w:w="475" w:type="pct"/>
                  <w:vAlign w:val="center"/>
                </w:tcPr>
                <w:p w:rsidR="004C4F2D" w:rsidRDefault="00156E25">
                  <w:pPr>
                    <w:jc w:val="center"/>
                    <w:rPr>
                      <w:color w:val="FF0000"/>
                      <w:szCs w:val="21"/>
                      <w:u w:val="wave"/>
                    </w:rPr>
                  </w:pPr>
                  <w:r>
                    <w:rPr>
                      <w:color w:val="FF0000"/>
                      <w:szCs w:val="21"/>
                      <w:u w:val="wave"/>
                    </w:rPr>
                    <w:t>待整改</w:t>
                  </w:r>
                </w:p>
              </w:tc>
            </w:tr>
            <w:tr w:rsidR="004C4F2D">
              <w:trPr>
                <w:trHeight w:val="454"/>
                <w:jc w:val="center"/>
              </w:trPr>
              <w:tc>
                <w:tcPr>
                  <w:tcW w:w="371" w:type="pct"/>
                  <w:vAlign w:val="center"/>
                </w:tcPr>
                <w:p w:rsidR="004C4F2D" w:rsidRDefault="00156E25">
                  <w:pPr>
                    <w:jc w:val="center"/>
                    <w:rPr>
                      <w:color w:val="FF0000"/>
                      <w:szCs w:val="21"/>
                      <w:u w:val="wave"/>
                    </w:rPr>
                  </w:pPr>
                  <w:r>
                    <w:rPr>
                      <w:rFonts w:hint="eastAsia"/>
                      <w:color w:val="FF0000"/>
                      <w:szCs w:val="21"/>
                      <w:u w:val="wave"/>
                    </w:rPr>
                    <w:t>3</w:t>
                  </w:r>
                </w:p>
              </w:tc>
              <w:tc>
                <w:tcPr>
                  <w:tcW w:w="691" w:type="pct"/>
                  <w:vAlign w:val="center"/>
                </w:tcPr>
                <w:p w:rsidR="004C4F2D" w:rsidRDefault="00156E25">
                  <w:pPr>
                    <w:jc w:val="center"/>
                    <w:rPr>
                      <w:color w:val="FF0000"/>
                      <w:szCs w:val="21"/>
                      <w:u w:val="wave"/>
                    </w:rPr>
                  </w:pPr>
                  <w:r>
                    <w:rPr>
                      <w:color w:val="FF0000"/>
                      <w:szCs w:val="21"/>
                      <w:u w:val="wave"/>
                    </w:rPr>
                    <w:t>生活污水</w:t>
                  </w:r>
                </w:p>
              </w:tc>
              <w:tc>
                <w:tcPr>
                  <w:tcW w:w="1611" w:type="pct"/>
                  <w:vAlign w:val="center"/>
                </w:tcPr>
                <w:p w:rsidR="004C4F2D" w:rsidRDefault="00156E25">
                  <w:pPr>
                    <w:jc w:val="center"/>
                    <w:rPr>
                      <w:color w:val="FF0000"/>
                      <w:szCs w:val="21"/>
                      <w:u w:val="wave"/>
                    </w:rPr>
                  </w:pPr>
                  <w:r>
                    <w:rPr>
                      <w:color w:val="FF0000"/>
                      <w:szCs w:val="21"/>
                      <w:u w:val="wave"/>
                    </w:rPr>
                    <w:t>生活污水</w:t>
                  </w:r>
                  <w:r>
                    <w:rPr>
                      <w:rFonts w:hint="eastAsia"/>
                      <w:color w:val="FF0000"/>
                      <w:szCs w:val="21"/>
                      <w:u w:val="wave"/>
                    </w:rPr>
                    <w:t>仅经隔油池</w:t>
                  </w:r>
                  <w:r>
                    <w:rPr>
                      <w:rFonts w:hint="eastAsia"/>
                      <w:color w:val="FF0000"/>
                      <w:szCs w:val="21"/>
                      <w:u w:val="wave"/>
                    </w:rPr>
                    <w:t>+</w:t>
                  </w:r>
                  <w:r>
                    <w:rPr>
                      <w:rFonts w:hint="eastAsia"/>
                      <w:color w:val="FF0000"/>
                      <w:szCs w:val="21"/>
                      <w:u w:val="wave"/>
                    </w:rPr>
                    <w:t>化粪池处理后直接外排湘江，</w:t>
                  </w:r>
                  <w:r>
                    <w:rPr>
                      <w:rFonts w:hint="eastAsia"/>
                      <w:bCs/>
                      <w:color w:val="FF0000"/>
                      <w:szCs w:val="21"/>
                      <w:u w:val="wave"/>
                    </w:rPr>
                    <w:t>不符合《湖南省湘江保护条例》有关要求</w:t>
                  </w:r>
                </w:p>
              </w:tc>
              <w:tc>
                <w:tcPr>
                  <w:tcW w:w="1852" w:type="pct"/>
                  <w:vAlign w:val="center"/>
                </w:tcPr>
                <w:p w:rsidR="004C4F2D" w:rsidRDefault="00156E25">
                  <w:pPr>
                    <w:jc w:val="center"/>
                    <w:rPr>
                      <w:color w:val="FF0000"/>
                      <w:szCs w:val="21"/>
                      <w:u w:val="wave"/>
                    </w:rPr>
                  </w:pPr>
                  <w:r>
                    <w:rPr>
                      <w:rFonts w:hint="eastAsia"/>
                      <w:color w:val="FF0000"/>
                      <w:szCs w:val="21"/>
                      <w:u w:val="wave"/>
                    </w:rPr>
                    <w:t>生活污水经隔油池</w:t>
                  </w:r>
                  <w:r>
                    <w:rPr>
                      <w:rFonts w:hint="eastAsia"/>
                      <w:color w:val="FF0000"/>
                      <w:szCs w:val="21"/>
                      <w:u w:val="wave"/>
                    </w:rPr>
                    <w:t>+</w:t>
                  </w:r>
                  <w:r>
                    <w:rPr>
                      <w:rFonts w:hint="eastAsia"/>
                      <w:color w:val="FF0000"/>
                      <w:szCs w:val="21"/>
                      <w:u w:val="wave"/>
                    </w:rPr>
                    <w:t>化粪池预处理后委托衡阳欢欣环保服务有限公司定期抽运至铜桥港污水处理厂处理，待接通市政污水管网后则纳管处理，不直接排放至湘江</w:t>
                  </w:r>
                </w:p>
              </w:tc>
              <w:tc>
                <w:tcPr>
                  <w:tcW w:w="475" w:type="pct"/>
                  <w:vAlign w:val="center"/>
                </w:tcPr>
                <w:p w:rsidR="004C4F2D" w:rsidRDefault="00156E25">
                  <w:pPr>
                    <w:jc w:val="center"/>
                    <w:rPr>
                      <w:color w:val="FF0000"/>
                      <w:szCs w:val="21"/>
                      <w:u w:val="wave"/>
                    </w:rPr>
                  </w:pPr>
                  <w:r>
                    <w:rPr>
                      <w:color w:val="FF0000"/>
                      <w:szCs w:val="21"/>
                      <w:u w:val="wave"/>
                    </w:rPr>
                    <w:t>待整改</w:t>
                  </w:r>
                </w:p>
              </w:tc>
            </w:tr>
            <w:tr w:rsidR="004C4F2D">
              <w:trPr>
                <w:trHeight w:val="454"/>
                <w:jc w:val="center"/>
              </w:trPr>
              <w:tc>
                <w:tcPr>
                  <w:tcW w:w="371" w:type="pct"/>
                  <w:vAlign w:val="center"/>
                </w:tcPr>
                <w:p w:rsidR="004C4F2D" w:rsidRDefault="00156E25">
                  <w:pPr>
                    <w:jc w:val="center"/>
                    <w:rPr>
                      <w:color w:val="FF0000"/>
                      <w:szCs w:val="21"/>
                      <w:u w:val="wave"/>
                    </w:rPr>
                  </w:pPr>
                  <w:r>
                    <w:rPr>
                      <w:rFonts w:hint="eastAsia"/>
                      <w:color w:val="FF0000"/>
                      <w:szCs w:val="21"/>
                      <w:u w:val="wave"/>
                    </w:rPr>
                    <w:t>4</w:t>
                  </w:r>
                </w:p>
              </w:tc>
              <w:tc>
                <w:tcPr>
                  <w:tcW w:w="691" w:type="pct"/>
                  <w:vAlign w:val="center"/>
                </w:tcPr>
                <w:p w:rsidR="004C4F2D" w:rsidRDefault="00156E25">
                  <w:pPr>
                    <w:jc w:val="center"/>
                    <w:rPr>
                      <w:color w:val="FF0000"/>
                      <w:szCs w:val="21"/>
                      <w:u w:val="wave"/>
                    </w:rPr>
                  </w:pPr>
                  <w:r>
                    <w:rPr>
                      <w:color w:val="FF0000"/>
                      <w:szCs w:val="21"/>
                      <w:u w:val="wave"/>
                    </w:rPr>
                    <w:t>一般固废堆场</w:t>
                  </w:r>
                </w:p>
              </w:tc>
              <w:tc>
                <w:tcPr>
                  <w:tcW w:w="1611" w:type="pct"/>
                  <w:vAlign w:val="center"/>
                </w:tcPr>
                <w:p w:rsidR="004C4F2D" w:rsidRDefault="00156E25">
                  <w:pPr>
                    <w:jc w:val="center"/>
                    <w:rPr>
                      <w:color w:val="FF0000"/>
                      <w:szCs w:val="21"/>
                      <w:u w:val="wave"/>
                    </w:rPr>
                  </w:pPr>
                  <w:r>
                    <w:rPr>
                      <w:rFonts w:hint="eastAsia"/>
                      <w:color w:val="FF0000"/>
                      <w:szCs w:val="21"/>
                      <w:u w:val="wave"/>
                    </w:rPr>
                    <w:t>建设不规范；未</w:t>
                  </w:r>
                  <w:r>
                    <w:rPr>
                      <w:color w:val="FF0000"/>
                      <w:szCs w:val="21"/>
                      <w:u w:val="wave"/>
                    </w:rPr>
                    <w:t>设置</w:t>
                  </w:r>
                  <w:r>
                    <w:rPr>
                      <w:rFonts w:hint="eastAsia"/>
                      <w:color w:val="FF0000"/>
                      <w:szCs w:val="21"/>
                      <w:u w:val="wave"/>
                    </w:rPr>
                    <w:t>环保图形标志</w:t>
                  </w:r>
                </w:p>
              </w:tc>
              <w:tc>
                <w:tcPr>
                  <w:tcW w:w="1852" w:type="pct"/>
                  <w:vAlign w:val="center"/>
                </w:tcPr>
                <w:p w:rsidR="004C4F2D" w:rsidRDefault="00156E25">
                  <w:pPr>
                    <w:jc w:val="center"/>
                    <w:rPr>
                      <w:color w:val="FF0000"/>
                      <w:szCs w:val="21"/>
                      <w:u w:val="wave"/>
                    </w:rPr>
                  </w:pPr>
                  <w:r>
                    <w:rPr>
                      <w:color w:val="FF0000"/>
                      <w:szCs w:val="21"/>
                      <w:u w:val="wave"/>
                    </w:rPr>
                    <w:t>按</w:t>
                  </w:r>
                  <w:r>
                    <w:rPr>
                      <w:rFonts w:hint="eastAsia"/>
                      <w:color w:val="FF0000"/>
                      <w:szCs w:val="21"/>
                      <w:u w:val="wave"/>
                    </w:rPr>
                    <w:t>《一般工业固体废物贮存和填埋污染控制标准》（</w:t>
                  </w:r>
                  <w:r>
                    <w:rPr>
                      <w:rFonts w:hint="eastAsia"/>
                      <w:color w:val="FF0000"/>
                      <w:szCs w:val="21"/>
                      <w:u w:val="wave"/>
                    </w:rPr>
                    <w:t>GB18599-2020</w:t>
                  </w:r>
                  <w:r>
                    <w:rPr>
                      <w:rFonts w:hint="eastAsia"/>
                      <w:color w:val="FF0000"/>
                      <w:szCs w:val="21"/>
                      <w:u w:val="wave"/>
                    </w:rPr>
                    <w:t>）规范建设，加强一般固废暂存间的密闭性，做好防雨及周边导流沟建设；设置一般固废标识牌</w:t>
                  </w:r>
                </w:p>
              </w:tc>
              <w:tc>
                <w:tcPr>
                  <w:tcW w:w="475" w:type="pct"/>
                  <w:vAlign w:val="center"/>
                </w:tcPr>
                <w:p w:rsidR="004C4F2D" w:rsidRDefault="00156E25">
                  <w:pPr>
                    <w:jc w:val="center"/>
                    <w:rPr>
                      <w:color w:val="FF0000"/>
                      <w:szCs w:val="21"/>
                      <w:u w:val="wave"/>
                    </w:rPr>
                  </w:pPr>
                  <w:r>
                    <w:rPr>
                      <w:color w:val="FF0000"/>
                      <w:szCs w:val="21"/>
                      <w:u w:val="wave"/>
                    </w:rPr>
                    <w:t>待整改</w:t>
                  </w:r>
                </w:p>
              </w:tc>
            </w:tr>
            <w:tr w:rsidR="004C4F2D">
              <w:trPr>
                <w:trHeight w:val="70"/>
                <w:jc w:val="center"/>
              </w:trPr>
              <w:tc>
                <w:tcPr>
                  <w:tcW w:w="371" w:type="pct"/>
                  <w:vAlign w:val="center"/>
                </w:tcPr>
                <w:p w:rsidR="004C4F2D" w:rsidRDefault="00156E25">
                  <w:pPr>
                    <w:jc w:val="center"/>
                    <w:rPr>
                      <w:color w:val="FF0000"/>
                      <w:szCs w:val="21"/>
                      <w:u w:val="wave"/>
                    </w:rPr>
                  </w:pPr>
                  <w:r>
                    <w:rPr>
                      <w:rFonts w:hint="eastAsia"/>
                      <w:color w:val="FF0000"/>
                      <w:szCs w:val="21"/>
                      <w:u w:val="wave"/>
                    </w:rPr>
                    <w:t>5</w:t>
                  </w:r>
                </w:p>
              </w:tc>
              <w:tc>
                <w:tcPr>
                  <w:tcW w:w="691" w:type="pct"/>
                  <w:vAlign w:val="center"/>
                </w:tcPr>
                <w:p w:rsidR="004C4F2D" w:rsidRDefault="00156E25">
                  <w:pPr>
                    <w:jc w:val="center"/>
                    <w:rPr>
                      <w:color w:val="FF0000"/>
                      <w:szCs w:val="21"/>
                      <w:u w:val="wave"/>
                    </w:rPr>
                  </w:pPr>
                  <w:r>
                    <w:rPr>
                      <w:color w:val="FF0000"/>
                      <w:szCs w:val="21"/>
                      <w:u w:val="wave"/>
                    </w:rPr>
                    <w:t>危废暂存间</w:t>
                  </w:r>
                </w:p>
              </w:tc>
              <w:tc>
                <w:tcPr>
                  <w:tcW w:w="1611" w:type="pct"/>
                  <w:vAlign w:val="center"/>
                </w:tcPr>
                <w:p w:rsidR="004C4F2D" w:rsidRDefault="00156E25">
                  <w:pPr>
                    <w:jc w:val="center"/>
                    <w:rPr>
                      <w:bCs/>
                      <w:color w:val="FF0000"/>
                      <w:szCs w:val="21"/>
                      <w:u w:val="wave"/>
                    </w:rPr>
                  </w:pPr>
                  <w:r>
                    <w:rPr>
                      <w:rFonts w:hint="eastAsia"/>
                      <w:bCs/>
                      <w:color w:val="FF0000"/>
                      <w:szCs w:val="21"/>
                      <w:u w:val="wave"/>
                    </w:rPr>
                    <w:t>建设不规范，未设置危险废物标识牌，未实行“双人双锁”制度，台账管理不到位</w:t>
                  </w:r>
                </w:p>
              </w:tc>
              <w:tc>
                <w:tcPr>
                  <w:tcW w:w="1852" w:type="pct"/>
                  <w:vAlign w:val="center"/>
                </w:tcPr>
                <w:p w:rsidR="004C4F2D" w:rsidRDefault="00156E25">
                  <w:pPr>
                    <w:jc w:val="center"/>
                    <w:rPr>
                      <w:color w:val="FF0000"/>
                      <w:szCs w:val="21"/>
                      <w:u w:val="wave"/>
                    </w:rPr>
                  </w:pPr>
                  <w:r>
                    <w:rPr>
                      <w:rFonts w:hint="eastAsia"/>
                      <w:bCs/>
                      <w:color w:val="FF0000"/>
                      <w:szCs w:val="21"/>
                      <w:u w:val="wave"/>
                    </w:rPr>
                    <w:t>加强危险废物暂存间的密闭性；地面需采用环氧树脂地坪；用以存放装载液体、半固体危险废物</w:t>
                  </w:r>
                  <w:r>
                    <w:rPr>
                      <w:rFonts w:hint="eastAsia"/>
                      <w:bCs/>
                      <w:color w:val="FF0000"/>
                      <w:szCs w:val="21"/>
                      <w:u w:val="wave"/>
                    </w:rPr>
                    <w:t>/</w:t>
                  </w:r>
                  <w:r>
                    <w:rPr>
                      <w:rFonts w:hint="eastAsia"/>
                      <w:bCs/>
                      <w:color w:val="FF0000"/>
                      <w:szCs w:val="21"/>
                      <w:u w:val="wave"/>
                    </w:rPr>
                    <w:t>危险化学品容器的地方，必须有耐腐蚀的硬化地面，且表面无裂隙。应设计堵截泄漏的裙脚，地面与裙脚所围建的容积不低于堵截最大容器的最大储量或总储量的五分之一，容器下方再加防渗漏托盘；现场设置导流沟、收集槽、危废管理制度及危废暂存场所标识标牌、避免危废物外溢；严格实行“双人双锁”制度；加强台账管理</w:t>
                  </w:r>
                </w:p>
              </w:tc>
              <w:tc>
                <w:tcPr>
                  <w:tcW w:w="475" w:type="pct"/>
                  <w:vAlign w:val="center"/>
                </w:tcPr>
                <w:p w:rsidR="004C4F2D" w:rsidRDefault="00156E25">
                  <w:pPr>
                    <w:jc w:val="center"/>
                    <w:rPr>
                      <w:color w:val="FF0000"/>
                      <w:szCs w:val="21"/>
                      <w:u w:val="wave"/>
                    </w:rPr>
                  </w:pPr>
                  <w:r>
                    <w:rPr>
                      <w:color w:val="FF0000"/>
                      <w:szCs w:val="21"/>
                      <w:u w:val="wave"/>
                    </w:rPr>
                    <w:t>待整改</w:t>
                  </w:r>
                </w:p>
              </w:tc>
            </w:tr>
          </w:tbl>
          <w:p w:rsidR="004C4F2D" w:rsidRDefault="004C4F2D">
            <w:pPr>
              <w:adjustRightInd w:val="0"/>
              <w:snapToGrid w:val="0"/>
              <w:ind w:firstLineChars="200" w:firstLine="480"/>
              <w:rPr>
                <w:rFonts w:ascii="宋体" w:hAnsi="宋体"/>
                <w:bCs/>
                <w:sz w:val="24"/>
              </w:rPr>
            </w:pPr>
          </w:p>
          <w:p w:rsidR="004C4F2D" w:rsidRDefault="004C4F2D">
            <w:pPr>
              <w:adjustRightInd w:val="0"/>
              <w:snapToGrid w:val="0"/>
              <w:ind w:firstLineChars="200" w:firstLine="480"/>
              <w:rPr>
                <w:rFonts w:ascii="宋体" w:hAnsi="宋体"/>
                <w:bCs/>
                <w:sz w:val="24"/>
              </w:rPr>
            </w:pPr>
          </w:p>
        </w:tc>
      </w:tr>
    </w:tbl>
    <w:p w:rsidR="004C4F2D" w:rsidRDefault="004C4F2D">
      <w:pPr>
        <w:pStyle w:val="af5"/>
        <w:jc w:val="center"/>
        <w:rPr>
          <w:rFonts w:ascii="黑体" w:eastAsia="黑体" w:hAnsi="黑体"/>
          <w:snapToGrid w:val="0"/>
          <w:sz w:val="36"/>
          <w:szCs w:val="36"/>
        </w:rPr>
        <w:sectPr w:rsidR="004C4F2D">
          <w:pgSz w:w="11906" w:h="16838"/>
          <w:pgMar w:top="1701" w:right="1531" w:bottom="1701" w:left="1531" w:header="851" w:footer="851" w:gutter="0"/>
          <w:cols w:space="720"/>
          <w:docGrid w:linePitch="312"/>
        </w:sectPr>
      </w:pPr>
    </w:p>
    <w:p w:rsidR="004C4F2D" w:rsidRDefault="004C4F2D">
      <w:pPr>
        <w:pStyle w:val="af5"/>
        <w:adjustRightInd w:val="0"/>
        <w:snapToGrid w:val="0"/>
        <w:spacing w:before="0" w:beforeAutospacing="0" w:after="0" w:afterAutospacing="0" w:line="14" w:lineRule="auto"/>
        <w:jc w:val="center"/>
        <w:outlineLvl w:val="0"/>
        <w:rPr>
          <w:rFonts w:ascii="黑体" w:eastAsia="黑体" w:hAnsi="黑体"/>
          <w:snapToGrid w:val="0"/>
          <w:sz w:val="30"/>
          <w:szCs w:val="30"/>
        </w:rPr>
      </w:pPr>
    </w:p>
    <w:p w:rsidR="004C4F2D" w:rsidRDefault="00156E25">
      <w:pPr>
        <w:pStyle w:val="af5"/>
        <w:jc w:val="center"/>
        <w:outlineLvl w:val="0"/>
        <w:rPr>
          <w:rFonts w:ascii="黑体" w:eastAsia="黑体" w:hAnsi="黑体"/>
          <w:snapToGrid w:val="0"/>
          <w:sz w:val="30"/>
          <w:szCs w:val="30"/>
        </w:rPr>
      </w:pPr>
      <w:bookmarkStart w:id="9" w:name="_Toc109898371"/>
      <w:r>
        <w:rPr>
          <w:rFonts w:ascii="黑体" w:eastAsia="黑体" w:hAnsi="黑体" w:hint="eastAsia"/>
          <w:snapToGrid w:val="0"/>
          <w:sz w:val="30"/>
          <w:szCs w:val="30"/>
        </w:rPr>
        <w:t>三、区域环境质量现状、环境保护目标及评价标准</w:t>
      </w:r>
      <w:bookmarkEnd w:id="9"/>
    </w:p>
    <w:tbl>
      <w:tblPr>
        <w:tblW w:w="1020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76"/>
        <w:gridCol w:w="9630"/>
      </w:tblGrid>
      <w:tr w:rsidR="004C4F2D">
        <w:trPr>
          <w:trHeight w:val="397"/>
          <w:jc w:val="center"/>
        </w:trPr>
        <w:tc>
          <w:tcPr>
            <w:tcW w:w="282" w:type="pct"/>
            <w:vAlign w:val="center"/>
          </w:tcPr>
          <w:p w:rsidR="004C4F2D" w:rsidRDefault="00156E25">
            <w:pPr>
              <w:adjustRightInd w:val="0"/>
              <w:snapToGrid w:val="0"/>
              <w:jc w:val="center"/>
              <w:rPr>
                <w:rFonts w:ascii="宋体" w:hAnsi="宋体" w:cs="宋体"/>
                <w:b/>
                <w:kern w:val="0"/>
                <w:sz w:val="24"/>
              </w:rPr>
            </w:pPr>
            <w:r>
              <w:rPr>
                <w:rFonts w:ascii="宋体" w:hAnsi="宋体" w:cs="宋体" w:hint="eastAsia"/>
                <w:b/>
                <w:kern w:val="0"/>
                <w:sz w:val="24"/>
              </w:rPr>
              <w:t>区域</w:t>
            </w:r>
          </w:p>
          <w:p w:rsidR="004C4F2D" w:rsidRDefault="00156E25">
            <w:pPr>
              <w:adjustRightInd w:val="0"/>
              <w:snapToGrid w:val="0"/>
              <w:jc w:val="center"/>
              <w:rPr>
                <w:rFonts w:ascii="宋体" w:hAnsi="宋体" w:cs="宋体"/>
                <w:b/>
                <w:kern w:val="0"/>
                <w:sz w:val="24"/>
              </w:rPr>
            </w:pPr>
            <w:r>
              <w:rPr>
                <w:rFonts w:ascii="宋体" w:hAnsi="宋体" w:cs="宋体" w:hint="eastAsia"/>
                <w:b/>
                <w:kern w:val="0"/>
                <w:sz w:val="24"/>
              </w:rPr>
              <w:t>环境</w:t>
            </w:r>
          </w:p>
          <w:p w:rsidR="004C4F2D" w:rsidRDefault="00156E25">
            <w:pPr>
              <w:adjustRightInd w:val="0"/>
              <w:snapToGrid w:val="0"/>
              <w:jc w:val="center"/>
              <w:rPr>
                <w:rFonts w:ascii="宋体" w:hAnsi="宋体" w:cs="宋体"/>
                <w:b/>
                <w:kern w:val="0"/>
                <w:sz w:val="24"/>
              </w:rPr>
            </w:pPr>
            <w:r>
              <w:rPr>
                <w:rFonts w:ascii="宋体" w:hAnsi="宋体" w:cs="宋体" w:hint="eastAsia"/>
                <w:b/>
                <w:kern w:val="0"/>
                <w:sz w:val="24"/>
              </w:rPr>
              <w:t>质量</w:t>
            </w:r>
          </w:p>
          <w:p w:rsidR="004C4F2D" w:rsidRDefault="00156E25">
            <w:pPr>
              <w:adjustRightInd w:val="0"/>
              <w:snapToGrid w:val="0"/>
              <w:jc w:val="center"/>
              <w:rPr>
                <w:rFonts w:ascii="宋体" w:hAnsi="宋体" w:cs="宋体"/>
                <w:b/>
                <w:kern w:val="0"/>
                <w:sz w:val="24"/>
              </w:rPr>
            </w:pPr>
            <w:r>
              <w:rPr>
                <w:rFonts w:ascii="宋体" w:hAnsi="宋体" w:cs="宋体" w:hint="eastAsia"/>
                <w:b/>
                <w:kern w:val="0"/>
                <w:sz w:val="24"/>
              </w:rPr>
              <w:t>现状</w:t>
            </w:r>
          </w:p>
        </w:tc>
        <w:tc>
          <w:tcPr>
            <w:tcW w:w="4718" w:type="pct"/>
            <w:vAlign w:val="center"/>
          </w:tcPr>
          <w:p w:rsidR="004C4F2D" w:rsidRDefault="00156E25">
            <w:pPr>
              <w:adjustRightInd w:val="0"/>
              <w:snapToGrid w:val="0"/>
              <w:spacing w:line="360" w:lineRule="auto"/>
              <w:ind w:firstLineChars="200" w:firstLine="482"/>
              <w:rPr>
                <w:b/>
                <w:sz w:val="24"/>
              </w:rPr>
            </w:pPr>
            <w:r>
              <w:rPr>
                <w:b/>
                <w:sz w:val="24"/>
              </w:rPr>
              <w:t>一、环境空气质量现状</w:t>
            </w:r>
          </w:p>
          <w:p w:rsidR="004C4F2D" w:rsidRDefault="00156E25">
            <w:pPr>
              <w:spacing w:line="360" w:lineRule="auto"/>
              <w:ind w:firstLineChars="200" w:firstLine="482"/>
              <w:jc w:val="left"/>
              <w:rPr>
                <w:b/>
                <w:sz w:val="24"/>
              </w:rPr>
            </w:pPr>
            <w:r>
              <w:rPr>
                <w:rFonts w:hint="eastAsia"/>
                <w:b/>
                <w:sz w:val="24"/>
              </w:rPr>
              <w:t>1</w:t>
            </w:r>
            <w:r>
              <w:rPr>
                <w:rFonts w:hint="eastAsia"/>
                <w:b/>
                <w:sz w:val="24"/>
              </w:rPr>
              <w:t>、环境空气质量达标区分析</w:t>
            </w:r>
          </w:p>
          <w:p w:rsidR="004C4F2D" w:rsidRDefault="00156E25">
            <w:pPr>
              <w:spacing w:line="360" w:lineRule="auto"/>
              <w:ind w:firstLineChars="200" w:firstLine="480"/>
              <w:jc w:val="left"/>
              <w:rPr>
                <w:sz w:val="24"/>
              </w:rPr>
            </w:pPr>
            <w:r>
              <w:rPr>
                <w:rFonts w:hint="eastAsia"/>
                <w:sz w:val="24"/>
              </w:rPr>
              <w:t>根据《环境影响评价技术导则</w:t>
            </w:r>
            <w:r>
              <w:rPr>
                <w:rFonts w:hint="eastAsia"/>
                <w:sz w:val="24"/>
              </w:rPr>
              <w:t xml:space="preserve"> </w:t>
            </w:r>
            <w:r>
              <w:rPr>
                <w:rFonts w:hint="eastAsia"/>
                <w:sz w:val="24"/>
              </w:rPr>
              <w:t>大气环境》（</w:t>
            </w:r>
            <w:r>
              <w:rPr>
                <w:rFonts w:hint="eastAsia"/>
                <w:sz w:val="24"/>
              </w:rPr>
              <w:t>HJ2.2-2018</w:t>
            </w:r>
            <w:r>
              <w:rPr>
                <w:rFonts w:hint="eastAsia"/>
                <w:sz w:val="24"/>
              </w:rPr>
              <w:t>），项目所在区域达标判定优先采用国家或地方生态环境主管部门公开发布的评价基准年环境质量公告或环境质量报告中的数据或结论。</w:t>
            </w:r>
          </w:p>
          <w:p w:rsidR="004C4F2D" w:rsidRDefault="00156E25">
            <w:pPr>
              <w:spacing w:line="360" w:lineRule="auto"/>
              <w:ind w:firstLineChars="200" w:firstLine="480"/>
              <w:jc w:val="left"/>
              <w:rPr>
                <w:sz w:val="24"/>
              </w:rPr>
            </w:pPr>
            <w:r>
              <w:rPr>
                <w:rFonts w:hint="eastAsia"/>
                <w:sz w:val="24"/>
              </w:rPr>
              <w:t>根据衡阳市生态环境局《关于</w:t>
            </w:r>
            <w:r>
              <w:rPr>
                <w:rFonts w:hint="eastAsia"/>
                <w:sz w:val="24"/>
              </w:rPr>
              <w:t>2021</w:t>
            </w:r>
            <w:r>
              <w:rPr>
                <w:rFonts w:hint="eastAsia"/>
                <w:sz w:val="24"/>
              </w:rPr>
              <w:t>年</w:t>
            </w:r>
            <w:r>
              <w:rPr>
                <w:rFonts w:hint="eastAsia"/>
                <w:sz w:val="24"/>
              </w:rPr>
              <w:t>12</w:t>
            </w:r>
            <w:r>
              <w:rPr>
                <w:rFonts w:hint="eastAsia"/>
                <w:sz w:val="24"/>
              </w:rPr>
              <w:t>月份及</w:t>
            </w:r>
            <w:r>
              <w:rPr>
                <w:rFonts w:hint="eastAsia"/>
                <w:sz w:val="24"/>
              </w:rPr>
              <w:t>1~12</w:t>
            </w:r>
            <w:r>
              <w:rPr>
                <w:rFonts w:hint="eastAsia"/>
                <w:sz w:val="24"/>
              </w:rPr>
              <w:t>月份全市环境质量状况的通报》，雁峰区</w:t>
            </w:r>
            <w:r>
              <w:rPr>
                <w:rFonts w:hAnsi="宋体"/>
                <w:kern w:val="0"/>
                <w:sz w:val="24"/>
              </w:rPr>
              <w:t>二氧化硫和二氧化氮年平均质量浓度、一氧化碳</w:t>
            </w:r>
            <w:r>
              <w:rPr>
                <w:rFonts w:hAnsi="宋体" w:hint="eastAsia"/>
                <w:kern w:val="0"/>
                <w:sz w:val="24"/>
              </w:rPr>
              <w:t>24</w:t>
            </w:r>
            <w:r>
              <w:rPr>
                <w:rFonts w:hAnsi="宋体" w:hint="eastAsia"/>
                <w:kern w:val="0"/>
                <w:sz w:val="24"/>
              </w:rPr>
              <w:t>小时平均</w:t>
            </w:r>
            <w:r>
              <w:rPr>
                <w:rFonts w:hAnsi="宋体"/>
                <w:kern w:val="0"/>
                <w:sz w:val="24"/>
              </w:rPr>
              <w:t>浓度（第</w:t>
            </w:r>
            <w:r>
              <w:rPr>
                <w:rFonts w:hAnsi="宋体"/>
                <w:kern w:val="0"/>
                <w:sz w:val="24"/>
              </w:rPr>
              <w:t>95</w:t>
            </w:r>
            <w:r>
              <w:rPr>
                <w:rFonts w:hAnsi="宋体"/>
                <w:kern w:val="0"/>
                <w:sz w:val="24"/>
              </w:rPr>
              <w:t>百分位数）、臭氧日最大</w:t>
            </w:r>
            <w:r>
              <w:rPr>
                <w:rFonts w:hAnsi="宋体"/>
                <w:kern w:val="0"/>
                <w:sz w:val="24"/>
              </w:rPr>
              <w:t>8h</w:t>
            </w:r>
            <w:r>
              <w:rPr>
                <w:rFonts w:hAnsi="宋体" w:hint="eastAsia"/>
                <w:kern w:val="0"/>
                <w:sz w:val="24"/>
              </w:rPr>
              <w:t>平均</w:t>
            </w:r>
            <w:r>
              <w:rPr>
                <w:rFonts w:hAnsi="宋体"/>
                <w:kern w:val="0"/>
                <w:sz w:val="24"/>
              </w:rPr>
              <w:t>浓度（第</w:t>
            </w:r>
            <w:r>
              <w:rPr>
                <w:rFonts w:hAnsi="宋体"/>
                <w:kern w:val="0"/>
                <w:sz w:val="24"/>
              </w:rPr>
              <w:t>90</w:t>
            </w:r>
            <w:r>
              <w:rPr>
                <w:rFonts w:hAnsi="宋体"/>
                <w:kern w:val="0"/>
                <w:sz w:val="24"/>
              </w:rPr>
              <w:t>百分位数）、可吸入颗粒物（</w:t>
            </w:r>
            <w:r>
              <w:rPr>
                <w:rFonts w:hAnsi="宋体" w:hint="eastAsia"/>
                <w:kern w:val="0"/>
                <w:sz w:val="24"/>
              </w:rPr>
              <w:t>PM</w:t>
            </w:r>
            <w:r>
              <w:rPr>
                <w:rFonts w:hAnsi="宋体" w:hint="eastAsia"/>
                <w:kern w:val="0"/>
                <w:sz w:val="24"/>
                <w:vertAlign w:val="subscript"/>
              </w:rPr>
              <w:t>10</w:t>
            </w:r>
            <w:r>
              <w:rPr>
                <w:rFonts w:hAnsi="宋体"/>
                <w:kern w:val="0"/>
                <w:sz w:val="24"/>
              </w:rPr>
              <w:t>）年平均质量浓度均达到《环境空气质量标准》（</w:t>
            </w:r>
            <w:r>
              <w:rPr>
                <w:rFonts w:hAnsi="宋体"/>
                <w:kern w:val="0"/>
                <w:sz w:val="24"/>
              </w:rPr>
              <w:t>GB3095-2012</w:t>
            </w:r>
            <w:r>
              <w:rPr>
                <w:rFonts w:hAnsi="宋体"/>
                <w:kern w:val="0"/>
                <w:sz w:val="24"/>
              </w:rPr>
              <w:t>）二级标准</w:t>
            </w:r>
            <w:r>
              <w:rPr>
                <w:rFonts w:hAnsi="宋体" w:hint="eastAsia"/>
                <w:kern w:val="0"/>
                <w:sz w:val="24"/>
              </w:rPr>
              <w:t>，但</w:t>
            </w:r>
            <w:r>
              <w:rPr>
                <w:rFonts w:hAnsi="宋体"/>
                <w:kern w:val="0"/>
                <w:sz w:val="24"/>
              </w:rPr>
              <w:t>细颗粒物（</w:t>
            </w:r>
            <w:r>
              <w:rPr>
                <w:rFonts w:hAnsi="宋体" w:hint="eastAsia"/>
                <w:kern w:val="0"/>
                <w:sz w:val="24"/>
              </w:rPr>
              <w:t>PM</w:t>
            </w:r>
            <w:r>
              <w:rPr>
                <w:rFonts w:hAnsi="宋体" w:hint="eastAsia"/>
                <w:kern w:val="0"/>
                <w:sz w:val="24"/>
                <w:vertAlign w:val="subscript"/>
              </w:rPr>
              <w:t>2.5</w:t>
            </w:r>
            <w:r>
              <w:rPr>
                <w:rFonts w:hAnsi="宋体"/>
                <w:kern w:val="0"/>
                <w:sz w:val="24"/>
              </w:rPr>
              <w:t>）未达标。故项目所在区域为不达标区</w:t>
            </w:r>
            <w:r>
              <w:rPr>
                <w:rFonts w:hint="eastAsia"/>
                <w:sz w:val="24"/>
              </w:rPr>
              <w:t>。</w:t>
            </w:r>
          </w:p>
          <w:p w:rsidR="004C4F2D" w:rsidRDefault="00156E25" w:rsidP="00CF4B41">
            <w:pPr>
              <w:autoSpaceDE w:val="0"/>
              <w:autoSpaceDN w:val="0"/>
              <w:adjustRightInd w:val="0"/>
              <w:spacing w:beforeLines="50" w:before="120"/>
              <w:jc w:val="center"/>
              <w:rPr>
                <w:b/>
                <w:bCs/>
                <w:kern w:val="0"/>
              </w:rPr>
            </w:pPr>
            <w:r>
              <w:rPr>
                <w:rFonts w:ascii="宋体" w:hAnsi="宋体"/>
                <w:b/>
                <w:bCs/>
                <w:kern w:val="0"/>
              </w:rPr>
              <w:t>表</w:t>
            </w:r>
            <w:r>
              <w:rPr>
                <w:rFonts w:hint="eastAsia"/>
                <w:b/>
                <w:bCs/>
                <w:kern w:val="0"/>
              </w:rPr>
              <w:t xml:space="preserve">3-1  </w:t>
            </w:r>
            <w:r>
              <w:rPr>
                <w:rFonts w:ascii="宋体" w:hAnsi="宋体"/>
                <w:b/>
                <w:bCs/>
                <w:kern w:val="0"/>
              </w:rPr>
              <w:t>区域空气质量现状评价表</w:t>
            </w:r>
          </w:p>
          <w:p w:rsidR="004C4F2D" w:rsidRDefault="00156E25">
            <w:pPr>
              <w:adjustRightInd w:val="0"/>
              <w:snapToGrid w:val="0"/>
              <w:spacing w:line="360" w:lineRule="auto"/>
              <w:rPr>
                <w:rFonts w:ascii="宋体" w:hAnsi="宋体"/>
                <w:kern w:val="0"/>
                <w:sz w:val="24"/>
              </w:rPr>
            </w:pPr>
            <w:r>
              <w:rPr>
                <w:rFonts w:ascii="宋体" w:hAnsi="宋体"/>
                <w:noProof/>
                <w:kern w:val="0"/>
                <w:sz w:val="24"/>
              </w:rPr>
              <w:drawing>
                <wp:inline distT="0" distB="0" distL="0" distR="0">
                  <wp:extent cx="5610225" cy="3057525"/>
                  <wp:effectExtent l="1905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4" cstate="print"/>
                          <a:srcRect/>
                          <a:stretch>
                            <a:fillRect/>
                          </a:stretch>
                        </pic:blipFill>
                        <pic:spPr>
                          <a:xfrm>
                            <a:off x="0" y="0"/>
                            <a:ext cx="5610225" cy="3057525"/>
                          </a:xfrm>
                          <a:prstGeom prst="rect">
                            <a:avLst/>
                          </a:prstGeom>
                          <a:noFill/>
                          <a:ln w="9525">
                            <a:noFill/>
                            <a:miter lim="800000"/>
                            <a:headEnd/>
                            <a:tailEnd/>
                          </a:ln>
                        </pic:spPr>
                      </pic:pic>
                    </a:graphicData>
                  </a:graphic>
                </wp:inline>
              </w:drawing>
            </w:r>
          </w:p>
          <w:p w:rsidR="004C4F2D" w:rsidRDefault="00156E25">
            <w:pPr>
              <w:spacing w:line="360" w:lineRule="auto"/>
              <w:ind w:firstLineChars="200" w:firstLine="480"/>
              <w:rPr>
                <w:rFonts w:hAnsi="宋体"/>
                <w:kern w:val="0"/>
                <w:sz w:val="24"/>
              </w:rPr>
            </w:pPr>
            <w:r>
              <w:rPr>
                <w:rFonts w:hAnsi="宋体"/>
                <w:kern w:val="0"/>
                <w:sz w:val="24"/>
              </w:rPr>
              <w:t>超标原因分析：</w:t>
            </w:r>
            <w:r>
              <w:rPr>
                <w:rFonts w:hAnsi="宋体"/>
                <w:kern w:val="0"/>
                <w:sz w:val="24"/>
              </w:rPr>
              <w:t>PM</w:t>
            </w:r>
            <w:r>
              <w:rPr>
                <w:rFonts w:hAnsi="宋体"/>
                <w:kern w:val="0"/>
                <w:sz w:val="24"/>
                <w:vertAlign w:val="subscript"/>
              </w:rPr>
              <w:t>2.5</w:t>
            </w:r>
            <w:r>
              <w:rPr>
                <w:rFonts w:hAnsi="宋体"/>
                <w:kern w:val="0"/>
                <w:sz w:val="24"/>
              </w:rPr>
              <w:t>超标可能是由部分区域能源结构以煤为主、部分企业污染物超标排放、交通车辆尾气等引起的。</w:t>
            </w:r>
          </w:p>
          <w:p w:rsidR="004C4F2D" w:rsidRDefault="00156E25">
            <w:pPr>
              <w:spacing w:line="360" w:lineRule="auto"/>
              <w:ind w:firstLineChars="200" w:firstLine="480"/>
              <w:rPr>
                <w:rFonts w:hAnsi="宋体"/>
                <w:kern w:val="0"/>
                <w:sz w:val="24"/>
              </w:rPr>
            </w:pPr>
            <w:r>
              <w:rPr>
                <w:rFonts w:hAnsi="宋体"/>
                <w:kern w:val="0"/>
                <w:sz w:val="24"/>
              </w:rPr>
              <w:t>区域达标规划：根据《衡阳市“十四五”空气质量改善规划》（衡环函</w:t>
            </w:r>
            <w:r>
              <w:rPr>
                <w:rFonts w:hAnsi="宋体" w:hint="eastAsia"/>
                <w:kern w:val="0"/>
                <w:sz w:val="24"/>
              </w:rPr>
              <w:t>[2022]16</w:t>
            </w:r>
            <w:r>
              <w:rPr>
                <w:rFonts w:hAnsi="宋体" w:hint="eastAsia"/>
                <w:kern w:val="0"/>
                <w:sz w:val="24"/>
              </w:rPr>
              <w:t>号</w:t>
            </w:r>
            <w:r>
              <w:rPr>
                <w:rFonts w:hAnsi="宋体"/>
                <w:kern w:val="0"/>
                <w:sz w:val="24"/>
              </w:rPr>
              <w:t>）：衡阳</w:t>
            </w:r>
            <w:r>
              <w:rPr>
                <w:sz w:val="24"/>
              </w:rPr>
              <w:t>市将推进污染源类综合整治，坚持排放全过程监管，实现污染源头有效减排，切实减少区域污染物排放总量。围绕移动源、扬尘源、工业源等重点污染源，依据实际情况和具体问题，实施差别化监管和分级分类治理；衡阳市环境空气质量达标规划的具体指标如下：到</w:t>
            </w:r>
            <w:r>
              <w:rPr>
                <w:rFonts w:hint="eastAsia"/>
                <w:sz w:val="24"/>
              </w:rPr>
              <w:t>2025</w:t>
            </w:r>
            <w:r>
              <w:rPr>
                <w:rFonts w:hint="eastAsia"/>
                <w:sz w:val="24"/>
              </w:rPr>
              <w:t>年，衡阳市城区</w:t>
            </w:r>
            <w:r>
              <w:rPr>
                <w:rFonts w:hint="eastAsia"/>
                <w:sz w:val="24"/>
              </w:rPr>
              <w:t>PM</w:t>
            </w:r>
            <w:r>
              <w:rPr>
                <w:rFonts w:hint="eastAsia"/>
                <w:sz w:val="24"/>
                <w:vertAlign w:val="subscript"/>
              </w:rPr>
              <w:t>2.5</w:t>
            </w:r>
            <w:r>
              <w:rPr>
                <w:rFonts w:hint="eastAsia"/>
                <w:sz w:val="24"/>
              </w:rPr>
              <w:t>年平均浓度下降至</w:t>
            </w:r>
            <w:r>
              <w:rPr>
                <w:rFonts w:hint="eastAsia"/>
                <w:sz w:val="24"/>
              </w:rPr>
              <w:t>33</w:t>
            </w:r>
            <w:r>
              <w:rPr>
                <w:sz w:val="24"/>
              </w:rPr>
              <w:t>μg/m</w:t>
            </w:r>
            <w:r>
              <w:rPr>
                <w:sz w:val="24"/>
                <w:vertAlign w:val="superscript"/>
              </w:rPr>
              <w:t>3</w:t>
            </w:r>
            <w:r>
              <w:rPr>
                <w:rFonts w:hAnsi="宋体"/>
                <w:kern w:val="0"/>
                <w:sz w:val="24"/>
              </w:rPr>
              <w:t>。</w:t>
            </w:r>
          </w:p>
          <w:p w:rsidR="004C4F2D" w:rsidRDefault="00156E25">
            <w:pPr>
              <w:spacing w:line="360" w:lineRule="auto"/>
              <w:ind w:firstLineChars="200" w:firstLine="482"/>
              <w:rPr>
                <w:rFonts w:hAnsi="宋体"/>
                <w:b/>
                <w:color w:val="FF0000"/>
                <w:kern w:val="0"/>
                <w:sz w:val="24"/>
                <w:u w:val="wave"/>
              </w:rPr>
            </w:pPr>
            <w:r>
              <w:rPr>
                <w:rFonts w:hAnsi="宋体" w:hint="eastAsia"/>
                <w:b/>
                <w:color w:val="FF0000"/>
                <w:kern w:val="0"/>
                <w:sz w:val="24"/>
                <w:u w:val="wave"/>
              </w:rPr>
              <w:t>2</w:t>
            </w:r>
            <w:r>
              <w:rPr>
                <w:rFonts w:hAnsi="宋体" w:hint="eastAsia"/>
                <w:b/>
                <w:color w:val="FF0000"/>
                <w:kern w:val="0"/>
                <w:sz w:val="24"/>
                <w:u w:val="wave"/>
              </w:rPr>
              <w:t>、其他特征污染物环境质量现状</w:t>
            </w:r>
          </w:p>
          <w:p w:rsidR="004C4F2D" w:rsidRDefault="00156E25">
            <w:pPr>
              <w:autoSpaceDE w:val="0"/>
              <w:autoSpaceDN w:val="0"/>
              <w:adjustRightInd w:val="0"/>
              <w:spacing w:line="360" w:lineRule="auto"/>
              <w:ind w:firstLineChars="200" w:firstLine="480"/>
              <w:rPr>
                <w:bCs/>
                <w:color w:val="FF0000"/>
                <w:sz w:val="24"/>
                <w:u w:val="wave"/>
              </w:rPr>
            </w:pPr>
            <w:r>
              <w:rPr>
                <w:color w:val="FF0000"/>
                <w:sz w:val="24"/>
                <w:u w:val="wave"/>
              </w:rPr>
              <w:t>本项目排放的主要其他污染因子为</w:t>
            </w:r>
            <w:r>
              <w:rPr>
                <w:color w:val="FF0000"/>
                <w:sz w:val="24"/>
                <w:u w:val="wave"/>
              </w:rPr>
              <w:t>TSP</w:t>
            </w:r>
            <w:r>
              <w:rPr>
                <w:color w:val="FF0000"/>
                <w:sz w:val="24"/>
                <w:u w:val="wave"/>
              </w:rPr>
              <w:t>，为了解本项目所在区域</w:t>
            </w:r>
            <w:r>
              <w:rPr>
                <w:color w:val="FF0000"/>
                <w:sz w:val="24"/>
                <w:u w:val="wave"/>
              </w:rPr>
              <w:t>TSP</w:t>
            </w:r>
            <w:r>
              <w:rPr>
                <w:color w:val="FF0000"/>
                <w:sz w:val="24"/>
                <w:u w:val="wave"/>
              </w:rPr>
              <w:t>的环境空气质量现状，本次环评引用</w:t>
            </w:r>
            <w:r>
              <w:rPr>
                <w:rFonts w:hint="eastAsia"/>
                <w:color w:val="FF0000"/>
                <w:sz w:val="24"/>
                <w:u w:val="wave"/>
              </w:rPr>
              <w:t>江西</w:t>
            </w:r>
            <w:r>
              <w:rPr>
                <w:color w:val="FF0000"/>
                <w:sz w:val="24"/>
                <w:u w:val="wave"/>
              </w:rPr>
              <w:t>恺远环保科技有限公司于</w:t>
            </w:r>
            <w:r>
              <w:rPr>
                <w:color w:val="FF0000"/>
                <w:sz w:val="24"/>
                <w:u w:val="wave"/>
              </w:rPr>
              <w:t>202</w:t>
            </w:r>
            <w:r>
              <w:rPr>
                <w:rFonts w:hint="eastAsia"/>
                <w:color w:val="FF0000"/>
                <w:sz w:val="24"/>
                <w:u w:val="wave"/>
              </w:rPr>
              <w:t>0</w:t>
            </w:r>
            <w:r>
              <w:rPr>
                <w:color w:val="FF0000"/>
                <w:sz w:val="24"/>
                <w:u w:val="wave"/>
              </w:rPr>
              <w:t>年</w:t>
            </w:r>
            <w:r>
              <w:rPr>
                <w:rFonts w:hint="eastAsia"/>
                <w:color w:val="FF0000"/>
                <w:sz w:val="24"/>
                <w:u w:val="wave"/>
              </w:rPr>
              <w:t>12</w:t>
            </w:r>
            <w:r>
              <w:rPr>
                <w:color w:val="FF0000"/>
                <w:sz w:val="24"/>
                <w:u w:val="wave"/>
              </w:rPr>
              <w:t>月编制的《</w:t>
            </w:r>
            <w:r>
              <w:rPr>
                <w:rFonts w:hint="eastAsia"/>
                <w:color w:val="FF0000"/>
                <w:sz w:val="24"/>
                <w:u w:val="wave"/>
              </w:rPr>
              <w:t>衡阳盛世通建材有限公司年产</w:t>
            </w:r>
            <w:r>
              <w:rPr>
                <w:rFonts w:hint="eastAsia"/>
                <w:color w:val="FF0000"/>
                <w:sz w:val="24"/>
                <w:u w:val="wave"/>
              </w:rPr>
              <w:t>10</w:t>
            </w:r>
            <w:r>
              <w:rPr>
                <w:rFonts w:hint="eastAsia"/>
                <w:color w:val="FF0000"/>
                <w:sz w:val="24"/>
                <w:u w:val="wave"/>
              </w:rPr>
              <w:t>万吨稳定沙扩建项目</w:t>
            </w:r>
            <w:r>
              <w:rPr>
                <w:color w:val="FF0000"/>
                <w:sz w:val="24"/>
                <w:u w:val="wave"/>
              </w:rPr>
              <w:t>》，监测单位为</w:t>
            </w:r>
            <w:r>
              <w:rPr>
                <w:rFonts w:hint="eastAsia"/>
                <w:color w:val="FF0000"/>
                <w:sz w:val="24"/>
                <w:u w:val="wave"/>
              </w:rPr>
              <w:t>湖南精准通检测技术有限公司</w:t>
            </w:r>
            <w:r>
              <w:rPr>
                <w:color w:val="FF0000"/>
                <w:sz w:val="24"/>
                <w:u w:val="wave"/>
              </w:rPr>
              <w:t>，监测时间为</w:t>
            </w:r>
            <w:r>
              <w:rPr>
                <w:rFonts w:hint="eastAsia"/>
                <w:color w:val="FF0000"/>
                <w:sz w:val="24"/>
                <w:u w:val="wave"/>
              </w:rPr>
              <w:t>2020</w:t>
            </w:r>
            <w:r>
              <w:rPr>
                <w:rFonts w:hint="eastAsia"/>
                <w:color w:val="FF0000"/>
                <w:sz w:val="24"/>
                <w:u w:val="wave"/>
              </w:rPr>
              <w:t>年</w:t>
            </w:r>
            <w:r>
              <w:rPr>
                <w:rFonts w:hint="eastAsia"/>
                <w:color w:val="FF0000"/>
                <w:sz w:val="24"/>
                <w:u w:val="wave"/>
              </w:rPr>
              <w:t>11</w:t>
            </w:r>
            <w:r>
              <w:rPr>
                <w:rFonts w:hint="eastAsia"/>
                <w:color w:val="FF0000"/>
                <w:sz w:val="24"/>
                <w:u w:val="wave"/>
              </w:rPr>
              <w:t>月</w:t>
            </w:r>
            <w:r>
              <w:rPr>
                <w:rFonts w:hint="eastAsia"/>
                <w:color w:val="FF0000"/>
                <w:sz w:val="24"/>
                <w:u w:val="wave"/>
              </w:rPr>
              <w:t>27</w:t>
            </w:r>
            <w:r>
              <w:rPr>
                <w:rFonts w:hint="eastAsia"/>
                <w:color w:val="FF0000"/>
                <w:sz w:val="24"/>
                <w:u w:val="wave"/>
              </w:rPr>
              <w:t>日</w:t>
            </w:r>
            <w:r>
              <w:rPr>
                <w:rFonts w:hint="eastAsia"/>
                <w:color w:val="FF0000"/>
                <w:sz w:val="24"/>
                <w:u w:val="wave"/>
              </w:rPr>
              <w:t>~12</w:t>
            </w:r>
            <w:r>
              <w:rPr>
                <w:rFonts w:hint="eastAsia"/>
                <w:color w:val="FF0000"/>
                <w:sz w:val="24"/>
                <w:u w:val="wave"/>
              </w:rPr>
              <w:t>月</w:t>
            </w:r>
            <w:r>
              <w:rPr>
                <w:rFonts w:hint="eastAsia"/>
                <w:color w:val="FF0000"/>
                <w:sz w:val="24"/>
                <w:u w:val="wave"/>
              </w:rPr>
              <w:t>3</w:t>
            </w:r>
            <w:r>
              <w:rPr>
                <w:rFonts w:hint="eastAsia"/>
                <w:color w:val="FF0000"/>
                <w:sz w:val="24"/>
                <w:u w:val="wave"/>
              </w:rPr>
              <w:t>日</w:t>
            </w:r>
            <w:r>
              <w:rPr>
                <w:color w:val="FF0000"/>
                <w:sz w:val="24"/>
                <w:u w:val="wave"/>
              </w:rPr>
              <w:t>。</w:t>
            </w:r>
            <w:r>
              <w:rPr>
                <w:bCs/>
                <w:color w:val="FF0000"/>
                <w:sz w:val="24"/>
                <w:u w:val="wave"/>
              </w:rPr>
              <w:t>引用检测点位为</w:t>
            </w:r>
            <w:r>
              <w:rPr>
                <w:rFonts w:asciiTheme="majorEastAsia" w:eastAsiaTheme="majorEastAsia" w:hAnsiTheme="majorEastAsia"/>
                <w:bCs/>
                <w:color w:val="FF0000"/>
                <w:sz w:val="24"/>
                <w:u w:val="wave"/>
              </w:rPr>
              <w:t>“</w:t>
            </w:r>
            <w:r>
              <w:rPr>
                <w:rFonts w:eastAsiaTheme="majorEastAsia"/>
                <w:bCs/>
                <w:color w:val="FF0000"/>
                <w:sz w:val="24"/>
                <w:u w:val="wave"/>
              </w:rPr>
              <w:t>G1</w:t>
            </w:r>
            <w:r>
              <w:rPr>
                <w:rFonts w:eastAsiaTheme="majorEastAsia" w:hint="eastAsia"/>
                <w:bCs/>
                <w:color w:val="FF0000"/>
                <w:sz w:val="24"/>
                <w:u w:val="wave"/>
              </w:rPr>
              <w:t>厂界</w:t>
            </w:r>
            <w:r>
              <w:rPr>
                <w:rFonts w:eastAsiaTheme="majorEastAsia"/>
                <w:bCs/>
                <w:color w:val="FF0000"/>
                <w:sz w:val="24"/>
                <w:u w:val="wave"/>
              </w:rPr>
              <w:t>东南侧居民点</w:t>
            </w:r>
            <w:r>
              <w:rPr>
                <w:rFonts w:asciiTheme="majorEastAsia" w:eastAsiaTheme="majorEastAsia" w:hAnsiTheme="majorEastAsia"/>
                <w:bCs/>
                <w:color w:val="FF0000"/>
                <w:sz w:val="24"/>
                <w:u w:val="wave"/>
              </w:rPr>
              <w:t>”</w:t>
            </w:r>
            <w:r>
              <w:rPr>
                <w:bCs/>
                <w:color w:val="FF0000"/>
                <w:sz w:val="24"/>
                <w:u w:val="wave"/>
              </w:rPr>
              <w:t>点位，该点位位于本项目厂界</w:t>
            </w:r>
            <w:r>
              <w:rPr>
                <w:rFonts w:hint="eastAsia"/>
                <w:bCs/>
                <w:color w:val="FF0000"/>
                <w:sz w:val="24"/>
                <w:u w:val="wave"/>
              </w:rPr>
              <w:t>西</w:t>
            </w:r>
            <w:r>
              <w:rPr>
                <w:bCs/>
                <w:color w:val="FF0000"/>
                <w:sz w:val="24"/>
                <w:u w:val="wave"/>
              </w:rPr>
              <w:t>南方向</w:t>
            </w:r>
            <w:r>
              <w:rPr>
                <w:rFonts w:hint="eastAsia"/>
                <w:bCs/>
                <w:color w:val="FF0000"/>
                <w:sz w:val="24"/>
                <w:u w:val="wave"/>
              </w:rPr>
              <w:t>1.6k</w:t>
            </w:r>
            <w:r>
              <w:rPr>
                <w:bCs/>
                <w:color w:val="FF0000"/>
                <w:sz w:val="24"/>
                <w:u w:val="wave"/>
              </w:rPr>
              <w:t>m</w:t>
            </w:r>
            <w:r>
              <w:rPr>
                <w:bCs/>
                <w:color w:val="FF0000"/>
                <w:sz w:val="24"/>
                <w:u w:val="wave"/>
              </w:rPr>
              <w:t>处，监测因子为：</w:t>
            </w:r>
            <w:r>
              <w:rPr>
                <w:bCs/>
                <w:color w:val="FF0000"/>
                <w:sz w:val="24"/>
                <w:u w:val="wave"/>
              </w:rPr>
              <w:t>TSP</w:t>
            </w:r>
            <w:r>
              <w:rPr>
                <w:bCs/>
                <w:color w:val="FF0000"/>
                <w:sz w:val="24"/>
                <w:u w:val="wave"/>
              </w:rPr>
              <w:t>。</w:t>
            </w:r>
          </w:p>
          <w:p w:rsidR="004C4F2D" w:rsidRDefault="00156E25">
            <w:pPr>
              <w:autoSpaceDE w:val="0"/>
              <w:autoSpaceDN w:val="0"/>
              <w:adjustRightInd w:val="0"/>
              <w:spacing w:line="360" w:lineRule="auto"/>
              <w:ind w:firstLineChars="200" w:firstLine="480"/>
              <w:rPr>
                <w:color w:val="FF0000"/>
                <w:sz w:val="24"/>
                <w:u w:val="wave"/>
              </w:rPr>
            </w:pPr>
            <w:r>
              <w:rPr>
                <w:bCs/>
                <w:color w:val="FF0000"/>
                <w:sz w:val="24"/>
                <w:u w:val="wave"/>
              </w:rPr>
              <w:t>引用点位检测时间未超过</w:t>
            </w:r>
            <w:r>
              <w:rPr>
                <w:bCs/>
                <w:color w:val="FF0000"/>
                <w:sz w:val="24"/>
                <w:u w:val="wave"/>
              </w:rPr>
              <w:t>3</w:t>
            </w:r>
            <w:r>
              <w:rPr>
                <w:bCs/>
                <w:color w:val="FF0000"/>
                <w:sz w:val="24"/>
                <w:u w:val="wave"/>
              </w:rPr>
              <w:t>年，位于本项目</w:t>
            </w:r>
            <w:r>
              <w:rPr>
                <w:bCs/>
                <w:color w:val="FF0000"/>
                <w:sz w:val="24"/>
                <w:u w:val="wave"/>
              </w:rPr>
              <w:t>2.5km</w:t>
            </w:r>
            <w:r>
              <w:rPr>
                <w:bCs/>
                <w:color w:val="FF0000"/>
                <w:sz w:val="24"/>
                <w:u w:val="wave"/>
              </w:rPr>
              <w:t>范围内，</w:t>
            </w:r>
            <w:r>
              <w:rPr>
                <w:color w:val="FF0000"/>
                <w:sz w:val="24"/>
                <w:u w:val="wave"/>
              </w:rPr>
              <w:t>根据现场调查，该项目周边近期变化较少，区域污染结构未发生明显改变，项目区域自然及社会环境未发生重大变化，因此，引用数据可以代表区域环境空气状况。</w:t>
            </w:r>
          </w:p>
          <w:p w:rsidR="004C4F2D" w:rsidRDefault="00156E25">
            <w:pPr>
              <w:pStyle w:val="ab"/>
              <w:spacing w:before="0" w:after="0" w:line="360" w:lineRule="auto"/>
              <w:ind w:right="0" w:firstLineChars="200" w:firstLine="480"/>
              <w:rPr>
                <w:bCs/>
                <w:color w:val="FF0000"/>
                <w:sz w:val="24"/>
                <w:szCs w:val="24"/>
                <w:u w:val="wave"/>
              </w:rPr>
            </w:pPr>
            <w:r>
              <w:rPr>
                <w:bCs/>
                <w:color w:val="FF0000"/>
                <w:sz w:val="24"/>
                <w:szCs w:val="24"/>
                <w:u w:val="wave"/>
              </w:rPr>
              <w:t>监测数据统计结果见表</w:t>
            </w:r>
            <w:r>
              <w:rPr>
                <w:bCs/>
                <w:color w:val="FF0000"/>
                <w:sz w:val="24"/>
                <w:szCs w:val="24"/>
                <w:u w:val="wave"/>
              </w:rPr>
              <w:t>3-2</w:t>
            </w:r>
            <w:r>
              <w:rPr>
                <w:bCs/>
                <w:color w:val="FF0000"/>
                <w:sz w:val="24"/>
                <w:szCs w:val="24"/>
                <w:u w:val="wave"/>
              </w:rPr>
              <w:t>。</w:t>
            </w:r>
          </w:p>
          <w:p w:rsidR="004C4F2D" w:rsidRDefault="00156E25" w:rsidP="00CF4B41">
            <w:pPr>
              <w:autoSpaceDE w:val="0"/>
              <w:autoSpaceDN w:val="0"/>
              <w:adjustRightInd w:val="0"/>
              <w:spacing w:beforeLines="50" w:before="120"/>
              <w:jc w:val="center"/>
              <w:rPr>
                <w:b/>
                <w:bCs/>
                <w:color w:val="FF0000"/>
                <w:kern w:val="0"/>
                <w:u w:val="wave"/>
              </w:rPr>
            </w:pPr>
            <w:r>
              <w:rPr>
                <w:rFonts w:hAnsi="宋体"/>
                <w:b/>
                <w:bCs/>
                <w:color w:val="FF0000"/>
                <w:kern w:val="0"/>
                <w:u w:val="wave"/>
              </w:rPr>
              <w:t>表</w:t>
            </w:r>
            <w:r>
              <w:rPr>
                <w:b/>
                <w:bCs/>
                <w:color w:val="FF0000"/>
                <w:kern w:val="0"/>
                <w:u w:val="wave"/>
              </w:rPr>
              <w:t xml:space="preserve">3-2  </w:t>
            </w:r>
            <w:r>
              <w:rPr>
                <w:rFonts w:hAnsi="宋体"/>
                <w:b/>
                <w:bCs/>
                <w:color w:val="FF0000"/>
                <w:kern w:val="0"/>
                <w:u w:val="wave"/>
              </w:rPr>
              <w:t>监测数据统计结果</w:t>
            </w:r>
            <w:r>
              <w:rPr>
                <w:rFonts w:hAnsi="宋体" w:hint="eastAsia"/>
                <w:b/>
                <w:bCs/>
                <w:color w:val="FF0000"/>
                <w:kern w:val="0"/>
                <w:u w:val="wave"/>
              </w:rPr>
              <w:t xml:space="preserve">  </w:t>
            </w:r>
            <w:r>
              <w:rPr>
                <w:rFonts w:hAnsi="宋体"/>
                <w:b/>
                <w:bCs/>
                <w:color w:val="FF0000"/>
                <w:kern w:val="0"/>
                <w:u w:val="wave"/>
              </w:rPr>
              <w:t>单位：</w:t>
            </w:r>
            <w:r>
              <w:rPr>
                <w:b/>
                <w:bCs/>
                <w:color w:val="FF0000"/>
                <w:kern w:val="0"/>
                <w:u w:val="wave"/>
              </w:rPr>
              <w:t>mg/m</w:t>
            </w:r>
            <w:r>
              <w:rPr>
                <w:b/>
                <w:bCs/>
                <w:color w:val="FF0000"/>
                <w:kern w:val="0"/>
                <w:u w:val="wave"/>
                <w:vertAlign w:val="superscript"/>
              </w:rPr>
              <w:t>3</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250"/>
              <w:gridCol w:w="1511"/>
              <w:gridCol w:w="1873"/>
              <w:gridCol w:w="1719"/>
              <w:gridCol w:w="1252"/>
              <w:gridCol w:w="1779"/>
            </w:tblGrid>
            <w:tr w:rsidR="004C4F2D">
              <w:trPr>
                <w:trHeight w:val="397"/>
              </w:trPr>
              <w:tc>
                <w:tcPr>
                  <w:tcW w:w="666" w:type="pct"/>
                  <w:vAlign w:val="center"/>
                </w:tcPr>
                <w:p w:rsidR="004C4F2D" w:rsidRDefault="00156E25">
                  <w:pPr>
                    <w:autoSpaceDE w:val="0"/>
                    <w:autoSpaceDN w:val="0"/>
                    <w:adjustRightInd w:val="0"/>
                    <w:jc w:val="center"/>
                    <w:rPr>
                      <w:b/>
                      <w:color w:val="FF0000"/>
                      <w:szCs w:val="21"/>
                      <w:u w:val="wave"/>
                    </w:rPr>
                  </w:pPr>
                  <w:r>
                    <w:rPr>
                      <w:b/>
                      <w:color w:val="FF0000"/>
                      <w:szCs w:val="21"/>
                      <w:u w:val="wave"/>
                    </w:rPr>
                    <w:t>监测点位</w:t>
                  </w:r>
                </w:p>
              </w:tc>
              <w:tc>
                <w:tcPr>
                  <w:tcW w:w="805" w:type="pct"/>
                  <w:vAlign w:val="center"/>
                </w:tcPr>
                <w:p w:rsidR="004C4F2D" w:rsidRDefault="00156E25">
                  <w:pPr>
                    <w:autoSpaceDE w:val="0"/>
                    <w:autoSpaceDN w:val="0"/>
                    <w:adjustRightInd w:val="0"/>
                    <w:jc w:val="center"/>
                    <w:rPr>
                      <w:b/>
                      <w:color w:val="FF0000"/>
                      <w:szCs w:val="21"/>
                      <w:u w:val="wave"/>
                    </w:rPr>
                  </w:pPr>
                  <w:r>
                    <w:rPr>
                      <w:b/>
                      <w:color w:val="FF0000"/>
                      <w:szCs w:val="21"/>
                      <w:u w:val="wave"/>
                    </w:rPr>
                    <w:t>监测项目</w:t>
                  </w:r>
                </w:p>
              </w:tc>
              <w:tc>
                <w:tcPr>
                  <w:tcW w:w="998" w:type="pct"/>
                  <w:vAlign w:val="center"/>
                </w:tcPr>
                <w:p w:rsidR="004C4F2D" w:rsidRDefault="00156E25">
                  <w:pPr>
                    <w:autoSpaceDE w:val="0"/>
                    <w:autoSpaceDN w:val="0"/>
                    <w:adjustRightInd w:val="0"/>
                    <w:jc w:val="center"/>
                    <w:rPr>
                      <w:b/>
                      <w:color w:val="FF0000"/>
                      <w:szCs w:val="21"/>
                      <w:u w:val="wave"/>
                    </w:rPr>
                  </w:pPr>
                  <w:r>
                    <w:rPr>
                      <w:b/>
                      <w:color w:val="FF0000"/>
                      <w:szCs w:val="21"/>
                      <w:u w:val="wave"/>
                    </w:rPr>
                    <w:t>浓度值</w:t>
                  </w:r>
                </w:p>
              </w:tc>
              <w:tc>
                <w:tcPr>
                  <w:tcW w:w="916" w:type="pct"/>
                  <w:vAlign w:val="center"/>
                </w:tcPr>
                <w:p w:rsidR="004C4F2D" w:rsidRDefault="00156E25">
                  <w:pPr>
                    <w:autoSpaceDE w:val="0"/>
                    <w:autoSpaceDN w:val="0"/>
                    <w:adjustRightInd w:val="0"/>
                    <w:jc w:val="center"/>
                    <w:rPr>
                      <w:b/>
                      <w:color w:val="FF0000"/>
                      <w:szCs w:val="21"/>
                      <w:u w:val="wave"/>
                    </w:rPr>
                  </w:pPr>
                  <w:r>
                    <w:rPr>
                      <w:b/>
                      <w:color w:val="FF0000"/>
                      <w:szCs w:val="21"/>
                      <w:u w:val="wave"/>
                    </w:rPr>
                    <w:t>标准值</w:t>
                  </w:r>
                </w:p>
              </w:tc>
              <w:tc>
                <w:tcPr>
                  <w:tcW w:w="667" w:type="pct"/>
                  <w:vAlign w:val="center"/>
                </w:tcPr>
                <w:p w:rsidR="004C4F2D" w:rsidRDefault="00156E25">
                  <w:pPr>
                    <w:autoSpaceDE w:val="0"/>
                    <w:autoSpaceDN w:val="0"/>
                    <w:adjustRightInd w:val="0"/>
                    <w:jc w:val="center"/>
                    <w:rPr>
                      <w:b/>
                      <w:color w:val="FF0000"/>
                      <w:szCs w:val="21"/>
                      <w:u w:val="wave"/>
                    </w:rPr>
                  </w:pPr>
                  <w:r>
                    <w:rPr>
                      <w:b/>
                      <w:color w:val="FF0000"/>
                      <w:szCs w:val="21"/>
                      <w:u w:val="wave"/>
                    </w:rPr>
                    <w:t>超标率</w:t>
                  </w:r>
                </w:p>
              </w:tc>
              <w:tc>
                <w:tcPr>
                  <w:tcW w:w="948" w:type="pct"/>
                  <w:vAlign w:val="center"/>
                </w:tcPr>
                <w:p w:rsidR="004C4F2D" w:rsidRDefault="00156E25">
                  <w:pPr>
                    <w:autoSpaceDE w:val="0"/>
                    <w:autoSpaceDN w:val="0"/>
                    <w:adjustRightInd w:val="0"/>
                    <w:jc w:val="center"/>
                    <w:rPr>
                      <w:b/>
                      <w:color w:val="FF0000"/>
                      <w:szCs w:val="21"/>
                      <w:u w:val="wave"/>
                    </w:rPr>
                  </w:pPr>
                  <w:r>
                    <w:rPr>
                      <w:b/>
                      <w:color w:val="FF0000"/>
                      <w:szCs w:val="21"/>
                      <w:u w:val="wave"/>
                    </w:rPr>
                    <w:t>最大超标倍数</w:t>
                  </w:r>
                </w:p>
              </w:tc>
            </w:tr>
            <w:tr w:rsidR="004C4F2D">
              <w:trPr>
                <w:trHeight w:val="397"/>
              </w:trPr>
              <w:tc>
                <w:tcPr>
                  <w:tcW w:w="666" w:type="pct"/>
                  <w:vAlign w:val="center"/>
                </w:tcPr>
                <w:p w:rsidR="004C4F2D" w:rsidRDefault="00156E25">
                  <w:pPr>
                    <w:autoSpaceDE w:val="0"/>
                    <w:autoSpaceDN w:val="0"/>
                    <w:adjustRightInd w:val="0"/>
                    <w:jc w:val="center"/>
                    <w:rPr>
                      <w:color w:val="FF0000"/>
                      <w:szCs w:val="21"/>
                      <w:u w:val="wave"/>
                    </w:rPr>
                  </w:pPr>
                  <w:r>
                    <w:rPr>
                      <w:color w:val="FF0000"/>
                      <w:szCs w:val="21"/>
                      <w:u w:val="wave"/>
                    </w:rPr>
                    <w:t>G1</w:t>
                  </w:r>
                </w:p>
              </w:tc>
              <w:tc>
                <w:tcPr>
                  <w:tcW w:w="805" w:type="pct"/>
                  <w:vAlign w:val="center"/>
                </w:tcPr>
                <w:p w:rsidR="004C4F2D" w:rsidRDefault="00156E25">
                  <w:pPr>
                    <w:autoSpaceDE w:val="0"/>
                    <w:autoSpaceDN w:val="0"/>
                    <w:adjustRightInd w:val="0"/>
                    <w:jc w:val="center"/>
                    <w:rPr>
                      <w:color w:val="FF0000"/>
                      <w:szCs w:val="21"/>
                      <w:u w:val="wave"/>
                    </w:rPr>
                  </w:pPr>
                  <w:r>
                    <w:rPr>
                      <w:bCs/>
                      <w:color w:val="FF0000"/>
                      <w:szCs w:val="21"/>
                      <w:u w:val="wave"/>
                    </w:rPr>
                    <w:t>TSP</w:t>
                  </w:r>
                </w:p>
              </w:tc>
              <w:tc>
                <w:tcPr>
                  <w:tcW w:w="998" w:type="pct"/>
                  <w:vAlign w:val="center"/>
                </w:tcPr>
                <w:p w:rsidR="004C4F2D" w:rsidRDefault="00156E25">
                  <w:pPr>
                    <w:autoSpaceDE w:val="0"/>
                    <w:autoSpaceDN w:val="0"/>
                    <w:adjustRightInd w:val="0"/>
                    <w:jc w:val="center"/>
                    <w:rPr>
                      <w:color w:val="FF0000"/>
                      <w:szCs w:val="21"/>
                      <w:u w:val="wave"/>
                    </w:rPr>
                  </w:pPr>
                  <w:r>
                    <w:rPr>
                      <w:bCs/>
                      <w:color w:val="FF0000"/>
                      <w:szCs w:val="21"/>
                      <w:u w:val="wave"/>
                    </w:rPr>
                    <w:t>0.</w:t>
                  </w:r>
                  <w:r>
                    <w:rPr>
                      <w:rFonts w:hint="eastAsia"/>
                      <w:bCs/>
                      <w:color w:val="FF0000"/>
                      <w:szCs w:val="21"/>
                      <w:u w:val="wave"/>
                    </w:rPr>
                    <w:t>131</w:t>
                  </w:r>
                  <w:r>
                    <w:rPr>
                      <w:bCs/>
                      <w:color w:val="FF0000"/>
                      <w:szCs w:val="21"/>
                      <w:u w:val="wave"/>
                    </w:rPr>
                    <w:t>-0.</w:t>
                  </w:r>
                  <w:r>
                    <w:rPr>
                      <w:rFonts w:hint="eastAsia"/>
                      <w:bCs/>
                      <w:color w:val="FF0000"/>
                      <w:szCs w:val="21"/>
                      <w:u w:val="wave"/>
                    </w:rPr>
                    <w:t>167</w:t>
                  </w:r>
                </w:p>
              </w:tc>
              <w:tc>
                <w:tcPr>
                  <w:tcW w:w="916" w:type="pct"/>
                  <w:vAlign w:val="center"/>
                </w:tcPr>
                <w:p w:rsidR="004C4F2D" w:rsidRDefault="00156E25">
                  <w:pPr>
                    <w:autoSpaceDE w:val="0"/>
                    <w:autoSpaceDN w:val="0"/>
                    <w:adjustRightInd w:val="0"/>
                    <w:jc w:val="center"/>
                    <w:rPr>
                      <w:color w:val="FF0000"/>
                      <w:szCs w:val="21"/>
                      <w:u w:val="wave"/>
                    </w:rPr>
                  </w:pPr>
                  <w:r>
                    <w:rPr>
                      <w:bCs/>
                      <w:color w:val="FF0000"/>
                      <w:szCs w:val="21"/>
                      <w:u w:val="wave"/>
                    </w:rPr>
                    <w:t>0.3</w:t>
                  </w:r>
                </w:p>
              </w:tc>
              <w:tc>
                <w:tcPr>
                  <w:tcW w:w="667" w:type="pct"/>
                  <w:vAlign w:val="center"/>
                </w:tcPr>
                <w:p w:rsidR="004C4F2D" w:rsidRDefault="00156E25">
                  <w:pPr>
                    <w:autoSpaceDE w:val="0"/>
                    <w:autoSpaceDN w:val="0"/>
                    <w:adjustRightInd w:val="0"/>
                    <w:jc w:val="center"/>
                    <w:rPr>
                      <w:bCs/>
                      <w:color w:val="FF0000"/>
                      <w:szCs w:val="21"/>
                      <w:u w:val="wave"/>
                    </w:rPr>
                  </w:pPr>
                  <w:r>
                    <w:rPr>
                      <w:color w:val="FF0000"/>
                      <w:szCs w:val="21"/>
                      <w:u w:val="wave"/>
                    </w:rPr>
                    <w:t>/</w:t>
                  </w:r>
                </w:p>
              </w:tc>
              <w:tc>
                <w:tcPr>
                  <w:tcW w:w="948" w:type="pct"/>
                  <w:vAlign w:val="center"/>
                </w:tcPr>
                <w:p w:rsidR="004C4F2D" w:rsidRDefault="00156E25">
                  <w:pPr>
                    <w:autoSpaceDE w:val="0"/>
                    <w:autoSpaceDN w:val="0"/>
                    <w:adjustRightInd w:val="0"/>
                    <w:jc w:val="center"/>
                    <w:rPr>
                      <w:bCs/>
                      <w:color w:val="FF0000"/>
                      <w:szCs w:val="21"/>
                      <w:u w:val="wave"/>
                    </w:rPr>
                  </w:pPr>
                  <w:r>
                    <w:rPr>
                      <w:color w:val="FF0000"/>
                      <w:szCs w:val="21"/>
                      <w:u w:val="wave"/>
                    </w:rPr>
                    <w:t>/</w:t>
                  </w:r>
                </w:p>
              </w:tc>
            </w:tr>
          </w:tbl>
          <w:p w:rsidR="004C4F2D" w:rsidRDefault="00156E25">
            <w:pPr>
              <w:pStyle w:val="26"/>
              <w:adjustRightInd w:val="0"/>
              <w:snapToGrid w:val="0"/>
              <w:spacing w:line="360" w:lineRule="auto"/>
              <w:ind w:firstLine="492"/>
              <w:rPr>
                <w:color w:val="FF0000"/>
                <w:kern w:val="0"/>
                <w:u w:val="wave"/>
              </w:rPr>
            </w:pPr>
            <w:r>
              <w:rPr>
                <w:color w:val="FF0000"/>
                <w:u w:val="wave"/>
              </w:rPr>
              <w:t>由上表知，项目区域</w:t>
            </w:r>
            <w:r>
              <w:rPr>
                <w:color w:val="FF0000"/>
                <w:u w:val="wave"/>
              </w:rPr>
              <w:t>TSP</w:t>
            </w:r>
            <w:r>
              <w:rPr>
                <w:color w:val="FF0000"/>
                <w:u w:val="wave"/>
              </w:rPr>
              <w:t>环境空气现状可满足</w:t>
            </w:r>
            <w:r>
              <w:rPr>
                <w:color w:val="FF0000"/>
                <w:kern w:val="0"/>
                <w:u w:val="wave"/>
              </w:rPr>
              <w:t>《环境空气质量标准》（</w:t>
            </w:r>
            <w:r>
              <w:rPr>
                <w:color w:val="FF0000"/>
                <w:kern w:val="0"/>
                <w:u w:val="wave"/>
              </w:rPr>
              <w:t>GB3095-2012</w:t>
            </w:r>
            <w:r>
              <w:rPr>
                <w:color w:val="FF0000"/>
                <w:kern w:val="0"/>
                <w:u w:val="wave"/>
              </w:rPr>
              <w:t>）中的二级标准，区域环境空气质量较好。</w:t>
            </w:r>
          </w:p>
          <w:p w:rsidR="004C4F2D" w:rsidRDefault="00156E25">
            <w:pPr>
              <w:pStyle w:val="2TimesNewRoman"/>
              <w:ind w:firstLine="514"/>
              <w:rPr>
                <w:b/>
              </w:rPr>
            </w:pPr>
            <w:r>
              <w:rPr>
                <w:b/>
                <w:spacing w:val="8"/>
                <w:szCs w:val="24"/>
              </w:rPr>
              <w:t>二、</w:t>
            </w:r>
            <w:r>
              <w:rPr>
                <w:b/>
              </w:rPr>
              <w:t>地表水质量现状</w:t>
            </w:r>
          </w:p>
          <w:p w:rsidR="004C4F2D" w:rsidRDefault="00156E25">
            <w:pPr>
              <w:spacing w:line="360" w:lineRule="auto"/>
              <w:ind w:firstLineChars="200" w:firstLine="480"/>
              <w:rPr>
                <w:rFonts w:hAnsi="宋体"/>
                <w:kern w:val="0"/>
                <w:sz w:val="24"/>
              </w:rPr>
            </w:pPr>
            <w:r>
              <w:rPr>
                <w:rFonts w:hAnsi="宋体" w:hint="eastAsia"/>
                <w:kern w:val="0"/>
                <w:sz w:val="24"/>
              </w:rPr>
              <w:t>项目附近主要水体为湘江，本工程项目东距湘江</w:t>
            </w:r>
            <w:r>
              <w:rPr>
                <w:rFonts w:hAnsi="宋体" w:hint="eastAsia"/>
                <w:kern w:val="0"/>
                <w:sz w:val="24"/>
              </w:rPr>
              <w:t xml:space="preserve">220 </w:t>
            </w:r>
            <w:r>
              <w:rPr>
                <w:rFonts w:hAnsi="宋体" w:hint="eastAsia"/>
                <w:kern w:val="0"/>
                <w:sz w:val="24"/>
              </w:rPr>
              <w:t>米。湘江河流量较大，含砂量少，湘江二期开发大源渡水电交通枢纽工程建成后，湘江衡阳市城区段常年水位提高到</w:t>
            </w:r>
            <w:r>
              <w:rPr>
                <w:rFonts w:hAnsi="宋体" w:hint="eastAsia"/>
                <w:kern w:val="0"/>
                <w:sz w:val="24"/>
              </w:rPr>
              <w:t xml:space="preserve">51.54 </w:t>
            </w:r>
            <w:r>
              <w:rPr>
                <w:rFonts w:hAnsi="宋体" w:hint="eastAsia"/>
                <w:kern w:val="0"/>
                <w:sz w:val="24"/>
              </w:rPr>
              <w:t>米，河床平均宽度达</w:t>
            </w:r>
            <w:r>
              <w:rPr>
                <w:rFonts w:hAnsi="宋体" w:hint="eastAsia"/>
                <w:kern w:val="0"/>
                <w:sz w:val="24"/>
              </w:rPr>
              <w:t xml:space="preserve">600 </w:t>
            </w:r>
            <w:r>
              <w:rPr>
                <w:rFonts w:hAnsi="宋体" w:hint="eastAsia"/>
                <w:kern w:val="0"/>
                <w:sz w:val="24"/>
              </w:rPr>
              <w:t>米，年平均流量</w:t>
            </w:r>
            <w:r>
              <w:rPr>
                <w:rFonts w:hAnsi="宋体" w:hint="eastAsia"/>
                <w:kern w:val="0"/>
                <w:sz w:val="24"/>
              </w:rPr>
              <w:t xml:space="preserve">1320 </w:t>
            </w:r>
            <w:r>
              <w:rPr>
                <w:rFonts w:hAnsi="宋体" w:hint="eastAsia"/>
                <w:kern w:val="0"/>
                <w:sz w:val="24"/>
              </w:rPr>
              <w:t>立方米</w:t>
            </w:r>
            <w:r>
              <w:rPr>
                <w:rFonts w:hAnsi="宋体" w:hint="eastAsia"/>
                <w:kern w:val="0"/>
                <w:sz w:val="24"/>
              </w:rPr>
              <w:t>/</w:t>
            </w:r>
            <w:r>
              <w:rPr>
                <w:rFonts w:hAnsi="宋体" w:hint="eastAsia"/>
                <w:kern w:val="0"/>
                <w:sz w:val="24"/>
              </w:rPr>
              <w:t>秒，平均水温</w:t>
            </w:r>
            <w:r>
              <w:rPr>
                <w:rFonts w:hAnsi="宋体" w:hint="eastAsia"/>
                <w:kern w:val="0"/>
                <w:sz w:val="24"/>
              </w:rPr>
              <w:t>19.6</w:t>
            </w:r>
            <w:r>
              <w:rPr>
                <w:rFonts w:hAnsi="宋体" w:hint="eastAsia"/>
                <w:kern w:val="0"/>
                <w:sz w:val="24"/>
              </w:rPr>
              <w:t>℃，最高水温</w:t>
            </w:r>
            <w:r>
              <w:rPr>
                <w:rFonts w:hAnsi="宋体" w:hint="eastAsia"/>
                <w:kern w:val="0"/>
                <w:sz w:val="24"/>
              </w:rPr>
              <w:t>34</w:t>
            </w:r>
            <w:r>
              <w:rPr>
                <w:rFonts w:hAnsi="宋体" w:hint="eastAsia"/>
                <w:kern w:val="0"/>
                <w:sz w:val="24"/>
              </w:rPr>
              <w:t>℃，最低</w:t>
            </w:r>
            <w:r>
              <w:rPr>
                <w:rFonts w:hAnsi="宋体" w:hint="eastAsia"/>
                <w:kern w:val="0"/>
                <w:sz w:val="24"/>
              </w:rPr>
              <w:t>0.8</w:t>
            </w:r>
            <w:r>
              <w:rPr>
                <w:rFonts w:hAnsi="宋体" w:hint="eastAsia"/>
                <w:kern w:val="0"/>
                <w:sz w:val="24"/>
              </w:rPr>
              <w:t>℃，年径流量</w:t>
            </w:r>
            <w:r>
              <w:rPr>
                <w:rFonts w:hAnsi="宋体" w:hint="eastAsia"/>
                <w:kern w:val="0"/>
                <w:sz w:val="24"/>
              </w:rPr>
              <w:t xml:space="preserve">540 </w:t>
            </w:r>
            <w:r>
              <w:rPr>
                <w:rFonts w:hAnsi="宋体" w:hint="eastAsia"/>
                <w:kern w:val="0"/>
                <w:sz w:val="24"/>
              </w:rPr>
              <w:t>亿立方米，不再有枯水季节。</w:t>
            </w:r>
          </w:p>
          <w:p w:rsidR="004C4F2D" w:rsidRDefault="00156E25">
            <w:pPr>
              <w:spacing w:line="360" w:lineRule="auto"/>
              <w:ind w:firstLineChars="200" w:firstLine="480"/>
              <w:rPr>
                <w:rFonts w:hAnsi="宋体"/>
                <w:kern w:val="0"/>
                <w:sz w:val="24"/>
              </w:rPr>
            </w:pPr>
            <w:r>
              <w:rPr>
                <w:rFonts w:hAnsi="宋体"/>
                <w:kern w:val="0"/>
                <w:sz w:val="24"/>
              </w:rPr>
              <w:t>本项目无生产废水外排，</w:t>
            </w:r>
            <w:r>
              <w:rPr>
                <w:rFonts w:hAnsi="宋体" w:hint="eastAsia"/>
                <w:kern w:val="0"/>
                <w:sz w:val="24"/>
              </w:rPr>
              <w:t>生活污水经隔油池</w:t>
            </w:r>
            <w:r>
              <w:rPr>
                <w:rFonts w:hAnsi="宋体" w:hint="eastAsia"/>
                <w:kern w:val="0"/>
                <w:sz w:val="24"/>
              </w:rPr>
              <w:t>+</w:t>
            </w:r>
            <w:r>
              <w:rPr>
                <w:rFonts w:hAnsi="宋体" w:hint="eastAsia"/>
                <w:kern w:val="0"/>
                <w:sz w:val="24"/>
              </w:rPr>
              <w:t>化粪池预处理后委托衡阳欢欣环保服务有限公司定期抽运至铜桥港污水处理厂处理，待接通市政污水管网后则纳管处理，不直接排放至湘江</w:t>
            </w:r>
            <w:r>
              <w:rPr>
                <w:rFonts w:hAnsi="宋体" w:hint="eastAsia"/>
                <w:bCs/>
                <w:kern w:val="0"/>
                <w:sz w:val="24"/>
              </w:rPr>
              <w:t>，距离本项目最近的地表水监测断面为</w:t>
            </w:r>
            <w:r>
              <w:rPr>
                <w:rFonts w:hAnsi="宋体" w:hint="eastAsia"/>
                <w:kern w:val="0"/>
                <w:sz w:val="24"/>
              </w:rPr>
              <w:t>衡阳市城区江东水厂监测断面，</w:t>
            </w:r>
            <w:r>
              <w:rPr>
                <w:rFonts w:hAnsi="宋体"/>
                <w:kern w:val="0"/>
                <w:sz w:val="24"/>
              </w:rPr>
              <w:t>根据衡阳市生态环境局《关于</w:t>
            </w:r>
            <w:r>
              <w:rPr>
                <w:kern w:val="0"/>
                <w:sz w:val="24"/>
              </w:rPr>
              <w:t>202</w:t>
            </w:r>
            <w:r>
              <w:rPr>
                <w:rFonts w:hint="eastAsia"/>
                <w:kern w:val="0"/>
                <w:sz w:val="24"/>
              </w:rPr>
              <w:t>1</w:t>
            </w:r>
            <w:r>
              <w:rPr>
                <w:rFonts w:hAnsi="宋体"/>
                <w:kern w:val="0"/>
                <w:sz w:val="24"/>
              </w:rPr>
              <w:t>年</w:t>
            </w:r>
            <w:r>
              <w:rPr>
                <w:kern w:val="0"/>
                <w:sz w:val="24"/>
              </w:rPr>
              <w:t>12</w:t>
            </w:r>
            <w:r>
              <w:rPr>
                <w:rFonts w:hAnsi="宋体"/>
                <w:kern w:val="0"/>
                <w:sz w:val="24"/>
              </w:rPr>
              <w:t>月份及</w:t>
            </w:r>
            <w:r>
              <w:rPr>
                <w:kern w:val="0"/>
                <w:sz w:val="24"/>
              </w:rPr>
              <w:t>1~12</w:t>
            </w:r>
            <w:r>
              <w:rPr>
                <w:rFonts w:hAnsi="宋体"/>
                <w:kern w:val="0"/>
                <w:sz w:val="24"/>
              </w:rPr>
              <w:t>月份全市环境质量状况的通报》</w:t>
            </w:r>
            <w:r>
              <w:rPr>
                <w:rFonts w:hAnsi="宋体" w:hint="eastAsia"/>
                <w:kern w:val="0"/>
                <w:sz w:val="24"/>
              </w:rPr>
              <w:t>，可知其水质监测情况如下图所示。</w:t>
            </w:r>
          </w:p>
          <w:p w:rsidR="004C4F2D" w:rsidRDefault="00156E25">
            <w:pPr>
              <w:spacing w:line="360" w:lineRule="auto"/>
            </w:pPr>
            <w:r>
              <w:rPr>
                <w:noProof/>
              </w:rPr>
              <w:drawing>
                <wp:inline distT="0" distB="0" distL="0" distR="0">
                  <wp:extent cx="5610225" cy="3333750"/>
                  <wp:effectExtent l="1905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5" cstate="print"/>
                          <a:srcRect/>
                          <a:stretch>
                            <a:fillRect/>
                          </a:stretch>
                        </pic:blipFill>
                        <pic:spPr>
                          <a:xfrm>
                            <a:off x="0" y="0"/>
                            <a:ext cx="5610225" cy="3333750"/>
                          </a:xfrm>
                          <a:prstGeom prst="rect">
                            <a:avLst/>
                          </a:prstGeom>
                          <a:noFill/>
                          <a:ln w="9525">
                            <a:noFill/>
                            <a:miter lim="800000"/>
                            <a:headEnd/>
                            <a:tailEnd/>
                          </a:ln>
                        </pic:spPr>
                      </pic:pic>
                    </a:graphicData>
                  </a:graphic>
                </wp:inline>
              </w:drawing>
            </w:r>
          </w:p>
          <w:p w:rsidR="004C4F2D" w:rsidRDefault="00156E25" w:rsidP="00CF4B41">
            <w:pPr>
              <w:adjustRightInd w:val="0"/>
              <w:snapToGrid w:val="0"/>
              <w:spacing w:afterLines="50" w:after="120"/>
              <w:jc w:val="center"/>
              <w:rPr>
                <w:b/>
                <w:bCs/>
                <w:szCs w:val="21"/>
              </w:rPr>
            </w:pPr>
            <w:r>
              <w:rPr>
                <w:b/>
                <w:bCs/>
                <w:szCs w:val="21"/>
              </w:rPr>
              <w:t>图</w:t>
            </w:r>
            <w:r>
              <w:rPr>
                <w:rFonts w:hint="eastAsia"/>
                <w:b/>
                <w:bCs/>
                <w:szCs w:val="21"/>
              </w:rPr>
              <w:t>3-1</w:t>
            </w:r>
            <w:r>
              <w:rPr>
                <w:b/>
                <w:bCs/>
                <w:szCs w:val="21"/>
              </w:rPr>
              <w:t xml:space="preserve"> </w:t>
            </w:r>
            <w:r>
              <w:rPr>
                <w:rFonts w:hint="eastAsia"/>
                <w:b/>
                <w:bCs/>
                <w:szCs w:val="21"/>
              </w:rPr>
              <w:t xml:space="preserve"> 2021</w:t>
            </w:r>
            <w:r>
              <w:rPr>
                <w:rFonts w:hint="eastAsia"/>
                <w:b/>
                <w:bCs/>
                <w:szCs w:val="21"/>
              </w:rPr>
              <w:t>年</w:t>
            </w:r>
            <w:r>
              <w:rPr>
                <w:rFonts w:hint="eastAsia"/>
                <w:b/>
                <w:bCs/>
                <w:szCs w:val="21"/>
              </w:rPr>
              <w:t>1~12</w:t>
            </w:r>
            <w:r>
              <w:rPr>
                <w:rFonts w:hint="eastAsia"/>
                <w:b/>
                <w:bCs/>
                <w:szCs w:val="21"/>
              </w:rPr>
              <w:t>月衡阳市地表水水质情况</w:t>
            </w:r>
          </w:p>
          <w:p w:rsidR="004C4F2D" w:rsidRDefault="00156E25">
            <w:pPr>
              <w:pStyle w:val="Default"/>
              <w:spacing w:line="360" w:lineRule="auto"/>
              <w:ind w:firstLineChars="200" w:firstLine="480"/>
              <w:jc w:val="both"/>
              <w:rPr>
                <w:rFonts w:ascii="Times New Roman" w:hAnsi="宋体" w:cs="Times New Roman"/>
                <w:bCs/>
                <w:color w:val="auto"/>
              </w:rPr>
            </w:pPr>
            <w:r>
              <w:rPr>
                <w:rFonts w:ascii="Times New Roman" w:hAnsi="宋体" w:cs="Times New Roman" w:hint="eastAsia"/>
                <w:bCs/>
                <w:color w:val="auto"/>
              </w:rPr>
              <w:t>根据上表可知，监测断面水质满足《地表水环境质量标准》（</w:t>
            </w:r>
            <w:r>
              <w:rPr>
                <w:rFonts w:ascii="Times New Roman" w:hAnsi="宋体" w:cs="Times New Roman"/>
                <w:bCs/>
                <w:color w:val="auto"/>
              </w:rPr>
              <w:t>GB3838-2002</w:t>
            </w:r>
            <w:r>
              <w:rPr>
                <w:rFonts w:ascii="Times New Roman" w:hAnsi="宋体" w:cs="Times New Roman" w:hint="eastAsia"/>
                <w:bCs/>
                <w:color w:val="auto"/>
              </w:rPr>
              <w:t>）</w:t>
            </w:r>
            <w:r>
              <w:rPr>
                <w:rFonts w:ascii="Times New Roman" w:hAnsi="宋体" w:cs="Times New Roman"/>
                <w:bCs/>
                <w:color w:val="auto"/>
              </w:rPr>
              <w:t>Ⅲ</w:t>
            </w:r>
            <w:r>
              <w:rPr>
                <w:rFonts w:ascii="Times New Roman" w:hAnsi="宋体" w:cs="Times New Roman" w:hint="eastAsia"/>
                <w:bCs/>
                <w:color w:val="auto"/>
              </w:rPr>
              <w:t>类标准的要求，项目所在区域地表水环境质量现状较好。</w:t>
            </w:r>
          </w:p>
          <w:p w:rsidR="004C4F2D" w:rsidRDefault="00156E25">
            <w:pPr>
              <w:pStyle w:val="2TimesNewRoman"/>
              <w:ind w:firstLine="514"/>
              <w:rPr>
                <w:b/>
              </w:rPr>
            </w:pPr>
            <w:r>
              <w:rPr>
                <w:b/>
                <w:spacing w:val="8"/>
                <w:szCs w:val="24"/>
              </w:rPr>
              <w:t>三、噪声环境</w:t>
            </w:r>
            <w:r>
              <w:rPr>
                <w:b/>
              </w:rPr>
              <w:t>质量现状</w:t>
            </w:r>
          </w:p>
          <w:p w:rsidR="004C4F2D" w:rsidRDefault="00156E25">
            <w:pPr>
              <w:pStyle w:val="Default"/>
              <w:spacing w:line="360" w:lineRule="auto"/>
              <w:ind w:firstLineChars="200" w:firstLine="480"/>
              <w:jc w:val="both"/>
              <w:rPr>
                <w:rFonts w:ascii="Times New Roman" w:hAnsi="宋体" w:cs="Times New Roman"/>
                <w:bCs/>
                <w:color w:val="auto"/>
              </w:rPr>
            </w:pPr>
            <w:r>
              <w:rPr>
                <w:rFonts w:ascii="Times New Roman" w:hAnsi="宋体" w:cs="Times New Roman" w:hint="eastAsia"/>
                <w:bCs/>
                <w:color w:val="auto"/>
              </w:rPr>
              <w:t>2021</w:t>
            </w:r>
            <w:r>
              <w:rPr>
                <w:rFonts w:ascii="Times New Roman" w:hAnsi="宋体" w:cs="Times New Roman" w:hint="eastAsia"/>
                <w:bCs/>
                <w:color w:val="auto"/>
              </w:rPr>
              <w:t>年衡阳市城市区域声环境昼间等效声级值处于</w:t>
            </w:r>
            <w:r>
              <w:rPr>
                <w:rFonts w:ascii="Times New Roman" w:hAnsi="宋体" w:cs="Times New Roman" w:hint="eastAsia"/>
                <w:bCs/>
                <w:color w:val="auto"/>
              </w:rPr>
              <w:t>40.5-70.2dB</w:t>
            </w:r>
            <w:r>
              <w:rPr>
                <w:rFonts w:ascii="Times New Roman" w:hAnsi="宋体" w:cs="Times New Roman" w:hint="eastAsia"/>
                <w:bCs/>
                <w:color w:val="auto"/>
              </w:rPr>
              <w:t>（</w:t>
            </w:r>
            <w:r>
              <w:rPr>
                <w:rFonts w:ascii="Times New Roman" w:hAnsi="宋体" w:cs="Times New Roman" w:hint="eastAsia"/>
                <w:bCs/>
                <w:color w:val="auto"/>
              </w:rPr>
              <w:t>A</w:t>
            </w:r>
            <w:r>
              <w:rPr>
                <w:rFonts w:ascii="Times New Roman" w:hAnsi="宋体" w:cs="Times New Roman" w:hint="eastAsia"/>
                <w:bCs/>
                <w:color w:val="auto"/>
              </w:rPr>
              <w:t>）区间，平均等效声级为</w:t>
            </w:r>
            <w:r>
              <w:rPr>
                <w:rFonts w:ascii="Times New Roman" w:hAnsi="宋体" w:cs="Times New Roman" w:hint="eastAsia"/>
                <w:bCs/>
                <w:color w:val="auto"/>
              </w:rPr>
              <w:t>55.5dB</w:t>
            </w:r>
            <w:r>
              <w:rPr>
                <w:rFonts w:ascii="Times New Roman" w:hAnsi="宋体" w:cs="Times New Roman" w:hint="eastAsia"/>
                <w:bCs/>
                <w:color w:val="auto"/>
              </w:rPr>
              <w:t>（</w:t>
            </w:r>
            <w:r>
              <w:rPr>
                <w:rFonts w:ascii="Times New Roman" w:hAnsi="宋体" w:cs="Times New Roman" w:hint="eastAsia"/>
                <w:bCs/>
                <w:color w:val="auto"/>
              </w:rPr>
              <w:t>A</w:t>
            </w:r>
            <w:r>
              <w:rPr>
                <w:rFonts w:ascii="Times New Roman" w:hAnsi="宋体" w:cs="Times New Roman" w:hint="eastAsia"/>
                <w:bCs/>
                <w:color w:val="auto"/>
              </w:rPr>
              <w:t>），较去年同期上升了</w:t>
            </w:r>
            <w:r>
              <w:rPr>
                <w:rFonts w:ascii="Times New Roman" w:hAnsi="宋体" w:cs="Times New Roman" w:hint="eastAsia"/>
                <w:bCs/>
                <w:color w:val="auto"/>
              </w:rPr>
              <w:t>0.7dB</w:t>
            </w:r>
            <w:r>
              <w:rPr>
                <w:rFonts w:ascii="Times New Roman" w:hAnsi="宋体" w:cs="Times New Roman" w:hint="eastAsia"/>
                <w:bCs/>
                <w:color w:val="auto"/>
              </w:rPr>
              <w:t>（</w:t>
            </w:r>
            <w:r>
              <w:rPr>
                <w:rFonts w:ascii="Times New Roman" w:hAnsi="宋体" w:cs="Times New Roman" w:hint="eastAsia"/>
                <w:bCs/>
                <w:color w:val="auto"/>
              </w:rPr>
              <w:t>A</w:t>
            </w:r>
            <w:r>
              <w:rPr>
                <w:rFonts w:ascii="Times New Roman" w:hAnsi="宋体" w:cs="Times New Roman" w:hint="eastAsia"/>
                <w:bCs/>
                <w:color w:val="auto"/>
              </w:rPr>
              <w:t>）。昼间城市区域环境噪声总体水平等级均为三级，评价结果为一般。项目周围声环境质量基本能满足《声环境质量标准》（</w:t>
            </w:r>
            <w:r>
              <w:rPr>
                <w:rFonts w:ascii="Times New Roman" w:hAnsi="宋体" w:cs="Times New Roman" w:hint="eastAsia"/>
                <w:bCs/>
                <w:color w:val="auto"/>
              </w:rPr>
              <w:t>GB3096-2008</w:t>
            </w:r>
            <w:r>
              <w:rPr>
                <w:rFonts w:ascii="Times New Roman" w:hAnsi="宋体" w:cs="Times New Roman" w:hint="eastAsia"/>
                <w:bCs/>
                <w:color w:val="auto"/>
              </w:rPr>
              <w:t>）中</w:t>
            </w:r>
            <w:r>
              <w:rPr>
                <w:rFonts w:ascii="Times New Roman" w:hAnsi="宋体" w:cs="Times New Roman" w:hint="eastAsia"/>
                <w:bCs/>
                <w:color w:val="auto"/>
              </w:rPr>
              <w:t>2</w:t>
            </w:r>
            <w:r>
              <w:rPr>
                <w:rFonts w:ascii="Times New Roman" w:hAnsi="宋体" w:cs="Times New Roman" w:hint="eastAsia"/>
                <w:bCs/>
                <w:color w:val="auto"/>
              </w:rPr>
              <w:t>类标准要求。</w:t>
            </w:r>
          </w:p>
          <w:p w:rsidR="004C4F2D" w:rsidRDefault="00156E25">
            <w:pPr>
              <w:pStyle w:val="Default"/>
              <w:spacing w:line="360" w:lineRule="auto"/>
              <w:ind w:firstLineChars="200" w:firstLine="480"/>
              <w:jc w:val="both"/>
              <w:rPr>
                <w:rFonts w:ascii="Times New Roman" w:hAnsi="宋体" w:cs="Times New Roman"/>
                <w:bCs/>
                <w:color w:val="auto"/>
              </w:rPr>
            </w:pPr>
            <w:r>
              <w:rPr>
                <w:rFonts w:ascii="Times New Roman" w:hAnsi="宋体" w:cs="Times New Roman"/>
                <w:bCs/>
                <w:color w:val="auto"/>
              </w:rPr>
              <w:t>根据实地调查，厂界外周边</w:t>
            </w:r>
            <w:r>
              <w:rPr>
                <w:rFonts w:ascii="Times New Roman" w:hAnsi="宋体" w:cs="Times New Roman"/>
                <w:bCs/>
                <w:color w:val="auto"/>
              </w:rPr>
              <w:t>50</w:t>
            </w:r>
            <w:r>
              <w:rPr>
                <w:rFonts w:ascii="Times New Roman" w:hAnsi="宋体" w:cs="Times New Roman"/>
                <w:bCs/>
                <w:color w:val="auto"/>
              </w:rPr>
              <w:t>米范围内无声环境敏感目标。</w:t>
            </w:r>
          </w:p>
          <w:p w:rsidR="004C4F2D" w:rsidRDefault="00156E25">
            <w:pPr>
              <w:pStyle w:val="2TimesNewRoman"/>
              <w:spacing w:before="72"/>
              <w:ind w:firstLine="514"/>
              <w:rPr>
                <w:b/>
              </w:rPr>
            </w:pPr>
            <w:r>
              <w:rPr>
                <w:b/>
                <w:spacing w:val="8"/>
                <w:szCs w:val="24"/>
              </w:rPr>
              <w:t>四、</w:t>
            </w:r>
            <w:r>
              <w:rPr>
                <w:rFonts w:hint="eastAsia"/>
                <w:b/>
              </w:rPr>
              <w:t>生态环境现状</w:t>
            </w:r>
          </w:p>
          <w:p w:rsidR="004C4F2D" w:rsidRDefault="00156E25">
            <w:pPr>
              <w:spacing w:line="360" w:lineRule="auto"/>
              <w:ind w:firstLineChars="200" w:firstLine="480"/>
              <w:rPr>
                <w:kern w:val="0"/>
                <w:sz w:val="24"/>
              </w:rPr>
            </w:pPr>
            <w:r>
              <w:rPr>
                <w:kern w:val="0"/>
                <w:sz w:val="24"/>
              </w:rPr>
              <w:t>（</w:t>
            </w:r>
            <w:r>
              <w:rPr>
                <w:kern w:val="0"/>
                <w:sz w:val="24"/>
              </w:rPr>
              <w:t>1</w:t>
            </w:r>
            <w:r>
              <w:rPr>
                <w:kern w:val="0"/>
                <w:sz w:val="24"/>
              </w:rPr>
              <w:t>）植物资源现状</w:t>
            </w:r>
          </w:p>
          <w:p w:rsidR="004C4F2D" w:rsidRDefault="00156E25">
            <w:pPr>
              <w:spacing w:line="360" w:lineRule="auto"/>
              <w:ind w:firstLineChars="200" w:firstLine="480"/>
              <w:rPr>
                <w:kern w:val="0"/>
                <w:sz w:val="24"/>
              </w:rPr>
            </w:pPr>
            <w:r>
              <w:rPr>
                <w:kern w:val="0"/>
                <w:sz w:val="24"/>
              </w:rPr>
              <w:t>项目周边区域内主要以灌木杂草、果树和农田为主，地面植被发育良好，林地乔木树种以杂木为主，次为杉树、松树及柑橘树。主要草本植物为芨芨草、针茅及篙类等，植被覆盖率达</w:t>
            </w:r>
            <w:r>
              <w:rPr>
                <w:kern w:val="0"/>
                <w:sz w:val="24"/>
              </w:rPr>
              <w:t>70%</w:t>
            </w:r>
            <w:r>
              <w:rPr>
                <w:kern w:val="0"/>
                <w:sz w:val="24"/>
              </w:rPr>
              <w:t>以上，植被生长条件好，林木灌丛长势较好。</w:t>
            </w:r>
          </w:p>
          <w:p w:rsidR="004C4F2D" w:rsidRDefault="00156E25">
            <w:pPr>
              <w:spacing w:line="360" w:lineRule="auto"/>
              <w:ind w:firstLineChars="200" w:firstLine="480"/>
              <w:rPr>
                <w:kern w:val="0"/>
                <w:sz w:val="24"/>
              </w:rPr>
            </w:pPr>
            <w:r>
              <w:rPr>
                <w:kern w:val="0"/>
                <w:sz w:val="24"/>
              </w:rPr>
              <w:t>（</w:t>
            </w:r>
            <w:r>
              <w:rPr>
                <w:kern w:val="0"/>
                <w:sz w:val="24"/>
              </w:rPr>
              <w:t>2</w:t>
            </w:r>
            <w:r>
              <w:rPr>
                <w:kern w:val="0"/>
                <w:sz w:val="24"/>
              </w:rPr>
              <w:t>）动物资源现状</w:t>
            </w:r>
          </w:p>
          <w:p w:rsidR="004C4F2D" w:rsidRDefault="00156E25">
            <w:pPr>
              <w:spacing w:line="360" w:lineRule="auto"/>
              <w:ind w:firstLineChars="200" w:firstLine="480"/>
              <w:rPr>
                <w:kern w:val="0"/>
                <w:sz w:val="24"/>
              </w:rPr>
            </w:pPr>
            <w:r>
              <w:rPr>
                <w:kern w:val="0"/>
                <w:sz w:val="24"/>
              </w:rPr>
              <w:t>评价区内野生动物较少，经踏勘走访调查，主要有蛇、鼠、蛙、昆虫类及野兔、麻雀等；调查未发现野生的珍稀濒危动物种类。评价河道内水生动物主要有鱼、虾等。</w:t>
            </w:r>
          </w:p>
          <w:p w:rsidR="004C4F2D" w:rsidRDefault="00156E25">
            <w:pPr>
              <w:spacing w:line="360" w:lineRule="auto"/>
              <w:ind w:firstLineChars="200" w:firstLine="480"/>
              <w:rPr>
                <w:kern w:val="0"/>
                <w:sz w:val="24"/>
              </w:rPr>
            </w:pPr>
            <w:r>
              <w:rPr>
                <w:kern w:val="0"/>
                <w:sz w:val="24"/>
              </w:rPr>
              <w:t>（</w:t>
            </w:r>
            <w:r>
              <w:rPr>
                <w:kern w:val="0"/>
                <w:sz w:val="24"/>
              </w:rPr>
              <w:t>3</w:t>
            </w:r>
            <w:r>
              <w:rPr>
                <w:kern w:val="0"/>
                <w:sz w:val="24"/>
              </w:rPr>
              <w:t>）生物群落与物种敏感性分析</w:t>
            </w:r>
          </w:p>
          <w:p w:rsidR="004C4F2D" w:rsidRDefault="00156E25">
            <w:pPr>
              <w:pStyle w:val="Default"/>
              <w:spacing w:line="360" w:lineRule="auto"/>
              <w:ind w:firstLineChars="200" w:firstLine="480"/>
              <w:jc w:val="both"/>
              <w:rPr>
                <w:rFonts w:ascii="Times New Roman" w:hAnsi="宋体" w:cs="Times New Roman"/>
                <w:bCs/>
                <w:color w:val="auto"/>
              </w:rPr>
            </w:pPr>
            <w:r>
              <w:t>由植物种类与动物物种调查可见，评价区植被主要为亚热带地区的灌木杂草，植物物种以华中植物区系为主，物种丰富度一般，多为普通种，勘踏和走访未发现野生的国家保护动植物种类。评价区内无珍稀濒危的野生生物多样性保护内容</w:t>
            </w:r>
            <w:r>
              <w:rPr>
                <w:rFonts w:ascii="Times New Roman" w:hAnsi="宋体" w:cs="Times New Roman" w:hint="eastAsia"/>
                <w:bCs/>
                <w:color w:val="auto"/>
              </w:rPr>
              <w:t>。</w:t>
            </w:r>
          </w:p>
        </w:tc>
      </w:tr>
      <w:tr w:rsidR="004C4F2D">
        <w:trPr>
          <w:trHeight w:val="397"/>
          <w:jc w:val="center"/>
        </w:trPr>
        <w:tc>
          <w:tcPr>
            <w:tcW w:w="282" w:type="pct"/>
            <w:vAlign w:val="center"/>
          </w:tcPr>
          <w:p w:rsidR="004C4F2D" w:rsidRDefault="00156E25">
            <w:pPr>
              <w:adjustRightInd w:val="0"/>
              <w:snapToGrid w:val="0"/>
              <w:jc w:val="center"/>
              <w:rPr>
                <w:b/>
                <w:kern w:val="0"/>
                <w:sz w:val="24"/>
              </w:rPr>
            </w:pPr>
            <w:r>
              <w:rPr>
                <w:rFonts w:hint="eastAsia"/>
                <w:b/>
                <w:kern w:val="0"/>
                <w:sz w:val="24"/>
              </w:rPr>
              <w:t>环境</w:t>
            </w:r>
          </w:p>
          <w:p w:rsidR="004C4F2D" w:rsidRDefault="00156E25">
            <w:pPr>
              <w:adjustRightInd w:val="0"/>
              <w:snapToGrid w:val="0"/>
              <w:jc w:val="center"/>
              <w:rPr>
                <w:b/>
                <w:kern w:val="0"/>
                <w:sz w:val="24"/>
              </w:rPr>
            </w:pPr>
            <w:r>
              <w:rPr>
                <w:rFonts w:hint="eastAsia"/>
                <w:b/>
                <w:kern w:val="0"/>
                <w:sz w:val="24"/>
              </w:rPr>
              <w:t>保护</w:t>
            </w:r>
          </w:p>
          <w:p w:rsidR="004C4F2D" w:rsidRDefault="00156E25">
            <w:pPr>
              <w:adjustRightInd w:val="0"/>
              <w:snapToGrid w:val="0"/>
              <w:jc w:val="center"/>
              <w:rPr>
                <w:kern w:val="0"/>
                <w:sz w:val="24"/>
              </w:rPr>
            </w:pPr>
            <w:r>
              <w:rPr>
                <w:rFonts w:hint="eastAsia"/>
                <w:b/>
                <w:kern w:val="0"/>
                <w:sz w:val="24"/>
              </w:rPr>
              <w:t>目标</w:t>
            </w:r>
          </w:p>
        </w:tc>
        <w:tc>
          <w:tcPr>
            <w:tcW w:w="4718" w:type="pct"/>
            <w:vAlign w:val="center"/>
          </w:tcPr>
          <w:p w:rsidR="004C4F2D" w:rsidRDefault="00156E25">
            <w:pPr>
              <w:adjustRightInd w:val="0"/>
              <w:snapToGrid w:val="0"/>
              <w:spacing w:line="360" w:lineRule="auto"/>
              <w:ind w:firstLineChars="200" w:firstLine="482"/>
              <w:rPr>
                <w:b/>
                <w:kern w:val="0"/>
                <w:sz w:val="24"/>
              </w:rPr>
            </w:pPr>
            <w:r>
              <w:rPr>
                <w:b/>
                <w:kern w:val="0"/>
                <w:sz w:val="24"/>
              </w:rPr>
              <w:t>一、大气环境保护目标</w:t>
            </w:r>
          </w:p>
          <w:p w:rsidR="004C4F2D" w:rsidRDefault="00156E25">
            <w:pPr>
              <w:adjustRightInd w:val="0"/>
              <w:snapToGrid w:val="0"/>
              <w:spacing w:line="360" w:lineRule="auto"/>
              <w:ind w:firstLineChars="200" w:firstLine="480"/>
              <w:rPr>
                <w:kern w:val="0"/>
                <w:sz w:val="24"/>
              </w:rPr>
            </w:pPr>
            <w:r>
              <w:rPr>
                <w:rFonts w:hint="eastAsia"/>
                <w:kern w:val="0"/>
                <w:sz w:val="24"/>
              </w:rPr>
              <w:t>厂界外</w:t>
            </w:r>
            <w:r>
              <w:rPr>
                <w:rFonts w:hint="eastAsia"/>
                <w:kern w:val="0"/>
                <w:sz w:val="24"/>
              </w:rPr>
              <w:t>500m</w:t>
            </w:r>
            <w:r>
              <w:rPr>
                <w:rFonts w:hint="eastAsia"/>
                <w:kern w:val="0"/>
                <w:sz w:val="24"/>
              </w:rPr>
              <w:t>范围内大气环境敏感点主要为居住区等，具体情况见下表，敏感点分布情况见附表</w:t>
            </w:r>
            <w:r>
              <w:rPr>
                <w:rFonts w:hint="eastAsia"/>
                <w:kern w:val="0"/>
                <w:sz w:val="24"/>
              </w:rPr>
              <w:t>3-3</w:t>
            </w:r>
            <w:r>
              <w:rPr>
                <w:rFonts w:hint="eastAsia"/>
                <w:kern w:val="0"/>
                <w:sz w:val="24"/>
              </w:rPr>
              <w:t>及附图</w:t>
            </w:r>
            <w:r>
              <w:rPr>
                <w:rFonts w:hint="eastAsia"/>
                <w:kern w:val="0"/>
                <w:sz w:val="24"/>
              </w:rPr>
              <w:t>2</w:t>
            </w:r>
            <w:r>
              <w:rPr>
                <w:rFonts w:hint="eastAsia"/>
                <w:kern w:val="0"/>
                <w:sz w:val="24"/>
              </w:rPr>
              <w:t>。</w:t>
            </w:r>
          </w:p>
          <w:p w:rsidR="004C4F2D" w:rsidRDefault="00156E25" w:rsidP="00CF4B41">
            <w:pPr>
              <w:autoSpaceDE w:val="0"/>
              <w:autoSpaceDN w:val="0"/>
              <w:adjustRightInd w:val="0"/>
              <w:spacing w:beforeLines="50" w:before="120"/>
              <w:jc w:val="center"/>
              <w:rPr>
                <w:b/>
                <w:kern w:val="0"/>
                <w:szCs w:val="21"/>
              </w:rPr>
            </w:pPr>
            <w:r>
              <w:rPr>
                <w:b/>
                <w:kern w:val="0"/>
                <w:szCs w:val="21"/>
              </w:rPr>
              <w:t>表</w:t>
            </w:r>
            <w:r>
              <w:rPr>
                <w:rFonts w:hint="eastAsia"/>
                <w:b/>
                <w:kern w:val="0"/>
                <w:szCs w:val="21"/>
              </w:rPr>
              <w:t xml:space="preserve">3-3 </w:t>
            </w:r>
            <w:r>
              <w:rPr>
                <w:b/>
                <w:kern w:val="0"/>
                <w:szCs w:val="21"/>
              </w:rPr>
              <w:t xml:space="preserve"> </w:t>
            </w:r>
            <w:r>
              <w:rPr>
                <w:b/>
                <w:kern w:val="0"/>
                <w:szCs w:val="21"/>
              </w:rPr>
              <w:t>项目环境敏感保护目标一览表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73"/>
              <w:gridCol w:w="1487"/>
              <w:gridCol w:w="1366"/>
              <w:gridCol w:w="1455"/>
              <w:gridCol w:w="788"/>
              <w:gridCol w:w="955"/>
              <w:gridCol w:w="906"/>
              <w:gridCol w:w="1154"/>
            </w:tblGrid>
            <w:tr w:rsidR="004C4F2D">
              <w:trPr>
                <w:trHeight w:val="397"/>
              </w:trPr>
              <w:tc>
                <w:tcPr>
                  <w:tcW w:w="678" w:type="pct"/>
                  <w:vMerge w:val="restart"/>
                  <w:shd w:val="clear" w:color="auto" w:fill="auto"/>
                  <w:vAlign w:val="center"/>
                </w:tcPr>
                <w:p w:rsidR="004C4F2D" w:rsidRDefault="00156E25">
                  <w:pPr>
                    <w:autoSpaceDE w:val="0"/>
                    <w:autoSpaceDN w:val="0"/>
                    <w:adjustRightInd w:val="0"/>
                    <w:jc w:val="center"/>
                    <w:rPr>
                      <w:b/>
                      <w:kern w:val="0"/>
                      <w:szCs w:val="21"/>
                    </w:rPr>
                  </w:pPr>
                  <w:r>
                    <w:rPr>
                      <w:b/>
                      <w:kern w:val="0"/>
                      <w:szCs w:val="21"/>
                    </w:rPr>
                    <w:t>名称</w:t>
                  </w:r>
                </w:p>
              </w:tc>
              <w:tc>
                <w:tcPr>
                  <w:tcW w:w="1520" w:type="pct"/>
                  <w:gridSpan w:val="2"/>
                  <w:shd w:val="clear" w:color="auto" w:fill="auto"/>
                  <w:vAlign w:val="center"/>
                </w:tcPr>
                <w:p w:rsidR="004C4F2D" w:rsidRDefault="00156E25">
                  <w:pPr>
                    <w:autoSpaceDE w:val="0"/>
                    <w:autoSpaceDN w:val="0"/>
                    <w:adjustRightInd w:val="0"/>
                    <w:jc w:val="center"/>
                    <w:rPr>
                      <w:b/>
                      <w:kern w:val="0"/>
                      <w:szCs w:val="21"/>
                    </w:rPr>
                  </w:pPr>
                  <w:r>
                    <w:rPr>
                      <w:b/>
                      <w:kern w:val="0"/>
                      <w:szCs w:val="21"/>
                    </w:rPr>
                    <w:t>坐标</w:t>
                  </w:r>
                  <w:r>
                    <w:rPr>
                      <w:rFonts w:hint="eastAsia"/>
                      <w:b/>
                      <w:kern w:val="0"/>
                      <w:szCs w:val="21"/>
                    </w:rPr>
                    <w:t>/m</w:t>
                  </w:r>
                </w:p>
              </w:tc>
              <w:tc>
                <w:tcPr>
                  <w:tcW w:w="775" w:type="pct"/>
                  <w:vMerge w:val="restart"/>
                  <w:shd w:val="clear" w:color="auto" w:fill="auto"/>
                  <w:vAlign w:val="center"/>
                </w:tcPr>
                <w:p w:rsidR="004C4F2D" w:rsidRDefault="00156E25">
                  <w:pPr>
                    <w:autoSpaceDE w:val="0"/>
                    <w:autoSpaceDN w:val="0"/>
                    <w:adjustRightInd w:val="0"/>
                    <w:jc w:val="center"/>
                    <w:rPr>
                      <w:b/>
                      <w:kern w:val="0"/>
                      <w:szCs w:val="21"/>
                    </w:rPr>
                  </w:pPr>
                  <w:r>
                    <w:rPr>
                      <w:b/>
                      <w:kern w:val="0"/>
                      <w:szCs w:val="21"/>
                    </w:rPr>
                    <w:t>保护对象</w:t>
                  </w:r>
                </w:p>
              </w:tc>
              <w:tc>
                <w:tcPr>
                  <w:tcW w:w="420" w:type="pct"/>
                  <w:vMerge w:val="restart"/>
                  <w:shd w:val="clear" w:color="auto" w:fill="auto"/>
                  <w:vAlign w:val="center"/>
                </w:tcPr>
                <w:p w:rsidR="004C4F2D" w:rsidRDefault="00156E25">
                  <w:pPr>
                    <w:autoSpaceDE w:val="0"/>
                    <w:autoSpaceDN w:val="0"/>
                    <w:adjustRightInd w:val="0"/>
                    <w:jc w:val="center"/>
                    <w:rPr>
                      <w:b/>
                      <w:kern w:val="0"/>
                      <w:szCs w:val="21"/>
                    </w:rPr>
                  </w:pPr>
                  <w:r>
                    <w:rPr>
                      <w:b/>
                      <w:kern w:val="0"/>
                      <w:szCs w:val="21"/>
                    </w:rPr>
                    <w:t>保护内容</w:t>
                  </w:r>
                </w:p>
              </w:tc>
              <w:tc>
                <w:tcPr>
                  <w:tcW w:w="509" w:type="pct"/>
                  <w:vMerge w:val="restart"/>
                  <w:shd w:val="clear" w:color="auto" w:fill="auto"/>
                  <w:vAlign w:val="center"/>
                </w:tcPr>
                <w:p w:rsidR="004C4F2D" w:rsidRDefault="00156E25">
                  <w:pPr>
                    <w:autoSpaceDE w:val="0"/>
                    <w:autoSpaceDN w:val="0"/>
                    <w:adjustRightInd w:val="0"/>
                    <w:jc w:val="center"/>
                    <w:rPr>
                      <w:b/>
                      <w:kern w:val="0"/>
                      <w:szCs w:val="21"/>
                    </w:rPr>
                  </w:pPr>
                  <w:r>
                    <w:rPr>
                      <w:b/>
                      <w:kern w:val="0"/>
                      <w:szCs w:val="21"/>
                    </w:rPr>
                    <w:t>环境功能区</w:t>
                  </w:r>
                </w:p>
              </w:tc>
              <w:tc>
                <w:tcPr>
                  <w:tcW w:w="483" w:type="pct"/>
                  <w:vMerge w:val="restart"/>
                  <w:shd w:val="clear" w:color="auto" w:fill="auto"/>
                  <w:vAlign w:val="center"/>
                </w:tcPr>
                <w:p w:rsidR="004C4F2D" w:rsidRDefault="00156E25">
                  <w:pPr>
                    <w:autoSpaceDE w:val="0"/>
                    <w:autoSpaceDN w:val="0"/>
                    <w:adjustRightInd w:val="0"/>
                    <w:jc w:val="center"/>
                    <w:rPr>
                      <w:b/>
                      <w:kern w:val="0"/>
                      <w:szCs w:val="21"/>
                    </w:rPr>
                  </w:pPr>
                  <w:r>
                    <w:rPr>
                      <w:b/>
                      <w:kern w:val="0"/>
                      <w:szCs w:val="21"/>
                    </w:rPr>
                    <w:t>相对厂址方位</w:t>
                  </w:r>
                </w:p>
              </w:tc>
              <w:tc>
                <w:tcPr>
                  <w:tcW w:w="616" w:type="pct"/>
                  <w:vMerge w:val="restart"/>
                  <w:shd w:val="clear" w:color="auto" w:fill="auto"/>
                  <w:vAlign w:val="center"/>
                </w:tcPr>
                <w:p w:rsidR="004C4F2D" w:rsidRDefault="00156E25">
                  <w:pPr>
                    <w:autoSpaceDE w:val="0"/>
                    <w:autoSpaceDN w:val="0"/>
                    <w:adjustRightInd w:val="0"/>
                    <w:jc w:val="center"/>
                    <w:rPr>
                      <w:b/>
                      <w:kern w:val="0"/>
                      <w:szCs w:val="21"/>
                    </w:rPr>
                  </w:pPr>
                  <w:r>
                    <w:rPr>
                      <w:b/>
                      <w:kern w:val="0"/>
                      <w:szCs w:val="21"/>
                    </w:rPr>
                    <w:t>相对厂界距离</w:t>
                  </w:r>
                  <w:r>
                    <w:rPr>
                      <w:rFonts w:hint="eastAsia"/>
                      <w:b/>
                      <w:kern w:val="0"/>
                      <w:szCs w:val="21"/>
                    </w:rPr>
                    <w:t>/m</w:t>
                  </w:r>
                </w:p>
              </w:tc>
            </w:tr>
            <w:tr w:rsidR="004C4F2D">
              <w:trPr>
                <w:trHeight w:val="397"/>
              </w:trPr>
              <w:tc>
                <w:tcPr>
                  <w:tcW w:w="678" w:type="pct"/>
                  <w:vMerge/>
                  <w:shd w:val="clear" w:color="auto" w:fill="auto"/>
                  <w:vAlign w:val="center"/>
                </w:tcPr>
                <w:p w:rsidR="004C4F2D" w:rsidRDefault="004C4F2D">
                  <w:pPr>
                    <w:autoSpaceDE w:val="0"/>
                    <w:autoSpaceDN w:val="0"/>
                    <w:adjustRightInd w:val="0"/>
                    <w:jc w:val="center"/>
                    <w:rPr>
                      <w:b/>
                      <w:kern w:val="0"/>
                      <w:szCs w:val="21"/>
                    </w:rPr>
                  </w:pPr>
                </w:p>
              </w:tc>
              <w:tc>
                <w:tcPr>
                  <w:tcW w:w="792" w:type="pct"/>
                  <w:shd w:val="clear" w:color="auto" w:fill="auto"/>
                  <w:vAlign w:val="center"/>
                </w:tcPr>
                <w:p w:rsidR="004C4F2D" w:rsidRDefault="00156E25">
                  <w:pPr>
                    <w:autoSpaceDE w:val="0"/>
                    <w:autoSpaceDN w:val="0"/>
                    <w:adjustRightInd w:val="0"/>
                    <w:jc w:val="center"/>
                    <w:rPr>
                      <w:b/>
                      <w:kern w:val="0"/>
                      <w:szCs w:val="21"/>
                    </w:rPr>
                  </w:pPr>
                  <w:r>
                    <w:rPr>
                      <w:rFonts w:hint="eastAsia"/>
                      <w:b/>
                      <w:kern w:val="0"/>
                      <w:szCs w:val="21"/>
                    </w:rPr>
                    <w:t>X</w:t>
                  </w:r>
                </w:p>
              </w:tc>
              <w:tc>
                <w:tcPr>
                  <w:tcW w:w="728" w:type="pct"/>
                  <w:shd w:val="clear" w:color="auto" w:fill="auto"/>
                  <w:vAlign w:val="center"/>
                </w:tcPr>
                <w:p w:rsidR="004C4F2D" w:rsidRDefault="00156E25">
                  <w:pPr>
                    <w:autoSpaceDE w:val="0"/>
                    <w:autoSpaceDN w:val="0"/>
                    <w:adjustRightInd w:val="0"/>
                    <w:jc w:val="center"/>
                    <w:rPr>
                      <w:b/>
                      <w:kern w:val="0"/>
                      <w:szCs w:val="21"/>
                    </w:rPr>
                  </w:pPr>
                  <w:r>
                    <w:rPr>
                      <w:rFonts w:hint="eastAsia"/>
                      <w:b/>
                      <w:kern w:val="0"/>
                      <w:szCs w:val="21"/>
                    </w:rPr>
                    <w:t>Y</w:t>
                  </w:r>
                </w:p>
              </w:tc>
              <w:tc>
                <w:tcPr>
                  <w:tcW w:w="775" w:type="pct"/>
                  <w:vMerge/>
                  <w:shd w:val="clear" w:color="auto" w:fill="auto"/>
                  <w:vAlign w:val="center"/>
                </w:tcPr>
                <w:p w:rsidR="004C4F2D" w:rsidRDefault="004C4F2D">
                  <w:pPr>
                    <w:autoSpaceDE w:val="0"/>
                    <w:autoSpaceDN w:val="0"/>
                    <w:adjustRightInd w:val="0"/>
                    <w:jc w:val="center"/>
                    <w:rPr>
                      <w:b/>
                      <w:kern w:val="0"/>
                      <w:szCs w:val="21"/>
                    </w:rPr>
                  </w:pPr>
                </w:p>
              </w:tc>
              <w:tc>
                <w:tcPr>
                  <w:tcW w:w="420" w:type="pct"/>
                  <w:vMerge/>
                  <w:shd w:val="clear" w:color="auto" w:fill="auto"/>
                  <w:vAlign w:val="center"/>
                </w:tcPr>
                <w:p w:rsidR="004C4F2D" w:rsidRDefault="004C4F2D">
                  <w:pPr>
                    <w:autoSpaceDE w:val="0"/>
                    <w:autoSpaceDN w:val="0"/>
                    <w:adjustRightInd w:val="0"/>
                    <w:jc w:val="center"/>
                    <w:rPr>
                      <w:b/>
                      <w:kern w:val="0"/>
                      <w:szCs w:val="21"/>
                    </w:rPr>
                  </w:pPr>
                </w:p>
              </w:tc>
              <w:tc>
                <w:tcPr>
                  <w:tcW w:w="509" w:type="pct"/>
                  <w:vMerge/>
                  <w:shd w:val="clear" w:color="auto" w:fill="auto"/>
                  <w:vAlign w:val="center"/>
                </w:tcPr>
                <w:p w:rsidR="004C4F2D" w:rsidRDefault="004C4F2D">
                  <w:pPr>
                    <w:autoSpaceDE w:val="0"/>
                    <w:autoSpaceDN w:val="0"/>
                    <w:adjustRightInd w:val="0"/>
                    <w:jc w:val="center"/>
                    <w:rPr>
                      <w:b/>
                      <w:kern w:val="0"/>
                      <w:szCs w:val="21"/>
                    </w:rPr>
                  </w:pPr>
                </w:p>
              </w:tc>
              <w:tc>
                <w:tcPr>
                  <w:tcW w:w="483" w:type="pct"/>
                  <w:vMerge/>
                  <w:shd w:val="clear" w:color="auto" w:fill="auto"/>
                  <w:vAlign w:val="center"/>
                </w:tcPr>
                <w:p w:rsidR="004C4F2D" w:rsidRDefault="004C4F2D">
                  <w:pPr>
                    <w:autoSpaceDE w:val="0"/>
                    <w:autoSpaceDN w:val="0"/>
                    <w:adjustRightInd w:val="0"/>
                    <w:jc w:val="center"/>
                    <w:rPr>
                      <w:b/>
                      <w:kern w:val="0"/>
                      <w:szCs w:val="21"/>
                    </w:rPr>
                  </w:pPr>
                </w:p>
              </w:tc>
              <w:tc>
                <w:tcPr>
                  <w:tcW w:w="616" w:type="pct"/>
                  <w:vMerge/>
                  <w:shd w:val="clear" w:color="auto" w:fill="auto"/>
                  <w:vAlign w:val="center"/>
                </w:tcPr>
                <w:p w:rsidR="004C4F2D" w:rsidRDefault="004C4F2D">
                  <w:pPr>
                    <w:autoSpaceDE w:val="0"/>
                    <w:autoSpaceDN w:val="0"/>
                    <w:adjustRightInd w:val="0"/>
                    <w:jc w:val="center"/>
                    <w:rPr>
                      <w:b/>
                      <w:kern w:val="0"/>
                      <w:szCs w:val="21"/>
                    </w:rPr>
                  </w:pPr>
                </w:p>
              </w:tc>
            </w:tr>
            <w:tr w:rsidR="004C4F2D">
              <w:trPr>
                <w:trHeight w:val="397"/>
              </w:trPr>
              <w:tc>
                <w:tcPr>
                  <w:tcW w:w="678" w:type="pct"/>
                  <w:shd w:val="clear" w:color="auto" w:fill="auto"/>
                  <w:vAlign w:val="center"/>
                </w:tcPr>
                <w:p w:rsidR="004C4F2D" w:rsidRDefault="00156E25">
                  <w:pPr>
                    <w:autoSpaceDE w:val="0"/>
                    <w:autoSpaceDN w:val="0"/>
                    <w:adjustRightInd w:val="0"/>
                    <w:jc w:val="center"/>
                    <w:rPr>
                      <w:kern w:val="0"/>
                      <w:szCs w:val="21"/>
                    </w:rPr>
                  </w:pPr>
                  <w:r>
                    <w:rPr>
                      <w:kern w:val="0"/>
                      <w:szCs w:val="21"/>
                    </w:rPr>
                    <w:t>文昌村居民点</w:t>
                  </w:r>
                  <w:r>
                    <w:rPr>
                      <w:rFonts w:ascii="宋体" w:hAnsi="宋体" w:cs="宋体" w:hint="eastAsia"/>
                      <w:kern w:val="0"/>
                      <w:szCs w:val="21"/>
                    </w:rPr>
                    <w:t>①</w:t>
                  </w:r>
                </w:p>
              </w:tc>
              <w:tc>
                <w:tcPr>
                  <w:tcW w:w="792" w:type="pct"/>
                  <w:shd w:val="clear" w:color="auto" w:fill="auto"/>
                  <w:vAlign w:val="center"/>
                </w:tcPr>
                <w:p w:rsidR="004C4F2D" w:rsidRDefault="00156E25">
                  <w:pPr>
                    <w:autoSpaceDE w:val="0"/>
                    <w:autoSpaceDN w:val="0"/>
                    <w:adjustRightInd w:val="0"/>
                    <w:jc w:val="center"/>
                    <w:rPr>
                      <w:kern w:val="0"/>
                      <w:szCs w:val="21"/>
                    </w:rPr>
                  </w:pPr>
                  <w:r>
                    <w:rPr>
                      <w:rFonts w:hint="eastAsia"/>
                      <w:kern w:val="0"/>
                      <w:szCs w:val="21"/>
                    </w:rPr>
                    <w:t>112.588551</w:t>
                  </w:r>
                </w:p>
              </w:tc>
              <w:tc>
                <w:tcPr>
                  <w:tcW w:w="728" w:type="pct"/>
                  <w:shd w:val="clear" w:color="auto" w:fill="auto"/>
                  <w:vAlign w:val="center"/>
                </w:tcPr>
                <w:p w:rsidR="004C4F2D" w:rsidRDefault="00156E25">
                  <w:pPr>
                    <w:autoSpaceDE w:val="0"/>
                    <w:autoSpaceDN w:val="0"/>
                    <w:adjustRightInd w:val="0"/>
                    <w:jc w:val="center"/>
                    <w:rPr>
                      <w:kern w:val="0"/>
                      <w:szCs w:val="21"/>
                    </w:rPr>
                  </w:pPr>
                  <w:r>
                    <w:rPr>
                      <w:rFonts w:hint="eastAsia"/>
                      <w:kern w:val="0"/>
                      <w:szCs w:val="21"/>
                    </w:rPr>
                    <w:t>26.805485</w:t>
                  </w:r>
                </w:p>
              </w:tc>
              <w:tc>
                <w:tcPr>
                  <w:tcW w:w="775" w:type="pct"/>
                  <w:shd w:val="clear" w:color="auto" w:fill="auto"/>
                  <w:vAlign w:val="center"/>
                </w:tcPr>
                <w:p w:rsidR="004C4F2D" w:rsidRDefault="00156E25">
                  <w:pPr>
                    <w:autoSpaceDE w:val="0"/>
                    <w:autoSpaceDN w:val="0"/>
                    <w:adjustRightInd w:val="0"/>
                    <w:jc w:val="center"/>
                    <w:rPr>
                      <w:kern w:val="0"/>
                      <w:szCs w:val="21"/>
                    </w:rPr>
                  </w:pPr>
                  <w:r>
                    <w:rPr>
                      <w:kern w:val="0"/>
                      <w:szCs w:val="21"/>
                    </w:rPr>
                    <w:t>居民点，约</w:t>
                  </w:r>
                  <w:r>
                    <w:rPr>
                      <w:rFonts w:hint="eastAsia"/>
                      <w:kern w:val="0"/>
                      <w:szCs w:val="21"/>
                    </w:rPr>
                    <w:t>10</w:t>
                  </w:r>
                  <w:r>
                    <w:rPr>
                      <w:rFonts w:hint="eastAsia"/>
                      <w:kern w:val="0"/>
                      <w:szCs w:val="21"/>
                    </w:rPr>
                    <w:t>户</w:t>
                  </w:r>
                  <w:r>
                    <w:rPr>
                      <w:rFonts w:hint="eastAsia"/>
                      <w:kern w:val="0"/>
                      <w:szCs w:val="21"/>
                    </w:rPr>
                    <w:t>35</w:t>
                  </w:r>
                  <w:r>
                    <w:rPr>
                      <w:rFonts w:hint="eastAsia"/>
                      <w:kern w:val="0"/>
                      <w:szCs w:val="21"/>
                    </w:rPr>
                    <w:t>人</w:t>
                  </w:r>
                </w:p>
              </w:tc>
              <w:tc>
                <w:tcPr>
                  <w:tcW w:w="420" w:type="pct"/>
                  <w:shd w:val="clear" w:color="auto" w:fill="auto"/>
                  <w:vAlign w:val="center"/>
                </w:tcPr>
                <w:p w:rsidR="004C4F2D" w:rsidRDefault="00156E25">
                  <w:pPr>
                    <w:autoSpaceDE w:val="0"/>
                    <w:autoSpaceDN w:val="0"/>
                    <w:adjustRightInd w:val="0"/>
                    <w:jc w:val="center"/>
                    <w:rPr>
                      <w:kern w:val="0"/>
                      <w:szCs w:val="21"/>
                    </w:rPr>
                  </w:pPr>
                  <w:r>
                    <w:rPr>
                      <w:kern w:val="0"/>
                      <w:szCs w:val="21"/>
                    </w:rPr>
                    <w:t>人群</w:t>
                  </w:r>
                </w:p>
              </w:tc>
              <w:tc>
                <w:tcPr>
                  <w:tcW w:w="509" w:type="pct"/>
                  <w:shd w:val="clear" w:color="auto" w:fill="auto"/>
                  <w:vAlign w:val="center"/>
                </w:tcPr>
                <w:p w:rsidR="004C4F2D" w:rsidRDefault="00156E25">
                  <w:pPr>
                    <w:autoSpaceDE w:val="0"/>
                    <w:autoSpaceDN w:val="0"/>
                    <w:adjustRightInd w:val="0"/>
                    <w:jc w:val="center"/>
                    <w:rPr>
                      <w:kern w:val="0"/>
                      <w:szCs w:val="21"/>
                    </w:rPr>
                  </w:pPr>
                  <w:r>
                    <w:rPr>
                      <w:kern w:val="0"/>
                      <w:szCs w:val="21"/>
                    </w:rPr>
                    <w:t>二类区</w:t>
                  </w:r>
                </w:p>
              </w:tc>
              <w:tc>
                <w:tcPr>
                  <w:tcW w:w="483" w:type="pct"/>
                  <w:shd w:val="clear" w:color="auto" w:fill="auto"/>
                  <w:vAlign w:val="center"/>
                </w:tcPr>
                <w:p w:rsidR="004C4F2D" w:rsidRDefault="00156E25">
                  <w:pPr>
                    <w:autoSpaceDE w:val="0"/>
                    <w:autoSpaceDN w:val="0"/>
                    <w:adjustRightInd w:val="0"/>
                    <w:jc w:val="center"/>
                    <w:rPr>
                      <w:kern w:val="0"/>
                      <w:szCs w:val="21"/>
                    </w:rPr>
                  </w:pPr>
                  <w:r>
                    <w:rPr>
                      <w:kern w:val="0"/>
                      <w:szCs w:val="21"/>
                    </w:rPr>
                    <w:t>东北</w:t>
                  </w:r>
                </w:p>
              </w:tc>
              <w:tc>
                <w:tcPr>
                  <w:tcW w:w="616" w:type="pct"/>
                  <w:shd w:val="clear" w:color="auto" w:fill="auto"/>
                  <w:vAlign w:val="center"/>
                </w:tcPr>
                <w:p w:rsidR="004C4F2D" w:rsidRDefault="00156E25">
                  <w:pPr>
                    <w:autoSpaceDE w:val="0"/>
                    <w:autoSpaceDN w:val="0"/>
                    <w:adjustRightInd w:val="0"/>
                    <w:jc w:val="center"/>
                    <w:rPr>
                      <w:kern w:val="0"/>
                      <w:szCs w:val="21"/>
                    </w:rPr>
                  </w:pPr>
                  <w:r>
                    <w:rPr>
                      <w:rFonts w:hint="eastAsia"/>
                      <w:kern w:val="0"/>
                      <w:szCs w:val="21"/>
                    </w:rPr>
                    <w:t>130~500</w:t>
                  </w:r>
                </w:p>
              </w:tc>
            </w:tr>
            <w:tr w:rsidR="004C4F2D">
              <w:trPr>
                <w:trHeight w:val="397"/>
              </w:trPr>
              <w:tc>
                <w:tcPr>
                  <w:tcW w:w="678" w:type="pct"/>
                  <w:shd w:val="clear" w:color="auto" w:fill="auto"/>
                  <w:vAlign w:val="center"/>
                </w:tcPr>
                <w:p w:rsidR="004C4F2D" w:rsidRDefault="00156E25">
                  <w:pPr>
                    <w:autoSpaceDE w:val="0"/>
                    <w:autoSpaceDN w:val="0"/>
                    <w:adjustRightInd w:val="0"/>
                    <w:jc w:val="center"/>
                    <w:rPr>
                      <w:kern w:val="0"/>
                      <w:szCs w:val="21"/>
                    </w:rPr>
                  </w:pPr>
                  <w:r>
                    <w:rPr>
                      <w:kern w:val="0"/>
                      <w:szCs w:val="21"/>
                    </w:rPr>
                    <w:t>文昌村居民点</w:t>
                  </w:r>
                  <w:r>
                    <w:rPr>
                      <w:rFonts w:ascii="宋体" w:hAnsi="宋体" w:cs="宋体" w:hint="eastAsia"/>
                      <w:kern w:val="0"/>
                      <w:szCs w:val="21"/>
                    </w:rPr>
                    <w:t>②</w:t>
                  </w:r>
                </w:p>
              </w:tc>
              <w:tc>
                <w:tcPr>
                  <w:tcW w:w="792" w:type="pct"/>
                  <w:shd w:val="clear" w:color="auto" w:fill="auto"/>
                  <w:vAlign w:val="center"/>
                </w:tcPr>
                <w:p w:rsidR="004C4F2D" w:rsidRDefault="00156E25">
                  <w:pPr>
                    <w:autoSpaceDE w:val="0"/>
                    <w:autoSpaceDN w:val="0"/>
                    <w:adjustRightInd w:val="0"/>
                    <w:jc w:val="center"/>
                    <w:rPr>
                      <w:kern w:val="0"/>
                      <w:szCs w:val="21"/>
                    </w:rPr>
                  </w:pPr>
                  <w:r>
                    <w:rPr>
                      <w:rFonts w:hint="eastAsia"/>
                      <w:kern w:val="0"/>
                      <w:szCs w:val="21"/>
                    </w:rPr>
                    <w:t>112.587465</w:t>
                  </w:r>
                </w:p>
              </w:tc>
              <w:tc>
                <w:tcPr>
                  <w:tcW w:w="728" w:type="pct"/>
                  <w:shd w:val="clear" w:color="auto" w:fill="auto"/>
                  <w:vAlign w:val="center"/>
                </w:tcPr>
                <w:p w:rsidR="004C4F2D" w:rsidRDefault="00156E25">
                  <w:pPr>
                    <w:autoSpaceDE w:val="0"/>
                    <w:autoSpaceDN w:val="0"/>
                    <w:adjustRightInd w:val="0"/>
                    <w:jc w:val="center"/>
                    <w:rPr>
                      <w:kern w:val="0"/>
                      <w:szCs w:val="21"/>
                    </w:rPr>
                  </w:pPr>
                  <w:r>
                    <w:rPr>
                      <w:rFonts w:hint="eastAsia"/>
                      <w:kern w:val="0"/>
                      <w:szCs w:val="21"/>
                    </w:rPr>
                    <w:t>26.814397</w:t>
                  </w:r>
                </w:p>
              </w:tc>
              <w:tc>
                <w:tcPr>
                  <w:tcW w:w="775" w:type="pct"/>
                  <w:shd w:val="clear" w:color="auto" w:fill="auto"/>
                  <w:vAlign w:val="center"/>
                </w:tcPr>
                <w:p w:rsidR="004C4F2D" w:rsidRDefault="00156E25">
                  <w:pPr>
                    <w:autoSpaceDE w:val="0"/>
                    <w:autoSpaceDN w:val="0"/>
                    <w:adjustRightInd w:val="0"/>
                    <w:jc w:val="center"/>
                    <w:rPr>
                      <w:kern w:val="0"/>
                      <w:szCs w:val="21"/>
                    </w:rPr>
                  </w:pPr>
                  <w:r>
                    <w:rPr>
                      <w:kern w:val="0"/>
                      <w:szCs w:val="21"/>
                    </w:rPr>
                    <w:t>居民点，约</w:t>
                  </w:r>
                  <w:r>
                    <w:rPr>
                      <w:rFonts w:hint="eastAsia"/>
                      <w:kern w:val="0"/>
                      <w:szCs w:val="21"/>
                    </w:rPr>
                    <w:t>16</w:t>
                  </w:r>
                  <w:r>
                    <w:rPr>
                      <w:rFonts w:hint="eastAsia"/>
                      <w:kern w:val="0"/>
                      <w:szCs w:val="21"/>
                    </w:rPr>
                    <w:t>户</w:t>
                  </w:r>
                  <w:r>
                    <w:rPr>
                      <w:rFonts w:hint="eastAsia"/>
                      <w:kern w:val="0"/>
                      <w:szCs w:val="21"/>
                    </w:rPr>
                    <w:t>56</w:t>
                  </w:r>
                  <w:r>
                    <w:rPr>
                      <w:rFonts w:hint="eastAsia"/>
                      <w:kern w:val="0"/>
                      <w:szCs w:val="21"/>
                    </w:rPr>
                    <w:t>人</w:t>
                  </w:r>
                </w:p>
              </w:tc>
              <w:tc>
                <w:tcPr>
                  <w:tcW w:w="420" w:type="pct"/>
                  <w:shd w:val="clear" w:color="auto" w:fill="auto"/>
                  <w:vAlign w:val="center"/>
                </w:tcPr>
                <w:p w:rsidR="004C4F2D" w:rsidRDefault="00156E25">
                  <w:pPr>
                    <w:autoSpaceDE w:val="0"/>
                    <w:autoSpaceDN w:val="0"/>
                    <w:adjustRightInd w:val="0"/>
                    <w:jc w:val="center"/>
                    <w:rPr>
                      <w:kern w:val="0"/>
                      <w:szCs w:val="21"/>
                    </w:rPr>
                  </w:pPr>
                  <w:r>
                    <w:rPr>
                      <w:kern w:val="0"/>
                      <w:szCs w:val="21"/>
                    </w:rPr>
                    <w:t>人群</w:t>
                  </w:r>
                </w:p>
              </w:tc>
              <w:tc>
                <w:tcPr>
                  <w:tcW w:w="509" w:type="pct"/>
                  <w:shd w:val="clear" w:color="auto" w:fill="auto"/>
                  <w:vAlign w:val="center"/>
                </w:tcPr>
                <w:p w:rsidR="004C4F2D" w:rsidRDefault="00156E25">
                  <w:pPr>
                    <w:autoSpaceDE w:val="0"/>
                    <w:autoSpaceDN w:val="0"/>
                    <w:adjustRightInd w:val="0"/>
                    <w:jc w:val="center"/>
                    <w:rPr>
                      <w:kern w:val="0"/>
                      <w:szCs w:val="21"/>
                    </w:rPr>
                  </w:pPr>
                  <w:r>
                    <w:rPr>
                      <w:kern w:val="0"/>
                      <w:szCs w:val="21"/>
                    </w:rPr>
                    <w:t>二类区</w:t>
                  </w:r>
                </w:p>
              </w:tc>
              <w:tc>
                <w:tcPr>
                  <w:tcW w:w="483" w:type="pct"/>
                  <w:shd w:val="clear" w:color="auto" w:fill="auto"/>
                  <w:vAlign w:val="center"/>
                </w:tcPr>
                <w:p w:rsidR="004C4F2D" w:rsidRDefault="00156E25">
                  <w:pPr>
                    <w:autoSpaceDE w:val="0"/>
                    <w:autoSpaceDN w:val="0"/>
                    <w:adjustRightInd w:val="0"/>
                    <w:jc w:val="center"/>
                    <w:rPr>
                      <w:kern w:val="0"/>
                      <w:szCs w:val="21"/>
                    </w:rPr>
                  </w:pPr>
                  <w:r>
                    <w:rPr>
                      <w:kern w:val="0"/>
                      <w:szCs w:val="21"/>
                    </w:rPr>
                    <w:t>东南</w:t>
                  </w:r>
                </w:p>
              </w:tc>
              <w:tc>
                <w:tcPr>
                  <w:tcW w:w="616" w:type="pct"/>
                  <w:shd w:val="clear" w:color="auto" w:fill="auto"/>
                  <w:vAlign w:val="center"/>
                </w:tcPr>
                <w:p w:rsidR="004C4F2D" w:rsidRDefault="00156E25">
                  <w:pPr>
                    <w:autoSpaceDE w:val="0"/>
                    <w:autoSpaceDN w:val="0"/>
                    <w:adjustRightInd w:val="0"/>
                    <w:jc w:val="center"/>
                    <w:rPr>
                      <w:kern w:val="0"/>
                      <w:szCs w:val="21"/>
                    </w:rPr>
                  </w:pPr>
                  <w:r>
                    <w:rPr>
                      <w:rFonts w:hint="eastAsia"/>
                      <w:kern w:val="0"/>
                      <w:szCs w:val="21"/>
                    </w:rPr>
                    <w:t>55~500</w:t>
                  </w:r>
                </w:p>
              </w:tc>
            </w:tr>
            <w:tr w:rsidR="004C4F2D">
              <w:trPr>
                <w:trHeight w:val="397"/>
              </w:trPr>
              <w:tc>
                <w:tcPr>
                  <w:tcW w:w="678" w:type="pct"/>
                  <w:shd w:val="clear" w:color="auto" w:fill="auto"/>
                  <w:vAlign w:val="center"/>
                </w:tcPr>
                <w:p w:rsidR="004C4F2D" w:rsidRDefault="00156E25">
                  <w:pPr>
                    <w:autoSpaceDE w:val="0"/>
                    <w:autoSpaceDN w:val="0"/>
                    <w:adjustRightInd w:val="0"/>
                    <w:jc w:val="center"/>
                    <w:rPr>
                      <w:kern w:val="0"/>
                      <w:szCs w:val="21"/>
                    </w:rPr>
                  </w:pPr>
                  <w:r>
                    <w:rPr>
                      <w:kern w:val="0"/>
                      <w:szCs w:val="21"/>
                    </w:rPr>
                    <w:t>养正园</w:t>
                  </w:r>
                </w:p>
              </w:tc>
              <w:tc>
                <w:tcPr>
                  <w:tcW w:w="792" w:type="pct"/>
                  <w:shd w:val="clear" w:color="auto" w:fill="auto"/>
                  <w:vAlign w:val="center"/>
                </w:tcPr>
                <w:p w:rsidR="004C4F2D" w:rsidRDefault="00156E25">
                  <w:pPr>
                    <w:autoSpaceDE w:val="0"/>
                    <w:autoSpaceDN w:val="0"/>
                    <w:adjustRightInd w:val="0"/>
                    <w:jc w:val="center"/>
                    <w:rPr>
                      <w:kern w:val="0"/>
                      <w:szCs w:val="21"/>
                    </w:rPr>
                  </w:pPr>
                  <w:r>
                    <w:rPr>
                      <w:rFonts w:hint="eastAsia"/>
                      <w:kern w:val="0"/>
                      <w:szCs w:val="21"/>
                    </w:rPr>
                    <w:t>112.583450</w:t>
                  </w:r>
                </w:p>
              </w:tc>
              <w:tc>
                <w:tcPr>
                  <w:tcW w:w="728" w:type="pct"/>
                  <w:shd w:val="clear" w:color="auto" w:fill="auto"/>
                  <w:vAlign w:val="center"/>
                </w:tcPr>
                <w:p w:rsidR="004C4F2D" w:rsidRDefault="00156E25">
                  <w:pPr>
                    <w:autoSpaceDE w:val="0"/>
                    <w:autoSpaceDN w:val="0"/>
                    <w:adjustRightInd w:val="0"/>
                    <w:jc w:val="center"/>
                    <w:rPr>
                      <w:kern w:val="0"/>
                      <w:szCs w:val="21"/>
                    </w:rPr>
                  </w:pPr>
                  <w:r>
                    <w:rPr>
                      <w:rFonts w:hint="eastAsia"/>
                      <w:kern w:val="0"/>
                      <w:szCs w:val="21"/>
                    </w:rPr>
                    <w:t>26.807395</w:t>
                  </w:r>
                </w:p>
              </w:tc>
              <w:tc>
                <w:tcPr>
                  <w:tcW w:w="775" w:type="pct"/>
                  <w:shd w:val="clear" w:color="auto" w:fill="auto"/>
                  <w:vAlign w:val="center"/>
                </w:tcPr>
                <w:p w:rsidR="004C4F2D" w:rsidRDefault="00156E25">
                  <w:pPr>
                    <w:autoSpaceDE w:val="0"/>
                    <w:autoSpaceDN w:val="0"/>
                    <w:adjustRightInd w:val="0"/>
                    <w:jc w:val="center"/>
                    <w:rPr>
                      <w:kern w:val="0"/>
                      <w:szCs w:val="21"/>
                    </w:rPr>
                  </w:pPr>
                  <w:r>
                    <w:rPr>
                      <w:kern w:val="0"/>
                      <w:szCs w:val="21"/>
                    </w:rPr>
                    <w:t>教育基地</w:t>
                  </w:r>
                </w:p>
              </w:tc>
              <w:tc>
                <w:tcPr>
                  <w:tcW w:w="420" w:type="pct"/>
                  <w:shd w:val="clear" w:color="auto" w:fill="auto"/>
                  <w:vAlign w:val="center"/>
                </w:tcPr>
                <w:p w:rsidR="004C4F2D" w:rsidRDefault="00156E25">
                  <w:pPr>
                    <w:autoSpaceDE w:val="0"/>
                    <w:autoSpaceDN w:val="0"/>
                    <w:adjustRightInd w:val="0"/>
                    <w:jc w:val="center"/>
                    <w:rPr>
                      <w:kern w:val="0"/>
                      <w:szCs w:val="21"/>
                    </w:rPr>
                  </w:pPr>
                  <w:r>
                    <w:rPr>
                      <w:kern w:val="0"/>
                      <w:szCs w:val="21"/>
                    </w:rPr>
                    <w:t>人群</w:t>
                  </w:r>
                </w:p>
              </w:tc>
              <w:tc>
                <w:tcPr>
                  <w:tcW w:w="509" w:type="pct"/>
                  <w:shd w:val="clear" w:color="auto" w:fill="auto"/>
                  <w:vAlign w:val="center"/>
                </w:tcPr>
                <w:p w:rsidR="004C4F2D" w:rsidRDefault="00156E25">
                  <w:pPr>
                    <w:autoSpaceDE w:val="0"/>
                    <w:autoSpaceDN w:val="0"/>
                    <w:adjustRightInd w:val="0"/>
                    <w:jc w:val="center"/>
                    <w:rPr>
                      <w:kern w:val="0"/>
                      <w:szCs w:val="21"/>
                    </w:rPr>
                  </w:pPr>
                  <w:r>
                    <w:rPr>
                      <w:kern w:val="0"/>
                      <w:szCs w:val="21"/>
                    </w:rPr>
                    <w:t>二类区</w:t>
                  </w:r>
                </w:p>
              </w:tc>
              <w:tc>
                <w:tcPr>
                  <w:tcW w:w="483" w:type="pct"/>
                  <w:shd w:val="clear" w:color="auto" w:fill="auto"/>
                  <w:vAlign w:val="center"/>
                </w:tcPr>
                <w:p w:rsidR="004C4F2D" w:rsidRDefault="00156E25">
                  <w:pPr>
                    <w:autoSpaceDE w:val="0"/>
                    <w:autoSpaceDN w:val="0"/>
                    <w:adjustRightInd w:val="0"/>
                    <w:jc w:val="center"/>
                    <w:rPr>
                      <w:kern w:val="0"/>
                      <w:szCs w:val="21"/>
                    </w:rPr>
                  </w:pPr>
                  <w:r>
                    <w:rPr>
                      <w:kern w:val="0"/>
                      <w:szCs w:val="21"/>
                    </w:rPr>
                    <w:t>西北</w:t>
                  </w:r>
                </w:p>
              </w:tc>
              <w:tc>
                <w:tcPr>
                  <w:tcW w:w="616" w:type="pct"/>
                  <w:shd w:val="clear" w:color="auto" w:fill="auto"/>
                  <w:vAlign w:val="center"/>
                </w:tcPr>
                <w:p w:rsidR="004C4F2D" w:rsidRDefault="00156E25">
                  <w:pPr>
                    <w:autoSpaceDE w:val="0"/>
                    <w:autoSpaceDN w:val="0"/>
                    <w:adjustRightInd w:val="0"/>
                    <w:jc w:val="center"/>
                    <w:rPr>
                      <w:kern w:val="0"/>
                      <w:szCs w:val="21"/>
                    </w:rPr>
                  </w:pPr>
                  <w:r>
                    <w:rPr>
                      <w:rFonts w:hint="eastAsia"/>
                      <w:kern w:val="0"/>
                      <w:szCs w:val="21"/>
                    </w:rPr>
                    <w:t>250~500</w:t>
                  </w:r>
                </w:p>
              </w:tc>
            </w:tr>
          </w:tbl>
          <w:p w:rsidR="004C4F2D" w:rsidRDefault="00156E25">
            <w:pPr>
              <w:adjustRightInd w:val="0"/>
              <w:snapToGrid w:val="0"/>
              <w:spacing w:line="360" w:lineRule="auto"/>
              <w:ind w:firstLineChars="200" w:firstLine="482"/>
              <w:rPr>
                <w:b/>
                <w:kern w:val="0"/>
                <w:sz w:val="24"/>
              </w:rPr>
            </w:pPr>
            <w:r>
              <w:rPr>
                <w:b/>
                <w:kern w:val="0"/>
                <w:sz w:val="24"/>
              </w:rPr>
              <w:t>二、水环境保护目标</w:t>
            </w:r>
          </w:p>
          <w:p w:rsidR="004C4F2D" w:rsidRDefault="00156E25">
            <w:pPr>
              <w:adjustRightInd w:val="0"/>
              <w:snapToGrid w:val="0"/>
              <w:spacing w:line="360" w:lineRule="auto"/>
              <w:ind w:firstLineChars="200" w:firstLine="480"/>
              <w:rPr>
                <w:kern w:val="0"/>
                <w:sz w:val="24"/>
              </w:rPr>
            </w:pPr>
            <w:r>
              <w:rPr>
                <w:kern w:val="0"/>
                <w:sz w:val="24"/>
              </w:rPr>
              <w:t>项目纳污水体为湘江，本项目具体的地表水环境保护目标详见下表：</w:t>
            </w:r>
          </w:p>
          <w:p w:rsidR="004C4F2D" w:rsidRDefault="00156E25" w:rsidP="00CF4B41">
            <w:pPr>
              <w:autoSpaceDE w:val="0"/>
              <w:autoSpaceDN w:val="0"/>
              <w:adjustRightInd w:val="0"/>
              <w:spacing w:beforeLines="50" w:before="120"/>
              <w:jc w:val="center"/>
              <w:rPr>
                <w:b/>
                <w:szCs w:val="21"/>
              </w:rPr>
            </w:pPr>
            <w:r>
              <w:rPr>
                <w:b/>
                <w:kern w:val="0"/>
                <w:szCs w:val="21"/>
              </w:rPr>
              <w:t>表</w:t>
            </w:r>
            <w:r>
              <w:rPr>
                <w:b/>
                <w:kern w:val="0"/>
                <w:szCs w:val="21"/>
              </w:rPr>
              <w:t>3-</w:t>
            </w:r>
            <w:r>
              <w:rPr>
                <w:rFonts w:hint="eastAsia"/>
                <w:b/>
                <w:kern w:val="0"/>
                <w:szCs w:val="21"/>
              </w:rPr>
              <w:t>4</w:t>
            </w:r>
            <w:r>
              <w:rPr>
                <w:b/>
                <w:kern w:val="0"/>
                <w:szCs w:val="21"/>
              </w:rPr>
              <w:t xml:space="preserve">  </w:t>
            </w:r>
            <w:r>
              <w:rPr>
                <w:b/>
                <w:kern w:val="0"/>
                <w:szCs w:val="21"/>
              </w:rPr>
              <w:t>地表水环境保护目标一览表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87"/>
              <w:gridCol w:w="1367"/>
              <w:gridCol w:w="974"/>
              <w:gridCol w:w="1299"/>
              <w:gridCol w:w="1299"/>
              <w:gridCol w:w="2218"/>
              <w:gridCol w:w="1340"/>
            </w:tblGrid>
            <w:tr w:rsidR="004C4F2D">
              <w:trPr>
                <w:cantSplit/>
                <w:trHeight w:val="397"/>
                <w:jc w:val="center"/>
              </w:trPr>
              <w:tc>
                <w:tcPr>
                  <w:tcW w:w="472" w:type="pct"/>
                  <w:vAlign w:val="center"/>
                </w:tcPr>
                <w:p w:rsidR="004C4F2D" w:rsidRDefault="00156E25">
                  <w:pPr>
                    <w:spacing w:line="0" w:lineRule="atLeast"/>
                    <w:jc w:val="center"/>
                    <w:rPr>
                      <w:b/>
                      <w:szCs w:val="21"/>
                    </w:rPr>
                  </w:pPr>
                  <w:r>
                    <w:rPr>
                      <w:b/>
                      <w:szCs w:val="21"/>
                    </w:rPr>
                    <w:t>类别</w:t>
                  </w:r>
                </w:p>
              </w:tc>
              <w:tc>
                <w:tcPr>
                  <w:tcW w:w="728" w:type="pct"/>
                  <w:vAlign w:val="center"/>
                </w:tcPr>
                <w:p w:rsidR="004C4F2D" w:rsidRDefault="00156E25">
                  <w:pPr>
                    <w:spacing w:line="0" w:lineRule="atLeast"/>
                    <w:jc w:val="center"/>
                    <w:rPr>
                      <w:b/>
                      <w:szCs w:val="21"/>
                    </w:rPr>
                  </w:pPr>
                  <w:r>
                    <w:rPr>
                      <w:b/>
                      <w:szCs w:val="21"/>
                    </w:rPr>
                    <w:t>保护目标</w:t>
                  </w:r>
                </w:p>
              </w:tc>
              <w:tc>
                <w:tcPr>
                  <w:tcW w:w="519" w:type="pct"/>
                  <w:vAlign w:val="center"/>
                </w:tcPr>
                <w:p w:rsidR="004C4F2D" w:rsidRDefault="00156E25">
                  <w:pPr>
                    <w:spacing w:line="0" w:lineRule="atLeast"/>
                    <w:ind w:rightChars="-38" w:right="-80"/>
                    <w:jc w:val="center"/>
                    <w:rPr>
                      <w:b/>
                      <w:szCs w:val="21"/>
                    </w:rPr>
                  </w:pPr>
                  <w:r>
                    <w:rPr>
                      <w:b/>
                      <w:szCs w:val="21"/>
                    </w:rPr>
                    <w:t>规模</w:t>
                  </w:r>
                  <w:r>
                    <w:rPr>
                      <w:rFonts w:hint="eastAsia"/>
                      <w:b/>
                      <w:szCs w:val="21"/>
                    </w:rPr>
                    <w:t>/</w:t>
                  </w:r>
                  <w:r>
                    <w:rPr>
                      <w:rFonts w:hint="eastAsia"/>
                      <w:b/>
                      <w:szCs w:val="21"/>
                    </w:rPr>
                    <w:t>功能</w:t>
                  </w:r>
                </w:p>
              </w:tc>
              <w:tc>
                <w:tcPr>
                  <w:tcW w:w="692" w:type="pct"/>
                  <w:vAlign w:val="center"/>
                </w:tcPr>
                <w:p w:rsidR="004C4F2D" w:rsidRDefault="00156E25">
                  <w:pPr>
                    <w:spacing w:line="0" w:lineRule="atLeast"/>
                    <w:jc w:val="center"/>
                    <w:rPr>
                      <w:b/>
                      <w:szCs w:val="21"/>
                    </w:rPr>
                  </w:pPr>
                  <w:r>
                    <w:rPr>
                      <w:b/>
                      <w:szCs w:val="21"/>
                    </w:rPr>
                    <w:t>与项目相对位置</w:t>
                  </w:r>
                </w:p>
              </w:tc>
              <w:tc>
                <w:tcPr>
                  <w:tcW w:w="692" w:type="pct"/>
                  <w:vAlign w:val="center"/>
                </w:tcPr>
                <w:p w:rsidR="004C4F2D" w:rsidRDefault="00156E25">
                  <w:pPr>
                    <w:spacing w:line="0" w:lineRule="atLeast"/>
                    <w:jc w:val="center"/>
                    <w:rPr>
                      <w:b/>
                      <w:szCs w:val="21"/>
                    </w:rPr>
                  </w:pPr>
                  <w:r>
                    <w:rPr>
                      <w:b/>
                      <w:szCs w:val="21"/>
                    </w:rPr>
                    <w:t>距离项目区距离</w:t>
                  </w:r>
                </w:p>
              </w:tc>
              <w:tc>
                <w:tcPr>
                  <w:tcW w:w="1182" w:type="pct"/>
                  <w:vAlign w:val="center"/>
                </w:tcPr>
                <w:p w:rsidR="004C4F2D" w:rsidRDefault="00156E25">
                  <w:pPr>
                    <w:spacing w:line="0" w:lineRule="atLeast"/>
                    <w:jc w:val="center"/>
                    <w:rPr>
                      <w:b/>
                      <w:szCs w:val="21"/>
                    </w:rPr>
                  </w:pPr>
                  <w:r>
                    <w:rPr>
                      <w:b/>
                      <w:szCs w:val="21"/>
                    </w:rPr>
                    <w:t>执行标准</w:t>
                  </w:r>
                </w:p>
              </w:tc>
              <w:tc>
                <w:tcPr>
                  <w:tcW w:w="714" w:type="pct"/>
                  <w:vAlign w:val="center"/>
                </w:tcPr>
                <w:p w:rsidR="004C4F2D" w:rsidRDefault="00156E25">
                  <w:pPr>
                    <w:spacing w:line="0" w:lineRule="atLeast"/>
                    <w:jc w:val="center"/>
                    <w:rPr>
                      <w:b/>
                      <w:szCs w:val="21"/>
                    </w:rPr>
                  </w:pPr>
                  <w:r>
                    <w:rPr>
                      <w:b/>
                      <w:szCs w:val="21"/>
                    </w:rPr>
                    <w:t>有无水力联系</w:t>
                  </w:r>
                </w:p>
              </w:tc>
            </w:tr>
            <w:tr w:rsidR="004C4F2D">
              <w:trPr>
                <w:cantSplit/>
                <w:trHeight w:val="397"/>
                <w:jc w:val="center"/>
              </w:trPr>
              <w:tc>
                <w:tcPr>
                  <w:tcW w:w="472" w:type="pct"/>
                  <w:vAlign w:val="center"/>
                </w:tcPr>
                <w:p w:rsidR="004C4F2D" w:rsidRDefault="00156E25">
                  <w:pPr>
                    <w:spacing w:line="0" w:lineRule="atLeast"/>
                    <w:ind w:leftChars="-37" w:left="-78" w:rightChars="-41" w:right="-86"/>
                    <w:jc w:val="center"/>
                    <w:rPr>
                      <w:szCs w:val="21"/>
                    </w:rPr>
                  </w:pPr>
                  <w:r>
                    <w:rPr>
                      <w:szCs w:val="21"/>
                    </w:rPr>
                    <w:t>水环境</w:t>
                  </w:r>
                </w:p>
              </w:tc>
              <w:tc>
                <w:tcPr>
                  <w:tcW w:w="728" w:type="pct"/>
                  <w:vAlign w:val="center"/>
                </w:tcPr>
                <w:p w:rsidR="004C4F2D" w:rsidRDefault="00156E25">
                  <w:pPr>
                    <w:jc w:val="center"/>
                    <w:rPr>
                      <w:szCs w:val="21"/>
                    </w:rPr>
                  </w:pPr>
                  <w:r>
                    <w:rPr>
                      <w:szCs w:val="21"/>
                    </w:rPr>
                    <w:t>湘江（</w:t>
                  </w:r>
                  <w:r>
                    <w:rPr>
                      <w:rFonts w:hint="eastAsia"/>
                    </w:rPr>
                    <w:t>松柏航道站至铜桥港段</w:t>
                  </w:r>
                  <w:r>
                    <w:rPr>
                      <w:szCs w:val="21"/>
                    </w:rPr>
                    <w:t>）</w:t>
                  </w:r>
                </w:p>
              </w:tc>
              <w:tc>
                <w:tcPr>
                  <w:tcW w:w="519" w:type="pct"/>
                  <w:vAlign w:val="center"/>
                </w:tcPr>
                <w:p w:rsidR="004C4F2D" w:rsidRDefault="00156E25">
                  <w:pPr>
                    <w:ind w:firstLineChars="13" w:firstLine="27"/>
                    <w:jc w:val="center"/>
                    <w:rPr>
                      <w:szCs w:val="21"/>
                    </w:rPr>
                  </w:pPr>
                  <w:r>
                    <w:rPr>
                      <w:szCs w:val="21"/>
                    </w:rPr>
                    <w:t>渔业用水</w:t>
                  </w:r>
                </w:p>
              </w:tc>
              <w:tc>
                <w:tcPr>
                  <w:tcW w:w="692" w:type="pct"/>
                  <w:vAlign w:val="center"/>
                </w:tcPr>
                <w:p w:rsidR="004C4F2D" w:rsidRDefault="00156E25">
                  <w:pPr>
                    <w:jc w:val="center"/>
                    <w:rPr>
                      <w:szCs w:val="21"/>
                    </w:rPr>
                  </w:pPr>
                  <w:r>
                    <w:rPr>
                      <w:szCs w:val="21"/>
                    </w:rPr>
                    <w:t>东</w:t>
                  </w:r>
                </w:p>
              </w:tc>
              <w:tc>
                <w:tcPr>
                  <w:tcW w:w="692" w:type="pct"/>
                  <w:vAlign w:val="center"/>
                </w:tcPr>
                <w:p w:rsidR="004C4F2D" w:rsidRDefault="00156E25">
                  <w:pPr>
                    <w:jc w:val="center"/>
                    <w:rPr>
                      <w:szCs w:val="21"/>
                    </w:rPr>
                  </w:pPr>
                  <w:r>
                    <w:rPr>
                      <w:rFonts w:hint="eastAsia"/>
                      <w:szCs w:val="21"/>
                    </w:rPr>
                    <w:t>220</w:t>
                  </w:r>
                </w:p>
              </w:tc>
              <w:tc>
                <w:tcPr>
                  <w:tcW w:w="1182" w:type="pct"/>
                  <w:vAlign w:val="center"/>
                </w:tcPr>
                <w:p w:rsidR="004C4F2D" w:rsidRDefault="00156E25">
                  <w:pPr>
                    <w:spacing w:line="0" w:lineRule="atLeast"/>
                    <w:jc w:val="center"/>
                    <w:rPr>
                      <w:szCs w:val="21"/>
                    </w:rPr>
                  </w:pPr>
                  <w:r>
                    <w:rPr>
                      <w:rFonts w:hint="eastAsia"/>
                      <w:bCs/>
                      <w:szCs w:val="21"/>
                    </w:rPr>
                    <w:t>（</w:t>
                  </w:r>
                  <w:r>
                    <w:rPr>
                      <w:rFonts w:hint="eastAsia"/>
                      <w:bCs/>
                      <w:szCs w:val="21"/>
                    </w:rPr>
                    <w:t>GB3838-2002</w:t>
                  </w:r>
                  <w:r>
                    <w:rPr>
                      <w:rFonts w:hint="eastAsia"/>
                      <w:bCs/>
                      <w:szCs w:val="21"/>
                    </w:rPr>
                    <w:t>）中Ⅲ类标准</w:t>
                  </w:r>
                </w:p>
              </w:tc>
              <w:tc>
                <w:tcPr>
                  <w:tcW w:w="714" w:type="pct"/>
                  <w:vAlign w:val="center"/>
                </w:tcPr>
                <w:p w:rsidR="004C4F2D" w:rsidRDefault="00156E25">
                  <w:pPr>
                    <w:spacing w:line="0" w:lineRule="atLeast"/>
                    <w:jc w:val="center"/>
                    <w:rPr>
                      <w:szCs w:val="21"/>
                    </w:rPr>
                  </w:pPr>
                  <w:r>
                    <w:rPr>
                      <w:szCs w:val="21"/>
                    </w:rPr>
                    <w:t>生活污水纳污水体</w:t>
                  </w:r>
                </w:p>
              </w:tc>
            </w:tr>
          </w:tbl>
          <w:p w:rsidR="004C4F2D" w:rsidRDefault="00156E25">
            <w:pPr>
              <w:adjustRightInd w:val="0"/>
              <w:snapToGrid w:val="0"/>
              <w:spacing w:line="360" w:lineRule="auto"/>
              <w:ind w:firstLineChars="200" w:firstLine="482"/>
              <w:rPr>
                <w:b/>
                <w:kern w:val="0"/>
                <w:sz w:val="24"/>
              </w:rPr>
            </w:pPr>
            <w:r>
              <w:rPr>
                <w:rFonts w:hint="eastAsia"/>
                <w:b/>
                <w:kern w:val="0"/>
                <w:sz w:val="24"/>
              </w:rPr>
              <w:t>三、声环境保护目标</w:t>
            </w:r>
          </w:p>
          <w:p w:rsidR="004C4F2D" w:rsidRDefault="00156E25">
            <w:pPr>
              <w:adjustRightInd w:val="0"/>
              <w:snapToGrid w:val="0"/>
              <w:spacing w:line="360" w:lineRule="auto"/>
              <w:ind w:firstLineChars="200" w:firstLine="480"/>
              <w:rPr>
                <w:kern w:val="0"/>
                <w:sz w:val="24"/>
              </w:rPr>
            </w:pPr>
            <w:r>
              <w:rPr>
                <w:rFonts w:hint="eastAsia"/>
                <w:kern w:val="0"/>
                <w:sz w:val="24"/>
              </w:rPr>
              <w:t>本项目厂界外</w:t>
            </w:r>
            <w:r>
              <w:rPr>
                <w:rFonts w:hint="eastAsia"/>
                <w:kern w:val="0"/>
                <w:sz w:val="24"/>
              </w:rPr>
              <w:t>50m</w:t>
            </w:r>
            <w:r>
              <w:rPr>
                <w:rFonts w:hint="eastAsia"/>
                <w:kern w:val="0"/>
                <w:sz w:val="24"/>
              </w:rPr>
              <w:t>范围内没有声环境保护目标。</w:t>
            </w:r>
          </w:p>
          <w:p w:rsidR="004C4F2D" w:rsidRDefault="00156E25">
            <w:pPr>
              <w:adjustRightInd w:val="0"/>
              <w:snapToGrid w:val="0"/>
              <w:spacing w:line="360" w:lineRule="auto"/>
              <w:ind w:firstLineChars="200" w:firstLine="482"/>
              <w:rPr>
                <w:b/>
                <w:kern w:val="0"/>
                <w:sz w:val="24"/>
              </w:rPr>
            </w:pPr>
            <w:r>
              <w:rPr>
                <w:rFonts w:hint="eastAsia"/>
                <w:b/>
                <w:kern w:val="0"/>
                <w:sz w:val="24"/>
              </w:rPr>
              <w:t>四、其它环境保护目标</w:t>
            </w:r>
          </w:p>
          <w:p w:rsidR="004C4F2D" w:rsidRDefault="00156E25">
            <w:pPr>
              <w:adjustRightInd w:val="0"/>
              <w:snapToGrid w:val="0"/>
              <w:spacing w:line="360" w:lineRule="auto"/>
              <w:ind w:firstLineChars="200" w:firstLine="480"/>
              <w:rPr>
                <w:kern w:val="0"/>
                <w:sz w:val="24"/>
              </w:rPr>
            </w:pPr>
            <w:r>
              <w:rPr>
                <w:rFonts w:hint="eastAsia"/>
                <w:kern w:val="0"/>
                <w:sz w:val="24"/>
              </w:rPr>
              <w:t>项目厂界外</w:t>
            </w:r>
            <w:r>
              <w:rPr>
                <w:rFonts w:hint="eastAsia"/>
                <w:kern w:val="0"/>
                <w:sz w:val="24"/>
              </w:rPr>
              <w:t>500m</w:t>
            </w:r>
            <w:r>
              <w:rPr>
                <w:rFonts w:hint="eastAsia"/>
                <w:kern w:val="0"/>
                <w:sz w:val="24"/>
              </w:rPr>
              <w:t>范围内无地下水集中式使用水水源和热水、矿泉水、温泉等特殊地下水资源，无生态环境保护目标。</w:t>
            </w:r>
          </w:p>
        </w:tc>
      </w:tr>
      <w:tr w:rsidR="004C4F2D">
        <w:trPr>
          <w:trHeight w:val="397"/>
          <w:jc w:val="center"/>
        </w:trPr>
        <w:tc>
          <w:tcPr>
            <w:tcW w:w="282" w:type="pct"/>
            <w:tcMar>
              <w:left w:w="28" w:type="dxa"/>
              <w:right w:w="28" w:type="dxa"/>
            </w:tcMar>
            <w:vAlign w:val="center"/>
          </w:tcPr>
          <w:p w:rsidR="004C4F2D" w:rsidRDefault="00156E25">
            <w:pPr>
              <w:adjustRightInd w:val="0"/>
              <w:snapToGrid w:val="0"/>
              <w:jc w:val="center"/>
              <w:rPr>
                <w:rFonts w:ascii="宋体" w:hAnsi="宋体" w:cs="宋体"/>
                <w:b/>
                <w:kern w:val="0"/>
                <w:sz w:val="24"/>
              </w:rPr>
            </w:pPr>
            <w:r>
              <w:rPr>
                <w:rFonts w:ascii="宋体" w:hAnsi="宋体" w:cs="宋体" w:hint="eastAsia"/>
                <w:b/>
                <w:kern w:val="0"/>
                <w:sz w:val="24"/>
              </w:rPr>
              <w:t>污染</w:t>
            </w:r>
          </w:p>
          <w:p w:rsidR="004C4F2D" w:rsidRDefault="00156E25">
            <w:pPr>
              <w:adjustRightInd w:val="0"/>
              <w:snapToGrid w:val="0"/>
              <w:jc w:val="center"/>
              <w:rPr>
                <w:rFonts w:ascii="宋体" w:hAnsi="宋体" w:cs="宋体"/>
                <w:b/>
                <w:kern w:val="0"/>
                <w:sz w:val="24"/>
              </w:rPr>
            </w:pPr>
            <w:r>
              <w:rPr>
                <w:rFonts w:ascii="宋体" w:hAnsi="宋体" w:cs="宋体" w:hint="eastAsia"/>
                <w:b/>
                <w:kern w:val="0"/>
                <w:sz w:val="24"/>
              </w:rPr>
              <w:t>物排</w:t>
            </w:r>
          </w:p>
          <w:p w:rsidR="004C4F2D" w:rsidRDefault="00156E25">
            <w:pPr>
              <w:adjustRightInd w:val="0"/>
              <w:snapToGrid w:val="0"/>
              <w:jc w:val="center"/>
              <w:rPr>
                <w:rFonts w:ascii="宋体" w:hAnsi="宋体" w:cs="宋体"/>
                <w:b/>
                <w:kern w:val="0"/>
                <w:sz w:val="24"/>
              </w:rPr>
            </w:pPr>
            <w:r>
              <w:rPr>
                <w:rFonts w:ascii="宋体" w:hAnsi="宋体" w:cs="宋体" w:hint="eastAsia"/>
                <w:b/>
                <w:kern w:val="0"/>
                <w:sz w:val="24"/>
              </w:rPr>
              <w:t>放控</w:t>
            </w:r>
          </w:p>
          <w:p w:rsidR="004C4F2D" w:rsidRDefault="00156E25">
            <w:pPr>
              <w:adjustRightInd w:val="0"/>
              <w:snapToGrid w:val="0"/>
              <w:jc w:val="center"/>
              <w:rPr>
                <w:rFonts w:ascii="宋体" w:hAnsi="宋体" w:cs="宋体"/>
                <w:b/>
                <w:kern w:val="0"/>
                <w:sz w:val="24"/>
              </w:rPr>
            </w:pPr>
            <w:r>
              <w:rPr>
                <w:rFonts w:ascii="宋体" w:hAnsi="宋体" w:cs="宋体" w:hint="eastAsia"/>
                <w:b/>
                <w:kern w:val="0"/>
                <w:sz w:val="24"/>
              </w:rPr>
              <w:t>制标</w:t>
            </w:r>
          </w:p>
          <w:p w:rsidR="004C4F2D" w:rsidRDefault="00156E25">
            <w:pPr>
              <w:adjustRightInd w:val="0"/>
              <w:snapToGrid w:val="0"/>
              <w:jc w:val="center"/>
              <w:rPr>
                <w:rFonts w:ascii="宋体" w:hAnsi="宋体" w:cs="宋体"/>
                <w:b/>
                <w:kern w:val="0"/>
                <w:sz w:val="24"/>
              </w:rPr>
            </w:pPr>
            <w:r>
              <w:rPr>
                <w:rFonts w:ascii="宋体" w:hAnsi="宋体" w:cs="宋体" w:hint="eastAsia"/>
                <w:b/>
                <w:kern w:val="0"/>
                <w:sz w:val="24"/>
              </w:rPr>
              <w:t>准</w:t>
            </w:r>
          </w:p>
        </w:tc>
        <w:tc>
          <w:tcPr>
            <w:tcW w:w="4718" w:type="pct"/>
            <w:vAlign w:val="center"/>
          </w:tcPr>
          <w:p w:rsidR="004C4F2D" w:rsidRDefault="00156E25">
            <w:pPr>
              <w:adjustRightInd w:val="0"/>
              <w:snapToGrid w:val="0"/>
              <w:spacing w:line="360" w:lineRule="auto"/>
              <w:ind w:firstLineChars="200" w:firstLine="482"/>
              <w:rPr>
                <w:rFonts w:ascii="宋体" w:hAnsi="宋体" w:cs="宋体"/>
                <w:b/>
                <w:kern w:val="0"/>
                <w:sz w:val="24"/>
              </w:rPr>
            </w:pPr>
            <w:r>
              <w:rPr>
                <w:rFonts w:ascii="宋体" w:hAnsi="宋体" w:cs="宋体"/>
                <w:b/>
                <w:kern w:val="0"/>
                <w:sz w:val="24"/>
              </w:rPr>
              <w:t>一、废气</w:t>
            </w:r>
          </w:p>
          <w:p w:rsidR="004C4F2D" w:rsidRDefault="00156E25">
            <w:pPr>
              <w:adjustRightInd w:val="0"/>
              <w:snapToGrid w:val="0"/>
              <w:spacing w:line="360" w:lineRule="auto"/>
              <w:ind w:firstLineChars="200" w:firstLine="480"/>
              <w:rPr>
                <w:kern w:val="0"/>
                <w:sz w:val="24"/>
              </w:rPr>
            </w:pPr>
            <w:r>
              <w:rPr>
                <w:kern w:val="0"/>
                <w:sz w:val="24"/>
              </w:rPr>
              <w:t>生产工艺废气执行《水泥工业大气污染物排放标准》（</w:t>
            </w:r>
            <w:r>
              <w:rPr>
                <w:kern w:val="0"/>
                <w:sz w:val="24"/>
              </w:rPr>
              <w:t>GB4915-2013</w:t>
            </w:r>
            <w:r>
              <w:rPr>
                <w:kern w:val="0"/>
                <w:sz w:val="24"/>
              </w:rPr>
              <w:t>）中表</w:t>
            </w:r>
            <w:r>
              <w:rPr>
                <w:kern w:val="0"/>
                <w:sz w:val="24"/>
              </w:rPr>
              <w:t>2</w:t>
            </w:r>
            <w:r>
              <w:rPr>
                <w:kern w:val="0"/>
                <w:sz w:val="24"/>
              </w:rPr>
              <w:t>及表</w:t>
            </w:r>
            <w:r>
              <w:rPr>
                <w:kern w:val="0"/>
                <w:sz w:val="24"/>
              </w:rPr>
              <w:t>3</w:t>
            </w:r>
            <w:r>
              <w:rPr>
                <w:kern w:val="0"/>
                <w:sz w:val="24"/>
              </w:rPr>
              <w:t>中的大气污染物排放限值；食堂油烟执行《饮食业油烟排放标准》（</w:t>
            </w:r>
            <w:r>
              <w:rPr>
                <w:rFonts w:hint="eastAsia"/>
                <w:kern w:val="0"/>
                <w:sz w:val="24"/>
              </w:rPr>
              <w:t>GB18483-2001</w:t>
            </w:r>
            <w:r>
              <w:rPr>
                <w:kern w:val="0"/>
                <w:sz w:val="24"/>
              </w:rPr>
              <w:t>）</w:t>
            </w:r>
            <w:r>
              <w:rPr>
                <w:rFonts w:hint="eastAsia"/>
                <w:kern w:val="0"/>
                <w:sz w:val="24"/>
              </w:rPr>
              <w:t>。</w:t>
            </w:r>
          </w:p>
          <w:p w:rsidR="004C4F2D" w:rsidRDefault="00156E25" w:rsidP="00CF4B41">
            <w:pPr>
              <w:pStyle w:val="a5"/>
              <w:spacing w:beforeLines="50" w:before="120"/>
              <w:rPr>
                <w:rFonts w:ascii="Times New Roman" w:hAnsi="Times New Roman"/>
                <w:color w:val="auto"/>
                <w:sz w:val="21"/>
              </w:rPr>
            </w:pPr>
            <w:r>
              <w:rPr>
                <w:rFonts w:ascii="Times New Roman" w:hAnsi="Times New Roman"/>
                <w:color w:val="auto"/>
                <w:sz w:val="21"/>
              </w:rPr>
              <w:t>表</w:t>
            </w:r>
            <w:r>
              <w:rPr>
                <w:rFonts w:ascii="Times New Roman" w:hAnsi="Times New Roman" w:hint="eastAsia"/>
                <w:color w:val="auto"/>
                <w:sz w:val="21"/>
              </w:rPr>
              <w:t>3-5</w:t>
            </w:r>
            <w:r>
              <w:rPr>
                <w:rFonts w:ascii="Times New Roman" w:hAnsi="Times New Roman"/>
                <w:color w:val="auto"/>
                <w:sz w:val="21"/>
              </w:rPr>
              <w:t xml:space="preserve">  </w:t>
            </w:r>
            <w:r>
              <w:rPr>
                <w:rFonts w:ascii="Times New Roman" w:hAnsi="Times New Roman"/>
                <w:color w:val="auto"/>
                <w:sz w:val="21"/>
              </w:rPr>
              <w:t>废气排放标准限制一览表</w:t>
            </w:r>
          </w:p>
          <w:tbl>
            <w:tblPr>
              <w:tblStyle w:val="afb"/>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98"/>
              <w:gridCol w:w="2661"/>
              <w:gridCol w:w="1269"/>
              <w:gridCol w:w="2029"/>
              <w:gridCol w:w="1927"/>
            </w:tblGrid>
            <w:tr w:rsidR="004C4F2D">
              <w:trPr>
                <w:trHeight w:val="397"/>
                <w:jc w:val="center"/>
              </w:trPr>
              <w:tc>
                <w:tcPr>
                  <w:tcW w:w="798" w:type="pct"/>
                  <w:vAlign w:val="center"/>
                </w:tcPr>
                <w:p w:rsidR="004C4F2D" w:rsidRDefault="00156E25">
                  <w:pPr>
                    <w:jc w:val="center"/>
                    <w:rPr>
                      <w:b/>
                      <w:bCs/>
                      <w:color w:val="000000" w:themeColor="text1"/>
                      <w:szCs w:val="21"/>
                    </w:rPr>
                  </w:pPr>
                  <w:r>
                    <w:rPr>
                      <w:b/>
                      <w:bCs/>
                      <w:color w:val="000000" w:themeColor="text1"/>
                      <w:szCs w:val="21"/>
                    </w:rPr>
                    <w:t>污染因子</w:t>
                  </w:r>
                </w:p>
              </w:tc>
              <w:tc>
                <w:tcPr>
                  <w:tcW w:w="1418" w:type="pct"/>
                  <w:vAlign w:val="center"/>
                </w:tcPr>
                <w:p w:rsidR="004C4F2D" w:rsidRDefault="00156E25">
                  <w:pPr>
                    <w:jc w:val="center"/>
                    <w:rPr>
                      <w:b/>
                      <w:bCs/>
                      <w:color w:val="000000" w:themeColor="text1"/>
                      <w:szCs w:val="21"/>
                    </w:rPr>
                  </w:pPr>
                  <w:r>
                    <w:rPr>
                      <w:b/>
                      <w:bCs/>
                      <w:color w:val="000000" w:themeColor="text1"/>
                      <w:szCs w:val="21"/>
                    </w:rPr>
                    <w:t>监控点</w:t>
                  </w:r>
                </w:p>
              </w:tc>
              <w:tc>
                <w:tcPr>
                  <w:tcW w:w="676" w:type="pct"/>
                  <w:vAlign w:val="center"/>
                </w:tcPr>
                <w:p w:rsidR="004C4F2D" w:rsidRDefault="00156E25">
                  <w:pPr>
                    <w:jc w:val="center"/>
                    <w:rPr>
                      <w:b/>
                      <w:bCs/>
                      <w:color w:val="000000" w:themeColor="text1"/>
                      <w:szCs w:val="21"/>
                    </w:rPr>
                  </w:pPr>
                  <w:r>
                    <w:rPr>
                      <w:b/>
                      <w:bCs/>
                      <w:color w:val="000000" w:themeColor="text1"/>
                      <w:szCs w:val="21"/>
                    </w:rPr>
                    <w:t>限值</w:t>
                  </w:r>
                </w:p>
              </w:tc>
              <w:tc>
                <w:tcPr>
                  <w:tcW w:w="1081" w:type="pct"/>
                  <w:vAlign w:val="center"/>
                </w:tcPr>
                <w:p w:rsidR="004C4F2D" w:rsidRDefault="00156E25">
                  <w:pPr>
                    <w:jc w:val="center"/>
                    <w:rPr>
                      <w:b/>
                      <w:bCs/>
                      <w:color w:val="000000" w:themeColor="text1"/>
                      <w:szCs w:val="21"/>
                    </w:rPr>
                  </w:pPr>
                  <w:r>
                    <w:rPr>
                      <w:b/>
                      <w:bCs/>
                      <w:color w:val="000000" w:themeColor="text1"/>
                      <w:szCs w:val="21"/>
                    </w:rPr>
                    <w:t>限值意义</w:t>
                  </w:r>
                </w:p>
              </w:tc>
              <w:tc>
                <w:tcPr>
                  <w:tcW w:w="1027" w:type="pct"/>
                  <w:vAlign w:val="center"/>
                </w:tcPr>
                <w:p w:rsidR="004C4F2D" w:rsidRDefault="00156E25">
                  <w:pPr>
                    <w:jc w:val="center"/>
                    <w:rPr>
                      <w:b/>
                      <w:bCs/>
                      <w:color w:val="000000" w:themeColor="text1"/>
                      <w:szCs w:val="21"/>
                    </w:rPr>
                  </w:pPr>
                  <w:r>
                    <w:rPr>
                      <w:b/>
                      <w:bCs/>
                      <w:color w:val="000000" w:themeColor="text1"/>
                      <w:szCs w:val="21"/>
                    </w:rPr>
                    <w:t>标准文号</w:t>
                  </w:r>
                </w:p>
              </w:tc>
            </w:tr>
            <w:tr w:rsidR="004C4F2D">
              <w:trPr>
                <w:trHeight w:val="397"/>
                <w:jc w:val="center"/>
              </w:trPr>
              <w:tc>
                <w:tcPr>
                  <w:tcW w:w="798" w:type="pct"/>
                  <w:vAlign w:val="center"/>
                </w:tcPr>
                <w:p w:rsidR="004C4F2D" w:rsidRDefault="00156E25">
                  <w:pPr>
                    <w:jc w:val="center"/>
                    <w:rPr>
                      <w:color w:val="000000" w:themeColor="text1"/>
                      <w:szCs w:val="21"/>
                    </w:rPr>
                  </w:pPr>
                  <w:r>
                    <w:rPr>
                      <w:color w:val="000000" w:themeColor="text1"/>
                      <w:szCs w:val="21"/>
                    </w:rPr>
                    <w:t>颗粒物</w:t>
                  </w:r>
                </w:p>
              </w:tc>
              <w:tc>
                <w:tcPr>
                  <w:tcW w:w="1418" w:type="pct"/>
                  <w:vAlign w:val="center"/>
                </w:tcPr>
                <w:p w:rsidR="004C4F2D" w:rsidRDefault="00156E25">
                  <w:pPr>
                    <w:jc w:val="center"/>
                    <w:rPr>
                      <w:color w:val="000000" w:themeColor="text1"/>
                      <w:szCs w:val="21"/>
                    </w:rPr>
                  </w:pPr>
                  <w:r>
                    <w:rPr>
                      <w:color w:val="000000" w:themeColor="text1"/>
                      <w:szCs w:val="21"/>
                    </w:rPr>
                    <w:t>水泥</w:t>
                  </w:r>
                  <w:r>
                    <w:rPr>
                      <w:rFonts w:hint="eastAsia"/>
                      <w:color w:val="000000" w:themeColor="text1"/>
                      <w:szCs w:val="21"/>
                    </w:rPr>
                    <w:t>仓</w:t>
                  </w:r>
                  <w:r>
                    <w:rPr>
                      <w:color w:val="000000" w:themeColor="text1"/>
                      <w:szCs w:val="21"/>
                    </w:rPr>
                    <w:t>及其他通风生产设备</w:t>
                  </w:r>
                </w:p>
              </w:tc>
              <w:tc>
                <w:tcPr>
                  <w:tcW w:w="676" w:type="pct"/>
                  <w:vAlign w:val="center"/>
                </w:tcPr>
                <w:p w:rsidR="004C4F2D" w:rsidRDefault="00156E25">
                  <w:pPr>
                    <w:jc w:val="center"/>
                    <w:rPr>
                      <w:color w:val="000000" w:themeColor="text1"/>
                      <w:szCs w:val="21"/>
                    </w:rPr>
                  </w:pPr>
                  <w:r>
                    <w:rPr>
                      <w:color w:val="000000" w:themeColor="text1"/>
                      <w:szCs w:val="21"/>
                    </w:rPr>
                    <w:t>10</w:t>
                  </w:r>
                </w:p>
              </w:tc>
              <w:tc>
                <w:tcPr>
                  <w:tcW w:w="1081" w:type="pct"/>
                  <w:vAlign w:val="center"/>
                </w:tcPr>
                <w:p w:rsidR="004C4F2D" w:rsidRDefault="00156E25">
                  <w:pPr>
                    <w:jc w:val="center"/>
                    <w:rPr>
                      <w:color w:val="000000" w:themeColor="text1"/>
                      <w:szCs w:val="21"/>
                    </w:rPr>
                  </w:pPr>
                  <w:r>
                    <w:rPr>
                      <w:color w:val="000000" w:themeColor="text1"/>
                      <w:szCs w:val="21"/>
                    </w:rPr>
                    <w:t>/</w:t>
                  </w:r>
                </w:p>
              </w:tc>
              <w:tc>
                <w:tcPr>
                  <w:tcW w:w="1027" w:type="pct"/>
                  <w:vMerge w:val="restart"/>
                  <w:vAlign w:val="center"/>
                </w:tcPr>
                <w:p w:rsidR="004C4F2D" w:rsidRDefault="00156E25">
                  <w:pPr>
                    <w:jc w:val="center"/>
                    <w:rPr>
                      <w:color w:val="000000" w:themeColor="text1"/>
                      <w:szCs w:val="21"/>
                    </w:rPr>
                  </w:pPr>
                  <w:r>
                    <w:rPr>
                      <w:color w:val="000000" w:themeColor="text1"/>
                      <w:kern w:val="0"/>
                      <w:szCs w:val="21"/>
                    </w:rPr>
                    <w:t>GB4915-2013</w:t>
                  </w:r>
                </w:p>
              </w:tc>
            </w:tr>
            <w:tr w:rsidR="004C4F2D">
              <w:trPr>
                <w:trHeight w:val="397"/>
                <w:jc w:val="center"/>
              </w:trPr>
              <w:tc>
                <w:tcPr>
                  <w:tcW w:w="798" w:type="pct"/>
                  <w:vAlign w:val="center"/>
                </w:tcPr>
                <w:p w:rsidR="004C4F2D" w:rsidRDefault="00156E25">
                  <w:pPr>
                    <w:jc w:val="center"/>
                    <w:rPr>
                      <w:color w:val="000000" w:themeColor="text1"/>
                      <w:szCs w:val="21"/>
                    </w:rPr>
                  </w:pPr>
                  <w:r>
                    <w:rPr>
                      <w:color w:val="000000" w:themeColor="text1"/>
                      <w:szCs w:val="21"/>
                    </w:rPr>
                    <w:t>颗粒物</w:t>
                  </w:r>
                </w:p>
              </w:tc>
              <w:tc>
                <w:tcPr>
                  <w:tcW w:w="1418" w:type="pct"/>
                  <w:vAlign w:val="center"/>
                </w:tcPr>
                <w:p w:rsidR="004C4F2D" w:rsidRDefault="00156E25">
                  <w:pPr>
                    <w:jc w:val="center"/>
                    <w:rPr>
                      <w:color w:val="000000" w:themeColor="text1"/>
                      <w:szCs w:val="21"/>
                    </w:rPr>
                  </w:pPr>
                  <w:r>
                    <w:rPr>
                      <w:color w:val="000000" w:themeColor="text1"/>
                      <w:szCs w:val="21"/>
                    </w:rPr>
                    <w:t>厂界外</w:t>
                  </w:r>
                  <w:r>
                    <w:rPr>
                      <w:color w:val="000000" w:themeColor="text1"/>
                      <w:szCs w:val="21"/>
                    </w:rPr>
                    <w:t>20m</w:t>
                  </w:r>
                  <w:r>
                    <w:rPr>
                      <w:color w:val="000000" w:themeColor="text1"/>
                      <w:szCs w:val="21"/>
                    </w:rPr>
                    <w:t>处上风向设参照点，下风向设监控点</w:t>
                  </w:r>
                </w:p>
              </w:tc>
              <w:tc>
                <w:tcPr>
                  <w:tcW w:w="676" w:type="pct"/>
                  <w:vAlign w:val="center"/>
                </w:tcPr>
                <w:p w:rsidR="004C4F2D" w:rsidRDefault="00156E25">
                  <w:pPr>
                    <w:jc w:val="center"/>
                    <w:rPr>
                      <w:color w:val="000000" w:themeColor="text1"/>
                      <w:szCs w:val="21"/>
                    </w:rPr>
                  </w:pPr>
                  <w:r>
                    <w:rPr>
                      <w:color w:val="000000" w:themeColor="text1"/>
                      <w:szCs w:val="21"/>
                    </w:rPr>
                    <w:t>0.5</w:t>
                  </w:r>
                </w:p>
              </w:tc>
              <w:tc>
                <w:tcPr>
                  <w:tcW w:w="1081" w:type="pct"/>
                  <w:vAlign w:val="center"/>
                </w:tcPr>
                <w:p w:rsidR="004C4F2D" w:rsidRDefault="00156E25">
                  <w:pPr>
                    <w:jc w:val="center"/>
                    <w:rPr>
                      <w:color w:val="000000" w:themeColor="text1"/>
                      <w:szCs w:val="21"/>
                    </w:rPr>
                  </w:pPr>
                  <w:r>
                    <w:rPr>
                      <w:color w:val="000000" w:themeColor="text1"/>
                      <w:szCs w:val="21"/>
                    </w:rPr>
                    <w:t>监控点与参照点</w:t>
                  </w:r>
                  <w:r>
                    <w:rPr>
                      <w:color w:val="000000" w:themeColor="text1"/>
                      <w:szCs w:val="21"/>
                    </w:rPr>
                    <w:t>TSP1</w:t>
                  </w:r>
                  <w:r>
                    <w:rPr>
                      <w:color w:val="000000" w:themeColor="text1"/>
                      <w:szCs w:val="21"/>
                    </w:rPr>
                    <w:t>小时浓度值的差值</w:t>
                  </w:r>
                </w:p>
              </w:tc>
              <w:tc>
                <w:tcPr>
                  <w:tcW w:w="1027" w:type="pct"/>
                  <w:vMerge/>
                  <w:vAlign w:val="center"/>
                </w:tcPr>
                <w:p w:rsidR="004C4F2D" w:rsidRDefault="004C4F2D">
                  <w:pPr>
                    <w:jc w:val="center"/>
                    <w:rPr>
                      <w:color w:val="000000" w:themeColor="text1"/>
                      <w:szCs w:val="21"/>
                    </w:rPr>
                  </w:pPr>
                </w:p>
              </w:tc>
            </w:tr>
          </w:tbl>
          <w:p w:rsidR="004C4F2D" w:rsidRDefault="00156E25" w:rsidP="00CF4B41">
            <w:pPr>
              <w:pStyle w:val="a5"/>
              <w:spacing w:beforeLines="50" w:before="120"/>
              <w:rPr>
                <w:rFonts w:ascii="Times New Roman" w:hAnsi="Times New Roman"/>
                <w:color w:val="auto"/>
                <w:sz w:val="21"/>
              </w:rPr>
            </w:pPr>
            <w:r>
              <w:rPr>
                <w:rFonts w:ascii="Times New Roman" w:hAnsi="Times New Roman"/>
                <w:color w:val="auto"/>
                <w:sz w:val="21"/>
              </w:rPr>
              <w:t>表</w:t>
            </w:r>
            <w:r>
              <w:rPr>
                <w:rFonts w:ascii="Times New Roman" w:hAnsi="Times New Roman" w:hint="eastAsia"/>
                <w:color w:val="auto"/>
                <w:sz w:val="21"/>
              </w:rPr>
              <w:t>3-6</w:t>
            </w:r>
            <w:r>
              <w:rPr>
                <w:rFonts w:ascii="Times New Roman" w:hAnsi="Times New Roman"/>
                <w:color w:val="auto"/>
                <w:sz w:val="21"/>
              </w:rPr>
              <w:t xml:space="preserve">  </w:t>
            </w:r>
            <w:r>
              <w:rPr>
                <w:rFonts w:ascii="Times New Roman" w:hAnsi="Times New Roman"/>
                <w:color w:val="auto"/>
                <w:sz w:val="21"/>
              </w:rPr>
              <w:t>《饮食业油烟排放标准》（</w:t>
            </w:r>
            <w:r>
              <w:rPr>
                <w:rFonts w:ascii="Times New Roman" w:hAnsi="Times New Roman" w:hint="eastAsia"/>
                <w:color w:val="auto"/>
                <w:sz w:val="21"/>
              </w:rPr>
              <w:t>GB18483-2001</w:t>
            </w:r>
            <w:r>
              <w:rPr>
                <w:rFonts w:ascii="Times New Roman" w:hAnsi="Times New Roman"/>
                <w:color w:val="auto"/>
                <w:sz w:val="21"/>
              </w:rPr>
              <w:t>）</w:t>
            </w:r>
          </w:p>
          <w:tbl>
            <w:tblPr>
              <w:tblStyle w:val="afb"/>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692"/>
              <w:gridCol w:w="4692"/>
            </w:tblGrid>
            <w:tr w:rsidR="004C4F2D">
              <w:trPr>
                <w:trHeight w:val="397"/>
              </w:trPr>
              <w:tc>
                <w:tcPr>
                  <w:tcW w:w="2500" w:type="pct"/>
                  <w:vAlign w:val="center"/>
                </w:tcPr>
                <w:p w:rsidR="004C4F2D" w:rsidRDefault="00156E25">
                  <w:pPr>
                    <w:jc w:val="center"/>
                  </w:pPr>
                  <w:r>
                    <w:t>规模</w:t>
                  </w:r>
                </w:p>
              </w:tc>
              <w:tc>
                <w:tcPr>
                  <w:tcW w:w="2500" w:type="pct"/>
                  <w:vAlign w:val="center"/>
                </w:tcPr>
                <w:p w:rsidR="004C4F2D" w:rsidRDefault="00156E25">
                  <w:pPr>
                    <w:jc w:val="center"/>
                  </w:pPr>
                  <w:r>
                    <w:t>小型</w:t>
                  </w:r>
                </w:p>
              </w:tc>
            </w:tr>
            <w:tr w:rsidR="004C4F2D">
              <w:trPr>
                <w:trHeight w:val="397"/>
              </w:trPr>
              <w:tc>
                <w:tcPr>
                  <w:tcW w:w="2500" w:type="pct"/>
                  <w:vAlign w:val="center"/>
                </w:tcPr>
                <w:p w:rsidR="004C4F2D" w:rsidRDefault="00156E25">
                  <w:pPr>
                    <w:jc w:val="center"/>
                  </w:pPr>
                  <w:r>
                    <w:t>最高允许排放浓度（</w:t>
                  </w:r>
                  <w:r>
                    <w:rPr>
                      <w:rFonts w:hint="eastAsia"/>
                    </w:rPr>
                    <w:t>mg/m</w:t>
                  </w:r>
                  <w:r>
                    <w:rPr>
                      <w:rFonts w:hint="eastAsia"/>
                      <w:vertAlign w:val="superscript"/>
                    </w:rPr>
                    <w:t>3</w:t>
                  </w:r>
                  <w:r>
                    <w:t>）</w:t>
                  </w:r>
                </w:p>
              </w:tc>
              <w:tc>
                <w:tcPr>
                  <w:tcW w:w="2500" w:type="pct"/>
                  <w:vAlign w:val="center"/>
                </w:tcPr>
                <w:p w:rsidR="004C4F2D" w:rsidRDefault="00156E25">
                  <w:pPr>
                    <w:jc w:val="center"/>
                  </w:pPr>
                  <w:r>
                    <w:rPr>
                      <w:rFonts w:hint="eastAsia"/>
                    </w:rPr>
                    <w:t>2.0</w:t>
                  </w:r>
                </w:p>
              </w:tc>
            </w:tr>
            <w:tr w:rsidR="004C4F2D">
              <w:trPr>
                <w:trHeight w:val="397"/>
              </w:trPr>
              <w:tc>
                <w:tcPr>
                  <w:tcW w:w="2500" w:type="pct"/>
                  <w:vAlign w:val="center"/>
                </w:tcPr>
                <w:p w:rsidR="004C4F2D" w:rsidRDefault="00156E25">
                  <w:pPr>
                    <w:jc w:val="center"/>
                  </w:pPr>
                  <w:r>
                    <w:rPr>
                      <w:rFonts w:hint="eastAsia"/>
                    </w:rPr>
                    <w:t>净化设施最低去除效率（</w:t>
                  </w:r>
                  <w:r>
                    <w:rPr>
                      <w:rFonts w:hint="eastAsia"/>
                    </w:rPr>
                    <w:t>%</w:t>
                  </w:r>
                  <w:r>
                    <w:rPr>
                      <w:rFonts w:hint="eastAsia"/>
                    </w:rPr>
                    <w:t>）</w:t>
                  </w:r>
                </w:p>
              </w:tc>
              <w:tc>
                <w:tcPr>
                  <w:tcW w:w="2500" w:type="pct"/>
                  <w:vAlign w:val="center"/>
                </w:tcPr>
                <w:p w:rsidR="004C4F2D" w:rsidRDefault="00156E25">
                  <w:pPr>
                    <w:jc w:val="center"/>
                  </w:pPr>
                  <w:r>
                    <w:rPr>
                      <w:rFonts w:hint="eastAsia"/>
                    </w:rPr>
                    <w:t>60</w:t>
                  </w:r>
                </w:p>
              </w:tc>
            </w:tr>
          </w:tbl>
          <w:p w:rsidR="004C4F2D" w:rsidRDefault="00156E25">
            <w:pPr>
              <w:adjustRightInd w:val="0"/>
              <w:snapToGrid w:val="0"/>
              <w:spacing w:line="360" w:lineRule="auto"/>
              <w:ind w:firstLineChars="200" w:firstLine="482"/>
              <w:rPr>
                <w:rFonts w:ascii="宋体" w:hAnsi="宋体" w:cs="宋体"/>
                <w:b/>
                <w:kern w:val="0"/>
                <w:sz w:val="24"/>
              </w:rPr>
            </w:pPr>
            <w:r>
              <w:rPr>
                <w:rFonts w:ascii="宋体" w:hAnsi="宋体" w:cs="宋体"/>
                <w:b/>
                <w:kern w:val="0"/>
                <w:sz w:val="24"/>
              </w:rPr>
              <w:t>二、废水</w:t>
            </w:r>
          </w:p>
          <w:p w:rsidR="004C4F2D" w:rsidRDefault="00156E25">
            <w:pPr>
              <w:adjustRightInd w:val="0"/>
              <w:snapToGrid w:val="0"/>
              <w:spacing w:line="360" w:lineRule="auto"/>
              <w:ind w:firstLineChars="200" w:firstLine="480"/>
              <w:rPr>
                <w:bCs/>
                <w:sz w:val="24"/>
              </w:rPr>
            </w:pPr>
            <w:r>
              <w:rPr>
                <w:rFonts w:hAnsi="宋体"/>
                <w:kern w:val="0"/>
                <w:sz w:val="24"/>
              </w:rPr>
              <w:t>项目生产废水经处理后全部回用，不外排；</w:t>
            </w:r>
            <w:r>
              <w:rPr>
                <w:rFonts w:hAnsi="宋体" w:hint="eastAsia"/>
                <w:kern w:val="0"/>
                <w:sz w:val="24"/>
              </w:rPr>
              <w:t>项目生活污水经隔油池</w:t>
            </w:r>
            <w:r>
              <w:rPr>
                <w:rFonts w:hAnsi="宋体" w:hint="eastAsia"/>
                <w:kern w:val="0"/>
                <w:sz w:val="24"/>
              </w:rPr>
              <w:t>+</w:t>
            </w:r>
            <w:r>
              <w:rPr>
                <w:rFonts w:hAnsi="宋体" w:hint="eastAsia"/>
                <w:kern w:val="0"/>
                <w:sz w:val="24"/>
              </w:rPr>
              <w:t>化粪池预处理后委托衡阳欢欣环保服务有限公司定期抽运至铜桥港污水处理厂处理，待接通市政污水管网后则纳管处理，不直接排放至湘江</w:t>
            </w:r>
            <w:r>
              <w:rPr>
                <w:rFonts w:hint="eastAsia"/>
                <w:bCs/>
                <w:sz w:val="24"/>
              </w:rPr>
              <w:t>。</w:t>
            </w:r>
          </w:p>
          <w:p w:rsidR="004C4F2D" w:rsidRDefault="00156E25">
            <w:pPr>
              <w:adjustRightInd w:val="0"/>
              <w:snapToGrid w:val="0"/>
              <w:spacing w:line="360" w:lineRule="auto"/>
              <w:ind w:firstLineChars="200" w:firstLine="482"/>
              <w:rPr>
                <w:rFonts w:ascii="宋体" w:hAnsi="宋体" w:cs="宋体"/>
                <w:b/>
                <w:kern w:val="0"/>
                <w:sz w:val="24"/>
              </w:rPr>
            </w:pPr>
            <w:r>
              <w:rPr>
                <w:rFonts w:ascii="宋体" w:hAnsi="宋体" w:cs="宋体" w:hint="eastAsia"/>
                <w:b/>
                <w:kern w:val="0"/>
                <w:sz w:val="24"/>
              </w:rPr>
              <w:t>三、噪声</w:t>
            </w:r>
          </w:p>
          <w:p w:rsidR="004C4F2D" w:rsidRDefault="00156E25">
            <w:pPr>
              <w:adjustRightInd w:val="0"/>
              <w:snapToGrid w:val="0"/>
              <w:spacing w:line="360" w:lineRule="auto"/>
              <w:ind w:firstLineChars="200" w:firstLine="480"/>
              <w:rPr>
                <w:sz w:val="24"/>
              </w:rPr>
            </w:pPr>
            <w:r>
              <w:rPr>
                <w:kern w:val="0"/>
                <w:sz w:val="24"/>
              </w:rPr>
              <w:t>项目</w:t>
            </w:r>
            <w:r>
              <w:rPr>
                <w:rFonts w:ascii="宋体" w:hAnsi="宋体" w:cs="宋体"/>
                <w:kern w:val="0"/>
                <w:sz w:val="24"/>
              </w:rPr>
              <w:t>运</w:t>
            </w:r>
            <w:r>
              <w:rPr>
                <w:bCs/>
                <w:sz w:val="24"/>
              </w:rPr>
              <w:t>营期东厂界噪声执行《工业企业厂界环境噪声排放标准》（</w:t>
            </w:r>
            <w:r>
              <w:rPr>
                <w:bCs/>
                <w:sz w:val="24"/>
              </w:rPr>
              <w:t>GB12348-2008</w:t>
            </w:r>
            <w:r>
              <w:rPr>
                <w:bCs/>
                <w:sz w:val="24"/>
              </w:rPr>
              <w:t>）</w:t>
            </w:r>
            <w:r>
              <w:rPr>
                <w:rFonts w:hint="eastAsia"/>
                <w:bCs/>
                <w:sz w:val="24"/>
              </w:rPr>
              <w:t>4</w:t>
            </w:r>
            <w:r>
              <w:rPr>
                <w:bCs/>
                <w:sz w:val="24"/>
              </w:rPr>
              <w:t>类标准，其余厂界噪声执行《工业企业厂界环境噪声排放标准》（</w:t>
            </w:r>
            <w:r>
              <w:rPr>
                <w:bCs/>
                <w:sz w:val="24"/>
              </w:rPr>
              <w:t>GB12348-2008</w:t>
            </w:r>
            <w:r>
              <w:rPr>
                <w:bCs/>
                <w:sz w:val="24"/>
              </w:rPr>
              <w:t>）</w:t>
            </w:r>
            <w:r>
              <w:rPr>
                <w:rFonts w:hint="eastAsia"/>
                <w:bCs/>
                <w:sz w:val="24"/>
              </w:rPr>
              <w:t>2</w:t>
            </w:r>
            <w:r>
              <w:rPr>
                <w:bCs/>
                <w:sz w:val="24"/>
              </w:rPr>
              <w:t>类标准。</w:t>
            </w:r>
            <w:r>
              <w:rPr>
                <w:sz w:val="24"/>
              </w:rPr>
              <w:t>具体标准值见表</w:t>
            </w:r>
            <w:r>
              <w:rPr>
                <w:rFonts w:hint="eastAsia"/>
                <w:sz w:val="24"/>
              </w:rPr>
              <w:t>3-7</w:t>
            </w:r>
            <w:r>
              <w:rPr>
                <w:sz w:val="24"/>
              </w:rPr>
              <w:t>。</w:t>
            </w:r>
          </w:p>
          <w:p w:rsidR="004C4F2D" w:rsidRDefault="00156E25" w:rsidP="00CF4B41">
            <w:pPr>
              <w:pStyle w:val="a5"/>
              <w:spacing w:beforeLines="50" w:before="120"/>
              <w:rPr>
                <w:rFonts w:ascii="Times New Roman" w:hAnsi="Times New Roman"/>
                <w:color w:val="auto"/>
                <w:sz w:val="21"/>
              </w:rPr>
            </w:pPr>
            <w:r>
              <w:rPr>
                <w:rFonts w:ascii="Times New Roman" w:hAnsi="Times New Roman"/>
                <w:color w:val="auto"/>
                <w:sz w:val="21"/>
              </w:rPr>
              <w:t>表</w:t>
            </w:r>
            <w:r>
              <w:rPr>
                <w:rFonts w:ascii="Times New Roman" w:hAnsi="Times New Roman" w:hint="eastAsia"/>
                <w:color w:val="auto"/>
                <w:sz w:val="21"/>
              </w:rPr>
              <w:t xml:space="preserve">3-7  </w:t>
            </w:r>
            <w:r>
              <w:rPr>
                <w:rFonts w:ascii="Times New Roman" w:hAnsi="Times New Roman"/>
                <w:color w:val="auto"/>
                <w:sz w:val="21"/>
              </w:rPr>
              <w:t>《工业企业厂界环境噪声排放标准》（</w:t>
            </w:r>
            <w:r>
              <w:rPr>
                <w:rFonts w:ascii="Times New Roman" w:hAnsi="Times New Roman"/>
                <w:color w:val="auto"/>
                <w:sz w:val="21"/>
              </w:rPr>
              <w:t>GB 12348-2008</w:t>
            </w:r>
            <w:r>
              <w:rPr>
                <w:rFonts w:ascii="Times New Roman" w:hAnsi="Times New Roman"/>
                <w:color w:val="auto"/>
                <w:sz w:val="21"/>
              </w:rP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618"/>
              <w:gridCol w:w="2444"/>
              <w:gridCol w:w="2322"/>
            </w:tblGrid>
            <w:tr w:rsidR="004C4F2D">
              <w:trPr>
                <w:trHeight w:val="397"/>
                <w:jc w:val="center"/>
              </w:trPr>
              <w:tc>
                <w:tcPr>
                  <w:tcW w:w="2461" w:type="pct"/>
                  <w:vMerge w:val="restart"/>
                  <w:vAlign w:val="center"/>
                </w:tcPr>
                <w:p w:rsidR="004C4F2D" w:rsidRDefault="00156E25">
                  <w:pPr>
                    <w:pStyle w:val="aff3"/>
                    <w:spacing w:line="240" w:lineRule="auto"/>
                    <w:jc w:val="center"/>
                    <w:rPr>
                      <w:rFonts w:eastAsia="宋体"/>
                      <w:b/>
                      <w:sz w:val="21"/>
                      <w:szCs w:val="21"/>
                    </w:rPr>
                  </w:pPr>
                  <w:r>
                    <w:rPr>
                      <w:rFonts w:eastAsia="宋体"/>
                      <w:b/>
                      <w:sz w:val="21"/>
                      <w:szCs w:val="21"/>
                    </w:rPr>
                    <w:t>厂界外声环境功能区类别</w:t>
                  </w:r>
                </w:p>
              </w:tc>
              <w:tc>
                <w:tcPr>
                  <w:tcW w:w="2539" w:type="pct"/>
                  <w:gridSpan w:val="2"/>
                  <w:vAlign w:val="center"/>
                </w:tcPr>
                <w:p w:rsidR="004C4F2D" w:rsidRDefault="00156E25">
                  <w:pPr>
                    <w:pStyle w:val="aff3"/>
                    <w:spacing w:line="240" w:lineRule="auto"/>
                    <w:jc w:val="center"/>
                    <w:rPr>
                      <w:rFonts w:eastAsia="宋体"/>
                      <w:b/>
                      <w:sz w:val="21"/>
                      <w:szCs w:val="21"/>
                    </w:rPr>
                  </w:pPr>
                  <w:r>
                    <w:rPr>
                      <w:rFonts w:eastAsia="宋体"/>
                      <w:b/>
                      <w:sz w:val="21"/>
                      <w:szCs w:val="21"/>
                    </w:rPr>
                    <w:t>标准值</w:t>
                  </w:r>
                  <w:r>
                    <w:rPr>
                      <w:rFonts w:eastAsia="宋体"/>
                      <w:b/>
                      <w:sz w:val="21"/>
                      <w:szCs w:val="21"/>
                    </w:rPr>
                    <w:t>dB(A)</w:t>
                  </w:r>
                </w:p>
              </w:tc>
            </w:tr>
            <w:tr w:rsidR="004C4F2D">
              <w:trPr>
                <w:trHeight w:val="397"/>
                <w:jc w:val="center"/>
              </w:trPr>
              <w:tc>
                <w:tcPr>
                  <w:tcW w:w="2461" w:type="pct"/>
                  <w:vMerge/>
                  <w:vAlign w:val="center"/>
                </w:tcPr>
                <w:p w:rsidR="004C4F2D" w:rsidRDefault="004C4F2D">
                  <w:pPr>
                    <w:pStyle w:val="aff3"/>
                    <w:spacing w:line="240" w:lineRule="auto"/>
                    <w:jc w:val="center"/>
                    <w:rPr>
                      <w:rFonts w:eastAsia="宋体"/>
                      <w:b/>
                      <w:sz w:val="21"/>
                      <w:szCs w:val="21"/>
                    </w:rPr>
                  </w:pPr>
                </w:p>
              </w:tc>
              <w:tc>
                <w:tcPr>
                  <w:tcW w:w="1302" w:type="pct"/>
                  <w:vAlign w:val="center"/>
                </w:tcPr>
                <w:p w:rsidR="004C4F2D" w:rsidRDefault="00156E25">
                  <w:pPr>
                    <w:pStyle w:val="aff3"/>
                    <w:spacing w:line="240" w:lineRule="auto"/>
                    <w:jc w:val="center"/>
                    <w:rPr>
                      <w:rFonts w:eastAsia="宋体"/>
                      <w:b/>
                      <w:sz w:val="21"/>
                      <w:szCs w:val="21"/>
                    </w:rPr>
                  </w:pPr>
                  <w:r>
                    <w:rPr>
                      <w:rFonts w:eastAsia="宋体"/>
                      <w:b/>
                      <w:sz w:val="21"/>
                      <w:szCs w:val="21"/>
                    </w:rPr>
                    <w:t>昼间</w:t>
                  </w:r>
                </w:p>
              </w:tc>
              <w:tc>
                <w:tcPr>
                  <w:tcW w:w="1236" w:type="pct"/>
                  <w:vAlign w:val="center"/>
                </w:tcPr>
                <w:p w:rsidR="004C4F2D" w:rsidRDefault="00156E25">
                  <w:pPr>
                    <w:pStyle w:val="aff3"/>
                    <w:spacing w:line="240" w:lineRule="auto"/>
                    <w:jc w:val="center"/>
                    <w:rPr>
                      <w:rFonts w:eastAsia="宋体"/>
                      <w:b/>
                      <w:sz w:val="21"/>
                      <w:szCs w:val="21"/>
                    </w:rPr>
                  </w:pPr>
                  <w:r>
                    <w:rPr>
                      <w:rFonts w:eastAsia="宋体"/>
                      <w:b/>
                      <w:sz w:val="21"/>
                      <w:szCs w:val="21"/>
                    </w:rPr>
                    <w:t>夜间</w:t>
                  </w:r>
                </w:p>
              </w:tc>
            </w:tr>
            <w:tr w:rsidR="004C4F2D">
              <w:trPr>
                <w:trHeight w:val="397"/>
                <w:jc w:val="center"/>
              </w:trPr>
              <w:tc>
                <w:tcPr>
                  <w:tcW w:w="2461" w:type="pct"/>
                  <w:vAlign w:val="center"/>
                </w:tcPr>
                <w:p w:rsidR="004C4F2D" w:rsidRDefault="00156E25">
                  <w:pPr>
                    <w:pStyle w:val="aff3"/>
                    <w:spacing w:line="240" w:lineRule="auto"/>
                    <w:jc w:val="center"/>
                    <w:rPr>
                      <w:rFonts w:eastAsia="宋体"/>
                      <w:sz w:val="21"/>
                      <w:szCs w:val="21"/>
                    </w:rPr>
                  </w:pPr>
                  <w:r>
                    <w:rPr>
                      <w:rFonts w:eastAsia="宋体" w:hint="eastAsia"/>
                      <w:sz w:val="21"/>
                      <w:szCs w:val="21"/>
                    </w:rPr>
                    <w:t>2</w:t>
                  </w:r>
                  <w:r>
                    <w:rPr>
                      <w:rFonts w:eastAsia="宋体"/>
                      <w:sz w:val="21"/>
                      <w:szCs w:val="21"/>
                    </w:rPr>
                    <w:t>类</w:t>
                  </w:r>
                </w:p>
              </w:tc>
              <w:tc>
                <w:tcPr>
                  <w:tcW w:w="1302" w:type="pct"/>
                  <w:vAlign w:val="center"/>
                </w:tcPr>
                <w:p w:rsidR="004C4F2D" w:rsidRDefault="00156E25">
                  <w:pPr>
                    <w:pStyle w:val="aff3"/>
                    <w:spacing w:line="240" w:lineRule="auto"/>
                    <w:jc w:val="center"/>
                    <w:rPr>
                      <w:rFonts w:eastAsia="宋体"/>
                      <w:sz w:val="21"/>
                      <w:szCs w:val="21"/>
                    </w:rPr>
                  </w:pPr>
                  <w:r>
                    <w:rPr>
                      <w:rFonts w:eastAsia="宋体" w:hint="eastAsia"/>
                      <w:sz w:val="21"/>
                      <w:szCs w:val="21"/>
                    </w:rPr>
                    <w:t>60</w:t>
                  </w:r>
                </w:p>
              </w:tc>
              <w:tc>
                <w:tcPr>
                  <w:tcW w:w="1236" w:type="pct"/>
                  <w:vAlign w:val="center"/>
                </w:tcPr>
                <w:p w:rsidR="004C4F2D" w:rsidRDefault="00156E25">
                  <w:pPr>
                    <w:pStyle w:val="aff3"/>
                    <w:spacing w:line="240" w:lineRule="auto"/>
                    <w:jc w:val="center"/>
                    <w:rPr>
                      <w:rFonts w:eastAsia="宋体"/>
                      <w:sz w:val="21"/>
                      <w:szCs w:val="21"/>
                    </w:rPr>
                  </w:pPr>
                  <w:r>
                    <w:rPr>
                      <w:rFonts w:eastAsia="宋体"/>
                      <w:sz w:val="21"/>
                      <w:szCs w:val="21"/>
                    </w:rPr>
                    <w:t>5</w:t>
                  </w:r>
                  <w:r>
                    <w:rPr>
                      <w:rFonts w:eastAsia="宋体" w:hint="eastAsia"/>
                      <w:sz w:val="21"/>
                      <w:szCs w:val="21"/>
                    </w:rPr>
                    <w:t>0</w:t>
                  </w:r>
                </w:p>
              </w:tc>
            </w:tr>
            <w:tr w:rsidR="004C4F2D">
              <w:trPr>
                <w:trHeight w:val="397"/>
                <w:jc w:val="center"/>
              </w:trPr>
              <w:tc>
                <w:tcPr>
                  <w:tcW w:w="2461" w:type="pct"/>
                  <w:vAlign w:val="center"/>
                </w:tcPr>
                <w:p w:rsidR="004C4F2D" w:rsidRDefault="00156E25">
                  <w:pPr>
                    <w:pStyle w:val="aff3"/>
                    <w:spacing w:line="240" w:lineRule="auto"/>
                    <w:jc w:val="center"/>
                    <w:rPr>
                      <w:rFonts w:eastAsia="宋体"/>
                      <w:sz w:val="21"/>
                      <w:szCs w:val="21"/>
                    </w:rPr>
                  </w:pPr>
                  <w:r>
                    <w:rPr>
                      <w:rFonts w:eastAsia="宋体" w:hint="eastAsia"/>
                      <w:sz w:val="21"/>
                      <w:szCs w:val="21"/>
                    </w:rPr>
                    <w:t>4</w:t>
                  </w:r>
                  <w:r>
                    <w:rPr>
                      <w:rFonts w:eastAsia="宋体" w:hint="eastAsia"/>
                      <w:sz w:val="21"/>
                      <w:szCs w:val="21"/>
                    </w:rPr>
                    <w:t>类</w:t>
                  </w:r>
                </w:p>
              </w:tc>
              <w:tc>
                <w:tcPr>
                  <w:tcW w:w="1302" w:type="pct"/>
                  <w:vAlign w:val="center"/>
                </w:tcPr>
                <w:p w:rsidR="004C4F2D" w:rsidRDefault="00156E25">
                  <w:pPr>
                    <w:pStyle w:val="aff3"/>
                    <w:spacing w:line="240" w:lineRule="auto"/>
                    <w:jc w:val="center"/>
                    <w:rPr>
                      <w:rFonts w:eastAsia="宋体"/>
                      <w:sz w:val="21"/>
                      <w:szCs w:val="21"/>
                    </w:rPr>
                  </w:pPr>
                  <w:r>
                    <w:rPr>
                      <w:rFonts w:eastAsia="宋体" w:hint="eastAsia"/>
                      <w:sz w:val="21"/>
                      <w:szCs w:val="21"/>
                    </w:rPr>
                    <w:t>70</w:t>
                  </w:r>
                </w:p>
              </w:tc>
              <w:tc>
                <w:tcPr>
                  <w:tcW w:w="1236" w:type="pct"/>
                  <w:vAlign w:val="center"/>
                </w:tcPr>
                <w:p w:rsidR="004C4F2D" w:rsidRDefault="00156E25">
                  <w:pPr>
                    <w:pStyle w:val="aff3"/>
                    <w:spacing w:line="240" w:lineRule="auto"/>
                    <w:jc w:val="center"/>
                    <w:rPr>
                      <w:rFonts w:eastAsia="宋体"/>
                      <w:sz w:val="21"/>
                      <w:szCs w:val="21"/>
                    </w:rPr>
                  </w:pPr>
                  <w:r>
                    <w:rPr>
                      <w:rFonts w:eastAsia="宋体" w:hint="eastAsia"/>
                      <w:sz w:val="21"/>
                      <w:szCs w:val="21"/>
                    </w:rPr>
                    <w:t>55</w:t>
                  </w:r>
                </w:p>
              </w:tc>
            </w:tr>
          </w:tbl>
          <w:p w:rsidR="004C4F2D" w:rsidRDefault="00156E25">
            <w:pPr>
              <w:adjustRightInd w:val="0"/>
              <w:snapToGrid w:val="0"/>
              <w:spacing w:line="360" w:lineRule="auto"/>
              <w:ind w:firstLineChars="200" w:firstLine="482"/>
              <w:rPr>
                <w:rFonts w:ascii="宋体" w:hAnsi="宋体" w:cs="宋体"/>
                <w:b/>
                <w:kern w:val="0"/>
                <w:sz w:val="24"/>
              </w:rPr>
            </w:pPr>
            <w:r>
              <w:rPr>
                <w:rFonts w:ascii="宋体" w:hAnsi="宋体" w:cs="宋体" w:hint="eastAsia"/>
                <w:b/>
                <w:kern w:val="0"/>
                <w:sz w:val="24"/>
              </w:rPr>
              <w:t>四、固体废弃物</w:t>
            </w:r>
          </w:p>
          <w:p w:rsidR="004C4F2D" w:rsidRDefault="00156E25">
            <w:pPr>
              <w:adjustRightInd w:val="0"/>
              <w:snapToGrid w:val="0"/>
              <w:spacing w:line="360" w:lineRule="auto"/>
              <w:ind w:firstLineChars="200" w:firstLine="480"/>
              <w:rPr>
                <w:rFonts w:ascii="宋体" w:hAnsi="宋体" w:cs="宋体"/>
                <w:kern w:val="0"/>
                <w:sz w:val="24"/>
              </w:rPr>
            </w:pPr>
            <w:r>
              <w:rPr>
                <w:rFonts w:hint="eastAsia"/>
                <w:sz w:val="24"/>
              </w:rPr>
              <w:t>一般固体废弃物处置执行《一般工业固体废物贮存、处置场污染控制标准》（</w:t>
            </w:r>
            <w:r>
              <w:rPr>
                <w:sz w:val="24"/>
              </w:rPr>
              <w:t>GB18599-20</w:t>
            </w:r>
            <w:r>
              <w:rPr>
                <w:rFonts w:hint="eastAsia"/>
                <w:sz w:val="24"/>
              </w:rPr>
              <w:t>20</w:t>
            </w:r>
            <w:r>
              <w:rPr>
                <w:rFonts w:hint="eastAsia"/>
                <w:sz w:val="24"/>
              </w:rPr>
              <w:t>）标准要求；危险废物贮存执行《危险废物贮存控制标准》（</w:t>
            </w:r>
            <w:r>
              <w:rPr>
                <w:sz w:val="24"/>
              </w:rPr>
              <w:t>18957-2001</w:t>
            </w:r>
            <w:r>
              <w:rPr>
                <w:rFonts w:hint="eastAsia"/>
                <w:sz w:val="24"/>
              </w:rPr>
              <w:t>）及</w:t>
            </w:r>
            <w:r>
              <w:rPr>
                <w:sz w:val="24"/>
              </w:rPr>
              <w:t>2013</w:t>
            </w:r>
            <w:r>
              <w:rPr>
                <w:rFonts w:hint="eastAsia"/>
                <w:sz w:val="24"/>
              </w:rPr>
              <w:t>年修改单（公告</w:t>
            </w:r>
            <w:r>
              <w:rPr>
                <w:sz w:val="24"/>
              </w:rPr>
              <w:t>2013</w:t>
            </w:r>
            <w:r>
              <w:rPr>
                <w:rFonts w:hint="eastAsia"/>
                <w:sz w:val="24"/>
              </w:rPr>
              <w:t>年第</w:t>
            </w:r>
            <w:r>
              <w:rPr>
                <w:sz w:val="24"/>
              </w:rPr>
              <w:t>36</w:t>
            </w:r>
            <w:r>
              <w:rPr>
                <w:rFonts w:hint="eastAsia"/>
                <w:sz w:val="24"/>
              </w:rPr>
              <w:t>号）标准中相关要求。</w:t>
            </w:r>
          </w:p>
        </w:tc>
      </w:tr>
      <w:tr w:rsidR="004C4F2D">
        <w:trPr>
          <w:trHeight w:val="397"/>
          <w:jc w:val="center"/>
        </w:trPr>
        <w:tc>
          <w:tcPr>
            <w:tcW w:w="282" w:type="pct"/>
            <w:vAlign w:val="center"/>
          </w:tcPr>
          <w:p w:rsidR="004C4F2D" w:rsidRDefault="00156E25">
            <w:pPr>
              <w:adjustRightInd w:val="0"/>
              <w:snapToGrid w:val="0"/>
              <w:jc w:val="center"/>
              <w:rPr>
                <w:rFonts w:ascii="宋体" w:hAnsi="宋体" w:cs="宋体"/>
                <w:b/>
                <w:kern w:val="0"/>
                <w:sz w:val="24"/>
              </w:rPr>
            </w:pPr>
            <w:r>
              <w:rPr>
                <w:rFonts w:ascii="宋体" w:hAnsi="宋体" w:cs="宋体" w:hint="eastAsia"/>
                <w:b/>
                <w:kern w:val="0"/>
                <w:sz w:val="24"/>
              </w:rPr>
              <w:t>总量</w:t>
            </w:r>
          </w:p>
          <w:p w:rsidR="004C4F2D" w:rsidRDefault="00156E25">
            <w:pPr>
              <w:adjustRightInd w:val="0"/>
              <w:snapToGrid w:val="0"/>
              <w:jc w:val="center"/>
              <w:rPr>
                <w:rFonts w:ascii="宋体" w:hAnsi="宋体" w:cs="宋体"/>
                <w:b/>
                <w:kern w:val="0"/>
                <w:sz w:val="24"/>
              </w:rPr>
            </w:pPr>
            <w:r>
              <w:rPr>
                <w:rFonts w:ascii="宋体" w:hAnsi="宋体" w:cs="宋体" w:hint="eastAsia"/>
                <w:b/>
                <w:kern w:val="0"/>
                <w:sz w:val="24"/>
              </w:rPr>
              <w:t>控制</w:t>
            </w:r>
          </w:p>
          <w:p w:rsidR="004C4F2D" w:rsidRDefault="00156E25">
            <w:pPr>
              <w:adjustRightInd w:val="0"/>
              <w:snapToGrid w:val="0"/>
              <w:jc w:val="center"/>
              <w:rPr>
                <w:rFonts w:ascii="宋体" w:hAnsi="宋体" w:cs="宋体"/>
                <w:b/>
                <w:kern w:val="0"/>
                <w:sz w:val="24"/>
              </w:rPr>
            </w:pPr>
            <w:r>
              <w:rPr>
                <w:rFonts w:ascii="宋体" w:hAnsi="宋体" w:cs="宋体" w:hint="eastAsia"/>
                <w:b/>
                <w:kern w:val="0"/>
                <w:sz w:val="24"/>
              </w:rPr>
              <w:t>指标</w:t>
            </w:r>
          </w:p>
        </w:tc>
        <w:tc>
          <w:tcPr>
            <w:tcW w:w="4718" w:type="pct"/>
            <w:vAlign w:val="center"/>
          </w:tcPr>
          <w:p w:rsidR="004C4F2D" w:rsidRDefault="00156E25">
            <w:pPr>
              <w:adjustRightInd w:val="0"/>
              <w:snapToGrid w:val="0"/>
              <w:spacing w:line="360" w:lineRule="auto"/>
              <w:ind w:firstLineChars="200" w:firstLine="480"/>
              <w:rPr>
                <w:sz w:val="24"/>
              </w:rPr>
            </w:pPr>
            <w:r>
              <w:rPr>
                <w:sz w:val="24"/>
              </w:rPr>
              <w:t>根据要求结合本项目的工程特点，给出本项目的总量控制建议指标值如下：</w:t>
            </w:r>
          </w:p>
          <w:p w:rsidR="004C4F2D" w:rsidRDefault="00156E25">
            <w:pPr>
              <w:adjustRightInd w:val="0"/>
              <w:snapToGrid w:val="0"/>
              <w:spacing w:line="360" w:lineRule="auto"/>
              <w:ind w:firstLineChars="200" w:firstLine="480"/>
              <w:rPr>
                <w:sz w:val="24"/>
              </w:rPr>
            </w:pPr>
            <w:r>
              <w:rPr>
                <w:sz w:val="24"/>
              </w:rPr>
              <w:t>根据《</w:t>
            </w:r>
            <w:r>
              <w:rPr>
                <w:rFonts w:asciiTheme="minorEastAsia" w:eastAsiaTheme="minorEastAsia" w:hAnsiTheme="minorEastAsia"/>
                <w:sz w:val="24"/>
              </w:rPr>
              <w:t>“十三五”主要污染物总量控制规划</w:t>
            </w:r>
            <w:r>
              <w:rPr>
                <w:sz w:val="24"/>
              </w:rPr>
              <w:t>》，大气污染物总量控制指标为</w:t>
            </w:r>
            <w:r>
              <w:rPr>
                <w:sz w:val="24"/>
              </w:rPr>
              <w:t>SO</w:t>
            </w:r>
            <w:r>
              <w:rPr>
                <w:sz w:val="24"/>
                <w:vertAlign w:val="subscript"/>
              </w:rPr>
              <w:t>2</w:t>
            </w:r>
            <w:r>
              <w:rPr>
                <w:sz w:val="24"/>
              </w:rPr>
              <w:t>、</w:t>
            </w:r>
            <w:r>
              <w:rPr>
                <w:sz w:val="24"/>
              </w:rPr>
              <w:t>NOx</w:t>
            </w:r>
            <w:r>
              <w:rPr>
                <w:sz w:val="24"/>
              </w:rPr>
              <w:t>、</w:t>
            </w:r>
            <w:r>
              <w:rPr>
                <w:rFonts w:hint="eastAsia"/>
                <w:sz w:val="24"/>
              </w:rPr>
              <w:t>VOCs</w:t>
            </w:r>
            <w:r>
              <w:rPr>
                <w:sz w:val="24"/>
              </w:rPr>
              <w:t>，水污染物控制指标为</w:t>
            </w:r>
            <w:r>
              <w:rPr>
                <w:sz w:val="24"/>
              </w:rPr>
              <w:t>COD</w:t>
            </w:r>
            <w:r>
              <w:rPr>
                <w:sz w:val="24"/>
              </w:rPr>
              <w:t>、</w:t>
            </w:r>
            <w:r>
              <w:rPr>
                <w:sz w:val="24"/>
              </w:rPr>
              <w:t>NH</w:t>
            </w:r>
            <w:r>
              <w:rPr>
                <w:sz w:val="24"/>
                <w:vertAlign w:val="subscript"/>
              </w:rPr>
              <w:t>3</w:t>
            </w:r>
            <w:r>
              <w:rPr>
                <w:sz w:val="24"/>
              </w:rPr>
              <w:t>-N</w:t>
            </w:r>
            <w:r>
              <w:rPr>
                <w:sz w:val="24"/>
              </w:rPr>
              <w:t>。</w:t>
            </w:r>
          </w:p>
          <w:p w:rsidR="004C4F2D" w:rsidRDefault="00156E25">
            <w:pPr>
              <w:adjustRightInd w:val="0"/>
              <w:snapToGrid w:val="0"/>
              <w:spacing w:line="360" w:lineRule="auto"/>
              <w:ind w:firstLineChars="200" w:firstLine="480"/>
              <w:rPr>
                <w:sz w:val="24"/>
              </w:rPr>
            </w:pPr>
            <w:r>
              <w:rPr>
                <w:rFonts w:hint="eastAsia"/>
                <w:sz w:val="24"/>
              </w:rPr>
              <w:t>本项目不涉及</w:t>
            </w:r>
            <w:r>
              <w:rPr>
                <w:sz w:val="24"/>
              </w:rPr>
              <w:t>SO</w:t>
            </w:r>
            <w:r>
              <w:rPr>
                <w:sz w:val="24"/>
                <w:vertAlign w:val="subscript"/>
              </w:rPr>
              <w:t>2</w:t>
            </w:r>
            <w:r>
              <w:rPr>
                <w:sz w:val="24"/>
              </w:rPr>
              <w:t>、</w:t>
            </w:r>
            <w:r>
              <w:rPr>
                <w:sz w:val="24"/>
              </w:rPr>
              <w:t>NOx</w:t>
            </w:r>
            <w:r>
              <w:rPr>
                <w:sz w:val="24"/>
              </w:rPr>
              <w:t>、</w:t>
            </w:r>
            <w:r>
              <w:rPr>
                <w:rFonts w:hint="eastAsia"/>
                <w:sz w:val="24"/>
              </w:rPr>
              <w:t>VOCs</w:t>
            </w:r>
            <w:r>
              <w:rPr>
                <w:rFonts w:hint="eastAsia"/>
                <w:sz w:val="24"/>
              </w:rPr>
              <w:t>的产生与排放，因此，</w:t>
            </w:r>
            <w:r w:rsidR="00CF4B41">
              <w:rPr>
                <w:rFonts w:hint="eastAsia"/>
                <w:sz w:val="24"/>
              </w:rPr>
              <w:t>无须设置</w:t>
            </w:r>
            <w:r>
              <w:rPr>
                <w:rFonts w:hint="eastAsia"/>
                <w:sz w:val="24"/>
              </w:rPr>
              <w:t>大气污染物总量控制指标。</w:t>
            </w:r>
          </w:p>
          <w:p w:rsidR="004C4F2D" w:rsidRDefault="00156E25">
            <w:pPr>
              <w:adjustRightInd w:val="0"/>
              <w:snapToGrid w:val="0"/>
              <w:spacing w:line="360" w:lineRule="auto"/>
              <w:ind w:firstLineChars="200" w:firstLine="480"/>
              <w:rPr>
                <w:sz w:val="24"/>
              </w:rPr>
            </w:pPr>
            <w:r>
              <w:rPr>
                <w:sz w:val="24"/>
              </w:rPr>
              <w:t>本项目</w:t>
            </w:r>
            <w:r>
              <w:rPr>
                <w:rFonts w:hAnsi="宋体"/>
                <w:kern w:val="0"/>
                <w:sz w:val="24"/>
              </w:rPr>
              <w:t>生产废水经处理后全部回用，不外排；</w:t>
            </w:r>
            <w:r>
              <w:rPr>
                <w:rFonts w:hAnsi="宋体" w:hint="eastAsia"/>
                <w:kern w:val="0"/>
                <w:sz w:val="24"/>
              </w:rPr>
              <w:t>生活污水经隔油池</w:t>
            </w:r>
            <w:r>
              <w:rPr>
                <w:rFonts w:hAnsi="宋体" w:hint="eastAsia"/>
                <w:kern w:val="0"/>
                <w:sz w:val="24"/>
              </w:rPr>
              <w:t>+</w:t>
            </w:r>
            <w:r>
              <w:rPr>
                <w:rFonts w:hAnsi="宋体" w:hint="eastAsia"/>
                <w:kern w:val="0"/>
                <w:sz w:val="24"/>
              </w:rPr>
              <w:t>化粪池预处理后委托衡阳欢欣环保服务有限公司定期抽运至铜桥港污水处理厂处理，待接通市政污水管网后则纳管处理，不直接排放至湘江</w:t>
            </w:r>
            <w:r>
              <w:rPr>
                <w:sz w:val="24"/>
              </w:rPr>
              <w:t>。</w:t>
            </w:r>
            <w:r>
              <w:rPr>
                <w:rFonts w:hint="eastAsia"/>
                <w:sz w:val="24"/>
              </w:rPr>
              <w:t>因此，</w:t>
            </w:r>
            <w:r w:rsidR="00CF4B41">
              <w:rPr>
                <w:rFonts w:hint="eastAsia"/>
                <w:sz w:val="24"/>
              </w:rPr>
              <w:t>无须设置</w:t>
            </w:r>
            <w:r>
              <w:rPr>
                <w:rFonts w:hint="eastAsia"/>
                <w:sz w:val="24"/>
              </w:rPr>
              <w:t>水污染物总量控制指标。</w:t>
            </w:r>
          </w:p>
          <w:p w:rsidR="004C4F2D" w:rsidRDefault="004C4F2D">
            <w:pPr>
              <w:adjustRightInd w:val="0"/>
              <w:snapToGrid w:val="0"/>
              <w:spacing w:line="360" w:lineRule="auto"/>
              <w:ind w:firstLineChars="200" w:firstLine="480"/>
              <w:rPr>
                <w:rFonts w:ascii="宋体" w:hAnsi="宋体" w:cs="宋体"/>
                <w:kern w:val="0"/>
                <w:sz w:val="24"/>
              </w:rPr>
            </w:pPr>
          </w:p>
          <w:p w:rsidR="004C4F2D" w:rsidRDefault="004C4F2D">
            <w:pPr>
              <w:adjustRightInd w:val="0"/>
              <w:snapToGrid w:val="0"/>
              <w:spacing w:line="360" w:lineRule="auto"/>
              <w:ind w:firstLineChars="200" w:firstLine="480"/>
              <w:rPr>
                <w:rFonts w:ascii="宋体" w:hAnsi="宋体" w:cs="宋体"/>
                <w:kern w:val="0"/>
                <w:sz w:val="24"/>
              </w:rPr>
            </w:pPr>
          </w:p>
          <w:p w:rsidR="004C4F2D" w:rsidRDefault="004C4F2D">
            <w:pPr>
              <w:adjustRightInd w:val="0"/>
              <w:snapToGrid w:val="0"/>
              <w:spacing w:line="360" w:lineRule="auto"/>
              <w:ind w:firstLineChars="200" w:firstLine="480"/>
              <w:rPr>
                <w:rFonts w:ascii="宋体" w:hAnsi="宋体" w:cs="宋体"/>
                <w:kern w:val="0"/>
                <w:sz w:val="24"/>
              </w:rPr>
            </w:pPr>
          </w:p>
          <w:p w:rsidR="004C4F2D" w:rsidRDefault="004C4F2D">
            <w:pPr>
              <w:adjustRightInd w:val="0"/>
              <w:snapToGrid w:val="0"/>
              <w:spacing w:line="360" w:lineRule="auto"/>
              <w:ind w:firstLineChars="200" w:firstLine="480"/>
              <w:rPr>
                <w:rFonts w:ascii="宋体" w:hAnsi="宋体" w:cs="宋体"/>
                <w:kern w:val="0"/>
                <w:sz w:val="24"/>
              </w:rPr>
            </w:pPr>
          </w:p>
          <w:p w:rsidR="004C4F2D" w:rsidRDefault="004C4F2D">
            <w:pPr>
              <w:adjustRightInd w:val="0"/>
              <w:snapToGrid w:val="0"/>
              <w:spacing w:line="360" w:lineRule="auto"/>
              <w:ind w:firstLineChars="200" w:firstLine="480"/>
              <w:rPr>
                <w:rFonts w:ascii="宋体" w:hAnsi="宋体" w:cs="宋体"/>
                <w:kern w:val="0"/>
                <w:sz w:val="24"/>
              </w:rPr>
            </w:pPr>
          </w:p>
          <w:p w:rsidR="004C4F2D" w:rsidRDefault="004C4F2D">
            <w:pPr>
              <w:adjustRightInd w:val="0"/>
              <w:snapToGrid w:val="0"/>
              <w:spacing w:line="360" w:lineRule="auto"/>
              <w:ind w:firstLineChars="200" w:firstLine="480"/>
              <w:rPr>
                <w:rFonts w:ascii="宋体" w:hAnsi="宋体" w:cs="宋体"/>
                <w:kern w:val="0"/>
                <w:sz w:val="24"/>
              </w:rPr>
            </w:pPr>
          </w:p>
          <w:p w:rsidR="004C4F2D" w:rsidRDefault="004C4F2D">
            <w:pPr>
              <w:adjustRightInd w:val="0"/>
              <w:snapToGrid w:val="0"/>
              <w:spacing w:line="360" w:lineRule="auto"/>
              <w:ind w:firstLineChars="200" w:firstLine="480"/>
              <w:rPr>
                <w:rFonts w:ascii="宋体" w:hAnsi="宋体" w:cs="宋体"/>
                <w:kern w:val="0"/>
                <w:sz w:val="24"/>
              </w:rPr>
            </w:pPr>
          </w:p>
          <w:p w:rsidR="004C4F2D" w:rsidRDefault="004C4F2D">
            <w:pPr>
              <w:adjustRightInd w:val="0"/>
              <w:snapToGrid w:val="0"/>
              <w:spacing w:line="360" w:lineRule="auto"/>
              <w:ind w:firstLineChars="200" w:firstLine="480"/>
              <w:rPr>
                <w:rFonts w:ascii="宋体" w:hAnsi="宋体" w:cs="宋体"/>
                <w:kern w:val="0"/>
                <w:sz w:val="24"/>
              </w:rPr>
            </w:pPr>
          </w:p>
          <w:p w:rsidR="004C4F2D" w:rsidRDefault="004C4F2D">
            <w:pPr>
              <w:adjustRightInd w:val="0"/>
              <w:snapToGrid w:val="0"/>
              <w:spacing w:line="360" w:lineRule="auto"/>
              <w:ind w:firstLineChars="200" w:firstLine="480"/>
              <w:rPr>
                <w:rFonts w:ascii="宋体" w:hAnsi="宋体" w:cs="宋体"/>
                <w:kern w:val="0"/>
                <w:sz w:val="24"/>
              </w:rPr>
            </w:pPr>
          </w:p>
          <w:p w:rsidR="004C4F2D" w:rsidRDefault="004C4F2D">
            <w:pPr>
              <w:adjustRightInd w:val="0"/>
              <w:snapToGrid w:val="0"/>
              <w:spacing w:line="360" w:lineRule="auto"/>
              <w:ind w:firstLineChars="200" w:firstLine="480"/>
              <w:rPr>
                <w:rFonts w:ascii="宋体" w:hAnsi="宋体" w:cs="宋体"/>
                <w:kern w:val="0"/>
                <w:sz w:val="24"/>
              </w:rPr>
            </w:pPr>
          </w:p>
          <w:p w:rsidR="004C4F2D" w:rsidRDefault="004C4F2D">
            <w:pPr>
              <w:adjustRightInd w:val="0"/>
              <w:snapToGrid w:val="0"/>
              <w:spacing w:line="360" w:lineRule="auto"/>
              <w:ind w:firstLineChars="200" w:firstLine="480"/>
              <w:rPr>
                <w:rFonts w:ascii="宋体" w:hAnsi="宋体" w:cs="宋体"/>
                <w:kern w:val="0"/>
                <w:sz w:val="24"/>
              </w:rPr>
            </w:pPr>
          </w:p>
          <w:p w:rsidR="004C4F2D" w:rsidRDefault="004C4F2D">
            <w:pPr>
              <w:adjustRightInd w:val="0"/>
              <w:snapToGrid w:val="0"/>
              <w:spacing w:line="360" w:lineRule="auto"/>
              <w:ind w:firstLineChars="200" w:firstLine="480"/>
              <w:rPr>
                <w:rFonts w:ascii="宋体" w:hAnsi="宋体" w:cs="宋体"/>
                <w:kern w:val="0"/>
                <w:sz w:val="24"/>
              </w:rPr>
            </w:pPr>
          </w:p>
          <w:p w:rsidR="004C4F2D" w:rsidRDefault="004C4F2D">
            <w:pPr>
              <w:adjustRightInd w:val="0"/>
              <w:snapToGrid w:val="0"/>
              <w:spacing w:line="360" w:lineRule="auto"/>
              <w:ind w:firstLineChars="200" w:firstLine="480"/>
              <w:rPr>
                <w:rFonts w:ascii="宋体" w:hAnsi="宋体" w:cs="宋体"/>
                <w:kern w:val="0"/>
                <w:sz w:val="24"/>
              </w:rPr>
            </w:pPr>
          </w:p>
          <w:p w:rsidR="004C4F2D" w:rsidRDefault="004C4F2D">
            <w:pPr>
              <w:adjustRightInd w:val="0"/>
              <w:snapToGrid w:val="0"/>
              <w:spacing w:line="360" w:lineRule="auto"/>
              <w:ind w:firstLineChars="200" w:firstLine="480"/>
              <w:rPr>
                <w:rFonts w:ascii="宋体" w:hAnsi="宋体" w:cs="宋体"/>
                <w:kern w:val="0"/>
                <w:sz w:val="24"/>
              </w:rPr>
            </w:pPr>
          </w:p>
          <w:p w:rsidR="004C4F2D" w:rsidRDefault="004C4F2D">
            <w:pPr>
              <w:adjustRightInd w:val="0"/>
              <w:snapToGrid w:val="0"/>
              <w:spacing w:line="360" w:lineRule="auto"/>
              <w:ind w:firstLineChars="200" w:firstLine="480"/>
              <w:rPr>
                <w:rFonts w:ascii="宋体" w:hAnsi="宋体" w:cs="宋体"/>
                <w:kern w:val="0"/>
                <w:sz w:val="24"/>
              </w:rPr>
            </w:pPr>
          </w:p>
          <w:p w:rsidR="004C4F2D" w:rsidRDefault="004C4F2D">
            <w:pPr>
              <w:adjustRightInd w:val="0"/>
              <w:snapToGrid w:val="0"/>
              <w:spacing w:line="360" w:lineRule="auto"/>
              <w:ind w:firstLineChars="200" w:firstLine="480"/>
              <w:rPr>
                <w:rFonts w:ascii="宋体" w:hAnsi="宋体" w:cs="宋体"/>
                <w:kern w:val="0"/>
                <w:sz w:val="24"/>
              </w:rPr>
            </w:pPr>
          </w:p>
          <w:p w:rsidR="004C4F2D" w:rsidRDefault="004C4F2D">
            <w:pPr>
              <w:adjustRightInd w:val="0"/>
              <w:snapToGrid w:val="0"/>
              <w:spacing w:line="360" w:lineRule="auto"/>
              <w:ind w:firstLineChars="200" w:firstLine="480"/>
              <w:rPr>
                <w:rFonts w:ascii="宋体" w:hAnsi="宋体" w:cs="宋体"/>
                <w:kern w:val="0"/>
                <w:sz w:val="24"/>
              </w:rPr>
            </w:pPr>
          </w:p>
          <w:p w:rsidR="004C4F2D" w:rsidRDefault="004C4F2D">
            <w:pPr>
              <w:adjustRightInd w:val="0"/>
              <w:snapToGrid w:val="0"/>
              <w:spacing w:line="360" w:lineRule="auto"/>
              <w:ind w:firstLineChars="200" w:firstLine="480"/>
              <w:rPr>
                <w:rFonts w:ascii="宋体" w:hAnsi="宋体" w:cs="宋体"/>
                <w:kern w:val="0"/>
                <w:sz w:val="24"/>
              </w:rPr>
            </w:pPr>
          </w:p>
          <w:p w:rsidR="004C4F2D" w:rsidRDefault="004C4F2D">
            <w:pPr>
              <w:adjustRightInd w:val="0"/>
              <w:snapToGrid w:val="0"/>
              <w:spacing w:line="360" w:lineRule="auto"/>
              <w:ind w:firstLineChars="200" w:firstLine="480"/>
              <w:rPr>
                <w:rFonts w:ascii="宋体" w:hAnsi="宋体" w:cs="宋体"/>
                <w:kern w:val="0"/>
                <w:sz w:val="24"/>
              </w:rPr>
            </w:pPr>
          </w:p>
          <w:p w:rsidR="004C4F2D" w:rsidRDefault="004C4F2D">
            <w:pPr>
              <w:adjustRightInd w:val="0"/>
              <w:snapToGrid w:val="0"/>
              <w:spacing w:line="360" w:lineRule="auto"/>
              <w:ind w:firstLineChars="200" w:firstLine="480"/>
              <w:rPr>
                <w:rFonts w:ascii="宋体" w:hAnsi="宋体" w:cs="宋体"/>
                <w:kern w:val="0"/>
                <w:sz w:val="24"/>
              </w:rPr>
            </w:pPr>
          </w:p>
        </w:tc>
      </w:tr>
    </w:tbl>
    <w:p w:rsidR="004C4F2D" w:rsidRDefault="004C4F2D">
      <w:pPr>
        <w:pStyle w:val="af5"/>
        <w:jc w:val="center"/>
        <w:outlineLvl w:val="0"/>
        <w:rPr>
          <w:rFonts w:ascii="黑体" w:eastAsia="黑体" w:hAnsi="黑体"/>
          <w:snapToGrid w:val="0"/>
          <w:sz w:val="36"/>
          <w:szCs w:val="36"/>
        </w:rPr>
        <w:sectPr w:rsidR="004C4F2D">
          <w:pgSz w:w="11907" w:h="16840"/>
          <w:pgMar w:top="1701" w:right="1531" w:bottom="2127" w:left="1531" w:header="851" w:footer="851" w:gutter="0"/>
          <w:cols w:space="720"/>
          <w:docGrid w:linePitch="312"/>
        </w:sectPr>
      </w:pPr>
    </w:p>
    <w:p w:rsidR="004C4F2D" w:rsidRDefault="00156E25">
      <w:pPr>
        <w:pStyle w:val="af5"/>
        <w:jc w:val="center"/>
        <w:outlineLvl w:val="0"/>
        <w:rPr>
          <w:rFonts w:ascii="黑体" w:eastAsia="黑体" w:hAnsi="黑体"/>
          <w:snapToGrid w:val="0"/>
          <w:sz w:val="30"/>
          <w:szCs w:val="30"/>
        </w:rPr>
      </w:pPr>
      <w:bookmarkStart w:id="10" w:name="_Toc109898372"/>
      <w:r>
        <w:rPr>
          <w:rFonts w:ascii="黑体" w:eastAsia="黑体" w:hAnsi="黑体" w:hint="eastAsia"/>
          <w:snapToGrid w:val="0"/>
          <w:sz w:val="30"/>
          <w:szCs w:val="30"/>
        </w:rPr>
        <w:t>四、主要环境影响和保护措施</w:t>
      </w:r>
      <w:bookmarkEnd w:id="10"/>
    </w:p>
    <w:tbl>
      <w:tblPr>
        <w:tblW w:w="1020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95"/>
        <w:gridCol w:w="31398"/>
      </w:tblGrid>
      <w:tr w:rsidR="004C4F2D">
        <w:trPr>
          <w:trHeight w:val="397"/>
          <w:jc w:val="center"/>
        </w:trPr>
        <w:tc>
          <w:tcPr>
            <w:tcW w:w="280" w:type="pct"/>
            <w:tcMar>
              <w:left w:w="28" w:type="dxa"/>
              <w:right w:w="28" w:type="dxa"/>
            </w:tcMar>
            <w:vAlign w:val="center"/>
          </w:tcPr>
          <w:p w:rsidR="004C4F2D" w:rsidRDefault="00156E25">
            <w:pPr>
              <w:pStyle w:val="af5"/>
              <w:adjustRightInd w:val="0"/>
              <w:snapToGrid w:val="0"/>
              <w:spacing w:before="0" w:beforeAutospacing="0" w:after="0" w:afterAutospacing="0"/>
              <w:jc w:val="center"/>
              <w:rPr>
                <w:rFonts w:cs="宋体"/>
                <w:b/>
                <w:kern w:val="2"/>
                <w:szCs w:val="24"/>
              </w:rPr>
            </w:pPr>
            <w:r>
              <w:rPr>
                <w:rFonts w:cs="宋体" w:hint="eastAsia"/>
                <w:b/>
                <w:kern w:val="2"/>
                <w:szCs w:val="24"/>
              </w:rPr>
              <w:t>施工</w:t>
            </w:r>
          </w:p>
          <w:p w:rsidR="004C4F2D" w:rsidRDefault="00156E25">
            <w:pPr>
              <w:pStyle w:val="af5"/>
              <w:adjustRightInd w:val="0"/>
              <w:snapToGrid w:val="0"/>
              <w:spacing w:before="0" w:beforeAutospacing="0" w:after="0" w:afterAutospacing="0"/>
              <w:jc w:val="center"/>
              <w:rPr>
                <w:rFonts w:cs="宋体"/>
                <w:b/>
                <w:kern w:val="2"/>
                <w:szCs w:val="24"/>
              </w:rPr>
            </w:pPr>
            <w:r>
              <w:rPr>
                <w:rFonts w:cs="宋体" w:hint="eastAsia"/>
                <w:b/>
                <w:kern w:val="2"/>
                <w:szCs w:val="24"/>
              </w:rPr>
              <w:t>期环</w:t>
            </w:r>
          </w:p>
          <w:p w:rsidR="004C4F2D" w:rsidRDefault="00156E25">
            <w:pPr>
              <w:pStyle w:val="af5"/>
              <w:adjustRightInd w:val="0"/>
              <w:snapToGrid w:val="0"/>
              <w:spacing w:before="0" w:beforeAutospacing="0" w:after="0" w:afterAutospacing="0"/>
              <w:jc w:val="center"/>
              <w:rPr>
                <w:rFonts w:cs="宋体"/>
                <w:b/>
                <w:kern w:val="2"/>
                <w:szCs w:val="24"/>
              </w:rPr>
            </w:pPr>
            <w:r>
              <w:rPr>
                <w:rFonts w:cs="宋体" w:hint="eastAsia"/>
                <w:b/>
                <w:kern w:val="2"/>
                <w:szCs w:val="24"/>
              </w:rPr>
              <w:t>境保</w:t>
            </w:r>
          </w:p>
          <w:p w:rsidR="004C4F2D" w:rsidRDefault="00156E25">
            <w:pPr>
              <w:pStyle w:val="af5"/>
              <w:adjustRightInd w:val="0"/>
              <w:snapToGrid w:val="0"/>
              <w:spacing w:before="0" w:beforeAutospacing="0" w:after="0" w:afterAutospacing="0"/>
              <w:jc w:val="center"/>
              <w:rPr>
                <w:rFonts w:cs="宋体"/>
                <w:b/>
                <w:kern w:val="2"/>
                <w:szCs w:val="24"/>
              </w:rPr>
            </w:pPr>
            <w:r>
              <w:rPr>
                <w:rFonts w:cs="宋体" w:hint="eastAsia"/>
                <w:b/>
                <w:kern w:val="2"/>
                <w:szCs w:val="24"/>
              </w:rPr>
              <w:t>护措</w:t>
            </w:r>
          </w:p>
          <w:p w:rsidR="004C4F2D" w:rsidRDefault="00156E25">
            <w:pPr>
              <w:pStyle w:val="af5"/>
              <w:adjustRightInd w:val="0"/>
              <w:snapToGrid w:val="0"/>
              <w:spacing w:before="0" w:beforeAutospacing="0" w:after="0" w:afterAutospacing="0"/>
              <w:jc w:val="center"/>
              <w:rPr>
                <w:rFonts w:cs="宋体"/>
                <w:b/>
                <w:bCs/>
                <w:kern w:val="2"/>
                <w:szCs w:val="24"/>
              </w:rPr>
            </w:pPr>
            <w:r>
              <w:rPr>
                <w:rFonts w:cs="宋体" w:hint="eastAsia"/>
                <w:b/>
                <w:kern w:val="2"/>
                <w:szCs w:val="24"/>
              </w:rPr>
              <w:t>施</w:t>
            </w:r>
          </w:p>
        </w:tc>
        <w:tc>
          <w:tcPr>
            <w:tcW w:w="4720" w:type="pct"/>
            <w:vAlign w:val="center"/>
          </w:tcPr>
          <w:p w:rsidR="004C4F2D" w:rsidRDefault="00156E25">
            <w:pPr>
              <w:adjustRightInd w:val="0"/>
              <w:snapToGrid w:val="0"/>
              <w:spacing w:line="360" w:lineRule="auto"/>
              <w:ind w:firstLineChars="200" w:firstLine="480"/>
              <w:rPr>
                <w:bCs/>
                <w:sz w:val="24"/>
              </w:rPr>
            </w:pPr>
            <w:r>
              <w:rPr>
                <w:rFonts w:cs="宋体"/>
                <w:color w:val="000000"/>
                <w:kern w:val="0"/>
                <w:sz w:val="24"/>
              </w:rPr>
              <w:t>根据现场勘查，</w:t>
            </w:r>
            <w:r>
              <w:rPr>
                <w:rFonts w:cs="宋体" w:hint="eastAsia"/>
                <w:color w:val="000000"/>
                <w:kern w:val="0"/>
                <w:sz w:val="24"/>
              </w:rPr>
              <w:t>本次改扩建项目建设内容主要是对原有</w:t>
            </w:r>
            <w:r>
              <w:rPr>
                <w:rFonts w:cs="宋体"/>
                <w:color w:val="000000"/>
                <w:kern w:val="0"/>
                <w:sz w:val="24"/>
              </w:rPr>
              <w:t>项目混凝土搅拌生产线进行升级改造，并在封闭砂石料仓旁空地上新建一条水稳砂</w:t>
            </w:r>
            <w:r>
              <w:rPr>
                <w:rFonts w:cs="宋体" w:hint="eastAsia"/>
                <w:color w:val="000000"/>
                <w:kern w:val="0"/>
                <w:sz w:val="24"/>
              </w:rPr>
              <w:t>生产线，目前，</w:t>
            </w:r>
            <w:r>
              <w:rPr>
                <w:rFonts w:cs="宋体"/>
                <w:color w:val="000000"/>
                <w:kern w:val="0"/>
                <w:sz w:val="24"/>
              </w:rPr>
              <w:t>水稳砂</w:t>
            </w:r>
            <w:r>
              <w:rPr>
                <w:rFonts w:cs="宋体" w:hint="eastAsia"/>
                <w:color w:val="000000"/>
                <w:kern w:val="0"/>
                <w:sz w:val="24"/>
              </w:rPr>
              <w:t>生产线厂房已建好。本次改扩建</w:t>
            </w:r>
            <w:r>
              <w:rPr>
                <w:rFonts w:cs="宋体"/>
                <w:color w:val="000000"/>
                <w:kern w:val="0"/>
                <w:sz w:val="24"/>
              </w:rPr>
              <w:t>项目施工期主要包括设备的入场安装、</w:t>
            </w:r>
            <w:r>
              <w:rPr>
                <w:rFonts w:cs="宋体" w:hint="eastAsia"/>
                <w:color w:val="000000"/>
                <w:kern w:val="0"/>
                <w:sz w:val="24"/>
              </w:rPr>
              <w:t>雨污分流等污染防治措施整改，</w:t>
            </w:r>
            <w:r>
              <w:rPr>
                <w:rFonts w:cs="宋体"/>
                <w:color w:val="000000"/>
                <w:kern w:val="0"/>
                <w:sz w:val="24"/>
              </w:rPr>
              <w:t>建设内容施工期</w:t>
            </w:r>
            <w:r>
              <w:rPr>
                <w:rFonts w:cs="宋体" w:hint="eastAsia"/>
                <w:color w:val="000000"/>
                <w:kern w:val="0"/>
                <w:sz w:val="24"/>
              </w:rPr>
              <w:t>仅</w:t>
            </w:r>
            <w:r>
              <w:rPr>
                <w:rFonts w:cs="宋体" w:hint="eastAsia"/>
                <w:color w:val="000000"/>
                <w:kern w:val="0"/>
                <w:sz w:val="24"/>
              </w:rPr>
              <w:t>2</w:t>
            </w:r>
            <w:r>
              <w:rPr>
                <w:rFonts w:cs="宋体"/>
                <w:color w:val="000000"/>
                <w:kern w:val="0"/>
                <w:sz w:val="24"/>
              </w:rPr>
              <w:t>个月，主要污染物为设备、物料等运输过程中产生的扬尘、废包装袋、安装设备噪声等</w:t>
            </w:r>
            <w:r>
              <w:rPr>
                <w:rFonts w:cs="宋体" w:hint="eastAsia"/>
                <w:color w:val="000000"/>
                <w:kern w:val="0"/>
                <w:sz w:val="24"/>
              </w:rPr>
              <w:t>，影响轻微，不再赘述。</w:t>
            </w:r>
          </w:p>
        </w:tc>
      </w:tr>
      <w:tr w:rsidR="004C4F2D">
        <w:trPr>
          <w:trHeight w:val="397"/>
          <w:jc w:val="center"/>
        </w:trPr>
        <w:tc>
          <w:tcPr>
            <w:tcW w:w="280" w:type="pct"/>
            <w:tcMar>
              <w:left w:w="28" w:type="dxa"/>
              <w:right w:w="28" w:type="dxa"/>
            </w:tcMar>
            <w:vAlign w:val="center"/>
          </w:tcPr>
          <w:p w:rsidR="004C4F2D" w:rsidRDefault="00156E25">
            <w:pPr>
              <w:adjustRightInd w:val="0"/>
              <w:snapToGrid w:val="0"/>
              <w:jc w:val="center"/>
              <w:rPr>
                <w:rFonts w:ascii="宋体" w:hAnsi="宋体" w:cs="宋体"/>
                <w:b/>
                <w:bCs/>
                <w:sz w:val="24"/>
              </w:rPr>
            </w:pPr>
            <w:r>
              <w:rPr>
                <w:rFonts w:ascii="宋体" w:hAnsi="宋体" w:cs="宋体" w:hint="eastAsia"/>
                <w:b/>
                <w:bCs/>
                <w:sz w:val="24"/>
              </w:rPr>
              <w:t>运营</w:t>
            </w:r>
          </w:p>
          <w:p w:rsidR="004C4F2D" w:rsidRDefault="00156E25">
            <w:pPr>
              <w:adjustRightInd w:val="0"/>
              <w:snapToGrid w:val="0"/>
              <w:jc w:val="center"/>
              <w:rPr>
                <w:rFonts w:ascii="宋体" w:hAnsi="宋体" w:cs="宋体"/>
                <w:b/>
                <w:bCs/>
                <w:sz w:val="24"/>
              </w:rPr>
            </w:pPr>
            <w:r>
              <w:rPr>
                <w:rFonts w:ascii="宋体" w:hAnsi="宋体" w:cs="宋体" w:hint="eastAsia"/>
                <w:b/>
                <w:bCs/>
                <w:sz w:val="24"/>
              </w:rPr>
              <w:t>期环</w:t>
            </w:r>
          </w:p>
          <w:p w:rsidR="004C4F2D" w:rsidRDefault="00156E25">
            <w:pPr>
              <w:adjustRightInd w:val="0"/>
              <w:snapToGrid w:val="0"/>
              <w:jc w:val="center"/>
              <w:rPr>
                <w:rFonts w:ascii="宋体" w:hAnsi="宋体" w:cs="宋体"/>
                <w:b/>
                <w:bCs/>
                <w:sz w:val="24"/>
              </w:rPr>
            </w:pPr>
            <w:r>
              <w:rPr>
                <w:rFonts w:ascii="宋体" w:hAnsi="宋体" w:cs="宋体" w:hint="eastAsia"/>
                <w:b/>
                <w:bCs/>
                <w:sz w:val="24"/>
              </w:rPr>
              <w:t>境影</w:t>
            </w:r>
          </w:p>
          <w:p w:rsidR="004C4F2D" w:rsidRDefault="00156E25">
            <w:pPr>
              <w:adjustRightInd w:val="0"/>
              <w:snapToGrid w:val="0"/>
              <w:jc w:val="center"/>
              <w:rPr>
                <w:rFonts w:ascii="宋体" w:hAnsi="宋体" w:cs="宋体"/>
                <w:b/>
                <w:bCs/>
                <w:sz w:val="24"/>
              </w:rPr>
            </w:pPr>
            <w:r>
              <w:rPr>
                <w:rFonts w:ascii="宋体" w:hAnsi="宋体" w:cs="宋体" w:hint="eastAsia"/>
                <w:b/>
                <w:bCs/>
                <w:sz w:val="24"/>
              </w:rPr>
              <w:t>响和</w:t>
            </w:r>
          </w:p>
          <w:p w:rsidR="004C4F2D" w:rsidRDefault="00156E25">
            <w:pPr>
              <w:adjustRightInd w:val="0"/>
              <w:snapToGrid w:val="0"/>
              <w:jc w:val="center"/>
              <w:rPr>
                <w:rFonts w:ascii="宋体" w:hAnsi="宋体" w:cs="宋体"/>
                <w:b/>
                <w:bCs/>
                <w:sz w:val="24"/>
              </w:rPr>
            </w:pPr>
            <w:r>
              <w:rPr>
                <w:rFonts w:ascii="宋体" w:hAnsi="宋体" w:cs="宋体" w:hint="eastAsia"/>
                <w:b/>
                <w:bCs/>
                <w:sz w:val="24"/>
              </w:rPr>
              <w:t>保护</w:t>
            </w:r>
          </w:p>
          <w:p w:rsidR="004C4F2D" w:rsidRDefault="00156E25">
            <w:pPr>
              <w:adjustRightInd w:val="0"/>
              <w:snapToGrid w:val="0"/>
              <w:jc w:val="center"/>
              <w:rPr>
                <w:rFonts w:ascii="宋体" w:hAnsi="宋体" w:cs="宋体"/>
                <w:b/>
                <w:bCs/>
                <w:sz w:val="24"/>
              </w:rPr>
            </w:pPr>
            <w:r>
              <w:rPr>
                <w:rFonts w:ascii="宋体" w:hAnsi="宋体" w:cs="宋体" w:hint="eastAsia"/>
                <w:b/>
                <w:bCs/>
                <w:sz w:val="24"/>
              </w:rPr>
              <w:t>措施</w:t>
            </w:r>
          </w:p>
        </w:tc>
        <w:tc>
          <w:tcPr>
            <w:tcW w:w="4720" w:type="pct"/>
            <w:vAlign w:val="center"/>
          </w:tcPr>
          <w:p w:rsidR="004C4F2D" w:rsidRDefault="00156E25">
            <w:pPr>
              <w:adjustRightInd w:val="0"/>
              <w:snapToGrid w:val="0"/>
              <w:spacing w:line="360" w:lineRule="auto"/>
              <w:ind w:firstLineChars="200" w:firstLine="482"/>
              <w:rPr>
                <w:b/>
                <w:sz w:val="24"/>
              </w:rPr>
            </w:pPr>
            <w:r>
              <w:rPr>
                <w:b/>
                <w:sz w:val="24"/>
              </w:rPr>
              <w:t>一、废气</w:t>
            </w:r>
          </w:p>
          <w:p w:rsidR="004C4F2D" w:rsidRDefault="00156E25">
            <w:pPr>
              <w:adjustRightInd w:val="0"/>
              <w:snapToGrid w:val="0"/>
              <w:spacing w:line="360" w:lineRule="auto"/>
              <w:ind w:firstLineChars="200" w:firstLine="482"/>
              <w:rPr>
                <w:b/>
                <w:sz w:val="24"/>
              </w:rPr>
            </w:pPr>
            <w:r>
              <w:rPr>
                <w:rFonts w:hint="eastAsia"/>
                <w:b/>
                <w:sz w:val="24"/>
              </w:rPr>
              <w:t>1</w:t>
            </w:r>
            <w:r>
              <w:rPr>
                <w:rFonts w:hint="eastAsia"/>
                <w:b/>
                <w:sz w:val="24"/>
              </w:rPr>
              <w:t>、废气源强</w:t>
            </w:r>
          </w:p>
          <w:p w:rsidR="004C4F2D" w:rsidRDefault="00156E25">
            <w:pPr>
              <w:adjustRightInd w:val="0"/>
              <w:snapToGrid w:val="0"/>
              <w:spacing w:line="360" w:lineRule="auto"/>
              <w:ind w:firstLineChars="200" w:firstLine="480"/>
              <w:rPr>
                <w:sz w:val="24"/>
              </w:rPr>
            </w:pPr>
            <w:r>
              <w:rPr>
                <w:rFonts w:hint="eastAsia"/>
                <w:sz w:val="24"/>
              </w:rPr>
              <w:t>本项目营运期产生的废气污染物主要包括：生产工序粉尘（</w:t>
            </w:r>
            <w:r>
              <w:rPr>
                <w:sz w:val="24"/>
              </w:rPr>
              <w:t>物料输送、计量、投料、</w:t>
            </w:r>
            <w:r>
              <w:rPr>
                <w:rFonts w:hint="eastAsia"/>
                <w:sz w:val="24"/>
              </w:rPr>
              <w:t>搅拌粉尘、筒仓粉尘）、堆场起尘、卸料扬尘、运输车辆扬尘以及食堂油烟。</w:t>
            </w:r>
          </w:p>
          <w:p w:rsidR="004C4F2D" w:rsidRDefault="00156E25">
            <w:pPr>
              <w:adjustRightInd w:val="0"/>
              <w:snapToGrid w:val="0"/>
              <w:spacing w:line="360" w:lineRule="auto"/>
              <w:ind w:firstLineChars="200" w:firstLine="482"/>
              <w:rPr>
                <w:b/>
                <w:sz w:val="24"/>
              </w:rPr>
            </w:pPr>
            <w:r>
              <w:rPr>
                <w:rFonts w:hint="eastAsia"/>
                <w:b/>
                <w:sz w:val="24"/>
              </w:rPr>
              <w:t>（</w:t>
            </w:r>
            <w:r>
              <w:rPr>
                <w:b/>
                <w:sz w:val="24"/>
              </w:rPr>
              <w:t>1</w:t>
            </w:r>
            <w:r>
              <w:rPr>
                <w:rFonts w:hint="eastAsia"/>
                <w:b/>
                <w:sz w:val="24"/>
              </w:rPr>
              <w:t>）生产工序粉尘</w:t>
            </w:r>
          </w:p>
          <w:p w:rsidR="004C4F2D" w:rsidRDefault="00156E25">
            <w:pPr>
              <w:adjustRightInd w:val="0"/>
              <w:snapToGrid w:val="0"/>
              <w:spacing w:line="360" w:lineRule="auto"/>
              <w:ind w:firstLineChars="200" w:firstLine="482"/>
              <w:rPr>
                <w:b/>
                <w:sz w:val="24"/>
              </w:rPr>
            </w:pPr>
            <w:r>
              <w:rPr>
                <w:rFonts w:hint="eastAsia"/>
                <w:b/>
                <w:sz w:val="24"/>
              </w:rPr>
              <w:t>A</w:t>
            </w:r>
            <w:r>
              <w:rPr>
                <w:rFonts w:hint="eastAsia"/>
                <w:b/>
                <w:sz w:val="24"/>
              </w:rPr>
              <w:t>、商品混凝土生产线</w:t>
            </w:r>
          </w:p>
          <w:p w:rsidR="004C4F2D" w:rsidRDefault="00156E25">
            <w:pPr>
              <w:adjustRightInd w:val="0"/>
              <w:snapToGrid w:val="0"/>
              <w:spacing w:line="360" w:lineRule="auto"/>
              <w:ind w:firstLineChars="200" w:firstLine="480"/>
              <w:rPr>
                <w:sz w:val="24"/>
              </w:rPr>
            </w:pPr>
            <w:r>
              <w:rPr>
                <w:bCs/>
                <w:sz w:val="24"/>
              </w:rPr>
              <w:t>商品混凝土生产线</w:t>
            </w:r>
            <w:r>
              <w:rPr>
                <w:sz w:val="24"/>
              </w:rPr>
              <w:t>营运期产生的废气主要是物料输送、计量、投料、搅拌粉尘和筒仓粉尘。</w:t>
            </w:r>
          </w:p>
          <w:p w:rsidR="004C4F2D" w:rsidRDefault="00156E25">
            <w:pPr>
              <w:adjustRightInd w:val="0"/>
              <w:snapToGrid w:val="0"/>
              <w:spacing w:line="360" w:lineRule="auto"/>
              <w:ind w:firstLineChars="200" w:firstLine="480"/>
              <w:rPr>
                <w:rFonts w:ascii="宋体" w:hAnsi="宋体" w:cs="宋体"/>
                <w:sz w:val="24"/>
              </w:rPr>
            </w:pPr>
            <w:r>
              <w:rPr>
                <w:rFonts w:ascii="宋体" w:hAnsi="宋体" w:cs="宋体" w:hint="eastAsia"/>
                <w:sz w:val="24"/>
              </w:rPr>
              <w:t>①输送、计量、投料、搅拌粉尘</w:t>
            </w:r>
          </w:p>
          <w:p w:rsidR="004C4F2D" w:rsidRDefault="00156E25">
            <w:pPr>
              <w:adjustRightInd w:val="0"/>
              <w:snapToGrid w:val="0"/>
              <w:spacing w:line="360" w:lineRule="auto"/>
              <w:ind w:firstLineChars="200" w:firstLine="480"/>
              <w:rPr>
                <w:sz w:val="24"/>
              </w:rPr>
            </w:pPr>
            <w:r>
              <w:rPr>
                <w:rFonts w:hint="eastAsia"/>
                <w:sz w:val="24"/>
              </w:rPr>
              <w:t>项目混凝土搅拌生产为间歇式，每次批量结束后需打开系统再投新料，投料、搅拌过程中有粉尘产生。砂、石提升以搅拌站配套的皮带输送方式完成，水泥、粉煤灰、矿粉则以压缩空气吹入筒仓，辅以螺旋输送机给计量秤供料，本项目各生产工序均采用电脑集中控制，各工序的连锁、联动的协调性、安全性非常强，原料的输送、计量、投料等方式均为封闭式，搅拌楼设置为全封闭式，因此在该过程产生的粉尘量不大</w:t>
            </w:r>
            <w:r>
              <w:rPr>
                <w:sz w:val="24"/>
              </w:rPr>
              <w:t>，输送过程中产生的粉尘均可在停车的过程中沉降下来，收集后回用于生产。搅拌楼粉尘主要</w:t>
            </w:r>
            <w:r>
              <w:rPr>
                <w:rFonts w:hint="eastAsia"/>
                <w:sz w:val="24"/>
              </w:rPr>
              <w:t>产生在</w:t>
            </w:r>
            <w:r>
              <w:rPr>
                <w:color w:val="000000" w:themeColor="text1"/>
                <w:sz w:val="24"/>
              </w:rPr>
              <w:t>预加料斗往搅拌机投料及搅拌机搅拌粉尘</w:t>
            </w:r>
            <w:r>
              <w:rPr>
                <w:rFonts w:hint="eastAsia"/>
                <w:sz w:val="24"/>
              </w:rPr>
              <w:t>。</w:t>
            </w:r>
          </w:p>
          <w:p w:rsidR="004C4F2D" w:rsidRDefault="00156E25">
            <w:pPr>
              <w:adjustRightInd w:val="0"/>
              <w:snapToGrid w:val="0"/>
              <w:spacing w:line="360" w:lineRule="auto"/>
              <w:ind w:firstLineChars="200" w:firstLine="480"/>
              <w:rPr>
                <w:sz w:val="24"/>
              </w:rPr>
            </w:pPr>
            <w:r>
              <w:rPr>
                <w:rFonts w:hint="eastAsia"/>
                <w:sz w:val="24"/>
              </w:rPr>
              <w:t>根据“排放源统计调查产排污核算方法和系数手册”中“</w:t>
            </w:r>
            <w:r>
              <w:rPr>
                <w:sz w:val="24"/>
              </w:rPr>
              <w:t>3021</w:t>
            </w:r>
            <w:r>
              <w:rPr>
                <w:rFonts w:hint="eastAsia"/>
                <w:sz w:val="24"/>
              </w:rPr>
              <w:t xml:space="preserve"> </w:t>
            </w:r>
            <w:r>
              <w:rPr>
                <w:rFonts w:hint="eastAsia"/>
                <w:sz w:val="24"/>
              </w:rPr>
              <w:t>水泥制品制造（含</w:t>
            </w:r>
            <w:r>
              <w:rPr>
                <w:rFonts w:hint="eastAsia"/>
                <w:sz w:val="24"/>
              </w:rPr>
              <w:t xml:space="preserve"> 3022 </w:t>
            </w:r>
            <w:r>
              <w:rPr>
                <w:rFonts w:hint="eastAsia"/>
                <w:sz w:val="24"/>
              </w:rPr>
              <w:t>砼结构构件、</w:t>
            </w:r>
            <w:r>
              <w:rPr>
                <w:rFonts w:hint="eastAsia"/>
                <w:sz w:val="24"/>
              </w:rPr>
              <w:t xml:space="preserve">3029 </w:t>
            </w:r>
            <w:r>
              <w:rPr>
                <w:rFonts w:hint="eastAsia"/>
                <w:sz w:val="24"/>
              </w:rPr>
              <w:t>其他水泥类似制品制造）行业”的产排污系数可知，物料混合搅拌过程中的产污系数为</w:t>
            </w:r>
            <w:r>
              <w:rPr>
                <w:rFonts w:hint="eastAsia"/>
                <w:sz w:val="24"/>
              </w:rPr>
              <w:t>0.13kg/t-</w:t>
            </w:r>
            <w:r>
              <w:rPr>
                <w:rFonts w:hint="eastAsia"/>
                <w:sz w:val="24"/>
              </w:rPr>
              <w:t>产品。本项目年产商品混凝土</w:t>
            </w:r>
            <w:r>
              <w:rPr>
                <w:rFonts w:hint="eastAsia"/>
                <w:sz w:val="24"/>
              </w:rPr>
              <w:t>45</w:t>
            </w:r>
            <w:r>
              <w:rPr>
                <w:rFonts w:hint="eastAsia"/>
                <w:sz w:val="24"/>
              </w:rPr>
              <w:t>万</w:t>
            </w:r>
            <w:r>
              <w:rPr>
                <w:rFonts w:hint="eastAsia"/>
                <w:sz w:val="24"/>
              </w:rPr>
              <w:t>m</w:t>
            </w:r>
            <w:r>
              <w:rPr>
                <w:rFonts w:hint="eastAsia"/>
                <w:sz w:val="24"/>
                <w:vertAlign w:val="superscript"/>
              </w:rPr>
              <w:t>3</w:t>
            </w:r>
            <w:r>
              <w:rPr>
                <w:rFonts w:hint="eastAsia"/>
                <w:sz w:val="24"/>
              </w:rPr>
              <w:t>/a</w:t>
            </w:r>
            <w:r>
              <w:rPr>
                <w:rFonts w:hint="eastAsia"/>
                <w:sz w:val="24"/>
              </w:rPr>
              <w:t>（折合约</w:t>
            </w:r>
            <w:r>
              <w:rPr>
                <w:rFonts w:hint="eastAsia"/>
                <w:sz w:val="24"/>
              </w:rPr>
              <w:t>103.5</w:t>
            </w:r>
            <w:r>
              <w:rPr>
                <w:rFonts w:hint="eastAsia"/>
                <w:sz w:val="24"/>
              </w:rPr>
              <w:t>万</w:t>
            </w:r>
            <w:r>
              <w:rPr>
                <w:rFonts w:hint="eastAsia"/>
                <w:sz w:val="24"/>
              </w:rPr>
              <w:t>t/a</w:t>
            </w:r>
            <w:r>
              <w:rPr>
                <w:rFonts w:hint="eastAsia"/>
                <w:sz w:val="24"/>
              </w:rPr>
              <w:t>），粉尘产生量为</w:t>
            </w:r>
            <w:r>
              <w:rPr>
                <w:rFonts w:hint="eastAsia"/>
                <w:sz w:val="24"/>
              </w:rPr>
              <w:t>134.55t/a</w:t>
            </w:r>
            <w:r>
              <w:rPr>
                <w:rFonts w:hint="eastAsia"/>
                <w:sz w:val="24"/>
              </w:rPr>
              <w:t>。</w:t>
            </w:r>
          </w:p>
          <w:p w:rsidR="004C4F2D" w:rsidRDefault="00156E25">
            <w:pPr>
              <w:adjustRightInd w:val="0"/>
              <w:snapToGrid w:val="0"/>
              <w:spacing w:line="360" w:lineRule="auto"/>
              <w:ind w:firstLineChars="200" w:firstLine="480"/>
              <w:rPr>
                <w:color w:val="FF0000"/>
                <w:sz w:val="24"/>
                <w:u w:val="wave"/>
              </w:rPr>
            </w:pPr>
            <w:r>
              <w:rPr>
                <w:rFonts w:hint="eastAsia"/>
                <w:color w:val="FF0000"/>
                <w:sz w:val="24"/>
                <w:u w:val="wave"/>
              </w:rPr>
              <w:t>项目混凝土生产线搅拌机设置在密闭搅拌仓内，搅拌机进料口处自带布袋除尘器（</w:t>
            </w:r>
            <w:r>
              <w:rPr>
                <w:rFonts w:hint="eastAsia"/>
                <w:color w:val="FF0000"/>
                <w:spacing w:val="6"/>
                <w:sz w:val="24"/>
                <w:u w:val="wave"/>
              </w:rPr>
              <w:t>除尘器除尘效率为</w:t>
            </w:r>
            <w:r>
              <w:rPr>
                <w:rFonts w:hint="eastAsia"/>
                <w:color w:val="FF0000"/>
                <w:spacing w:val="6"/>
                <w:sz w:val="24"/>
                <w:u w:val="wave"/>
              </w:rPr>
              <w:t>99%</w:t>
            </w:r>
            <w:r>
              <w:rPr>
                <w:rFonts w:hint="eastAsia"/>
                <w:color w:val="FF0000"/>
                <w:sz w:val="24"/>
                <w:u w:val="wave"/>
              </w:rPr>
              <w:t>），布袋除尘器收集的这部分粉尘经卸料阀重新进入搅拌机用于生产；剩余粉尘经除尘器排气孔通过管道统一收集至</w:t>
            </w:r>
            <w:r>
              <w:rPr>
                <w:rFonts w:hint="eastAsia"/>
                <w:color w:val="FF0000"/>
                <w:spacing w:val="6"/>
                <w:sz w:val="24"/>
                <w:u w:val="wave"/>
              </w:rPr>
              <w:t>1</w:t>
            </w:r>
            <w:r>
              <w:rPr>
                <w:rFonts w:hint="eastAsia"/>
                <w:color w:val="FF0000"/>
                <w:spacing w:val="6"/>
                <w:sz w:val="24"/>
                <w:u w:val="wave"/>
              </w:rPr>
              <w:t>台布袋除尘器（</w:t>
            </w:r>
            <w:r>
              <w:rPr>
                <w:rFonts w:hint="eastAsia"/>
                <w:color w:val="FF0000"/>
                <w:spacing w:val="6"/>
                <w:sz w:val="24"/>
                <w:u w:val="wave"/>
              </w:rPr>
              <w:t>TA001</w:t>
            </w:r>
            <w:r>
              <w:rPr>
                <w:rFonts w:hint="eastAsia"/>
                <w:color w:val="FF0000"/>
                <w:spacing w:val="6"/>
                <w:sz w:val="24"/>
                <w:u w:val="wave"/>
              </w:rPr>
              <w:t>）进行二次除尘（除尘器除尘效率为</w:t>
            </w:r>
            <w:r>
              <w:rPr>
                <w:rFonts w:hint="eastAsia"/>
                <w:color w:val="FF0000"/>
                <w:spacing w:val="6"/>
                <w:sz w:val="24"/>
                <w:u w:val="wave"/>
              </w:rPr>
              <w:t>90%</w:t>
            </w:r>
            <w:r>
              <w:rPr>
                <w:rFonts w:hint="eastAsia"/>
                <w:color w:val="FF0000"/>
                <w:spacing w:val="6"/>
                <w:sz w:val="24"/>
                <w:u w:val="wave"/>
              </w:rPr>
              <w:t>），</w:t>
            </w:r>
            <w:r>
              <w:rPr>
                <w:rFonts w:hint="eastAsia"/>
                <w:color w:val="FF0000"/>
                <w:sz w:val="24"/>
                <w:u w:val="wave"/>
              </w:rPr>
              <w:t>最后与筒仓粉尘一道由搅拌楼顶部</w:t>
            </w:r>
            <w:r>
              <w:rPr>
                <w:rFonts w:hint="eastAsia"/>
                <w:color w:val="FF0000"/>
                <w:sz w:val="24"/>
                <w:u w:val="wave"/>
              </w:rPr>
              <w:t>25</w:t>
            </w:r>
            <w:r>
              <w:rPr>
                <w:rFonts w:hint="eastAsia"/>
                <w:color w:val="FF0000"/>
                <w:sz w:val="24"/>
                <w:u w:val="wave"/>
              </w:rPr>
              <w:t>米高排气筒（</w:t>
            </w:r>
            <w:r>
              <w:rPr>
                <w:rFonts w:hint="eastAsia"/>
                <w:color w:val="FF0000"/>
                <w:sz w:val="24"/>
                <w:u w:val="wave"/>
              </w:rPr>
              <w:t>DA001</w:t>
            </w:r>
            <w:r>
              <w:rPr>
                <w:rFonts w:hint="eastAsia"/>
                <w:color w:val="FF0000"/>
                <w:sz w:val="24"/>
                <w:u w:val="wave"/>
              </w:rPr>
              <w:t>）中排出。</w:t>
            </w:r>
          </w:p>
          <w:p w:rsidR="004C4F2D" w:rsidRDefault="00156E25">
            <w:pPr>
              <w:adjustRightInd w:val="0"/>
              <w:snapToGrid w:val="0"/>
              <w:spacing w:line="360" w:lineRule="auto"/>
              <w:ind w:firstLineChars="200" w:firstLine="480"/>
              <w:rPr>
                <w:rFonts w:ascii="宋体" w:hAnsi="宋体" w:cs="宋体"/>
                <w:sz w:val="24"/>
              </w:rPr>
            </w:pPr>
            <w:r>
              <w:rPr>
                <w:rFonts w:ascii="宋体" w:hAnsi="宋体" w:cs="宋体" w:hint="eastAsia"/>
                <w:sz w:val="24"/>
              </w:rPr>
              <w:t>②筒仓粉尘</w:t>
            </w:r>
          </w:p>
          <w:p w:rsidR="004C4F2D" w:rsidRDefault="00156E25">
            <w:pPr>
              <w:adjustRightInd w:val="0"/>
              <w:snapToGrid w:val="0"/>
              <w:spacing w:line="360" w:lineRule="auto"/>
              <w:ind w:firstLineChars="200" w:firstLine="480"/>
              <w:rPr>
                <w:sz w:val="24"/>
              </w:rPr>
            </w:pPr>
            <w:r>
              <w:rPr>
                <w:rFonts w:hint="eastAsia"/>
                <w:sz w:val="24"/>
              </w:rPr>
              <w:t>水泥、矿粉、粉煤灰、外加剂及膨胀剂等粉状原料</w:t>
            </w:r>
            <w:r>
              <w:rPr>
                <w:sz w:val="24"/>
              </w:rPr>
              <w:t>粉状原料由气力系统吹入密闭筒仓，筒仓正常工作时采用密封管道负压输送、无粉尘产生；筒仓在进料时，仓顶呼吸口会有粉尘产生，自库顶呼吸孔排出；进料完成后，仓底放空口逸出的粉尘通过放空口安装相应配套自动衔接输料口，同时出料车辆接料口也相应配套自动衔接口，待每次放料结束后先关闭筒仓放料口阀门，然后出料车辆才能行驶，仓底放空口粉尘产生量较少。</w:t>
            </w:r>
          </w:p>
          <w:p w:rsidR="004C4F2D" w:rsidRDefault="00156E25">
            <w:pPr>
              <w:adjustRightInd w:val="0"/>
              <w:snapToGrid w:val="0"/>
              <w:spacing w:line="360" w:lineRule="auto"/>
              <w:ind w:firstLineChars="200" w:firstLine="480"/>
              <w:rPr>
                <w:sz w:val="24"/>
              </w:rPr>
            </w:pPr>
            <w:r>
              <w:rPr>
                <w:sz w:val="24"/>
              </w:rPr>
              <w:t>项目</w:t>
            </w:r>
            <w:r>
              <w:rPr>
                <w:rFonts w:hint="eastAsia"/>
                <w:sz w:val="24"/>
              </w:rPr>
              <w:t>混凝土生产线</w:t>
            </w:r>
            <w:r>
              <w:rPr>
                <w:sz w:val="24"/>
              </w:rPr>
              <w:t>共设置</w:t>
            </w:r>
            <w:r>
              <w:rPr>
                <w:rFonts w:hint="eastAsia"/>
                <w:sz w:val="24"/>
              </w:rPr>
              <w:t>6</w:t>
            </w:r>
            <w:r>
              <w:rPr>
                <w:rFonts w:hint="eastAsia"/>
                <w:sz w:val="24"/>
              </w:rPr>
              <w:t>个水泥筒仓、</w:t>
            </w:r>
            <w:r>
              <w:rPr>
                <w:rFonts w:hint="eastAsia"/>
                <w:sz w:val="24"/>
              </w:rPr>
              <w:t>2</w:t>
            </w:r>
            <w:r>
              <w:rPr>
                <w:rFonts w:hint="eastAsia"/>
                <w:sz w:val="24"/>
              </w:rPr>
              <w:t>个粉煤灰筒仓、</w:t>
            </w:r>
            <w:r>
              <w:rPr>
                <w:rFonts w:hint="eastAsia"/>
                <w:sz w:val="24"/>
              </w:rPr>
              <w:t>2</w:t>
            </w:r>
            <w:r>
              <w:rPr>
                <w:rFonts w:hint="eastAsia"/>
                <w:sz w:val="24"/>
              </w:rPr>
              <w:t>个矿粉筒仓、</w:t>
            </w:r>
            <w:r>
              <w:rPr>
                <w:rFonts w:hint="eastAsia"/>
                <w:sz w:val="24"/>
              </w:rPr>
              <w:t>4</w:t>
            </w:r>
            <w:r>
              <w:rPr>
                <w:rFonts w:hint="eastAsia"/>
                <w:sz w:val="24"/>
              </w:rPr>
              <w:t>个外加剂筒仓、</w:t>
            </w:r>
            <w:r>
              <w:rPr>
                <w:rFonts w:hint="eastAsia"/>
                <w:sz w:val="24"/>
              </w:rPr>
              <w:t>1</w:t>
            </w:r>
            <w:r>
              <w:rPr>
                <w:rFonts w:hint="eastAsia"/>
                <w:sz w:val="24"/>
              </w:rPr>
              <w:t>个膨胀剂筒仓，水泥用量为</w:t>
            </w:r>
            <w:r>
              <w:rPr>
                <w:rFonts w:hint="eastAsia"/>
                <w:sz w:val="24"/>
              </w:rPr>
              <w:t>13.5</w:t>
            </w:r>
            <w:r>
              <w:rPr>
                <w:rFonts w:hint="eastAsia"/>
                <w:sz w:val="24"/>
              </w:rPr>
              <w:t>万吨</w:t>
            </w:r>
            <w:r>
              <w:rPr>
                <w:rFonts w:hint="eastAsia"/>
                <w:sz w:val="24"/>
              </w:rPr>
              <w:t>/</w:t>
            </w:r>
            <w:r>
              <w:rPr>
                <w:rFonts w:hint="eastAsia"/>
                <w:sz w:val="24"/>
              </w:rPr>
              <w:t>年、粉煤灰用量为</w:t>
            </w:r>
            <w:r>
              <w:rPr>
                <w:rFonts w:hint="eastAsia"/>
                <w:sz w:val="24"/>
              </w:rPr>
              <w:t>1.375</w:t>
            </w:r>
            <w:r>
              <w:rPr>
                <w:rFonts w:hint="eastAsia"/>
                <w:sz w:val="24"/>
              </w:rPr>
              <w:t>万吨</w:t>
            </w:r>
            <w:r>
              <w:rPr>
                <w:rFonts w:hint="eastAsia"/>
                <w:sz w:val="24"/>
              </w:rPr>
              <w:t>/</w:t>
            </w:r>
            <w:r>
              <w:rPr>
                <w:rFonts w:hint="eastAsia"/>
                <w:sz w:val="24"/>
              </w:rPr>
              <w:t>年、矿粉用量为</w:t>
            </w:r>
            <w:r>
              <w:rPr>
                <w:rFonts w:hint="eastAsia"/>
                <w:sz w:val="24"/>
              </w:rPr>
              <w:t>2.25</w:t>
            </w:r>
            <w:r>
              <w:rPr>
                <w:rFonts w:hint="eastAsia"/>
                <w:sz w:val="24"/>
              </w:rPr>
              <w:t>万吨</w:t>
            </w:r>
            <w:r>
              <w:rPr>
                <w:rFonts w:hint="eastAsia"/>
                <w:sz w:val="24"/>
              </w:rPr>
              <w:t>/</w:t>
            </w:r>
            <w:r>
              <w:rPr>
                <w:rFonts w:hint="eastAsia"/>
                <w:sz w:val="24"/>
              </w:rPr>
              <w:t>年、外加剂用量为</w:t>
            </w:r>
            <w:r>
              <w:rPr>
                <w:rFonts w:hint="eastAsia"/>
                <w:sz w:val="24"/>
              </w:rPr>
              <w:t>0.27</w:t>
            </w:r>
            <w:r>
              <w:rPr>
                <w:rFonts w:hint="eastAsia"/>
                <w:sz w:val="24"/>
              </w:rPr>
              <w:t>万吨</w:t>
            </w:r>
            <w:r>
              <w:rPr>
                <w:rFonts w:hint="eastAsia"/>
                <w:sz w:val="24"/>
              </w:rPr>
              <w:t>/</w:t>
            </w:r>
            <w:r>
              <w:rPr>
                <w:rFonts w:hint="eastAsia"/>
                <w:sz w:val="24"/>
              </w:rPr>
              <w:t>年、膨胀剂用量为</w:t>
            </w:r>
            <w:r>
              <w:rPr>
                <w:rFonts w:hint="eastAsia"/>
                <w:sz w:val="24"/>
              </w:rPr>
              <w:t>0.225</w:t>
            </w:r>
            <w:r>
              <w:rPr>
                <w:rFonts w:hint="eastAsia"/>
                <w:sz w:val="24"/>
              </w:rPr>
              <w:t>万吨</w:t>
            </w:r>
            <w:r>
              <w:rPr>
                <w:rFonts w:hint="eastAsia"/>
                <w:sz w:val="24"/>
              </w:rPr>
              <w:t>/</w:t>
            </w:r>
            <w:r>
              <w:rPr>
                <w:rFonts w:hint="eastAsia"/>
                <w:sz w:val="24"/>
              </w:rPr>
              <w:t>年，根据</w:t>
            </w:r>
            <w:r>
              <w:rPr>
                <w:sz w:val="24"/>
              </w:rPr>
              <w:t>《排污申报登记实用手册》（国家环保总局编著，中国环境科学出版社）提供的数据计算，筒仓仓顶呼吸孔粉尘产污系数为</w:t>
            </w:r>
            <w:r>
              <w:rPr>
                <w:sz w:val="24"/>
              </w:rPr>
              <w:t>0.12kg/t</w:t>
            </w:r>
            <w:r>
              <w:rPr>
                <w:sz w:val="24"/>
              </w:rPr>
              <w:t>，则该类粉尘产生量为</w:t>
            </w:r>
            <w:r>
              <w:rPr>
                <w:rFonts w:hint="eastAsia"/>
                <w:sz w:val="24"/>
              </w:rPr>
              <w:t>21.384t/a</w:t>
            </w:r>
            <w:r>
              <w:rPr>
                <w:rFonts w:hint="eastAsia"/>
                <w:sz w:val="24"/>
              </w:rPr>
              <w:t>。</w:t>
            </w:r>
          </w:p>
          <w:p w:rsidR="004C4F2D" w:rsidRDefault="00156E25">
            <w:pPr>
              <w:adjustRightInd w:val="0"/>
              <w:snapToGrid w:val="0"/>
              <w:spacing w:line="360" w:lineRule="auto"/>
              <w:ind w:firstLineChars="200" w:firstLine="480"/>
              <w:rPr>
                <w:color w:val="FF0000"/>
                <w:sz w:val="24"/>
                <w:u w:val="wave"/>
              </w:rPr>
            </w:pPr>
            <w:r>
              <w:rPr>
                <w:rFonts w:hAnsi="宋体" w:hint="eastAsia"/>
                <w:color w:val="FF0000"/>
                <w:sz w:val="24"/>
                <w:u w:val="wave"/>
              </w:rPr>
              <w:t>项目每个筒仓上部自带仓顶滤筒除尘器对筒仓仓顶粉尘进行控制，</w:t>
            </w:r>
            <w:r>
              <w:rPr>
                <w:rFonts w:hint="eastAsia"/>
                <w:color w:val="FF0000"/>
                <w:spacing w:val="6"/>
                <w:sz w:val="24"/>
                <w:u w:val="wave"/>
              </w:rPr>
              <w:t>除尘器除尘效率为</w:t>
            </w:r>
            <w:r>
              <w:rPr>
                <w:rFonts w:hint="eastAsia"/>
                <w:color w:val="FF0000"/>
                <w:spacing w:val="6"/>
                <w:sz w:val="24"/>
                <w:u w:val="wave"/>
              </w:rPr>
              <w:t>99%</w:t>
            </w:r>
            <w:r>
              <w:rPr>
                <w:rFonts w:hint="eastAsia"/>
                <w:color w:val="FF0000"/>
                <w:spacing w:val="6"/>
                <w:sz w:val="24"/>
                <w:u w:val="wave"/>
              </w:rPr>
              <w:t>，处理后经管道统一收集至</w:t>
            </w:r>
            <w:r>
              <w:rPr>
                <w:rFonts w:hint="eastAsia"/>
                <w:color w:val="FF0000"/>
                <w:spacing w:val="6"/>
                <w:sz w:val="24"/>
                <w:u w:val="wave"/>
              </w:rPr>
              <w:t>1</w:t>
            </w:r>
            <w:r>
              <w:rPr>
                <w:rFonts w:hint="eastAsia"/>
                <w:color w:val="FF0000"/>
                <w:spacing w:val="6"/>
                <w:sz w:val="24"/>
                <w:u w:val="wave"/>
              </w:rPr>
              <w:t>台布袋除尘器（</w:t>
            </w:r>
            <w:r>
              <w:rPr>
                <w:rFonts w:hint="eastAsia"/>
                <w:color w:val="FF0000"/>
                <w:spacing w:val="6"/>
                <w:sz w:val="24"/>
                <w:u w:val="wave"/>
              </w:rPr>
              <w:t>TA001</w:t>
            </w:r>
            <w:r>
              <w:rPr>
                <w:rFonts w:hint="eastAsia"/>
                <w:color w:val="FF0000"/>
                <w:spacing w:val="6"/>
                <w:sz w:val="24"/>
                <w:u w:val="wave"/>
              </w:rPr>
              <w:t>）进行二次除尘，除尘器除尘效率为</w:t>
            </w:r>
            <w:r>
              <w:rPr>
                <w:rFonts w:hint="eastAsia"/>
                <w:color w:val="FF0000"/>
                <w:spacing w:val="6"/>
                <w:sz w:val="24"/>
                <w:u w:val="wave"/>
              </w:rPr>
              <w:t>90%</w:t>
            </w:r>
            <w:r>
              <w:rPr>
                <w:rFonts w:hint="eastAsia"/>
                <w:color w:val="FF0000"/>
                <w:spacing w:val="6"/>
                <w:sz w:val="24"/>
                <w:u w:val="wave"/>
              </w:rPr>
              <w:t>，</w:t>
            </w:r>
            <w:r>
              <w:rPr>
                <w:rFonts w:hint="eastAsia"/>
                <w:color w:val="FF0000"/>
                <w:sz w:val="24"/>
                <w:u w:val="wave"/>
              </w:rPr>
              <w:t>最后与搅拌粉尘一道由搅拌楼顶部</w:t>
            </w:r>
            <w:r>
              <w:rPr>
                <w:rFonts w:hint="eastAsia"/>
                <w:color w:val="FF0000"/>
                <w:sz w:val="24"/>
                <w:u w:val="wave"/>
              </w:rPr>
              <w:t>25</w:t>
            </w:r>
            <w:r>
              <w:rPr>
                <w:rFonts w:hint="eastAsia"/>
                <w:color w:val="FF0000"/>
                <w:sz w:val="24"/>
                <w:u w:val="wave"/>
              </w:rPr>
              <w:t>米高排气筒（</w:t>
            </w:r>
            <w:r>
              <w:rPr>
                <w:rFonts w:hint="eastAsia"/>
                <w:color w:val="FF0000"/>
                <w:sz w:val="24"/>
                <w:u w:val="wave"/>
              </w:rPr>
              <w:t>DA001</w:t>
            </w:r>
            <w:r>
              <w:rPr>
                <w:rFonts w:hint="eastAsia"/>
                <w:color w:val="FF0000"/>
                <w:sz w:val="24"/>
                <w:u w:val="wave"/>
              </w:rPr>
              <w:t>）中排出。</w:t>
            </w:r>
          </w:p>
          <w:p w:rsidR="004C4F2D" w:rsidRDefault="00156E25">
            <w:pPr>
              <w:adjustRightInd w:val="0"/>
              <w:snapToGrid w:val="0"/>
              <w:spacing w:line="360" w:lineRule="auto"/>
              <w:ind w:firstLineChars="200" w:firstLine="480"/>
              <w:rPr>
                <w:color w:val="FF0000"/>
                <w:sz w:val="24"/>
                <w:u w:val="wave"/>
              </w:rPr>
            </w:pPr>
            <w:r>
              <w:rPr>
                <w:rFonts w:hint="eastAsia"/>
                <w:color w:val="FF0000"/>
                <w:sz w:val="24"/>
                <w:u w:val="wave"/>
              </w:rPr>
              <w:t>综上，项目除尘器总风量为</w:t>
            </w:r>
            <w:r>
              <w:rPr>
                <w:rFonts w:hint="eastAsia"/>
                <w:color w:val="FF0000"/>
                <w:sz w:val="24"/>
                <w:u w:val="wave"/>
              </w:rPr>
              <w:t>15000m</w:t>
            </w:r>
            <w:r>
              <w:rPr>
                <w:rFonts w:hint="eastAsia"/>
                <w:color w:val="FF0000"/>
                <w:sz w:val="24"/>
                <w:u w:val="wave"/>
                <w:vertAlign w:val="superscript"/>
              </w:rPr>
              <w:t>3</w:t>
            </w:r>
            <w:r>
              <w:rPr>
                <w:rFonts w:hint="eastAsia"/>
                <w:color w:val="FF0000"/>
                <w:sz w:val="24"/>
                <w:u w:val="wave"/>
              </w:rPr>
              <w:t>/h</w:t>
            </w:r>
            <w:r>
              <w:rPr>
                <w:rFonts w:hint="eastAsia"/>
                <w:color w:val="FF0000"/>
                <w:sz w:val="24"/>
                <w:u w:val="wave"/>
              </w:rPr>
              <w:t>，综合除尘效率可达</w:t>
            </w:r>
            <w:r>
              <w:rPr>
                <w:rFonts w:hint="eastAsia"/>
                <w:color w:val="FF0000"/>
                <w:sz w:val="24"/>
                <w:u w:val="wave"/>
              </w:rPr>
              <w:t>99.9%</w:t>
            </w:r>
            <w:r>
              <w:rPr>
                <w:rFonts w:hint="eastAsia"/>
                <w:color w:val="FF0000"/>
                <w:sz w:val="24"/>
                <w:u w:val="wave"/>
              </w:rPr>
              <w:t>，作业时间约</w:t>
            </w:r>
            <w:r>
              <w:rPr>
                <w:rFonts w:hint="eastAsia"/>
                <w:color w:val="FF0000"/>
                <w:sz w:val="24"/>
                <w:u w:val="wave"/>
              </w:rPr>
              <w:t>1250h/a</w:t>
            </w:r>
            <w:r>
              <w:rPr>
                <w:rFonts w:hint="eastAsia"/>
                <w:color w:val="FF0000"/>
                <w:sz w:val="24"/>
                <w:u w:val="wave"/>
              </w:rPr>
              <w:t>，则搅拌粉尘与筒仓呼吸粉尘排放总量为</w:t>
            </w:r>
            <w:r>
              <w:rPr>
                <w:rFonts w:hint="eastAsia"/>
                <w:color w:val="FF0000"/>
                <w:sz w:val="24"/>
                <w:u w:val="wave"/>
              </w:rPr>
              <w:t>0.156t/a</w:t>
            </w:r>
            <w:r>
              <w:rPr>
                <w:rFonts w:hint="eastAsia"/>
                <w:color w:val="FF0000"/>
                <w:sz w:val="24"/>
                <w:u w:val="wave"/>
              </w:rPr>
              <w:t>（</w:t>
            </w:r>
            <w:r>
              <w:rPr>
                <w:rFonts w:hint="eastAsia"/>
                <w:color w:val="FF0000"/>
                <w:sz w:val="24"/>
                <w:u w:val="wave"/>
              </w:rPr>
              <w:t>0.125kg/h</w:t>
            </w:r>
            <w:r>
              <w:rPr>
                <w:rFonts w:hint="eastAsia"/>
                <w:color w:val="FF0000"/>
                <w:sz w:val="24"/>
                <w:u w:val="wave"/>
              </w:rPr>
              <w:t>，</w:t>
            </w:r>
            <w:r>
              <w:rPr>
                <w:rFonts w:hint="eastAsia"/>
                <w:color w:val="FF0000"/>
                <w:sz w:val="24"/>
                <w:u w:val="wave"/>
              </w:rPr>
              <w:t>8.33mg/m</w:t>
            </w:r>
            <w:r>
              <w:rPr>
                <w:rFonts w:hint="eastAsia"/>
                <w:color w:val="FF0000"/>
                <w:sz w:val="24"/>
                <w:u w:val="wave"/>
                <w:vertAlign w:val="superscript"/>
              </w:rPr>
              <w:t>3</w:t>
            </w:r>
            <w:r>
              <w:rPr>
                <w:rFonts w:hint="eastAsia"/>
                <w:color w:val="FF0000"/>
                <w:sz w:val="24"/>
                <w:u w:val="wave"/>
              </w:rPr>
              <w:t>），排放方式为有组织排放。</w:t>
            </w:r>
          </w:p>
          <w:p w:rsidR="004C4F2D" w:rsidRDefault="00156E25">
            <w:pPr>
              <w:adjustRightInd w:val="0"/>
              <w:snapToGrid w:val="0"/>
              <w:spacing w:line="360" w:lineRule="auto"/>
              <w:ind w:firstLineChars="200" w:firstLine="482"/>
              <w:rPr>
                <w:b/>
                <w:sz w:val="24"/>
              </w:rPr>
            </w:pPr>
            <w:r>
              <w:rPr>
                <w:rFonts w:hint="eastAsia"/>
                <w:b/>
                <w:sz w:val="24"/>
              </w:rPr>
              <w:t>B</w:t>
            </w:r>
            <w:r>
              <w:rPr>
                <w:rFonts w:hint="eastAsia"/>
                <w:b/>
                <w:sz w:val="24"/>
              </w:rPr>
              <w:t>、商品水稳砂生产线</w:t>
            </w:r>
          </w:p>
          <w:p w:rsidR="004C4F2D" w:rsidRDefault="00156E25">
            <w:pPr>
              <w:adjustRightInd w:val="0"/>
              <w:snapToGrid w:val="0"/>
              <w:spacing w:line="360" w:lineRule="auto"/>
              <w:ind w:firstLineChars="200" w:firstLine="480"/>
              <w:rPr>
                <w:sz w:val="24"/>
              </w:rPr>
            </w:pPr>
            <w:r>
              <w:rPr>
                <w:bCs/>
                <w:sz w:val="24"/>
              </w:rPr>
              <w:t>商品水稳砂生产线</w:t>
            </w:r>
            <w:r>
              <w:rPr>
                <w:sz w:val="24"/>
              </w:rPr>
              <w:t>营运期产生的废气主要是物料混合搅拌粉尘和筒仓粉尘。</w:t>
            </w:r>
          </w:p>
          <w:p w:rsidR="004C4F2D" w:rsidRDefault="00156E25">
            <w:pPr>
              <w:adjustRightInd w:val="0"/>
              <w:snapToGrid w:val="0"/>
              <w:spacing w:line="360" w:lineRule="auto"/>
              <w:ind w:firstLineChars="200" w:firstLine="480"/>
              <w:rPr>
                <w:sz w:val="24"/>
              </w:rPr>
            </w:pPr>
            <w:r>
              <w:rPr>
                <w:rFonts w:hint="eastAsia"/>
                <w:sz w:val="24"/>
              </w:rPr>
              <w:t>①搅拌粉尘</w:t>
            </w:r>
          </w:p>
          <w:p w:rsidR="004C4F2D" w:rsidRDefault="00156E25">
            <w:pPr>
              <w:adjustRightInd w:val="0"/>
              <w:snapToGrid w:val="0"/>
              <w:spacing w:line="360" w:lineRule="auto"/>
              <w:ind w:firstLineChars="200" w:firstLine="480"/>
              <w:rPr>
                <w:sz w:val="24"/>
              </w:rPr>
            </w:pPr>
            <w:r>
              <w:rPr>
                <w:rFonts w:hint="eastAsia"/>
                <w:sz w:val="24"/>
              </w:rPr>
              <w:t>本项目水稳砂生产线的原料输送到搅拌机后各种骨料和水泥采用洒水器均匀喷洒在搅拌器内搅拌，搅拌过程中有粉尘产生。根据“排放源统计调查产排污核算方法和系数手册”中“</w:t>
            </w:r>
            <w:r>
              <w:rPr>
                <w:sz w:val="24"/>
              </w:rPr>
              <w:t>3021</w:t>
            </w:r>
            <w:r>
              <w:rPr>
                <w:rFonts w:hint="eastAsia"/>
                <w:sz w:val="24"/>
              </w:rPr>
              <w:t xml:space="preserve"> </w:t>
            </w:r>
            <w:r>
              <w:rPr>
                <w:rFonts w:hint="eastAsia"/>
                <w:sz w:val="24"/>
              </w:rPr>
              <w:t>水泥制品制造（含</w:t>
            </w:r>
            <w:r>
              <w:rPr>
                <w:rFonts w:hint="eastAsia"/>
                <w:sz w:val="24"/>
              </w:rPr>
              <w:t>3022</w:t>
            </w:r>
            <w:r>
              <w:rPr>
                <w:rFonts w:hint="eastAsia"/>
                <w:sz w:val="24"/>
              </w:rPr>
              <w:t>砼结构构件、</w:t>
            </w:r>
            <w:r>
              <w:rPr>
                <w:rFonts w:hint="eastAsia"/>
                <w:sz w:val="24"/>
              </w:rPr>
              <w:t>3029</w:t>
            </w:r>
            <w:r>
              <w:rPr>
                <w:rFonts w:hint="eastAsia"/>
                <w:sz w:val="24"/>
              </w:rPr>
              <w:t>其他水泥类似制品制造）行业”的产排污系数可知，物料混合搅拌过程中的产污系数为</w:t>
            </w:r>
            <w:r>
              <w:rPr>
                <w:rFonts w:hint="eastAsia"/>
                <w:sz w:val="24"/>
              </w:rPr>
              <w:t>0.13kg/t-</w:t>
            </w:r>
            <w:r>
              <w:rPr>
                <w:rFonts w:hint="eastAsia"/>
                <w:sz w:val="24"/>
              </w:rPr>
              <w:t>产品，项目年产商品水稳砂</w:t>
            </w:r>
            <w:r>
              <w:rPr>
                <w:rFonts w:hint="eastAsia"/>
                <w:sz w:val="24"/>
              </w:rPr>
              <w:t>5</w:t>
            </w:r>
            <w:r>
              <w:rPr>
                <w:rFonts w:hint="eastAsia"/>
                <w:sz w:val="24"/>
              </w:rPr>
              <w:t>万</w:t>
            </w:r>
            <w:r>
              <w:rPr>
                <w:rFonts w:hint="eastAsia"/>
                <w:sz w:val="24"/>
              </w:rPr>
              <w:t>m</w:t>
            </w:r>
            <w:r>
              <w:rPr>
                <w:rFonts w:hint="eastAsia"/>
                <w:sz w:val="24"/>
                <w:vertAlign w:val="superscript"/>
              </w:rPr>
              <w:t>3</w:t>
            </w:r>
            <w:r>
              <w:rPr>
                <w:rFonts w:hint="eastAsia"/>
                <w:sz w:val="24"/>
              </w:rPr>
              <w:t>/a</w:t>
            </w:r>
            <w:r>
              <w:rPr>
                <w:rFonts w:hint="eastAsia"/>
                <w:sz w:val="24"/>
              </w:rPr>
              <w:t>（折合约</w:t>
            </w:r>
            <w:r>
              <w:rPr>
                <w:rFonts w:hint="eastAsia"/>
                <w:sz w:val="24"/>
              </w:rPr>
              <w:t>10</w:t>
            </w:r>
            <w:r>
              <w:rPr>
                <w:rFonts w:hint="eastAsia"/>
                <w:sz w:val="24"/>
              </w:rPr>
              <w:t>万</w:t>
            </w:r>
            <w:r>
              <w:rPr>
                <w:rFonts w:hint="eastAsia"/>
                <w:sz w:val="24"/>
              </w:rPr>
              <w:t>t/a</w:t>
            </w:r>
            <w:r>
              <w:rPr>
                <w:rFonts w:hint="eastAsia"/>
                <w:sz w:val="24"/>
              </w:rPr>
              <w:t>），粉尘产生量为</w:t>
            </w:r>
            <w:r>
              <w:rPr>
                <w:rFonts w:hint="eastAsia"/>
                <w:sz w:val="24"/>
              </w:rPr>
              <w:t>13 t/a</w:t>
            </w:r>
            <w:r>
              <w:rPr>
                <w:rFonts w:hint="eastAsia"/>
                <w:sz w:val="24"/>
              </w:rPr>
              <w:t>。</w:t>
            </w:r>
          </w:p>
          <w:p w:rsidR="004C4F2D" w:rsidRDefault="00156E25">
            <w:pPr>
              <w:adjustRightInd w:val="0"/>
              <w:snapToGrid w:val="0"/>
              <w:spacing w:line="360" w:lineRule="auto"/>
              <w:ind w:firstLineChars="200" w:firstLine="480"/>
              <w:rPr>
                <w:color w:val="FF0000"/>
                <w:sz w:val="24"/>
                <w:u w:val="wave"/>
              </w:rPr>
            </w:pPr>
            <w:r>
              <w:rPr>
                <w:rFonts w:hint="eastAsia"/>
                <w:color w:val="FF0000"/>
                <w:sz w:val="24"/>
                <w:u w:val="wave"/>
              </w:rPr>
              <w:t>搅拌机与砂石料输送采用密闭皮带输送，搅拌设备为密闭式设备，搅拌机进料口处自带布袋除尘器，布袋除尘器收集的这部分粉尘经卸料阀重新进入搅拌机用于生产，经除尘器排气孔通过管道统一收集至</w:t>
            </w:r>
            <w:r>
              <w:rPr>
                <w:rFonts w:hint="eastAsia"/>
                <w:color w:val="FF0000"/>
                <w:spacing w:val="6"/>
                <w:sz w:val="24"/>
                <w:u w:val="wave"/>
              </w:rPr>
              <w:t>1</w:t>
            </w:r>
            <w:r>
              <w:rPr>
                <w:rFonts w:hint="eastAsia"/>
                <w:color w:val="FF0000"/>
                <w:spacing w:val="6"/>
                <w:sz w:val="24"/>
                <w:u w:val="wave"/>
              </w:rPr>
              <w:t>台布袋除尘器（</w:t>
            </w:r>
            <w:r>
              <w:rPr>
                <w:rFonts w:hint="eastAsia"/>
                <w:color w:val="FF0000"/>
                <w:spacing w:val="6"/>
                <w:sz w:val="24"/>
                <w:u w:val="wave"/>
              </w:rPr>
              <w:t>TA002</w:t>
            </w:r>
            <w:r>
              <w:rPr>
                <w:rFonts w:hint="eastAsia"/>
                <w:color w:val="FF0000"/>
                <w:spacing w:val="6"/>
                <w:sz w:val="24"/>
                <w:u w:val="wave"/>
              </w:rPr>
              <w:t>）进行二次除尘（除尘器除尘效率为</w:t>
            </w:r>
            <w:r>
              <w:rPr>
                <w:rFonts w:hint="eastAsia"/>
                <w:color w:val="FF0000"/>
                <w:spacing w:val="6"/>
                <w:sz w:val="24"/>
                <w:u w:val="wave"/>
              </w:rPr>
              <w:t>90%</w:t>
            </w:r>
            <w:r>
              <w:rPr>
                <w:rFonts w:hint="eastAsia"/>
                <w:color w:val="FF0000"/>
                <w:spacing w:val="6"/>
                <w:sz w:val="24"/>
                <w:u w:val="wave"/>
              </w:rPr>
              <w:t>），</w:t>
            </w:r>
            <w:r>
              <w:rPr>
                <w:rFonts w:hint="eastAsia"/>
                <w:color w:val="FF0000"/>
                <w:sz w:val="24"/>
                <w:u w:val="wave"/>
              </w:rPr>
              <w:t>最后通过一根</w:t>
            </w:r>
            <w:r>
              <w:rPr>
                <w:rFonts w:hint="eastAsia"/>
                <w:color w:val="FF0000"/>
                <w:sz w:val="24"/>
                <w:u w:val="wave"/>
              </w:rPr>
              <w:t>15</w:t>
            </w:r>
            <w:r>
              <w:rPr>
                <w:rFonts w:hint="eastAsia"/>
                <w:color w:val="FF0000"/>
                <w:sz w:val="24"/>
                <w:u w:val="wave"/>
              </w:rPr>
              <w:t>米高排气筒（</w:t>
            </w:r>
            <w:r>
              <w:rPr>
                <w:rFonts w:hint="eastAsia"/>
                <w:color w:val="FF0000"/>
                <w:sz w:val="24"/>
                <w:u w:val="wave"/>
              </w:rPr>
              <w:t>DA002</w:t>
            </w:r>
            <w:r>
              <w:rPr>
                <w:rFonts w:hint="eastAsia"/>
                <w:color w:val="FF0000"/>
                <w:sz w:val="24"/>
                <w:u w:val="wave"/>
              </w:rPr>
              <w:t>）排放。除尘器风量为</w:t>
            </w:r>
            <w:r>
              <w:rPr>
                <w:rFonts w:hint="eastAsia"/>
                <w:color w:val="FF0000"/>
                <w:sz w:val="24"/>
                <w:u w:val="wave"/>
              </w:rPr>
              <w:t>5000m</w:t>
            </w:r>
            <w:r>
              <w:rPr>
                <w:rFonts w:hint="eastAsia"/>
                <w:color w:val="FF0000"/>
                <w:sz w:val="24"/>
                <w:u w:val="wave"/>
                <w:vertAlign w:val="superscript"/>
              </w:rPr>
              <w:t>3</w:t>
            </w:r>
            <w:r>
              <w:rPr>
                <w:rFonts w:hint="eastAsia"/>
                <w:color w:val="FF0000"/>
                <w:sz w:val="24"/>
                <w:u w:val="wave"/>
              </w:rPr>
              <w:t>/h</w:t>
            </w:r>
            <w:r>
              <w:rPr>
                <w:rFonts w:hint="eastAsia"/>
                <w:color w:val="FF0000"/>
                <w:sz w:val="24"/>
                <w:u w:val="wave"/>
              </w:rPr>
              <w:t>，除尘综合效率可达</w:t>
            </w:r>
            <w:r>
              <w:rPr>
                <w:rFonts w:hint="eastAsia"/>
                <w:color w:val="FF0000"/>
                <w:sz w:val="24"/>
                <w:u w:val="wave"/>
              </w:rPr>
              <w:t>99.9%</w:t>
            </w:r>
            <w:r>
              <w:rPr>
                <w:rFonts w:hint="eastAsia"/>
                <w:color w:val="FF0000"/>
                <w:sz w:val="24"/>
                <w:u w:val="wave"/>
              </w:rPr>
              <w:t>，年工作时间约</w:t>
            </w:r>
            <w:r>
              <w:rPr>
                <w:rFonts w:hint="eastAsia"/>
                <w:color w:val="FF0000"/>
                <w:sz w:val="24"/>
                <w:u w:val="wave"/>
              </w:rPr>
              <w:t>1250h/a</w:t>
            </w:r>
            <w:r>
              <w:rPr>
                <w:rFonts w:hint="eastAsia"/>
                <w:color w:val="FF0000"/>
                <w:sz w:val="24"/>
                <w:u w:val="wave"/>
              </w:rPr>
              <w:t>，则搅拌粉尘排放量为</w:t>
            </w:r>
            <w:r>
              <w:rPr>
                <w:rFonts w:hint="eastAsia"/>
                <w:color w:val="FF0000"/>
                <w:sz w:val="24"/>
                <w:u w:val="wave"/>
              </w:rPr>
              <w:t>0.013t/a</w:t>
            </w:r>
            <w:r>
              <w:rPr>
                <w:rFonts w:hint="eastAsia"/>
                <w:color w:val="FF0000"/>
                <w:sz w:val="24"/>
                <w:u w:val="wave"/>
              </w:rPr>
              <w:t>（</w:t>
            </w:r>
            <w:r>
              <w:rPr>
                <w:rFonts w:hint="eastAsia"/>
                <w:color w:val="FF0000"/>
                <w:sz w:val="24"/>
                <w:u w:val="wave"/>
              </w:rPr>
              <w:t>0.010kg/h</w:t>
            </w:r>
            <w:r>
              <w:rPr>
                <w:rFonts w:hint="eastAsia"/>
                <w:color w:val="FF0000"/>
                <w:sz w:val="24"/>
                <w:u w:val="wave"/>
              </w:rPr>
              <w:t>，</w:t>
            </w:r>
            <w:r>
              <w:rPr>
                <w:rFonts w:hint="eastAsia"/>
                <w:color w:val="FF0000"/>
                <w:sz w:val="24"/>
                <w:u w:val="wave"/>
              </w:rPr>
              <w:t>2.08mg/m</w:t>
            </w:r>
            <w:r>
              <w:rPr>
                <w:rFonts w:hint="eastAsia"/>
                <w:color w:val="FF0000"/>
                <w:sz w:val="24"/>
                <w:u w:val="wave"/>
                <w:vertAlign w:val="superscript"/>
              </w:rPr>
              <w:t>3</w:t>
            </w:r>
            <w:r>
              <w:rPr>
                <w:rFonts w:hint="eastAsia"/>
                <w:color w:val="FF0000"/>
                <w:sz w:val="24"/>
                <w:u w:val="wave"/>
              </w:rPr>
              <w:t>）。</w:t>
            </w:r>
          </w:p>
          <w:p w:rsidR="004C4F2D" w:rsidRDefault="00156E25">
            <w:pPr>
              <w:adjustRightInd w:val="0"/>
              <w:snapToGrid w:val="0"/>
              <w:spacing w:line="360" w:lineRule="auto"/>
              <w:ind w:firstLineChars="200" w:firstLine="480"/>
              <w:rPr>
                <w:rFonts w:ascii="宋体" w:hAnsi="宋体" w:cs="宋体"/>
                <w:sz w:val="24"/>
              </w:rPr>
            </w:pPr>
            <w:r>
              <w:rPr>
                <w:rFonts w:ascii="宋体" w:hAnsi="宋体" w:cs="宋体" w:hint="eastAsia"/>
                <w:sz w:val="24"/>
              </w:rPr>
              <w:t>②筒仓粉尘</w:t>
            </w:r>
          </w:p>
          <w:p w:rsidR="004C4F2D" w:rsidRDefault="00156E25">
            <w:pPr>
              <w:adjustRightInd w:val="0"/>
              <w:snapToGrid w:val="0"/>
              <w:spacing w:line="360" w:lineRule="auto"/>
              <w:ind w:firstLineChars="200" w:firstLine="480"/>
              <w:rPr>
                <w:sz w:val="24"/>
              </w:rPr>
            </w:pPr>
            <w:r>
              <w:rPr>
                <w:sz w:val="24"/>
              </w:rPr>
              <w:t>项目</w:t>
            </w:r>
            <w:r>
              <w:rPr>
                <w:rFonts w:hint="eastAsia"/>
                <w:sz w:val="24"/>
              </w:rPr>
              <w:t>水稳砂生产线</w:t>
            </w:r>
            <w:r>
              <w:rPr>
                <w:sz w:val="24"/>
              </w:rPr>
              <w:t>共设置</w:t>
            </w:r>
            <w:r>
              <w:rPr>
                <w:rFonts w:hint="eastAsia"/>
                <w:sz w:val="24"/>
              </w:rPr>
              <w:t>1</w:t>
            </w:r>
            <w:r>
              <w:rPr>
                <w:rFonts w:hint="eastAsia"/>
                <w:sz w:val="24"/>
              </w:rPr>
              <w:t>个水泥卧式筒仓，水泥进料采用全封闭进仓方式，用运输罐车通过气泵吹入密闭筒仓，然后通过螺旋输送至搅拌机。仓顶呼吸孔会产生一定量的粉尘。根据</w:t>
            </w:r>
            <w:r>
              <w:rPr>
                <w:sz w:val="24"/>
              </w:rPr>
              <w:t>《排污申报登记实用手册》（国家环保总局编著，中国环境科学出版社）提供的数据计算，筒仓仓顶呼吸孔粉尘产污系数为</w:t>
            </w:r>
            <w:r>
              <w:rPr>
                <w:sz w:val="24"/>
              </w:rPr>
              <w:t>0.12kg/t</w:t>
            </w:r>
            <w:r>
              <w:rPr>
                <w:sz w:val="24"/>
              </w:rPr>
              <w:t>，项目</w:t>
            </w:r>
            <w:r>
              <w:rPr>
                <w:rFonts w:hint="eastAsia"/>
                <w:sz w:val="24"/>
              </w:rPr>
              <w:t>水稳砂生产线水泥用量为</w:t>
            </w:r>
            <w:r>
              <w:rPr>
                <w:rFonts w:hint="eastAsia"/>
                <w:sz w:val="24"/>
              </w:rPr>
              <w:t>0.3</w:t>
            </w:r>
            <w:r>
              <w:rPr>
                <w:rFonts w:hint="eastAsia"/>
                <w:sz w:val="24"/>
              </w:rPr>
              <w:t>万吨</w:t>
            </w:r>
            <w:r>
              <w:rPr>
                <w:rFonts w:hint="eastAsia"/>
                <w:sz w:val="24"/>
              </w:rPr>
              <w:t>/</w:t>
            </w:r>
            <w:r>
              <w:rPr>
                <w:rFonts w:hint="eastAsia"/>
                <w:sz w:val="24"/>
              </w:rPr>
              <w:t>年，筒仓粉尘产生量为</w:t>
            </w:r>
            <w:r>
              <w:rPr>
                <w:rFonts w:hint="eastAsia"/>
                <w:sz w:val="24"/>
              </w:rPr>
              <w:t>0.36t/a</w:t>
            </w:r>
            <w:r>
              <w:rPr>
                <w:rFonts w:hint="eastAsia"/>
                <w:sz w:val="24"/>
              </w:rPr>
              <w:t>。筒仓设置仓顶排气口，顶部呼吸孔加装脉冲布袋除尘器，除尘效率可达</w:t>
            </w:r>
            <w:r>
              <w:rPr>
                <w:rFonts w:hint="eastAsia"/>
                <w:sz w:val="24"/>
              </w:rPr>
              <w:t>99%</w:t>
            </w:r>
            <w:r>
              <w:rPr>
                <w:rFonts w:hint="eastAsia"/>
                <w:sz w:val="24"/>
              </w:rPr>
              <w:t>，则筒仓呼吸粉尘排放量为</w:t>
            </w:r>
            <w:r>
              <w:rPr>
                <w:rFonts w:hint="eastAsia"/>
                <w:sz w:val="24"/>
              </w:rPr>
              <w:t>0.0036t/a</w:t>
            </w:r>
            <w:r>
              <w:rPr>
                <w:rFonts w:hint="eastAsia"/>
                <w:sz w:val="24"/>
              </w:rPr>
              <w:t>，排放方式为无组织排放。</w:t>
            </w:r>
          </w:p>
          <w:p w:rsidR="004C4F2D" w:rsidRDefault="00156E25">
            <w:pPr>
              <w:adjustRightInd w:val="0"/>
              <w:snapToGrid w:val="0"/>
              <w:spacing w:line="360" w:lineRule="auto"/>
              <w:ind w:firstLineChars="200" w:firstLine="482"/>
              <w:rPr>
                <w:rFonts w:cs="宋体"/>
                <w:b/>
                <w:color w:val="000000"/>
                <w:kern w:val="0"/>
                <w:sz w:val="24"/>
              </w:rPr>
            </w:pPr>
            <w:r>
              <w:rPr>
                <w:rFonts w:cs="宋体" w:hint="eastAsia"/>
                <w:b/>
                <w:color w:val="000000"/>
                <w:kern w:val="0"/>
                <w:sz w:val="24"/>
              </w:rPr>
              <w:t>（</w:t>
            </w:r>
            <w:r>
              <w:rPr>
                <w:rFonts w:cs="宋体" w:hint="eastAsia"/>
                <w:b/>
                <w:color w:val="000000"/>
                <w:kern w:val="0"/>
                <w:sz w:val="24"/>
              </w:rPr>
              <w:t>2</w:t>
            </w:r>
            <w:r>
              <w:rPr>
                <w:rFonts w:cs="宋体" w:hint="eastAsia"/>
                <w:b/>
                <w:color w:val="000000"/>
                <w:kern w:val="0"/>
                <w:sz w:val="24"/>
              </w:rPr>
              <w:t>）堆场扬尘</w:t>
            </w:r>
          </w:p>
          <w:p w:rsidR="004C4F2D" w:rsidRDefault="00156E25">
            <w:pPr>
              <w:adjustRightInd w:val="0"/>
              <w:snapToGrid w:val="0"/>
              <w:spacing w:line="360" w:lineRule="auto"/>
              <w:ind w:firstLineChars="200" w:firstLine="480"/>
              <w:rPr>
                <w:rFonts w:cs="宋体"/>
                <w:color w:val="000000"/>
                <w:kern w:val="0"/>
                <w:sz w:val="24"/>
              </w:rPr>
            </w:pPr>
            <w:r>
              <w:rPr>
                <w:rFonts w:cs="宋体" w:hint="eastAsia"/>
                <w:color w:val="000000"/>
                <w:kern w:val="0"/>
                <w:sz w:val="24"/>
              </w:rPr>
              <w:t>项目卵石、砂子分别通过有遮盖的材料车运送进厂区内的堆场中，通过材料车的卸料口卸入对应的砂仓和石仓内，堆场为封闭式结构，仅设置有材料运输车入口，非露天堆放，并设置喷淋系统不间断进行喷淋抑尘，可以减少粒径较小的砂粒在风力作用下扬起可能性，减少粉尘对下风向大气环境造成污染。但仍有少量的无组织粉尘扬起。</w:t>
            </w:r>
          </w:p>
          <w:p w:rsidR="004C4F2D" w:rsidRDefault="00156E25">
            <w:pPr>
              <w:adjustRightInd w:val="0"/>
              <w:snapToGrid w:val="0"/>
              <w:spacing w:line="360" w:lineRule="auto"/>
              <w:ind w:firstLineChars="200" w:firstLine="480"/>
              <w:rPr>
                <w:rFonts w:cs="宋体"/>
                <w:color w:val="000000"/>
                <w:kern w:val="0"/>
                <w:sz w:val="24"/>
              </w:rPr>
            </w:pPr>
            <w:r>
              <w:rPr>
                <w:rFonts w:cs="宋体" w:hint="eastAsia"/>
                <w:color w:val="000000"/>
                <w:kern w:val="0"/>
                <w:sz w:val="24"/>
              </w:rPr>
              <w:t>项目堆场扬尘产生量拟采用修正后的《秦皇岛煤炭装卸、堆放起尘及其扩散规律的研究》推荐的起尘公式：</w:t>
            </w:r>
          </w:p>
          <w:p w:rsidR="004C4F2D" w:rsidRDefault="00EA32ED">
            <w:pPr>
              <w:adjustRightInd w:val="0"/>
              <w:snapToGrid w:val="0"/>
              <w:spacing w:line="360" w:lineRule="auto"/>
              <w:jc w:val="center"/>
              <w:rPr>
                <w:rFonts w:cs="宋体"/>
                <w:color w:val="000000"/>
                <w:kern w:val="0"/>
                <w:sz w:val="24"/>
              </w:rPr>
            </w:pPr>
            <m:oMathPara>
              <m:oMath>
                <m:sSub>
                  <m:sSubPr>
                    <m:ctrlPr>
                      <w:rPr>
                        <w:rFonts w:ascii="Cambria Math" w:hAnsi="Cambria Math" w:cs="宋体"/>
                        <w:color w:val="000000"/>
                        <w:kern w:val="0"/>
                        <w:sz w:val="24"/>
                      </w:rPr>
                    </m:ctrlPr>
                  </m:sSubPr>
                  <m:e>
                    <m:r>
                      <m:rPr>
                        <m:sty m:val="p"/>
                      </m:rPr>
                      <w:rPr>
                        <w:rFonts w:ascii="Cambria Math" w:hAnsi="Cambria Math" w:cs="宋体"/>
                        <w:color w:val="000000"/>
                        <w:kern w:val="0"/>
                        <w:sz w:val="24"/>
                      </w:rPr>
                      <m:t>Q</m:t>
                    </m:r>
                  </m:e>
                  <m:sub>
                    <m:r>
                      <m:rPr>
                        <m:sty m:val="p"/>
                      </m:rPr>
                      <w:rPr>
                        <w:rFonts w:ascii="Cambria Math" w:hAnsi="Cambria Math" w:cs="宋体"/>
                        <w:color w:val="000000"/>
                        <w:kern w:val="0"/>
                        <w:sz w:val="24"/>
                      </w:rPr>
                      <m:t>i</m:t>
                    </m:r>
                  </m:sub>
                </m:sSub>
                <m:r>
                  <m:rPr>
                    <m:sty m:val="p"/>
                  </m:rPr>
                  <w:rPr>
                    <w:rFonts w:ascii="Cambria Math" w:hAnsi="Cambria Math" w:cs="宋体"/>
                    <w:color w:val="000000"/>
                    <w:kern w:val="0"/>
                    <w:sz w:val="24"/>
                  </w:rPr>
                  <m:t>=2.1G</m:t>
                </m:r>
                <m:sSup>
                  <m:sSupPr>
                    <m:ctrlPr>
                      <w:rPr>
                        <w:rFonts w:ascii="Cambria Math" w:hAnsi="Cambria Math" w:cs="宋体"/>
                        <w:color w:val="000000"/>
                        <w:kern w:val="0"/>
                        <w:sz w:val="24"/>
                      </w:rPr>
                    </m:ctrlPr>
                  </m:sSupPr>
                  <m:e>
                    <m:r>
                      <m:rPr>
                        <m:sty m:val="p"/>
                      </m:rPr>
                      <w:rPr>
                        <w:rFonts w:ascii="Cambria Math" w:hAnsi="Cambria Math" w:cs="宋体"/>
                        <w:color w:val="000000"/>
                        <w:kern w:val="0"/>
                        <w:sz w:val="24"/>
                      </w:rPr>
                      <m:t>（</m:t>
                    </m:r>
                    <m:sSub>
                      <m:sSubPr>
                        <m:ctrlPr>
                          <w:rPr>
                            <w:rFonts w:ascii="Cambria Math" w:hAnsi="Cambria Math" w:cs="宋体"/>
                            <w:color w:val="000000"/>
                            <w:kern w:val="0"/>
                            <w:sz w:val="24"/>
                          </w:rPr>
                        </m:ctrlPr>
                      </m:sSubPr>
                      <m:e>
                        <m:r>
                          <m:rPr>
                            <m:sty m:val="p"/>
                          </m:rPr>
                          <w:rPr>
                            <w:rFonts w:ascii="Cambria Math" w:hAnsi="Cambria Math" w:cs="宋体"/>
                            <w:color w:val="000000"/>
                            <w:kern w:val="0"/>
                            <w:sz w:val="24"/>
                          </w:rPr>
                          <m:t>V</m:t>
                        </m:r>
                      </m:e>
                      <m:sub>
                        <m:r>
                          <m:rPr>
                            <m:sty m:val="p"/>
                          </m:rPr>
                          <w:rPr>
                            <w:rFonts w:ascii="Cambria Math" w:hAnsi="Cambria Math" w:cs="宋体"/>
                            <w:color w:val="000000"/>
                            <w:kern w:val="0"/>
                            <w:sz w:val="24"/>
                          </w:rPr>
                          <m:t>i</m:t>
                        </m:r>
                      </m:sub>
                    </m:sSub>
                    <m:r>
                      <m:rPr>
                        <m:sty m:val="p"/>
                      </m:rPr>
                      <w:rPr>
                        <w:rFonts w:ascii="Cambria Math" w:hAnsi="Cambria Math" w:cs="宋体"/>
                        <w:color w:val="000000"/>
                        <w:kern w:val="0"/>
                        <w:sz w:val="24"/>
                      </w:rPr>
                      <m:t>-</m:t>
                    </m:r>
                    <m:sSub>
                      <m:sSubPr>
                        <m:ctrlPr>
                          <w:rPr>
                            <w:rFonts w:ascii="Cambria Math" w:hAnsi="Cambria Math" w:cs="宋体"/>
                            <w:color w:val="000000"/>
                            <w:kern w:val="0"/>
                            <w:sz w:val="24"/>
                          </w:rPr>
                        </m:ctrlPr>
                      </m:sSubPr>
                      <m:e>
                        <m:r>
                          <m:rPr>
                            <m:sty m:val="p"/>
                          </m:rPr>
                          <w:rPr>
                            <w:rFonts w:ascii="Cambria Math" w:hAnsi="Cambria Math" w:cs="宋体"/>
                            <w:color w:val="000000"/>
                            <w:kern w:val="0"/>
                            <w:sz w:val="24"/>
                          </w:rPr>
                          <m:t>V</m:t>
                        </m:r>
                      </m:e>
                      <m:sub>
                        <m:r>
                          <m:rPr>
                            <m:sty m:val="p"/>
                          </m:rPr>
                          <w:rPr>
                            <w:rFonts w:ascii="Cambria Math" w:hAnsi="Cambria Math" w:cs="宋体"/>
                            <w:color w:val="000000"/>
                            <w:kern w:val="0"/>
                            <w:sz w:val="24"/>
                          </w:rPr>
                          <m:t>0</m:t>
                        </m:r>
                      </m:sub>
                    </m:sSub>
                    <m:r>
                      <m:rPr>
                        <m:sty m:val="p"/>
                      </m:rPr>
                      <w:rPr>
                        <w:rFonts w:ascii="Cambria Math" w:hAnsi="Cambria Math" w:cs="宋体"/>
                        <w:color w:val="000000"/>
                        <w:kern w:val="0"/>
                        <w:sz w:val="24"/>
                      </w:rPr>
                      <m:t>）</m:t>
                    </m:r>
                  </m:e>
                  <m:sup>
                    <m:r>
                      <m:rPr>
                        <m:sty m:val="p"/>
                      </m:rPr>
                      <w:rPr>
                        <w:rFonts w:ascii="Cambria Math" w:hAnsi="Cambria Math" w:cs="宋体"/>
                        <w:color w:val="000000"/>
                        <w:kern w:val="0"/>
                        <w:sz w:val="24"/>
                      </w:rPr>
                      <m:t>3</m:t>
                    </m:r>
                  </m:sup>
                </m:sSup>
                <m:r>
                  <m:rPr>
                    <m:sty m:val="p"/>
                  </m:rPr>
                  <w:rPr>
                    <w:rFonts w:ascii="Cambria Math" w:hAnsi="Cambria Math" w:cs="宋体"/>
                    <w:color w:val="000000"/>
                    <w:kern w:val="0"/>
                    <w:sz w:val="24"/>
                  </w:rPr>
                  <m:t>*</m:t>
                </m:r>
                <m:sSup>
                  <m:sSupPr>
                    <m:ctrlPr>
                      <w:rPr>
                        <w:rFonts w:ascii="Cambria Math" w:hAnsi="Cambria Math" w:cs="宋体"/>
                        <w:color w:val="000000"/>
                        <w:kern w:val="0"/>
                        <w:sz w:val="24"/>
                      </w:rPr>
                    </m:ctrlPr>
                  </m:sSupPr>
                  <m:e>
                    <m:r>
                      <m:rPr>
                        <m:sty m:val="p"/>
                      </m:rPr>
                      <w:rPr>
                        <w:rFonts w:ascii="Cambria Math" w:hAnsi="Cambria Math" w:cs="宋体"/>
                        <w:color w:val="000000"/>
                        <w:kern w:val="0"/>
                        <w:sz w:val="24"/>
                      </w:rPr>
                      <m:t>e</m:t>
                    </m:r>
                  </m:e>
                  <m:sup>
                    <m:r>
                      <m:rPr>
                        <m:sty m:val="p"/>
                      </m:rPr>
                      <w:rPr>
                        <w:rFonts w:ascii="Cambria Math" w:hAnsi="Cambria Math" w:cs="宋体"/>
                        <w:color w:val="000000"/>
                        <w:kern w:val="0"/>
                        <w:sz w:val="24"/>
                      </w:rPr>
                      <m:t>-0.556w</m:t>
                    </m:r>
                  </m:sup>
                </m:sSup>
                <m:r>
                  <m:rPr>
                    <m:sty m:val="p"/>
                  </m:rPr>
                  <w:rPr>
                    <w:rFonts w:ascii="Cambria Math" w:hAnsi="Cambria Math" w:cs="宋体"/>
                    <w:color w:val="000000"/>
                    <w:kern w:val="0"/>
                    <w:sz w:val="24"/>
                  </w:rPr>
                  <m:t>*</m:t>
                </m:r>
                <m:sSub>
                  <m:sSubPr>
                    <m:ctrlPr>
                      <w:rPr>
                        <w:rFonts w:ascii="Cambria Math" w:hAnsi="Cambria Math" w:cs="宋体"/>
                        <w:color w:val="000000"/>
                        <w:kern w:val="0"/>
                        <w:sz w:val="24"/>
                      </w:rPr>
                    </m:ctrlPr>
                  </m:sSubPr>
                  <m:e>
                    <m:r>
                      <m:rPr>
                        <m:sty m:val="p"/>
                      </m:rPr>
                      <w:rPr>
                        <w:rFonts w:ascii="Cambria Math" w:hAnsi="Cambria Math" w:cs="宋体"/>
                        <w:color w:val="000000"/>
                        <w:kern w:val="0"/>
                        <w:sz w:val="24"/>
                      </w:rPr>
                      <m:t>f</m:t>
                    </m:r>
                  </m:e>
                  <m:sub>
                    <m:r>
                      <m:rPr>
                        <m:sty m:val="p"/>
                      </m:rPr>
                      <w:rPr>
                        <w:rFonts w:ascii="Cambria Math" w:hAnsi="Cambria Math" w:cs="宋体"/>
                        <w:color w:val="000000"/>
                        <w:kern w:val="0"/>
                        <w:sz w:val="24"/>
                      </w:rPr>
                      <m:t>i</m:t>
                    </m:r>
                  </m:sub>
                </m:sSub>
                <m:r>
                  <m:rPr>
                    <m:sty m:val="p"/>
                  </m:rPr>
                  <w:rPr>
                    <w:rFonts w:ascii="Cambria Math" w:hAnsi="Cambria Math" w:cs="宋体"/>
                    <w:color w:val="000000"/>
                    <w:kern w:val="0"/>
                    <w:sz w:val="24"/>
                  </w:rPr>
                  <m:t>*a</m:t>
                </m:r>
              </m:oMath>
            </m:oMathPara>
          </w:p>
          <w:p w:rsidR="004C4F2D" w:rsidRDefault="00156E25">
            <w:pPr>
              <w:autoSpaceDE w:val="0"/>
              <w:autoSpaceDN w:val="0"/>
              <w:adjustRightInd w:val="0"/>
              <w:spacing w:line="360" w:lineRule="auto"/>
              <w:ind w:firstLineChars="200" w:firstLine="480"/>
              <w:rPr>
                <w:rFonts w:cs="宋体"/>
                <w:color w:val="000000"/>
                <w:kern w:val="0"/>
                <w:sz w:val="24"/>
              </w:rPr>
            </w:pPr>
            <w:r>
              <w:rPr>
                <w:rFonts w:cs="宋体" w:hint="eastAsia"/>
                <w:color w:val="000000"/>
                <w:kern w:val="0"/>
                <w:sz w:val="24"/>
              </w:rPr>
              <w:t>式中：</w:t>
            </w:r>
            <w:r>
              <w:rPr>
                <w:rFonts w:cs="宋体" w:hint="eastAsia"/>
                <w:color w:val="000000"/>
                <w:kern w:val="0"/>
                <w:sz w:val="24"/>
              </w:rPr>
              <w:t>Q</w:t>
            </w:r>
            <w:r>
              <w:rPr>
                <w:rFonts w:cs="宋体" w:hint="eastAsia"/>
                <w:color w:val="000000"/>
                <w:kern w:val="0"/>
                <w:sz w:val="24"/>
                <w:vertAlign w:val="subscript"/>
              </w:rPr>
              <w:t>i</w:t>
            </w:r>
            <w:r>
              <w:rPr>
                <w:rFonts w:cs="宋体" w:hint="eastAsia"/>
                <w:color w:val="000000"/>
                <w:kern w:val="0"/>
                <w:sz w:val="24"/>
              </w:rPr>
              <w:t>----</w:t>
            </w:r>
            <w:r>
              <w:rPr>
                <w:rFonts w:cs="宋体" w:hint="eastAsia"/>
                <w:color w:val="000000"/>
                <w:kern w:val="0"/>
                <w:sz w:val="24"/>
              </w:rPr>
              <w:t>不同风速条件下的起尘量，</w:t>
            </w:r>
            <w:r>
              <w:rPr>
                <w:rFonts w:cs="宋体" w:hint="eastAsia"/>
                <w:color w:val="000000"/>
                <w:kern w:val="0"/>
                <w:sz w:val="24"/>
              </w:rPr>
              <w:t>kg/a</w:t>
            </w:r>
            <w:r>
              <w:rPr>
                <w:rFonts w:cs="宋体" w:hint="eastAsia"/>
                <w:color w:val="000000"/>
                <w:kern w:val="0"/>
                <w:sz w:val="24"/>
              </w:rPr>
              <w:t>；</w:t>
            </w:r>
          </w:p>
          <w:p w:rsidR="004C4F2D" w:rsidRDefault="00156E25">
            <w:pPr>
              <w:autoSpaceDE w:val="0"/>
              <w:autoSpaceDN w:val="0"/>
              <w:adjustRightInd w:val="0"/>
              <w:spacing w:line="360" w:lineRule="auto"/>
              <w:ind w:firstLineChars="500" w:firstLine="1200"/>
              <w:rPr>
                <w:rFonts w:cs="宋体"/>
                <w:color w:val="000000"/>
                <w:kern w:val="0"/>
                <w:sz w:val="24"/>
              </w:rPr>
            </w:pPr>
            <w:r>
              <w:rPr>
                <w:rFonts w:cs="宋体" w:hint="eastAsia"/>
                <w:color w:val="000000"/>
                <w:kern w:val="0"/>
                <w:sz w:val="24"/>
              </w:rPr>
              <w:t>G----</w:t>
            </w:r>
            <w:r>
              <w:rPr>
                <w:rFonts w:cs="宋体" w:hint="eastAsia"/>
                <w:color w:val="000000"/>
                <w:kern w:val="0"/>
                <w:sz w:val="24"/>
              </w:rPr>
              <w:t>堆场贮存量，</w:t>
            </w:r>
            <w:r>
              <w:rPr>
                <w:rFonts w:cs="宋体" w:hint="eastAsia"/>
                <w:color w:val="000000"/>
                <w:kern w:val="0"/>
                <w:sz w:val="24"/>
              </w:rPr>
              <w:t>t</w:t>
            </w:r>
            <w:r>
              <w:rPr>
                <w:rFonts w:cs="宋体" w:hint="eastAsia"/>
                <w:color w:val="000000"/>
                <w:kern w:val="0"/>
                <w:sz w:val="24"/>
              </w:rPr>
              <w:t>，本项目每年砂子用量为</w:t>
            </w:r>
            <w:r>
              <w:rPr>
                <w:rFonts w:cs="宋体" w:hint="eastAsia"/>
                <w:color w:val="000000"/>
                <w:kern w:val="0"/>
                <w:sz w:val="24"/>
              </w:rPr>
              <w:t>48.75</w:t>
            </w:r>
            <w:r>
              <w:rPr>
                <w:rFonts w:cs="宋体" w:hint="eastAsia"/>
                <w:color w:val="000000"/>
                <w:kern w:val="0"/>
                <w:sz w:val="24"/>
              </w:rPr>
              <w:t>万</w:t>
            </w:r>
            <w:r>
              <w:rPr>
                <w:rFonts w:cs="宋体" w:hint="eastAsia"/>
                <w:color w:val="000000"/>
                <w:kern w:val="0"/>
                <w:sz w:val="24"/>
              </w:rPr>
              <w:t>t</w:t>
            </w:r>
            <w:r>
              <w:rPr>
                <w:rFonts w:cs="宋体" w:hint="eastAsia"/>
                <w:color w:val="000000"/>
                <w:kern w:val="0"/>
                <w:sz w:val="24"/>
              </w:rPr>
              <w:t>；</w:t>
            </w:r>
          </w:p>
          <w:p w:rsidR="004C4F2D" w:rsidRDefault="00156E25">
            <w:pPr>
              <w:autoSpaceDE w:val="0"/>
              <w:autoSpaceDN w:val="0"/>
              <w:adjustRightInd w:val="0"/>
              <w:spacing w:line="360" w:lineRule="auto"/>
              <w:ind w:firstLineChars="500" w:firstLine="1200"/>
              <w:rPr>
                <w:rFonts w:cs="宋体"/>
                <w:color w:val="000000"/>
                <w:kern w:val="0"/>
                <w:sz w:val="24"/>
              </w:rPr>
            </w:pPr>
            <w:r>
              <w:rPr>
                <w:rFonts w:cs="宋体" w:hint="eastAsia"/>
                <w:color w:val="000000"/>
                <w:kern w:val="0"/>
                <w:sz w:val="24"/>
              </w:rPr>
              <w:t>Vi---50m</w:t>
            </w:r>
            <w:r>
              <w:rPr>
                <w:rFonts w:cs="宋体" w:hint="eastAsia"/>
                <w:color w:val="000000"/>
                <w:kern w:val="0"/>
                <w:sz w:val="24"/>
              </w:rPr>
              <w:t>高空的风速，取</w:t>
            </w:r>
            <w:r>
              <w:rPr>
                <w:rFonts w:cs="宋体" w:hint="eastAsia"/>
                <w:color w:val="000000"/>
                <w:kern w:val="0"/>
                <w:sz w:val="24"/>
              </w:rPr>
              <w:t>4.6m/s</w:t>
            </w:r>
            <w:r>
              <w:rPr>
                <w:rFonts w:cs="宋体" w:hint="eastAsia"/>
                <w:color w:val="000000"/>
                <w:kern w:val="0"/>
                <w:sz w:val="24"/>
              </w:rPr>
              <w:t>；</w:t>
            </w:r>
          </w:p>
          <w:p w:rsidR="004C4F2D" w:rsidRDefault="00156E25">
            <w:pPr>
              <w:autoSpaceDE w:val="0"/>
              <w:autoSpaceDN w:val="0"/>
              <w:adjustRightInd w:val="0"/>
              <w:spacing w:line="360" w:lineRule="auto"/>
              <w:ind w:firstLineChars="500" w:firstLine="1200"/>
              <w:rPr>
                <w:rFonts w:cs="宋体"/>
                <w:color w:val="000000"/>
                <w:kern w:val="0"/>
                <w:sz w:val="24"/>
              </w:rPr>
            </w:pPr>
            <w:r>
              <w:rPr>
                <w:rFonts w:cs="宋体" w:hint="eastAsia"/>
                <w:color w:val="000000"/>
                <w:kern w:val="0"/>
                <w:sz w:val="24"/>
              </w:rPr>
              <w:t>V</w:t>
            </w:r>
            <w:r>
              <w:rPr>
                <w:rFonts w:cs="宋体" w:hint="eastAsia"/>
                <w:color w:val="000000"/>
                <w:kern w:val="0"/>
                <w:sz w:val="24"/>
                <w:vertAlign w:val="subscript"/>
              </w:rPr>
              <w:t>0</w:t>
            </w:r>
            <w:r>
              <w:rPr>
                <w:rFonts w:cs="宋体" w:hint="eastAsia"/>
                <w:color w:val="000000"/>
                <w:kern w:val="0"/>
                <w:sz w:val="24"/>
              </w:rPr>
              <w:t>---</w:t>
            </w:r>
            <w:r>
              <w:rPr>
                <w:rFonts w:cs="宋体" w:hint="eastAsia"/>
                <w:color w:val="000000"/>
                <w:kern w:val="0"/>
                <w:sz w:val="24"/>
              </w:rPr>
              <w:t>砂粒启动风速，取</w:t>
            </w:r>
            <w:r>
              <w:rPr>
                <w:rFonts w:cs="宋体" w:hint="eastAsia"/>
                <w:color w:val="000000"/>
                <w:kern w:val="0"/>
                <w:sz w:val="24"/>
              </w:rPr>
              <w:t>4.4m/s</w:t>
            </w:r>
            <w:r>
              <w:rPr>
                <w:rFonts w:cs="宋体" w:hint="eastAsia"/>
                <w:color w:val="000000"/>
                <w:kern w:val="0"/>
                <w:sz w:val="24"/>
              </w:rPr>
              <w:t>；</w:t>
            </w:r>
          </w:p>
          <w:p w:rsidR="004C4F2D" w:rsidRDefault="00156E25">
            <w:pPr>
              <w:autoSpaceDE w:val="0"/>
              <w:autoSpaceDN w:val="0"/>
              <w:adjustRightInd w:val="0"/>
              <w:spacing w:line="360" w:lineRule="auto"/>
              <w:ind w:firstLineChars="500" w:firstLine="1200"/>
              <w:rPr>
                <w:rFonts w:cs="宋体"/>
                <w:color w:val="000000"/>
                <w:kern w:val="0"/>
                <w:sz w:val="24"/>
              </w:rPr>
            </w:pPr>
            <w:r>
              <w:rPr>
                <w:rFonts w:cs="宋体" w:hint="eastAsia"/>
                <w:color w:val="000000"/>
                <w:kern w:val="0"/>
                <w:sz w:val="24"/>
              </w:rPr>
              <w:t>W---</w:t>
            </w:r>
            <w:r>
              <w:rPr>
                <w:rFonts w:cs="宋体" w:hint="eastAsia"/>
                <w:color w:val="000000"/>
                <w:kern w:val="0"/>
                <w:sz w:val="24"/>
              </w:rPr>
              <w:t>物料含水率，</w:t>
            </w:r>
            <w:r>
              <w:rPr>
                <w:rFonts w:cs="宋体" w:hint="eastAsia"/>
                <w:color w:val="000000"/>
                <w:kern w:val="0"/>
                <w:sz w:val="24"/>
              </w:rPr>
              <w:t>%</w:t>
            </w:r>
            <w:r>
              <w:rPr>
                <w:rFonts w:cs="宋体" w:hint="eastAsia"/>
                <w:color w:val="000000"/>
                <w:kern w:val="0"/>
                <w:sz w:val="24"/>
              </w:rPr>
              <w:t>，本项目取</w:t>
            </w:r>
            <w:r>
              <w:rPr>
                <w:rFonts w:cs="宋体" w:hint="eastAsia"/>
                <w:color w:val="000000"/>
                <w:kern w:val="0"/>
                <w:sz w:val="24"/>
              </w:rPr>
              <w:t>15%</w:t>
            </w:r>
            <w:r>
              <w:rPr>
                <w:rFonts w:cs="宋体" w:hint="eastAsia"/>
                <w:color w:val="000000"/>
                <w:kern w:val="0"/>
                <w:sz w:val="24"/>
              </w:rPr>
              <w:t>；</w:t>
            </w:r>
            <w:r>
              <w:rPr>
                <w:rFonts w:cs="宋体"/>
                <w:color w:val="000000"/>
                <w:kern w:val="0"/>
                <w:sz w:val="24"/>
              </w:rPr>
              <w:t xml:space="preserve"> </w:t>
            </w:r>
          </w:p>
          <w:p w:rsidR="004C4F2D" w:rsidRDefault="00156E25">
            <w:pPr>
              <w:autoSpaceDE w:val="0"/>
              <w:autoSpaceDN w:val="0"/>
              <w:adjustRightInd w:val="0"/>
              <w:spacing w:line="360" w:lineRule="auto"/>
              <w:ind w:firstLineChars="500" w:firstLine="1200"/>
              <w:rPr>
                <w:rFonts w:cs="宋体"/>
                <w:color w:val="000000"/>
                <w:kern w:val="0"/>
                <w:sz w:val="24"/>
              </w:rPr>
            </w:pPr>
            <w:r>
              <w:rPr>
                <w:rFonts w:cs="宋体" w:hint="eastAsia"/>
                <w:color w:val="000000"/>
                <w:kern w:val="0"/>
                <w:sz w:val="24"/>
              </w:rPr>
              <w:t>f</w:t>
            </w:r>
            <w:r>
              <w:rPr>
                <w:rFonts w:cs="宋体" w:hint="eastAsia"/>
                <w:color w:val="000000"/>
                <w:kern w:val="0"/>
                <w:sz w:val="24"/>
                <w:vertAlign w:val="subscript"/>
              </w:rPr>
              <w:t>i</w:t>
            </w:r>
            <w:r>
              <w:rPr>
                <w:rFonts w:cs="宋体" w:hint="eastAsia"/>
                <w:color w:val="000000"/>
                <w:kern w:val="0"/>
                <w:sz w:val="24"/>
              </w:rPr>
              <w:t>----</w:t>
            </w:r>
            <w:r>
              <w:rPr>
                <w:rFonts w:cs="宋体" w:hint="eastAsia"/>
                <w:color w:val="000000"/>
                <w:kern w:val="0"/>
                <w:sz w:val="24"/>
              </w:rPr>
              <w:t>风频，</w:t>
            </w:r>
            <w:r>
              <w:rPr>
                <w:rFonts w:cs="宋体" w:hint="eastAsia"/>
                <w:color w:val="000000"/>
                <w:kern w:val="0"/>
                <w:sz w:val="24"/>
              </w:rPr>
              <w:t>%</w:t>
            </w:r>
            <w:r>
              <w:rPr>
                <w:rFonts w:cs="宋体" w:hint="eastAsia"/>
                <w:color w:val="000000"/>
                <w:kern w:val="0"/>
                <w:sz w:val="24"/>
              </w:rPr>
              <w:t>；</w:t>
            </w:r>
          </w:p>
          <w:p w:rsidR="004C4F2D" w:rsidRDefault="00156E25">
            <w:pPr>
              <w:autoSpaceDE w:val="0"/>
              <w:autoSpaceDN w:val="0"/>
              <w:adjustRightInd w:val="0"/>
              <w:spacing w:line="360" w:lineRule="auto"/>
              <w:ind w:firstLineChars="500" w:firstLine="1200"/>
              <w:rPr>
                <w:rFonts w:cs="宋体"/>
                <w:color w:val="000000"/>
                <w:kern w:val="0"/>
                <w:sz w:val="24"/>
              </w:rPr>
            </w:pPr>
            <w:r>
              <w:rPr>
                <w:rFonts w:cs="宋体" w:hint="eastAsia"/>
                <w:color w:val="000000"/>
                <w:kern w:val="0"/>
                <w:sz w:val="24"/>
              </w:rPr>
              <w:t>a----</w:t>
            </w:r>
            <w:r>
              <w:rPr>
                <w:rFonts w:cs="宋体" w:hint="eastAsia"/>
                <w:color w:val="000000"/>
                <w:kern w:val="0"/>
                <w:sz w:val="24"/>
              </w:rPr>
              <w:t>降雨修正系数，取</w:t>
            </w:r>
            <w:r>
              <w:rPr>
                <w:rFonts w:cs="宋体" w:hint="eastAsia"/>
                <w:color w:val="000000"/>
                <w:kern w:val="0"/>
                <w:sz w:val="24"/>
              </w:rPr>
              <w:t>0.96</w:t>
            </w:r>
            <w:r>
              <w:rPr>
                <w:rFonts w:cs="宋体" w:hint="eastAsia"/>
                <w:color w:val="000000"/>
                <w:kern w:val="0"/>
                <w:sz w:val="24"/>
              </w:rPr>
              <w:t>。</w:t>
            </w:r>
          </w:p>
          <w:p w:rsidR="004C4F2D" w:rsidRDefault="00156E25">
            <w:pPr>
              <w:adjustRightInd w:val="0"/>
              <w:snapToGrid w:val="0"/>
              <w:spacing w:line="360" w:lineRule="auto"/>
              <w:ind w:firstLineChars="200" w:firstLine="480"/>
              <w:rPr>
                <w:rFonts w:cs="宋体"/>
                <w:color w:val="000000"/>
                <w:kern w:val="0"/>
                <w:sz w:val="24"/>
              </w:rPr>
            </w:pPr>
            <w:r>
              <w:rPr>
                <w:rFonts w:cs="宋体" w:hint="eastAsia"/>
                <w:color w:val="000000"/>
                <w:kern w:val="0"/>
                <w:sz w:val="24"/>
              </w:rPr>
              <w:t>根据有关资料分析，堆场起尘量的大小与很多因素有关，如堆料粒径、堆料的含水率、起尘风速、堆场堆料量、风频等，雁峰区全年主导风向</w:t>
            </w:r>
            <w:r>
              <w:rPr>
                <w:sz w:val="24"/>
              </w:rPr>
              <w:t>为</w:t>
            </w:r>
            <w:r>
              <w:rPr>
                <w:sz w:val="24"/>
              </w:rPr>
              <w:t>NE</w:t>
            </w:r>
            <w:r>
              <w:rPr>
                <w:sz w:val="24"/>
              </w:rPr>
              <w:t>风，出现频率</w:t>
            </w:r>
            <w:r>
              <w:rPr>
                <w:sz w:val="24"/>
              </w:rPr>
              <w:t>16%</w:t>
            </w:r>
            <w:r>
              <w:rPr>
                <w:sz w:val="24"/>
              </w:rPr>
              <w:t>，经计算，</w:t>
            </w:r>
            <w:r>
              <w:rPr>
                <w:rFonts w:hint="eastAsia"/>
                <w:sz w:val="24"/>
              </w:rPr>
              <w:t>砂子的含水率对砂堆的影响极大，当含水率从</w:t>
            </w:r>
            <w:r>
              <w:rPr>
                <w:rFonts w:hint="eastAsia"/>
                <w:sz w:val="24"/>
              </w:rPr>
              <w:t>8%</w:t>
            </w:r>
            <w:r>
              <w:rPr>
                <w:rFonts w:hint="eastAsia"/>
                <w:sz w:val="24"/>
              </w:rPr>
              <w:t>、</w:t>
            </w:r>
            <w:r>
              <w:rPr>
                <w:rFonts w:hint="eastAsia"/>
                <w:sz w:val="24"/>
              </w:rPr>
              <w:t>12%</w:t>
            </w:r>
            <w:r>
              <w:rPr>
                <w:rFonts w:hint="eastAsia"/>
                <w:sz w:val="24"/>
              </w:rPr>
              <w:t>增加到</w:t>
            </w:r>
            <w:r>
              <w:rPr>
                <w:rFonts w:hint="eastAsia"/>
                <w:sz w:val="24"/>
              </w:rPr>
              <w:t>15%</w:t>
            </w:r>
            <w:r>
              <w:rPr>
                <w:rFonts w:hint="eastAsia"/>
                <w:sz w:val="24"/>
              </w:rPr>
              <w:t>。起尘量从</w:t>
            </w:r>
            <w:r>
              <w:rPr>
                <w:rFonts w:hint="eastAsia"/>
                <w:sz w:val="24"/>
              </w:rPr>
              <w:t>1.203t/a</w:t>
            </w:r>
            <w:r>
              <w:rPr>
                <w:rFonts w:hint="eastAsia"/>
                <w:sz w:val="24"/>
              </w:rPr>
              <w:t>、</w:t>
            </w:r>
            <w:r>
              <w:rPr>
                <w:rFonts w:hint="eastAsia"/>
                <w:sz w:val="24"/>
              </w:rPr>
              <w:t>1.177t/a</w:t>
            </w:r>
            <w:r>
              <w:rPr>
                <w:rFonts w:hint="eastAsia"/>
                <w:sz w:val="24"/>
              </w:rPr>
              <w:t>减少到</w:t>
            </w:r>
            <w:r>
              <w:rPr>
                <w:rFonts w:hint="eastAsia"/>
                <w:sz w:val="24"/>
              </w:rPr>
              <w:t>1.157t/a</w:t>
            </w:r>
            <w:r>
              <w:rPr>
                <w:rFonts w:hint="eastAsia"/>
                <w:sz w:val="24"/>
              </w:rPr>
              <w:t>，随着含水率增加扬尘率逐渐减少。项目料场需经常洒水降尘，砂子含水一般控制在</w:t>
            </w:r>
            <w:r>
              <w:rPr>
                <w:rFonts w:hint="eastAsia"/>
                <w:sz w:val="24"/>
              </w:rPr>
              <w:t>15%</w:t>
            </w:r>
            <w:r>
              <w:rPr>
                <w:rFonts w:hint="eastAsia"/>
                <w:sz w:val="24"/>
              </w:rPr>
              <w:t>左右，则本项目产生的堆场扬尘量为</w:t>
            </w:r>
            <w:r>
              <w:rPr>
                <w:rFonts w:hint="eastAsia"/>
                <w:sz w:val="24"/>
              </w:rPr>
              <w:t>1.157t/a</w:t>
            </w:r>
            <w:r>
              <w:rPr>
                <w:rFonts w:hint="eastAsia"/>
                <w:sz w:val="24"/>
              </w:rPr>
              <w:t>。</w:t>
            </w:r>
          </w:p>
          <w:p w:rsidR="004C4F2D" w:rsidRDefault="00156E25">
            <w:pPr>
              <w:adjustRightInd w:val="0"/>
              <w:snapToGrid w:val="0"/>
              <w:spacing w:line="360" w:lineRule="auto"/>
              <w:ind w:firstLineChars="200" w:firstLine="480"/>
              <w:rPr>
                <w:rFonts w:cs="宋体"/>
                <w:color w:val="000000"/>
                <w:kern w:val="0"/>
                <w:sz w:val="24"/>
              </w:rPr>
            </w:pPr>
            <w:r>
              <w:rPr>
                <w:color w:val="000000" w:themeColor="text1"/>
                <w:kern w:val="0"/>
                <w:sz w:val="24"/>
              </w:rPr>
              <w:t>建设单位已对原料堆场地面进行硬化处理，原料堆场采用厂棚全封闭建设，只留背风向一侧可用活动门打开，</w:t>
            </w:r>
            <w:r>
              <w:rPr>
                <w:rFonts w:cs="宋体" w:hint="eastAsia"/>
                <w:color w:val="000000"/>
                <w:kern w:val="0"/>
                <w:sz w:val="24"/>
              </w:rPr>
              <w:t>并设置喷雾系统不间断进行喷雾抑尘，</w:t>
            </w:r>
            <w:r>
              <w:rPr>
                <w:color w:val="000000" w:themeColor="text1"/>
                <w:sz w:val="24"/>
              </w:rPr>
              <w:t>采取上述措施后</w:t>
            </w:r>
            <w:r>
              <w:rPr>
                <w:rFonts w:cs="宋体" w:hint="eastAsia"/>
                <w:color w:val="000000"/>
                <w:kern w:val="0"/>
                <w:sz w:val="24"/>
              </w:rPr>
              <w:t>，</w:t>
            </w:r>
            <w:r>
              <w:rPr>
                <w:color w:val="000000" w:themeColor="text1"/>
                <w:sz w:val="24"/>
              </w:rPr>
              <w:t>可有效降尘</w:t>
            </w:r>
            <w:r>
              <w:rPr>
                <w:color w:val="000000" w:themeColor="text1"/>
                <w:sz w:val="24"/>
              </w:rPr>
              <w:t>80%</w:t>
            </w:r>
            <w:r>
              <w:rPr>
                <w:rFonts w:cs="宋体" w:hint="eastAsia"/>
                <w:color w:val="000000"/>
                <w:kern w:val="0"/>
                <w:sz w:val="24"/>
              </w:rPr>
              <w:t>，则本项目堆场扬尘排放量为</w:t>
            </w:r>
            <w:r>
              <w:rPr>
                <w:rFonts w:cs="宋体" w:hint="eastAsia"/>
                <w:color w:val="000000"/>
                <w:kern w:val="0"/>
                <w:sz w:val="24"/>
              </w:rPr>
              <w:t>0.231t/a</w:t>
            </w:r>
            <w:r>
              <w:rPr>
                <w:rFonts w:cs="宋体" w:hint="eastAsia"/>
                <w:color w:val="000000"/>
                <w:kern w:val="0"/>
                <w:sz w:val="24"/>
              </w:rPr>
              <w:t>，为无组织排放。</w:t>
            </w:r>
          </w:p>
          <w:p w:rsidR="004C4F2D" w:rsidRDefault="00156E25">
            <w:pPr>
              <w:adjustRightInd w:val="0"/>
              <w:snapToGrid w:val="0"/>
              <w:spacing w:line="360" w:lineRule="auto"/>
              <w:ind w:firstLineChars="200" w:firstLine="482"/>
              <w:rPr>
                <w:rFonts w:cs="宋体"/>
                <w:b/>
                <w:color w:val="000000"/>
                <w:kern w:val="0"/>
                <w:sz w:val="24"/>
              </w:rPr>
            </w:pPr>
            <w:r>
              <w:rPr>
                <w:rFonts w:cs="宋体" w:hint="eastAsia"/>
                <w:b/>
                <w:color w:val="000000"/>
                <w:kern w:val="0"/>
                <w:sz w:val="24"/>
              </w:rPr>
              <w:t>（</w:t>
            </w:r>
            <w:r>
              <w:rPr>
                <w:rFonts w:cs="宋体" w:hint="eastAsia"/>
                <w:b/>
                <w:color w:val="000000"/>
                <w:kern w:val="0"/>
                <w:sz w:val="24"/>
              </w:rPr>
              <w:t>3</w:t>
            </w:r>
            <w:r>
              <w:rPr>
                <w:rFonts w:cs="宋体" w:hint="eastAsia"/>
                <w:b/>
                <w:color w:val="000000"/>
                <w:kern w:val="0"/>
                <w:sz w:val="24"/>
              </w:rPr>
              <w:t>）卸料粉尘</w:t>
            </w:r>
          </w:p>
          <w:p w:rsidR="004C4F2D" w:rsidRDefault="00156E25">
            <w:pPr>
              <w:adjustRightInd w:val="0"/>
              <w:snapToGrid w:val="0"/>
              <w:spacing w:line="360" w:lineRule="auto"/>
              <w:ind w:firstLineChars="200" w:firstLine="480"/>
              <w:rPr>
                <w:rFonts w:cs="宋体"/>
                <w:color w:val="000000"/>
                <w:kern w:val="0"/>
                <w:sz w:val="24"/>
              </w:rPr>
            </w:pPr>
            <w:r>
              <w:rPr>
                <w:rFonts w:cs="宋体" w:hint="eastAsia"/>
                <w:color w:val="000000"/>
                <w:kern w:val="0"/>
                <w:sz w:val="24"/>
              </w:rPr>
              <w:t>卵石、砂子原料需要用汽车进行运输进入堆场内，在卸料过程中会产生一定量的粉尘。可按下列公式计算：</w:t>
            </w:r>
          </w:p>
          <w:p w:rsidR="004C4F2D" w:rsidRDefault="00156E25">
            <w:pPr>
              <w:adjustRightInd w:val="0"/>
              <w:snapToGrid w:val="0"/>
              <w:spacing w:line="360" w:lineRule="auto"/>
              <w:jc w:val="center"/>
              <w:rPr>
                <w:rFonts w:cs="宋体"/>
                <w:color w:val="000000"/>
                <w:kern w:val="0"/>
                <w:sz w:val="24"/>
              </w:rPr>
            </w:pPr>
            <w:r>
              <w:rPr>
                <w:rFonts w:cs="宋体"/>
                <w:noProof/>
                <w:color w:val="000000"/>
                <w:kern w:val="0"/>
                <w:sz w:val="24"/>
              </w:rPr>
              <w:drawing>
                <wp:inline distT="0" distB="0" distL="0" distR="0">
                  <wp:extent cx="2197100" cy="292100"/>
                  <wp:effectExtent l="1905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197100" cy="292100"/>
                          </a:xfrm>
                          <a:prstGeom prst="rect">
                            <a:avLst/>
                          </a:prstGeom>
                          <a:noFill/>
                          <a:ln>
                            <a:noFill/>
                          </a:ln>
                        </pic:spPr>
                      </pic:pic>
                    </a:graphicData>
                  </a:graphic>
                </wp:inline>
              </w:drawing>
            </w:r>
          </w:p>
          <w:p w:rsidR="004C4F2D" w:rsidRDefault="00156E25">
            <w:pPr>
              <w:autoSpaceDE w:val="0"/>
              <w:autoSpaceDN w:val="0"/>
              <w:adjustRightInd w:val="0"/>
              <w:spacing w:line="360" w:lineRule="auto"/>
              <w:ind w:firstLineChars="200" w:firstLine="480"/>
              <w:rPr>
                <w:rFonts w:cs="宋体"/>
                <w:color w:val="000000"/>
                <w:kern w:val="0"/>
                <w:sz w:val="24"/>
              </w:rPr>
            </w:pPr>
            <w:r>
              <w:rPr>
                <w:rFonts w:cs="宋体" w:hint="eastAsia"/>
                <w:color w:val="000000"/>
                <w:kern w:val="0"/>
                <w:sz w:val="24"/>
              </w:rPr>
              <w:t>式中：</w:t>
            </w:r>
            <w:r>
              <w:rPr>
                <w:rFonts w:cs="宋体" w:hint="eastAsia"/>
                <w:color w:val="000000"/>
                <w:kern w:val="0"/>
                <w:sz w:val="24"/>
              </w:rPr>
              <w:t>Q----</w:t>
            </w:r>
            <w:r>
              <w:rPr>
                <w:rFonts w:cs="宋体" w:hint="eastAsia"/>
                <w:color w:val="000000"/>
                <w:kern w:val="0"/>
                <w:sz w:val="24"/>
              </w:rPr>
              <w:t>物料起尘量，</w:t>
            </w:r>
            <w:r>
              <w:rPr>
                <w:rFonts w:cs="宋体" w:hint="eastAsia"/>
                <w:color w:val="000000"/>
                <w:kern w:val="0"/>
                <w:sz w:val="24"/>
              </w:rPr>
              <w:t>mg/s</w:t>
            </w:r>
            <w:r>
              <w:rPr>
                <w:rFonts w:cs="宋体" w:hint="eastAsia"/>
                <w:color w:val="000000"/>
                <w:kern w:val="0"/>
                <w:sz w:val="24"/>
              </w:rPr>
              <w:t>；</w:t>
            </w:r>
          </w:p>
          <w:p w:rsidR="004C4F2D" w:rsidRDefault="00156E25">
            <w:pPr>
              <w:autoSpaceDE w:val="0"/>
              <w:autoSpaceDN w:val="0"/>
              <w:adjustRightInd w:val="0"/>
              <w:spacing w:line="360" w:lineRule="auto"/>
              <w:ind w:firstLineChars="500" w:firstLine="1200"/>
              <w:rPr>
                <w:rFonts w:cs="宋体"/>
                <w:color w:val="000000"/>
                <w:kern w:val="0"/>
                <w:sz w:val="24"/>
              </w:rPr>
            </w:pPr>
            <w:r>
              <w:rPr>
                <w:rFonts w:cs="宋体" w:hint="eastAsia"/>
                <w:color w:val="000000"/>
                <w:kern w:val="0"/>
                <w:sz w:val="24"/>
              </w:rPr>
              <w:t>H----</w:t>
            </w:r>
            <w:r>
              <w:rPr>
                <w:rFonts w:cs="宋体" w:hint="eastAsia"/>
                <w:color w:val="000000"/>
                <w:kern w:val="0"/>
                <w:sz w:val="24"/>
              </w:rPr>
              <w:t>物料落差，本项目取</w:t>
            </w:r>
            <w:r>
              <w:rPr>
                <w:rFonts w:cs="宋体" w:hint="eastAsia"/>
                <w:color w:val="000000"/>
                <w:kern w:val="0"/>
                <w:sz w:val="24"/>
              </w:rPr>
              <w:t>0.5m</w:t>
            </w:r>
            <w:r>
              <w:rPr>
                <w:rFonts w:cs="宋体" w:hint="eastAsia"/>
                <w:color w:val="000000"/>
                <w:kern w:val="0"/>
                <w:sz w:val="24"/>
              </w:rPr>
              <w:t>；</w:t>
            </w:r>
          </w:p>
          <w:p w:rsidR="004C4F2D" w:rsidRDefault="00156E25">
            <w:pPr>
              <w:autoSpaceDE w:val="0"/>
              <w:autoSpaceDN w:val="0"/>
              <w:adjustRightInd w:val="0"/>
              <w:spacing w:line="360" w:lineRule="auto"/>
              <w:ind w:firstLineChars="500" w:firstLine="1200"/>
              <w:rPr>
                <w:rFonts w:cs="宋体"/>
                <w:color w:val="000000"/>
                <w:kern w:val="0"/>
                <w:sz w:val="24"/>
              </w:rPr>
            </w:pPr>
            <w:r>
              <w:rPr>
                <w:rFonts w:cs="宋体" w:hint="eastAsia"/>
                <w:color w:val="000000"/>
                <w:kern w:val="0"/>
                <w:sz w:val="24"/>
              </w:rPr>
              <w:t>U----</w:t>
            </w:r>
            <w:r>
              <w:rPr>
                <w:rFonts w:cs="宋体" w:hint="eastAsia"/>
                <w:color w:val="000000"/>
                <w:kern w:val="0"/>
                <w:sz w:val="24"/>
              </w:rPr>
              <w:t>气象平均风速，本项目取</w:t>
            </w:r>
            <w:r>
              <w:rPr>
                <w:rFonts w:cs="宋体" w:hint="eastAsia"/>
                <w:color w:val="000000"/>
                <w:kern w:val="0"/>
                <w:sz w:val="24"/>
              </w:rPr>
              <w:t>1.8m/s</w:t>
            </w:r>
            <w:r>
              <w:rPr>
                <w:rFonts w:cs="宋体" w:hint="eastAsia"/>
                <w:color w:val="000000"/>
                <w:kern w:val="0"/>
                <w:sz w:val="24"/>
              </w:rPr>
              <w:t>；</w:t>
            </w:r>
          </w:p>
          <w:p w:rsidR="004C4F2D" w:rsidRDefault="00156E25">
            <w:pPr>
              <w:autoSpaceDE w:val="0"/>
              <w:autoSpaceDN w:val="0"/>
              <w:adjustRightInd w:val="0"/>
              <w:spacing w:line="360" w:lineRule="auto"/>
              <w:ind w:firstLineChars="500" w:firstLine="1200"/>
              <w:rPr>
                <w:rFonts w:cs="宋体"/>
                <w:color w:val="000000"/>
                <w:kern w:val="0"/>
                <w:sz w:val="24"/>
              </w:rPr>
            </w:pPr>
            <w:r>
              <w:rPr>
                <w:rFonts w:cs="宋体" w:hint="eastAsia"/>
                <w:color w:val="000000"/>
                <w:kern w:val="0"/>
                <w:sz w:val="24"/>
              </w:rPr>
              <w:t>W---</w:t>
            </w:r>
            <w:r>
              <w:rPr>
                <w:rFonts w:cs="宋体" w:hint="eastAsia"/>
                <w:color w:val="000000"/>
                <w:kern w:val="0"/>
                <w:sz w:val="24"/>
              </w:rPr>
              <w:t>物料含水率，本项目卵石取</w:t>
            </w:r>
            <w:r>
              <w:rPr>
                <w:rFonts w:cs="宋体" w:hint="eastAsia"/>
                <w:color w:val="000000"/>
                <w:kern w:val="0"/>
                <w:sz w:val="24"/>
              </w:rPr>
              <w:t>5%</w:t>
            </w:r>
            <w:r>
              <w:rPr>
                <w:rFonts w:cs="宋体" w:hint="eastAsia"/>
                <w:color w:val="000000"/>
                <w:kern w:val="0"/>
                <w:sz w:val="24"/>
              </w:rPr>
              <w:t>，砂石取</w:t>
            </w:r>
            <w:r>
              <w:rPr>
                <w:rFonts w:cs="宋体" w:hint="eastAsia"/>
                <w:color w:val="000000"/>
                <w:kern w:val="0"/>
                <w:sz w:val="24"/>
              </w:rPr>
              <w:t>8%</w:t>
            </w:r>
            <w:r>
              <w:rPr>
                <w:rFonts w:cs="宋体" w:hint="eastAsia"/>
                <w:color w:val="000000"/>
                <w:kern w:val="0"/>
                <w:sz w:val="24"/>
              </w:rPr>
              <w:t>。</w:t>
            </w:r>
          </w:p>
          <w:p w:rsidR="004C4F2D" w:rsidRDefault="00156E25">
            <w:pPr>
              <w:adjustRightInd w:val="0"/>
              <w:snapToGrid w:val="0"/>
              <w:spacing w:line="360" w:lineRule="auto"/>
              <w:ind w:firstLineChars="200" w:firstLine="480"/>
              <w:rPr>
                <w:color w:val="000000" w:themeColor="text1"/>
                <w:kern w:val="0"/>
                <w:sz w:val="24"/>
              </w:rPr>
            </w:pPr>
            <w:r>
              <w:rPr>
                <w:rFonts w:cs="宋体" w:hint="eastAsia"/>
                <w:color w:val="000000"/>
                <w:kern w:val="0"/>
                <w:sz w:val="24"/>
              </w:rPr>
              <w:t>项目外购的物料均是每天边生产边运输储存进仓内，每天卸料时间最大按</w:t>
            </w:r>
            <w:r>
              <w:rPr>
                <w:rFonts w:cs="宋体" w:hint="eastAsia"/>
                <w:color w:val="000000"/>
                <w:kern w:val="0"/>
                <w:sz w:val="24"/>
              </w:rPr>
              <w:t>5h</w:t>
            </w:r>
            <w:r>
              <w:rPr>
                <w:rFonts w:cs="宋体" w:hint="eastAsia"/>
                <w:color w:val="000000"/>
                <w:kern w:val="0"/>
                <w:sz w:val="24"/>
              </w:rPr>
              <w:t>计，经计算得出，砂、石料卸料过程中粉尘的产生量分别为</w:t>
            </w:r>
            <w:r>
              <w:rPr>
                <w:rFonts w:cs="宋体" w:hint="eastAsia"/>
                <w:color w:val="000000"/>
                <w:kern w:val="0"/>
                <w:sz w:val="24"/>
              </w:rPr>
              <w:t>6.53</w:t>
            </w:r>
            <w:r>
              <w:rPr>
                <w:rFonts w:hint="eastAsia"/>
                <w:sz w:val="24"/>
              </w:rPr>
              <w:t>t/a</w:t>
            </w:r>
            <w:r>
              <w:rPr>
                <w:rFonts w:hint="eastAsia"/>
                <w:sz w:val="24"/>
              </w:rPr>
              <w:t>、</w:t>
            </w:r>
            <w:r>
              <w:rPr>
                <w:rFonts w:hint="eastAsia"/>
                <w:sz w:val="24"/>
              </w:rPr>
              <w:t>6.59t/a</w:t>
            </w:r>
            <w:r>
              <w:rPr>
                <w:rFonts w:hint="eastAsia"/>
                <w:sz w:val="24"/>
              </w:rPr>
              <w:t>，则卸料粉尘产生量合</w:t>
            </w:r>
            <w:r>
              <w:rPr>
                <w:rFonts w:hint="eastAsia"/>
                <w:color w:val="000000" w:themeColor="text1"/>
                <w:kern w:val="0"/>
                <w:sz w:val="24"/>
              </w:rPr>
              <w:t>计</w:t>
            </w:r>
            <w:r>
              <w:rPr>
                <w:rFonts w:hint="eastAsia"/>
                <w:color w:val="000000" w:themeColor="text1"/>
                <w:kern w:val="0"/>
                <w:sz w:val="24"/>
              </w:rPr>
              <w:t>13.12t/a</w:t>
            </w:r>
            <w:r>
              <w:rPr>
                <w:rFonts w:hint="eastAsia"/>
                <w:color w:val="000000" w:themeColor="text1"/>
                <w:kern w:val="0"/>
                <w:sz w:val="24"/>
              </w:rPr>
              <w:t>。</w:t>
            </w:r>
          </w:p>
          <w:p w:rsidR="004C4F2D" w:rsidRDefault="00156E25">
            <w:pPr>
              <w:adjustRightInd w:val="0"/>
              <w:snapToGrid w:val="0"/>
              <w:spacing w:line="360" w:lineRule="auto"/>
              <w:ind w:firstLineChars="200" w:firstLine="480"/>
              <w:rPr>
                <w:color w:val="000000" w:themeColor="text1"/>
                <w:kern w:val="0"/>
                <w:sz w:val="24"/>
              </w:rPr>
            </w:pPr>
            <w:r>
              <w:rPr>
                <w:rFonts w:hint="eastAsia"/>
                <w:color w:val="000000" w:themeColor="text1"/>
                <w:kern w:val="0"/>
                <w:sz w:val="24"/>
              </w:rPr>
              <w:t>建设单位在砂、石料仓设置</w:t>
            </w:r>
            <w:r>
              <w:rPr>
                <w:rFonts w:hint="eastAsia"/>
                <w:sz w:val="24"/>
              </w:rPr>
              <w:t>喷雾</w:t>
            </w:r>
            <w:r>
              <w:rPr>
                <w:rFonts w:hint="eastAsia"/>
                <w:color w:val="000000" w:themeColor="text1"/>
                <w:kern w:val="0"/>
                <w:sz w:val="24"/>
              </w:rPr>
              <w:t>设施，增加湿度，减少扬尘量，另由于项目砂、石料装卸在棚内操作，因此卸料过程中产生的粉尘主要密封在仓库内，由于重力作用粉尘逐渐沉降至仓库地面。粉尘抑制效率按</w:t>
            </w:r>
            <w:r>
              <w:rPr>
                <w:color w:val="000000" w:themeColor="text1"/>
                <w:kern w:val="0"/>
                <w:sz w:val="24"/>
              </w:rPr>
              <w:t>90%</w:t>
            </w:r>
            <w:r>
              <w:rPr>
                <w:rFonts w:hint="eastAsia"/>
                <w:color w:val="000000" w:themeColor="text1"/>
                <w:kern w:val="0"/>
                <w:sz w:val="24"/>
              </w:rPr>
              <w:t>计，则装卸区无组织逸散量为</w:t>
            </w:r>
            <w:r>
              <w:rPr>
                <w:rFonts w:hint="eastAsia"/>
                <w:color w:val="000000" w:themeColor="text1"/>
                <w:kern w:val="0"/>
                <w:sz w:val="24"/>
              </w:rPr>
              <w:t>1.312</w:t>
            </w:r>
            <w:r>
              <w:rPr>
                <w:color w:val="000000" w:themeColor="text1"/>
                <w:kern w:val="0"/>
                <w:sz w:val="24"/>
              </w:rPr>
              <w:t>t/a</w:t>
            </w:r>
            <w:r>
              <w:rPr>
                <w:color w:val="000000" w:themeColor="text1"/>
                <w:kern w:val="0"/>
                <w:sz w:val="24"/>
              </w:rPr>
              <w:t>。</w:t>
            </w:r>
          </w:p>
          <w:p w:rsidR="004C4F2D" w:rsidRDefault="00156E25">
            <w:pPr>
              <w:adjustRightInd w:val="0"/>
              <w:snapToGrid w:val="0"/>
              <w:spacing w:line="360" w:lineRule="auto"/>
              <w:ind w:firstLineChars="200" w:firstLine="482"/>
              <w:rPr>
                <w:b/>
                <w:sz w:val="24"/>
              </w:rPr>
            </w:pPr>
            <w:r>
              <w:rPr>
                <w:rFonts w:cs="宋体" w:hint="eastAsia"/>
                <w:b/>
                <w:color w:val="000000"/>
                <w:kern w:val="0"/>
                <w:sz w:val="24"/>
              </w:rPr>
              <w:t>（</w:t>
            </w:r>
            <w:r>
              <w:rPr>
                <w:rFonts w:cs="宋体" w:hint="eastAsia"/>
                <w:b/>
                <w:color w:val="000000"/>
                <w:kern w:val="0"/>
                <w:sz w:val="24"/>
              </w:rPr>
              <w:t>4</w:t>
            </w:r>
            <w:r>
              <w:rPr>
                <w:rFonts w:cs="宋体" w:hint="eastAsia"/>
                <w:b/>
                <w:color w:val="000000"/>
                <w:kern w:val="0"/>
                <w:sz w:val="24"/>
              </w:rPr>
              <w:t>）运输车辆扬尘</w:t>
            </w:r>
          </w:p>
          <w:p w:rsidR="004C4F2D" w:rsidRDefault="00156E25">
            <w:pPr>
              <w:adjustRightInd w:val="0"/>
              <w:snapToGrid w:val="0"/>
              <w:spacing w:line="360" w:lineRule="auto"/>
              <w:ind w:firstLineChars="200" w:firstLine="480"/>
              <w:rPr>
                <w:sz w:val="24"/>
              </w:rPr>
            </w:pPr>
            <w:r>
              <w:rPr>
                <w:rFonts w:hint="eastAsia"/>
                <w:sz w:val="24"/>
              </w:rPr>
              <w:t>本工程外购原材料采用汽车运输。车辆行驶产生的扬尘，在道路完全干燥的情况下，可按下列经验公式计算：</w:t>
            </w:r>
          </w:p>
          <w:p w:rsidR="004C4F2D" w:rsidRDefault="00156E25">
            <w:pPr>
              <w:adjustRightInd w:val="0"/>
              <w:snapToGrid w:val="0"/>
              <w:spacing w:line="360" w:lineRule="auto"/>
              <w:jc w:val="center"/>
              <w:rPr>
                <w:sz w:val="24"/>
              </w:rPr>
            </w:pPr>
            <w:r>
              <w:rPr>
                <w:noProof/>
                <w:sz w:val="24"/>
              </w:rPr>
              <w:drawing>
                <wp:inline distT="0" distB="0" distL="0" distR="0">
                  <wp:extent cx="2571750" cy="283845"/>
                  <wp:effectExtent l="19050" t="0" r="0" b="0"/>
                  <wp:docPr id="4" name="图片 3" descr="C:\Users\53171\AppData\Local\Temp\16525812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Users\53171\AppData\Local\Temp\1652581247(1).png"/>
                          <pic:cNvPicPr>
                            <a:picLocks noChangeAspect="1" noChangeArrowheads="1"/>
                          </pic:cNvPicPr>
                        </pic:nvPicPr>
                        <pic:blipFill>
                          <a:blip r:embed="rId27" cstate="print"/>
                          <a:srcRect/>
                          <a:stretch>
                            <a:fillRect/>
                          </a:stretch>
                        </pic:blipFill>
                        <pic:spPr>
                          <a:xfrm>
                            <a:off x="0" y="0"/>
                            <a:ext cx="2571750" cy="284433"/>
                          </a:xfrm>
                          <a:prstGeom prst="rect">
                            <a:avLst/>
                          </a:prstGeom>
                          <a:noFill/>
                          <a:ln w="9525">
                            <a:noFill/>
                            <a:miter lim="800000"/>
                            <a:headEnd/>
                            <a:tailEnd/>
                          </a:ln>
                        </pic:spPr>
                      </pic:pic>
                    </a:graphicData>
                  </a:graphic>
                </wp:inline>
              </w:drawing>
            </w:r>
          </w:p>
          <w:p w:rsidR="004C4F2D" w:rsidRDefault="00156E25">
            <w:pPr>
              <w:autoSpaceDE w:val="0"/>
              <w:autoSpaceDN w:val="0"/>
              <w:adjustRightInd w:val="0"/>
              <w:spacing w:line="360" w:lineRule="auto"/>
              <w:ind w:firstLineChars="200" w:firstLine="480"/>
              <w:rPr>
                <w:rFonts w:cs="宋体"/>
                <w:color w:val="000000"/>
                <w:kern w:val="0"/>
                <w:sz w:val="24"/>
              </w:rPr>
            </w:pPr>
            <w:r>
              <w:rPr>
                <w:rFonts w:cs="宋体" w:hint="eastAsia"/>
                <w:color w:val="000000"/>
                <w:kern w:val="0"/>
                <w:sz w:val="24"/>
              </w:rPr>
              <w:t>式中：</w:t>
            </w:r>
            <w:r>
              <w:rPr>
                <w:rFonts w:cs="宋体"/>
                <w:color w:val="000000"/>
                <w:kern w:val="0"/>
                <w:sz w:val="24"/>
              </w:rPr>
              <w:t>Q</w:t>
            </w:r>
            <w:r>
              <w:rPr>
                <w:rFonts w:cs="宋体" w:hint="eastAsia"/>
                <w:color w:val="000000"/>
                <w:kern w:val="0"/>
                <w:sz w:val="24"/>
              </w:rPr>
              <w:t>----</w:t>
            </w:r>
            <w:r>
              <w:rPr>
                <w:rFonts w:cs="宋体" w:hint="eastAsia"/>
                <w:color w:val="000000"/>
                <w:kern w:val="0"/>
                <w:sz w:val="24"/>
              </w:rPr>
              <w:t>汽车行驶时的扬尘，</w:t>
            </w:r>
            <w:r>
              <w:rPr>
                <w:rFonts w:cs="宋体"/>
                <w:color w:val="000000"/>
                <w:kern w:val="0"/>
                <w:sz w:val="24"/>
              </w:rPr>
              <w:t>kg/km·</w:t>
            </w:r>
            <w:r>
              <w:rPr>
                <w:rFonts w:cs="宋体" w:hint="eastAsia"/>
                <w:color w:val="000000"/>
                <w:kern w:val="0"/>
                <w:sz w:val="24"/>
              </w:rPr>
              <w:t>辆；</w:t>
            </w:r>
            <w:r>
              <w:rPr>
                <w:rFonts w:hint="eastAsia"/>
                <w:sz w:val="24"/>
              </w:rPr>
              <w:t>项目</w:t>
            </w:r>
            <w:r>
              <w:rPr>
                <w:color w:val="000000"/>
                <w:kern w:val="0"/>
                <w:sz w:val="24"/>
                <w:lang w:val="zh-CN"/>
              </w:rPr>
              <w:t>成品混凝土和水稳砂每天</w:t>
            </w:r>
            <w:r>
              <w:rPr>
                <w:rFonts w:hint="eastAsia"/>
                <w:sz w:val="24"/>
              </w:rPr>
              <w:t>运输约</w:t>
            </w:r>
            <w:r>
              <w:rPr>
                <w:rFonts w:hint="eastAsia"/>
                <w:sz w:val="24"/>
              </w:rPr>
              <w:t>200</w:t>
            </w:r>
            <w:r>
              <w:rPr>
                <w:rFonts w:hint="eastAsia"/>
                <w:sz w:val="24"/>
              </w:rPr>
              <w:t>次，原材料运输车每天运输约</w:t>
            </w:r>
            <w:r>
              <w:rPr>
                <w:rFonts w:hint="eastAsia"/>
                <w:sz w:val="24"/>
              </w:rPr>
              <w:t>151</w:t>
            </w:r>
            <w:r>
              <w:rPr>
                <w:rFonts w:hint="eastAsia"/>
                <w:sz w:val="24"/>
              </w:rPr>
              <w:t>次</w:t>
            </w:r>
            <w:r>
              <w:rPr>
                <w:rFonts w:cs="宋体" w:hint="eastAsia"/>
                <w:color w:val="000000"/>
                <w:kern w:val="0"/>
                <w:sz w:val="24"/>
              </w:rPr>
              <w:t>。</w:t>
            </w:r>
          </w:p>
          <w:p w:rsidR="004C4F2D" w:rsidRDefault="00156E25">
            <w:pPr>
              <w:autoSpaceDE w:val="0"/>
              <w:autoSpaceDN w:val="0"/>
              <w:adjustRightInd w:val="0"/>
              <w:spacing w:line="360" w:lineRule="auto"/>
              <w:ind w:firstLineChars="500" w:firstLine="1200"/>
              <w:rPr>
                <w:rFonts w:cs="宋体"/>
                <w:color w:val="000000"/>
                <w:kern w:val="0"/>
                <w:sz w:val="24"/>
              </w:rPr>
            </w:pPr>
            <w:r>
              <w:rPr>
                <w:rFonts w:cs="宋体"/>
                <w:color w:val="000000"/>
                <w:kern w:val="0"/>
                <w:sz w:val="24"/>
              </w:rPr>
              <w:t>V</w:t>
            </w:r>
            <w:r>
              <w:rPr>
                <w:rFonts w:cs="宋体" w:hint="eastAsia"/>
                <w:color w:val="000000"/>
                <w:kern w:val="0"/>
                <w:sz w:val="24"/>
              </w:rPr>
              <w:t>----</w:t>
            </w:r>
            <w:r>
              <w:rPr>
                <w:rFonts w:cs="宋体" w:hint="eastAsia"/>
                <w:color w:val="000000"/>
                <w:kern w:val="0"/>
                <w:sz w:val="24"/>
              </w:rPr>
              <w:t>汽车速度，</w:t>
            </w:r>
            <w:r>
              <w:rPr>
                <w:rFonts w:cs="宋体"/>
                <w:color w:val="000000"/>
                <w:kern w:val="0"/>
                <w:sz w:val="24"/>
              </w:rPr>
              <w:t>km/h</w:t>
            </w:r>
            <w:r>
              <w:rPr>
                <w:rFonts w:cs="宋体" w:hint="eastAsia"/>
                <w:color w:val="000000"/>
                <w:kern w:val="0"/>
                <w:sz w:val="24"/>
              </w:rPr>
              <w:t>；</w:t>
            </w:r>
          </w:p>
          <w:p w:rsidR="004C4F2D" w:rsidRDefault="00156E25">
            <w:pPr>
              <w:autoSpaceDE w:val="0"/>
              <w:autoSpaceDN w:val="0"/>
              <w:adjustRightInd w:val="0"/>
              <w:spacing w:line="360" w:lineRule="auto"/>
              <w:ind w:firstLineChars="500" w:firstLine="1200"/>
              <w:rPr>
                <w:rFonts w:cs="宋体"/>
                <w:color w:val="000000"/>
                <w:kern w:val="0"/>
                <w:sz w:val="24"/>
              </w:rPr>
            </w:pPr>
            <w:r>
              <w:rPr>
                <w:rFonts w:cs="宋体"/>
                <w:color w:val="000000"/>
                <w:kern w:val="0"/>
                <w:sz w:val="24"/>
              </w:rPr>
              <w:t>W</w:t>
            </w:r>
            <w:r>
              <w:rPr>
                <w:rFonts w:cs="宋体" w:hint="eastAsia"/>
                <w:color w:val="000000"/>
                <w:kern w:val="0"/>
                <w:sz w:val="24"/>
              </w:rPr>
              <w:t>----</w:t>
            </w:r>
            <w:r>
              <w:rPr>
                <w:rFonts w:cs="宋体" w:hint="eastAsia"/>
                <w:color w:val="000000"/>
                <w:kern w:val="0"/>
                <w:sz w:val="24"/>
              </w:rPr>
              <w:t>汽车载重量，吨；</w:t>
            </w:r>
          </w:p>
          <w:p w:rsidR="004C4F2D" w:rsidRDefault="00156E25">
            <w:pPr>
              <w:autoSpaceDE w:val="0"/>
              <w:autoSpaceDN w:val="0"/>
              <w:adjustRightInd w:val="0"/>
              <w:spacing w:line="360" w:lineRule="auto"/>
              <w:ind w:firstLineChars="500" w:firstLine="1200"/>
              <w:rPr>
                <w:rFonts w:cs="宋体"/>
                <w:color w:val="000000"/>
                <w:kern w:val="0"/>
                <w:sz w:val="24"/>
              </w:rPr>
            </w:pPr>
            <w:r>
              <w:rPr>
                <w:rFonts w:cs="宋体"/>
                <w:color w:val="000000"/>
                <w:kern w:val="0"/>
                <w:sz w:val="24"/>
              </w:rPr>
              <w:t>P</w:t>
            </w:r>
            <w:r>
              <w:rPr>
                <w:rFonts w:cs="宋体" w:hint="eastAsia"/>
                <w:color w:val="000000"/>
                <w:kern w:val="0"/>
                <w:sz w:val="24"/>
              </w:rPr>
              <w:t>----</w:t>
            </w:r>
            <w:r>
              <w:rPr>
                <w:rFonts w:cs="宋体" w:hint="eastAsia"/>
                <w:color w:val="000000"/>
                <w:kern w:val="0"/>
                <w:sz w:val="24"/>
              </w:rPr>
              <w:t>道路表面粉尘量，</w:t>
            </w:r>
            <w:r>
              <w:rPr>
                <w:rFonts w:cs="宋体"/>
                <w:color w:val="000000"/>
                <w:kern w:val="0"/>
                <w:sz w:val="24"/>
              </w:rPr>
              <w:t>kg/m</w:t>
            </w:r>
            <w:r>
              <w:rPr>
                <w:rFonts w:cs="宋体"/>
                <w:color w:val="000000"/>
                <w:kern w:val="0"/>
                <w:sz w:val="24"/>
                <w:vertAlign w:val="superscript"/>
              </w:rPr>
              <w:t>2</w:t>
            </w:r>
            <w:r>
              <w:rPr>
                <w:rFonts w:cs="宋体" w:hint="eastAsia"/>
                <w:color w:val="000000"/>
                <w:kern w:val="0"/>
                <w:sz w:val="24"/>
              </w:rPr>
              <w:t>。</w:t>
            </w:r>
          </w:p>
          <w:p w:rsidR="004C4F2D" w:rsidRDefault="00156E25">
            <w:pPr>
              <w:adjustRightInd w:val="0"/>
              <w:snapToGrid w:val="0"/>
              <w:spacing w:line="360" w:lineRule="auto"/>
              <w:ind w:firstLineChars="200" w:firstLine="480"/>
              <w:rPr>
                <w:rFonts w:cs="宋体"/>
                <w:color w:val="000000"/>
                <w:kern w:val="0"/>
                <w:sz w:val="24"/>
              </w:rPr>
            </w:pPr>
            <w:r>
              <w:rPr>
                <w:rFonts w:cs="宋体" w:hint="eastAsia"/>
                <w:color w:val="000000"/>
                <w:kern w:val="0"/>
                <w:sz w:val="24"/>
              </w:rPr>
              <w:t>本项目车辆在厂区内行驶距离按</w:t>
            </w:r>
            <w:r>
              <w:rPr>
                <w:rFonts w:cs="宋体" w:hint="eastAsia"/>
                <w:color w:val="000000"/>
                <w:kern w:val="0"/>
                <w:sz w:val="24"/>
              </w:rPr>
              <w:t>100</w:t>
            </w:r>
            <w:r>
              <w:rPr>
                <w:rFonts w:cs="宋体"/>
                <w:color w:val="000000"/>
                <w:kern w:val="0"/>
                <w:sz w:val="24"/>
              </w:rPr>
              <w:t>m</w:t>
            </w:r>
            <w:r>
              <w:rPr>
                <w:rFonts w:cs="宋体" w:hint="eastAsia"/>
                <w:color w:val="000000"/>
                <w:kern w:val="0"/>
                <w:sz w:val="24"/>
              </w:rPr>
              <w:t>计，项目原料及产品运输平均每天发车空、重载约各</w:t>
            </w:r>
            <w:r>
              <w:rPr>
                <w:rFonts w:cs="宋体" w:hint="eastAsia"/>
                <w:color w:val="000000"/>
                <w:kern w:val="0"/>
                <w:sz w:val="24"/>
              </w:rPr>
              <w:t>351</w:t>
            </w:r>
            <w:r>
              <w:rPr>
                <w:rFonts w:cs="宋体" w:hint="eastAsia"/>
                <w:color w:val="000000"/>
                <w:kern w:val="0"/>
                <w:sz w:val="24"/>
              </w:rPr>
              <w:t>辆</w:t>
            </w:r>
            <w:r>
              <w:rPr>
                <w:rFonts w:cs="宋体"/>
                <w:color w:val="000000"/>
                <w:kern w:val="0"/>
                <w:sz w:val="24"/>
              </w:rPr>
              <w:t>·</w:t>
            </w:r>
            <w:r>
              <w:rPr>
                <w:rFonts w:cs="宋体" w:hint="eastAsia"/>
                <w:color w:val="000000"/>
                <w:kern w:val="0"/>
                <w:sz w:val="24"/>
              </w:rPr>
              <w:t>次。空车重约</w:t>
            </w:r>
            <w:r>
              <w:rPr>
                <w:rFonts w:cs="宋体"/>
                <w:color w:val="000000"/>
                <w:kern w:val="0"/>
                <w:sz w:val="24"/>
              </w:rPr>
              <w:t>10.0t</w:t>
            </w:r>
            <w:r>
              <w:rPr>
                <w:rFonts w:cs="宋体" w:hint="eastAsia"/>
                <w:color w:val="000000"/>
                <w:kern w:val="0"/>
                <w:sz w:val="24"/>
              </w:rPr>
              <w:t>，重车重约</w:t>
            </w:r>
            <w:r>
              <w:rPr>
                <w:rFonts w:cs="宋体" w:hint="eastAsia"/>
                <w:color w:val="000000"/>
                <w:kern w:val="0"/>
                <w:sz w:val="24"/>
              </w:rPr>
              <w:t>3</w:t>
            </w:r>
            <w:r>
              <w:rPr>
                <w:rFonts w:cs="宋体"/>
                <w:color w:val="000000"/>
                <w:kern w:val="0"/>
                <w:sz w:val="24"/>
              </w:rPr>
              <w:t>0.0t</w:t>
            </w:r>
            <w:r>
              <w:rPr>
                <w:rFonts w:cs="宋体" w:hint="eastAsia"/>
                <w:color w:val="000000"/>
                <w:kern w:val="0"/>
                <w:sz w:val="24"/>
              </w:rPr>
              <w:t>，以速度</w:t>
            </w:r>
            <w:r>
              <w:rPr>
                <w:rFonts w:cs="宋体"/>
                <w:color w:val="000000"/>
                <w:kern w:val="0"/>
                <w:sz w:val="24"/>
              </w:rPr>
              <w:t>5km/h</w:t>
            </w:r>
            <w:r>
              <w:rPr>
                <w:rFonts w:cs="宋体" w:hint="eastAsia"/>
                <w:color w:val="000000"/>
                <w:kern w:val="0"/>
                <w:sz w:val="24"/>
              </w:rPr>
              <w:t>行驶，本环评对道路路况以</w:t>
            </w:r>
            <w:r>
              <w:rPr>
                <w:rFonts w:cs="宋体"/>
                <w:color w:val="000000"/>
                <w:kern w:val="0"/>
                <w:sz w:val="24"/>
              </w:rPr>
              <w:t>0.1kg/m</w:t>
            </w:r>
            <w:r>
              <w:rPr>
                <w:rFonts w:cs="宋体"/>
                <w:color w:val="000000"/>
                <w:kern w:val="0"/>
                <w:sz w:val="24"/>
                <w:vertAlign w:val="superscript"/>
              </w:rPr>
              <w:t>2</w:t>
            </w:r>
            <w:r>
              <w:rPr>
                <w:rFonts w:cs="宋体" w:hint="eastAsia"/>
                <w:color w:val="000000"/>
                <w:kern w:val="0"/>
                <w:sz w:val="24"/>
              </w:rPr>
              <w:t>计，则空车起尘系数为</w:t>
            </w:r>
            <w:r>
              <w:rPr>
                <w:rFonts w:cs="宋体"/>
                <w:color w:val="000000"/>
                <w:kern w:val="0"/>
                <w:sz w:val="24"/>
              </w:rPr>
              <w:t>0.051kg/km.</w:t>
            </w:r>
            <w:r>
              <w:rPr>
                <w:rFonts w:cs="宋体" w:hint="eastAsia"/>
                <w:color w:val="000000"/>
                <w:kern w:val="0"/>
                <w:sz w:val="24"/>
              </w:rPr>
              <w:t>辆，载重车起尘系数为</w:t>
            </w:r>
            <w:r>
              <w:rPr>
                <w:rFonts w:cs="宋体"/>
                <w:color w:val="000000"/>
                <w:kern w:val="0"/>
                <w:sz w:val="24"/>
              </w:rPr>
              <w:t>0.1</w:t>
            </w:r>
            <w:r>
              <w:rPr>
                <w:rFonts w:cs="宋体" w:hint="eastAsia"/>
                <w:color w:val="000000"/>
                <w:kern w:val="0"/>
                <w:sz w:val="24"/>
              </w:rPr>
              <w:t>30</w:t>
            </w:r>
            <w:r>
              <w:rPr>
                <w:rFonts w:cs="宋体"/>
                <w:color w:val="000000"/>
                <w:kern w:val="0"/>
                <w:sz w:val="24"/>
              </w:rPr>
              <w:t>kg/km.</w:t>
            </w:r>
            <w:r>
              <w:rPr>
                <w:rFonts w:cs="宋体" w:hint="eastAsia"/>
                <w:color w:val="000000"/>
                <w:kern w:val="0"/>
                <w:sz w:val="24"/>
              </w:rPr>
              <w:t>辆。经计算，项目汽车起尘量为</w:t>
            </w:r>
            <w:r>
              <w:rPr>
                <w:rFonts w:cs="宋体" w:hint="eastAsia"/>
                <w:color w:val="000000"/>
                <w:kern w:val="0"/>
                <w:sz w:val="24"/>
              </w:rPr>
              <w:t>1.588</w:t>
            </w:r>
            <w:r>
              <w:rPr>
                <w:rFonts w:cs="宋体"/>
                <w:color w:val="000000"/>
                <w:kern w:val="0"/>
                <w:sz w:val="24"/>
              </w:rPr>
              <w:t>t/a</w:t>
            </w:r>
            <w:r>
              <w:rPr>
                <w:rFonts w:cs="宋体" w:hint="eastAsia"/>
                <w:color w:val="000000"/>
                <w:kern w:val="0"/>
                <w:sz w:val="24"/>
              </w:rPr>
              <w:t>。</w:t>
            </w:r>
          </w:p>
          <w:p w:rsidR="004C4F2D" w:rsidRDefault="00156E25">
            <w:pPr>
              <w:adjustRightInd w:val="0"/>
              <w:snapToGrid w:val="0"/>
              <w:spacing w:line="360" w:lineRule="auto"/>
              <w:ind w:firstLineChars="200" w:firstLine="480"/>
              <w:rPr>
                <w:rFonts w:cs="宋体"/>
                <w:color w:val="000000"/>
                <w:kern w:val="0"/>
                <w:sz w:val="24"/>
              </w:rPr>
            </w:pPr>
            <w:r>
              <w:rPr>
                <w:rFonts w:cs="宋体" w:hint="eastAsia"/>
                <w:color w:val="000000"/>
                <w:kern w:val="0"/>
                <w:sz w:val="24"/>
              </w:rPr>
              <w:t>通过采取对厂区内地面硬化并加大清扫、洒水频次，增加雾炮机数量等方式，可以减少道路扬尘，减少量约为</w:t>
            </w:r>
            <w:r>
              <w:rPr>
                <w:rFonts w:cs="宋体"/>
                <w:color w:val="000000"/>
                <w:kern w:val="0"/>
                <w:sz w:val="24"/>
              </w:rPr>
              <w:t>80%</w:t>
            </w:r>
            <w:r>
              <w:rPr>
                <w:rFonts w:cs="宋体" w:hint="eastAsia"/>
                <w:color w:val="000000"/>
                <w:kern w:val="0"/>
                <w:sz w:val="24"/>
              </w:rPr>
              <w:t>，则汽车起尘排放量约为</w:t>
            </w:r>
            <w:r>
              <w:rPr>
                <w:rFonts w:cs="宋体"/>
                <w:color w:val="000000"/>
                <w:kern w:val="0"/>
                <w:sz w:val="24"/>
              </w:rPr>
              <w:t>0.</w:t>
            </w:r>
            <w:r>
              <w:rPr>
                <w:rFonts w:cs="宋体" w:hint="eastAsia"/>
                <w:color w:val="000000"/>
                <w:kern w:val="0"/>
                <w:sz w:val="24"/>
              </w:rPr>
              <w:t>318</w:t>
            </w:r>
            <w:r>
              <w:rPr>
                <w:rFonts w:cs="宋体"/>
                <w:color w:val="000000"/>
                <w:kern w:val="0"/>
                <w:sz w:val="24"/>
              </w:rPr>
              <w:t>t/a</w:t>
            </w:r>
            <w:r>
              <w:rPr>
                <w:rFonts w:cs="宋体" w:hint="eastAsia"/>
                <w:color w:val="000000"/>
                <w:kern w:val="0"/>
                <w:sz w:val="24"/>
              </w:rPr>
              <w:t>，为无组织排放。</w:t>
            </w:r>
          </w:p>
          <w:p w:rsidR="004C4F2D" w:rsidRDefault="00156E25">
            <w:pPr>
              <w:adjustRightInd w:val="0"/>
              <w:snapToGrid w:val="0"/>
              <w:spacing w:line="360" w:lineRule="auto"/>
              <w:ind w:firstLineChars="200" w:firstLine="482"/>
              <w:rPr>
                <w:b/>
                <w:sz w:val="24"/>
              </w:rPr>
            </w:pPr>
            <w:r>
              <w:rPr>
                <w:rFonts w:hint="eastAsia"/>
                <w:b/>
                <w:sz w:val="24"/>
              </w:rPr>
              <w:t>（</w:t>
            </w:r>
            <w:r>
              <w:rPr>
                <w:rFonts w:hint="eastAsia"/>
                <w:b/>
                <w:sz w:val="24"/>
              </w:rPr>
              <w:t>5</w:t>
            </w:r>
            <w:r>
              <w:rPr>
                <w:rFonts w:hint="eastAsia"/>
                <w:b/>
                <w:sz w:val="24"/>
              </w:rPr>
              <w:t>）食堂油烟</w:t>
            </w:r>
          </w:p>
          <w:p w:rsidR="004C4F2D" w:rsidRDefault="00156E25">
            <w:pPr>
              <w:adjustRightInd w:val="0"/>
              <w:snapToGrid w:val="0"/>
              <w:spacing w:line="360" w:lineRule="auto"/>
              <w:ind w:firstLineChars="200" w:firstLine="480"/>
              <w:rPr>
                <w:sz w:val="24"/>
              </w:rPr>
            </w:pPr>
            <w:r>
              <w:rPr>
                <w:rFonts w:hint="eastAsia"/>
                <w:sz w:val="24"/>
              </w:rPr>
              <w:t>本项目扩建完成后，劳动定员共</w:t>
            </w:r>
            <w:r>
              <w:rPr>
                <w:rFonts w:hint="eastAsia"/>
                <w:sz w:val="24"/>
              </w:rPr>
              <w:t>40</w:t>
            </w:r>
            <w:r>
              <w:rPr>
                <w:rFonts w:hint="eastAsia"/>
                <w:sz w:val="24"/>
              </w:rPr>
              <w:t>人，在炒菜过程中会有一定量的油烟挥发，据调查居民人均日食用油用量约</w:t>
            </w:r>
            <w:r>
              <w:rPr>
                <w:rFonts w:hint="eastAsia"/>
                <w:sz w:val="24"/>
              </w:rPr>
              <w:t>30g/</w:t>
            </w:r>
            <w:r>
              <w:rPr>
                <w:rFonts w:hint="eastAsia"/>
                <w:sz w:val="24"/>
              </w:rPr>
              <w:t>人·</w:t>
            </w:r>
            <w:r>
              <w:rPr>
                <w:rFonts w:hint="eastAsia"/>
                <w:sz w:val="24"/>
              </w:rPr>
              <w:t>d</w:t>
            </w:r>
            <w:r>
              <w:rPr>
                <w:rFonts w:hint="eastAsia"/>
                <w:sz w:val="24"/>
              </w:rPr>
              <w:t>，一般油烟挥发量占总耗油量的</w:t>
            </w:r>
            <w:r>
              <w:rPr>
                <w:rFonts w:hint="eastAsia"/>
                <w:sz w:val="24"/>
              </w:rPr>
              <w:t>2-4%</w:t>
            </w:r>
            <w:r>
              <w:rPr>
                <w:rFonts w:hint="eastAsia"/>
                <w:sz w:val="24"/>
              </w:rPr>
              <w:t>，平均为</w:t>
            </w:r>
            <w:r>
              <w:rPr>
                <w:rFonts w:hint="eastAsia"/>
                <w:sz w:val="24"/>
              </w:rPr>
              <w:t>3%</w:t>
            </w:r>
            <w:r>
              <w:rPr>
                <w:rFonts w:hint="eastAsia"/>
                <w:sz w:val="24"/>
              </w:rPr>
              <w:t>，食堂共设置</w:t>
            </w:r>
            <w:r>
              <w:rPr>
                <w:rFonts w:hint="eastAsia"/>
                <w:sz w:val="24"/>
              </w:rPr>
              <w:t>1</w:t>
            </w:r>
            <w:r>
              <w:rPr>
                <w:rFonts w:hint="eastAsia"/>
                <w:sz w:val="24"/>
              </w:rPr>
              <w:t>个灶头，每天工作约</w:t>
            </w:r>
            <w:r>
              <w:rPr>
                <w:rFonts w:hint="eastAsia"/>
                <w:sz w:val="24"/>
              </w:rPr>
              <w:t>4h</w:t>
            </w:r>
            <w:r>
              <w:rPr>
                <w:rFonts w:hint="eastAsia"/>
                <w:sz w:val="24"/>
              </w:rPr>
              <w:t>，每年</w:t>
            </w:r>
            <w:r>
              <w:rPr>
                <w:rFonts w:hint="eastAsia"/>
                <w:sz w:val="24"/>
              </w:rPr>
              <w:t>250d</w:t>
            </w:r>
            <w:r>
              <w:rPr>
                <w:rFonts w:hint="eastAsia"/>
                <w:sz w:val="24"/>
              </w:rPr>
              <w:t>，油烟风机风量为</w:t>
            </w:r>
            <w:r>
              <w:rPr>
                <w:rFonts w:hint="eastAsia"/>
                <w:sz w:val="24"/>
              </w:rPr>
              <w:t>2000Nm</w:t>
            </w:r>
            <w:r>
              <w:rPr>
                <w:rFonts w:hint="eastAsia"/>
                <w:sz w:val="24"/>
                <w:vertAlign w:val="superscript"/>
              </w:rPr>
              <w:t>3</w:t>
            </w:r>
            <w:r>
              <w:rPr>
                <w:rFonts w:hint="eastAsia"/>
                <w:sz w:val="24"/>
              </w:rPr>
              <w:t>/h</w:t>
            </w:r>
            <w:r>
              <w:rPr>
                <w:rFonts w:hint="eastAsia"/>
                <w:sz w:val="24"/>
              </w:rPr>
              <w:t>，则本项目油烟产生量为</w:t>
            </w:r>
            <w:r>
              <w:rPr>
                <w:rFonts w:hint="eastAsia"/>
                <w:sz w:val="24"/>
              </w:rPr>
              <w:t>9kg/a</w:t>
            </w:r>
            <w:r>
              <w:rPr>
                <w:rFonts w:hint="eastAsia"/>
                <w:sz w:val="24"/>
              </w:rPr>
              <w:t>（</w:t>
            </w:r>
            <w:r>
              <w:rPr>
                <w:rFonts w:hint="eastAsia"/>
                <w:sz w:val="24"/>
              </w:rPr>
              <w:t>4.5g/m</w:t>
            </w:r>
            <w:r>
              <w:rPr>
                <w:rFonts w:hint="eastAsia"/>
                <w:sz w:val="24"/>
                <w:vertAlign w:val="superscript"/>
              </w:rPr>
              <w:t>3</w:t>
            </w:r>
            <w:r>
              <w:rPr>
                <w:rFonts w:hint="eastAsia"/>
                <w:sz w:val="24"/>
              </w:rPr>
              <w:t>）。</w:t>
            </w:r>
          </w:p>
          <w:p w:rsidR="004C4F2D" w:rsidRDefault="00156E25">
            <w:pPr>
              <w:adjustRightInd w:val="0"/>
              <w:snapToGrid w:val="0"/>
              <w:spacing w:line="360" w:lineRule="auto"/>
              <w:ind w:firstLineChars="200" w:firstLine="480"/>
              <w:rPr>
                <w:sz w:val="24"/>
              </w:rPr>
            </w:pPr>
            <w:r>
              <w:rPr>
                <w:rFonts w:hint="eastAsia"/>
                <w:sz w:val="24"/>
              </w:rPr>
              <w:t>本项目食堂设置油烟净化器，其处理效率不低于</w:t>
            </w:r>
            <w:r>
              <w:rPr>
                <w:rFonts w:hint="eastAsia"/>
                <w:sz w:val="24"/>
              </w:rPr>
              <w:t>60%</w:t>
            </w:r>
            <w:r>
              <w:rPr>
                <w:rFonts w:hint="eastAsia"/>
                <w:sz w:val="24"/>
              </w:rPr>
              <w:t>，油烟废气经油烟净化器处理后通过烟囱高于屋顶排放。则食堂油烟排放量为</w:t>
            </w:r>
            <w:r>
              <w:rPr>
                <w:rFonts w:hint="eastAsia"/>
                <w:sz w:val="24"/>
              </w:rPr>
              <w:t>3.6kg/a</w:t>
            </w:r>
            <w:r>
              <w:rPr>
                <w:rFonts w:hint="eastAsia"/>
                <w:sz w:val="24"/>
              </w:rPr>
              <w:t>，排放浓度为</w:t>
            </w:r>
            <w:r>
              <w:rPr>
                <w:rFonts w:hint="eastAsia"/>
                <w:sz w:val="24"/>
              </w:rPr>
              <w:t>1.8mg/m</w:t>
            </w:r>
            <w:r>
              <w:rPr>
                <w:rFonts w:hint="eastAsia"/>
                <w:sz w:val="24"/>
                <w:vertAlign w:val="superscript"/>
              </w:rPr>
              <w:t>3</w:t>
            </w:r>
            <w:r>
              <w:rPr>
                <w:rFonts w:hint="eastAsia"/>
                <w:sz w:val="24"/>
              </w:rPr>
              <w:t>。</w:t>
            </w:r>
          </w:p>
          <w:p w:rsidR="004C4F2D" w:rsidRDefault="00156E25">
            <w:pPr>
              <w:adjustRightInd w:val="0"/>
              <w:snapToGrid w:val="0"/>
              <w:spacing w:line="360" w:lineRule="auto"/>
              <w:ind w:firstLineChars="200" w:firstLine="482"/>
              <w:rPr>
                <w:b/>
                <w:sz w:val="24"/>
              </w:rPr>
            </w:pPr>
            <w:r>
              <w:rPr>
                <w:rFonts w:hint="eastAsia"/>
                <w:b/>
                <w:sz w:val="24"/>
              </w:rPr>
              <w:t>（</w:t>
            </w:r>
            <w:r>
              <w:rPr>
                <w:rFonts w:hint="eastAsia"/>
                <w:b/>
                <w:sz w:val="24"/>
              </w:rPr>
              <w:t>6</w:t>
            </w:r>
            <w:r>
              <w:rPr>
                <w:rFonts w:hint="eastAsia"/>
                <w:b/>
                <w:sz w:val="24"/>
              </w:rPr>
              <w:t>）汽车尾气</w:t>
            </w:r>
          </w:p>
          <w:p w:rsidR="004C4F2D" w:rsidRDefault="00156E25">
            <w:pPr>
              <w:adjustRightInd w:val="0"/>
              <w:snapToGrid w:val="0"/>
              <w:spacing w:line="360" w:lineRule="auto"/>
              <w:ind w:firstLineChars="200" w:firstLine="480"/>
              <w:rPr>
                <w:sz w:val="24"/>
              </w:rPr>
            </w:pPr>
            <w:r>
              <w:rPr>
                <w:rFonts w:hint="eastAsia"/>
                <w:sz w:val="24"/>
              </w:rPr>
              <w:t>项目运输车辆包括混凝土罐车、铲车。运输车辆使用柴油作为燃料，运输车辆尾气污染物主要为</w:t>
            </w:r>
            <w:r>
              <w:rPr>
                <w:sz w:val="24"/>
              </w:rPr>
              <w:t>NOx</w:t>
            </w:r>
            <w:r>
              <w:rPr>
                <w:rFonts w:hint="eastAsia"/>
                <w:sz w:val="24"/>
              </w:rPr>
              <w:t>、</w:t>
            </w:r>
            <w:r>
              <w:rPr>
                <w:sz w:val="24"/>
              </w:rPr>
              <w:t>THC</w:t>
            </w:r>
            <w:r>
              <w:rPr>
                <w:rFonts w:hint="eastAsia"/>
                <w:sz w:val="24"/>
              </w:rPr>
              <w:t>、</w:t>
            </w:r>
            <w:r>
              <w:rPr>
                <w:sz w:val="24"/>
              </w:rPr>
              <w:t>CO</w:t>
            </w:r>
            <w:r>
              <w:rPr>
                <w:rFonts w:hint="eastAsia"/>
                <w:sz w:val="24"/>
              </w:rPr>
              <w:t>、</w:t>
            </w:r>
            <w:r>
              <w:rPr>
                <w:sz w:val="24"/>
              </w:rPr>
              <w:t>SO</w:t>
            </w:r>
            <w:r>
              <w:rPr>
                <w:sz w:val="24"/>
                <w:vertAlign w:val="subscript"/>
              </w:rPr>
              <w:t>2</w:t>
            </w:r>
            <w:r>
              <w:rPr>
                <w:rFonts w:hint="eastAsia"/>
                <w:sz w:val="24"/>
              </w:rPr>
              <w:t>，项目燃烧柴油量少，产生污染物量少，建设单位使用国家质检合格的柴油燃料，使用环保型车辆，定期检修车辆，保证运输车辆处于最佳工作状态，同时加强厂区绿化，经植物吸收和大气扩散，项目运输车辆尾气对环境影响较小。</w:t>
            </w:r>
          </w:p>
          <w:p w:rsidR="004C4F2D" w:rsidRDefault="00156E25">
            <w:pPr>
              <w:adjustRightInd w:val="0"/>
              <w:snapToGrid w:val="0"/>
              <w:spacing w:line="360" w:lineRule="auto"/>
              <w:ind w:firstLineChars="200" w:firstLine="482"/>
              <w:rPr>
                <w:b/>
                <w:sz w:val="24"/>
              </w:rPr>
            </w:pPr>
            <w:r>
              <w:rPr>
                <w:rFonts w:hint="eastAsia"/>
                <w:b/>
                <w:sz w:val="24"/>
              </w:rPr>
              <w:t>2</w:t>
            </w:r>
            <w:r>
              <w:rPr>
                <w:rFonts w:hint="eastAsia"/>
                <w:b/>
                <w:sz w:val="24"/>
              </w:rPr>
              <w:t>、大气环境影响和保护措施</w:t>
            </w:r>
          </w:p>
          <w:p w:rsidR="004C4F2D" w:rsidRDefault="00156E25">
            <w:pPr>
              <w:adjustRightInd w:val="0"/>
              <w:snapToGrid w:val="0"/>
              <w:spacing w:line="360" w:lineRule="auto"/>
              <w:ind w:firstLineChars="200" w:firstLine="480"/>
              <w:rPr>
                <w:sz w:val="24"/>
              </w:rPr>
            </w:pPr>
            <w:r>
              <w:rPr>
                <w:rFonts w:hint="eastAsia"/>
                <w:sz w:val="24"/>
              </w:rPr>
              <w:t>本项目营运期产生的废气污染物主要包括：生产工序粉尘（</w:t>
            </w:r>
            <w:r>
              <w:rPr>
                <w:sz w:val="24"/>
              </w:rPr>
              <w:t>物料输送、计量、投料、</w:t>
            </w:r>
            <w:r>
              <w:rPr>
                <w:rFonts w:hint="eastAsia"/>
                <w:sz w:val="24"/>
              </w:rPr>
              <w:t>搅拌粉尘、筒仓粉尘）、堆场起尘、卸料扬尘、运输车辆扬尘以及食堂油烟。</w:t>
            </w:r>
          </w:p>
          <w:p w:rsidR="004C4F2D" w:rsidRDefault="00156E25">
            <w:pPr>
              <w:adjustRightInd w:val="0"/>
              <w:snapToGrid w:val="0"/>
              <w:spacing w:line="360" w:lineRule="auto"/>
              <w:ind w:firstLineChars="200" w:firstLine="480"/>
              <w:rPr>
                <w:color w:val="FF0000"/>
                <w:sz w:val="24"/>
                <w:u w:val="wave"/>
              </w:rPr>
            </w:pPr>
            <w:r>
              <w:rPr>
                <w:rFonts w:hint="eastAsia"/>
                <w:color w:val="FF0000"/>
                <w:sz w:val="24"/>
                <w:u w:val="wave"/>
              </w:rPr>
              <w:t>混凝土生产线筒仓和搅拌过程产生的粉尘主要通过自带的除尘器</w:t>
            </w:r>
            <w:r>
              <w:rPr>
                <w:rFonts w:hint="eastAsia"/>
                <w:color w:val="FF0000"/>
                <w:sz w:val="24"/>
                <w:u w:val="wave"/>
              </w:rPr>
              <w:t>+</w:t>
            </w:r>
            <w:r>
              <w:rPr>
                <w:rFonts w:hint="eastAsia"/>
                <w:color w:val="FF0000"/>
                <w:sz w:val="24"/>
                <w:u w:val="wave"/>
              </w:rPr>
              <w:t>布袋除尘器（</w:t>
            </w:r>
            <w:r>
              <w:rPr>
                <w:rFonts w:hint="eastAsia"/>
                <w:color w:val="FF0000"/>
                <w:sz w:val="24"/>
                <w:u w:val="wave"/>
              </w:rPr>
              <w:t>TA001</w:t>
            </w:r>
            <w:r>
              <w:rPr>
                <w:rFonts w:hint="eastAsia"/>
                <w:color w:val="FF0000"/>
                <w:sz w:val="24"/>
                <w:u w:val="wave"/>
              </w:rPr>
              <w:t>）</w:t>
            </w:r>
            <w:r>
              <w:rPr>
                <w:rFonts w:hint="eastAsia"/>
                <w:color w:val="FF0000"/>
                <w:sz w:val="24"/>
                <w:u w:val="wave"/>
              </w:rPr>
              <w:t>+25</w:t>
            </w:r>
            <w:r>
              <w:rPr>
                <w:rFonts w:hint="eastAsia"/>
                <w:color w:val="FF0000"/>
                <w:sz w:val="24"/>
                <w:u w:val="wave"/>
              </w:rPr>
              <w:t>米高排气筒（</w:t>
            </w:r>
            <w:r>
              <w:rPr>
                <w:rFonts w:hint="eastAsia"/>
                <w:color w:val="FF0000"/>
                <w:sz w:val="24"/>
                <w:u w:val="wave"/>
              </w:rPr>
              <w:t>DA001</w:t>
            </w:r>
            <w:r>
              <w:rPr>
                <w:rFonts w:hint="eastAsia"/>
                <w:color w:val="FF0000"/>
                <w:sz w:val="24"/>
                <w:u w:val="wave"/>
              </w:rPr>
              <w:t>）有组织排放；水稳砂生产线搅拌过程产生的粉尘主要通过自带的除尘器</w:t>
            </w:r>
            <w:r>
              <w:rPr>
                <w:rFonts w:hint="eastAsia"/>
                <w:color w:val="FF0000"/>
                <w:sz w:val="24"/>
                <w:u w:val="wave"/>
              </w:rPr>
              <w:t>+</w:t>
            </w:r>
            <w:r>
              <w:rPr>
                <w:rFonts w:hint="eastAsia"/>
                <w:color w:val="FF0000"/>
                <w:sz w:val="24"/>
                <w:u w:val="wave"/>
              </w:rPr>
              <w:t>布袋除尘器（</w:t>
            </w:r>
            <w:r>
              <w:rPr>
                <w:rFonts w:hint="eastAsia"/>
                <w:color w:val="FF0000"/>
                <w:sz w:val="24"/>
                <w:u w:val="wave"/>
              </w:rPr>
              <w:t>TA002</w:t>
            </w:r>
            <w:r>
              <w:rPr>
                <w:rFonts w:hint="eastAsia"/>
                <w:color w:val="FF0000"/>
                <w:sz w:val="24"/>
                <w:u w:val="wave"/>
              </w:rPr>
              <w:t>）</w:t>
            </w:r>
            <w:r>
              <w:rPr>
                <w:rFonts w:hint="eastAsia"/>
                <w:color w:val="FF0000"/>
                <w:sz w:val="24"/>
                <w:u w:val="wave"/>
              </w:rPr>
              <w:t>+15</w:t>
            </w:r>
            <w:r>
              <w:rPr>
                <w:rFonts w:hint="eastAsia"/>
                <w:color w:val="FF0000"/>
                <w:sz w:val="24"/>
                <w:u w:val="wave"/>
              </w:rPr>
              <w:t>米高排气筒（</w:t>
            </w:r>
            <w:r>
              <w:rPr>
                <w:rFonts w:hint="eastAsia"/>
                <w:color w:val="FF0000"/>
                <w:sz w:val="24"/>
                <w:u w:val="wave"/>
              </w:rPr>
              <w:t>DA002</w:t>
            </w:r>
            <w:r>
              <w:rPr>
                <w:rFonts w:hint="eastAsia"/>
                <w:color w:val="FF0000"/>
                <w:sz w:val="24"/>
                <w:u w:val="wave"/>
              </w:rPr>
              <w:t>）有组织排放；水稳砂生产线筒仓产生的粉尘主要通过自带的除尘器</w:t>
            </w:r>
            <w:r>
              <w:rPr>
                <w:rFonts w:hint="eastAsia"/>
                <w:color w:val="FF0000"/>
                <w:sz w:val="24"/>
                <w:u w:val="wave"/>
              </w:rPr>
              <w:t>+</w:t>
            </w:r>
            <w:r>
              <w:rPr>
                <w:rFonts w:hint="eastAsia"/>
                <w:color w:val="FF0000"/>
                <w:sz w:val="24"/>
                <w:u w:val="wave"/>
              </w:rPr>
              <w:t>密闭车间降尘</w:t>
            </w:r>
            <w:r>
              <w:rPr>
                <w:rFonts w:hint="eastAsia"/>
                <w:color w:val="FF0000"/>
                <w:sz w:val="24"/>
                <w:u w:val="wave"/>
              </w:rPr>
              <w:t>+</w:t>
            </w:r>
            <w:r>
              <w:rPr>
                <w:rFonts w:hint="eastAsia"/>
                <w:color w:val="FF0000"/>
                <w:sz w:val="24"/>
                <w:u w:val="wave"/>
              </w:rPr>
              <w:t>人工清扫后无组织排放；堆场</w:t>
            </w:r>
            <w:r>
              <w:rPr>
                <w:color w:val="FF0000"/>
                <w:sz w:val="24"/>
                <w:u w:val="wave"/>
              </w:rPr>
              <w:t>封闭式建设，堆场</w:t>
            </w:r>
            <w:r>
              <w:rPr>
                <w:rFonts w:hint="eastAsia"/>
                <w:color w:val="FF0000"/>
                <w:sz w:val="24"/>
                <w:u w:val="wave"/>
              </w:rPr>
              <w:t>粉尘经过喷雾抑尘后无组织排放；</w:t>
            </w:r>
            <w:r>
              <w:rPr>
                <w:color w:val="FF0000"/>
                <w:sz w:val="24"/>
                <w:u w:val="wave"/>
              </w:rPr>
              <w:t>装卸粉尘经过喷雾装置</w:t>
            </w:r>
            <w:r>
              <w:rPr>
                <w:rFonts w:hint="eastAsia"/>
                <w:color w:val="FF0000"/>
                <w:sz w:val="24"/>
                <w:u w:val="wave"/>
              </w:rPr>
              <w:t>喷雾抑尘</w:t>
            </w:r>
            <w:r>
              <w:rPr>
                <w:color w:val="FF0000"/>
                <w:sz w:val="24"/>
                <w:u w:val="wave"/>
              </w:rPr>
              <w:t>后无组织排放；运输车辆起尘采取道路硬化，路面定时喷淋洒水，运输车辆加盖篷布，出入口设置车轮冲洗装置等措施处理后无组织排放；食堂油烟经</w:t>
            </w:r>
            <w:r>
              <w:rPr>
                <w:rFonts w:hint="eastAsia"/>
                <w:color w:val="FF0000"/>
                <w:sz w:val="24"/>
                <w:u w:val="wave"/>
              </w:rPr>
              <w:t>油烟净化器处理后通过烟囱高于屋顶排放。</w:t>
            </w:r>
          </w:p>
          <w:p w:rsidR="004C4F2D" w:rsidRDefault="00156E25">
            <w:pPr>
              <w:adjustRightInd w:val="0"/>
              <w:snapToGrid w:val="0"/>
              <w:spacing w:line="360" w:lineRule="auto"/>
              <w:ind w:firstLineChars="200" w:firstLine="480"/>
              <w:rPr>
                <w:color w:val="FF0000"/>
                <w:sz w:val="24"/>
                <w:u w:val="wave"/>
              </w:rPr>
            </w:pPr>
            <w:r>
              <w:rPr>
                <w:rFonts w:hint="eastAsia"/>
                <w:color w:val="FF0000"/>
                <w:sz w:val="24"/>
                <w:u w:val="wave"/>
              </w:rPr>
              <w:t>本项目生产过程中粉尘能满足《水泥工业大气污染物排放标准》（</w:t>
            </w:r>
            <w:r>
              <w:rPr>
                <w:rFonts w:hint="eastAsia"/>
                <w:color w:val="FF0000"/>
                <w:sz w:val="24"/>
                <w:u w:val="wave"/>
              </w:rPr>
              <w:t>GB4915-2013</w:t>
            </w:r>
            <w:r>
              <w:rPr>
                <w:rFonts w:hint="eastAsia"/>
                <w:color w:val="FF0000"/>
                <w:sz w:val="24"/>
                <w:u w:val="wave"/>
              </w:rPr>
              <w:t>）中表</w:t>
            </w:r>
            <w:r>
              <w:rPr>
                <w:rFonts w:hint="eastAsia"/>
                <w:color w:val="FF0000"/>
                <w:sz w:val="24"/>
                <w:u w:val="wave"/>
              </w:rPr>
              <w:t>2</w:t>
            </w:r>
            <w:r>
              <w:rPr>
                <w:rFonts w:hint="eastAsia"/>
                <w:color w:val="FF0000"/>
                <w:sz w:val="24"/>
                <w:u w:val="wave"/>
              </w:rPr>
              <w:t>特别排放限值及表</w:t>
            </w:r>
            <w:r>
              <w:rPr>
                <w:rFonts w:hint="eastAsia"/>
                <w:color w:val="FF0000"/>
                <w:sz w:val="24"/>
                <w:u w:val="wave"/>
              </w:rPr>
              <w:t>3</w:t>
            </w:r>
            <w:r>
              <w:rPr>
                <w:rFonts w:hint="eastAsia"/>
                <w:color w:val="FF0000"/>
                <w:sz w:val="24"/>
                <w:u w:val="wave"/>
              </w:rPr>
              <w:t>大气污染物无组织排放限值；食堂油烟满足《饮食业油烟排放标准》（</w:t>
            </w:r>
            <w:r>
              <w:rPr>
                <w:rFonts w:hint="eastAsia"/>
                <w:color w:val="FF0000"/>
                <w:sz w:val="24"/>
                <w:u w:val="wave"/>
              </w:rPr>
              <w:t>GB18483-2001</w:t>
            </w:r>
            <w:r>
              <w:rPr>
                <w:rFonts w:hint="eastAsia"/>
                <w:color w:val="FF0000"/>
                <w:sz w:val="24"/>
                <w:u w:val="wave"/>
              </w:rPr>
              <w:t>）小型规模标准。</w:t>
            </w:r>
          </w:p>
          <w:p w:rsidR="004C4F2D" w:rsidRDefault="00156E25">
            <w:pPr>
              <w:adjustRightInd w:val="0"/>
              <w:snapToGrid w:val="0"/>
              <w:spacing w:line="360" w:lineRule="auto"/>
              <w:ind w:firstLineChars="200" w:firstLine="480"/>
              <w:rPr>
                <w:color w:val="FF0000"/>
                <w:sz w:val="24"/>
                <w:u w:val="wave"/>
              </w:rPr>
            </w:pPr>
            <w:r>
              <w:rPr>
                <w:rFonts w:hint="eastAsia"/>
                <w:color w:val="FF0000"/>
                <w:sz w:val="24"/>
                <w:u w:val="wave"/>
              </w:rPr>
              <w:t>综上所述，本项目产生的废气不会对大气环境造成明显影响。</w:t>
            </w:r>
          </w:p>
          <w:p w:rsidR="004C4F2D" w:rsidRDefault="00156E25">
            <w:pPr>
              <w:adjustRightInd w:val="0"/>
              <w:snapToGrid w:val="0"/>
              <w:spacing w:line="360" w:lineRule="auto"/>
              <w:ind w:firstLineChars="200" w:firstLine="480"/>
              <w:rPr>
                <w:color w:val="FF0000"/>
                <w:sz w:val="24"/>
                <w:u w:val="wave"/>
              </w:rPr>
            </w:pPr>
            <w:r>
              <w:rPr>
                <w:rFonts w:hint="eastAsia"/>
                <w:color w:val="FF0000"/>
                <w:sz w:val="24"/>
                <w:u w:val="wave"/>
              </w:rPr>
              <w:t>为了进一步减轻大气污染物对周围环境的影响，本次环评提出以下大气污染防治措施和要求：</w:t>
            </w:r>
          </w:p>
          <w:p w:rsidR="004C4F2D" w:rsidRDefault="00156E25">
            <w:pPr>
              <w:adjustRightInd w:val="0"/>
              <w:snapToGrid w:val="0"/>
              <w:spacing w:line="360" w:lineRule="auto"/>
              <w:ind w:firstLineChars="200" w:firstLine="480"/>
              <w:rPr>
                <w:color w:val="FF0000"/>
                <w:sz w:val="24"/>
                <w:u w:val="wave"/>
              </w:rPr>
            </w:pPr>
            <w:r>
              <w:rPr>
                <w:rFonts w:hint="eastAsia"/>
                <w:color w:val="FF0000"/>
                <w:sz w:val="24"/>
                <w:u w:val="wave"/>
              </w:rPr>
              <w:t>①加强对原料的调度管理，在物料装卸、堆放、上料过程中尽量降低落差，文明装卸，减少原料在装卸、上料过程产生的粉尘。</w:t>
            </w:r>
          </w:p>
          <w:p w:rsidR="004C4F2D" w:rsidRDefault="00156E25">
            <w:pPr>
              <w:adjustRightInd w:val="0"/>
              <w:snapToGrid w:val="0"/>
              <w:spacing w:line="360" w:lineRule="auto"/>
              <w:ind w:firstLineChars="200" w:firstLine="480"/>
              <w:rPr>
                <w:color w:val="FF0000"/>
                <w:sz w:val="24"/>
                <w:u w:val="wave"/>
              </w:rPr>
            </w:pPr>
            <w:r>
              <w:rPr>
                <w:rFonts w:hint="eastAsia"/>
                <w:color w:val="FF0000"/>
                <w:sz w:val="24"/>
                <w:u w:val="wave"/>
              </w:rPr>
              <w:t>②项目砂石原料不得露天放置，除出入口外，进行全封闭，加强砂石原料堆放点及投料斗喷雾抑尘设施管理，及时喷雾抑尘，保持砂石原料有一定的湿度，减少无组织粉尘产生。</w:t>
            </w:r>
          </w:p>
          <w:p w:rsidR="004C4F2D" w:rsidRDefault="00156E25">
            <w:pPr>
              <w:adjustRightInd w:val="0"/>
              <w:snapToGrid w:val="0"/>
              <w:spacing w:line="360" w:lineRule="auto"/>
              <w:ind w:firstLineChars="200" w:firstLine="480"/>
              <w:rPr>
                <w:color w:val="FF0000"/>
                <w:sz w:val="24"/>
                <w:u w:val="wave"/>
              </w:rPr>
            </w:pPr>
            <w:r>
              <w:rPr>
                <w:rFonts w:hint="eastAsia"/>
                <w:color w:val="FF0000"/>
                <w:sz w:val="24"/>
                <w:u w:val="wave"/>
              </w:rPr>
              <w:t>③加强管理，筒仓卸料接口密闭及时封口；控制砂石投料高度，并及时洒水抑尘。加强搅拌机除尘设备的管理和维护，保证在除尘装置正常运行的情况下进行生产，一旦出现故障，必须立即停止生产，并采取措施，对出现的污染事故进行治理，保证废气正常排放。</w:t>
            </w:r>
          </w:p>
          <w:p w:rsidR="004C4F2D" w:rsidRDefault="00156E25">
            <w:pPr>
              <w:adjustRightInd w:val="0"/>
              <w:snapToGrid w:val="0"/>
              <w:spacing w:line="360" w:lineRule="auto"/>
              <w:ind w:firstLineChars="200" w:firstLine="480"/>
              <w:rPr>
                <w:color w:val="FF0000"/>
                <w:sz w:val="24"/>
                <w:u w:val="wave"/>
              </w:rPr>
            </w:pPr>
            <w:r>
              <w:rPr>
                <w:rFonts w:hint="eastAsia"/>
                <w:color w:val="FF0000"/>
                <w:sz w:val="24"/>
                <w:u w:val="wave"/>
              </w:rPr>
              <w:t>④加强筒仓仓顶除尘器运行管理，定期检查，及时清理，一旦有破损，需立刻停止生产进行修理或更换，仓顶除尘器未运行之前，筒仓不得进行装卸粉料作业。</w:t>
            </w:r>
          </w:p>
          <w:p w:rsidR="004C4F2D" w:rsidRDefault="00156E25">
            <w:pPr>
              <w:adjustRightInd w:val="0"/>
              <w:snapToGrid w:val="0"/>
              <w:spacing w:line="360" w:lineRule="auto"/>
              <w:ind w:firstLineChars="200" w:firstLine="480"/>
              <w:rPr>
                <w:color w:val="FF0000"/>
                <w:sz w:val="24"/>
                <w:u w:val="wave"/>
              </w:rPr>
            </w:pPr>
            <w:r>
              <w:rPr>
                <w:rFonts w:hint="eastAsia"/>
                <w:color w:val="FF0000"/>
                <w:sz w:val="24"/>
                <w:u w:val="wave"/>
              </w:rPr>
              <w:t>⑤加强对粉料使用过程相关设备的管理和设备的维护。项目所需的矿粉和水泥采用罐车运输进厂，经气力输送至筒仓内存储，应经常检查气力输送的密封性能；粉料采用密闭螺旋输送设备输送，应经常检查螺旋设备的密封性能以及软连接布袋的完好。</w:t>
            </w:r>
          </w:p>
          <w:p w:rsidR="004C4F2D" w:rsidRDefault="00156E25">
            <w:pPr>
              <w:adjustRightInd w:val="0"/>
              <w:snapToGrid w:val="0"/>
              <w:spacing w:line="360" w:lineRule="auto"/>
              <w:ind w:firstLineChars="200" w:firstLine="480"/>
              <w:rPr>
                <w:color w:val="FF0000"/>
                <w:sz w:val="24"/>
                <w:u w:val="wave"/>
              </w:rPr>
            </w:pPr>
            <w:r>
              <w:rPr>
                <w:rFonts w:hint="eastAsia"/>
                <w:color w:val="FF0000"/>
                <w:sz w:val="24"/>
                <w:u w:val="wave"/>
              </w:rPr>
              <w:t>⑥加强砂石运输车辆管理，砂石运输须采用帆布覆盖，防止砂石散落和扬尘污染；砂石运输车辆进出厂需进行车辆轮胎冲洗；对厂区内运输道路加强清扫、洒水，防止二次起尘。</w:t>
            </w:r>
          </w:p>
          <w:p w:rsidR="004C4F2D" w:rsidRDefault="00156E25">
            <w:pPr>
              <w:adjustRightInd w:val="0"/>
              <w:snapToGrid w:val="0"/>
              <w:spacing w:line="360" w:lineRule="auto"/>
              <w:ind w:firstLineChars="200" w:firstLine="480"/>
              <w:rPr>
                <w:color w:val="FF0000"/>
                <w:sz w:val="24"/>
                <w:u w:val="wave"/>
              </w:rPr>
            </w:pPr>
            <w:r>
              <w:rPr>
                <w:rFonts w:hint="eastAsia"/>
                <w:color w:val="FF0000"/>
                <w:sz w:val="24"/>
                <w:u w:val="wave"/>
              </w:rPr>
              <w:t>⑦加强厂区绿化工作，厂界周围、生产车间四周、厂区道路两侧尽量种植灌木和草坪，减少粉尘对外环境的影响。</w:t>
            </w:r>
          </w:p>
          <w:p w:rsidR="004C4F2D" w:rsidRDefault="00156E25">
            <w:pPr>
              <w:adjustRightInd w:val="0"/>
              <w:snapToGrid w:val="0"/>
              <w:spacing w:line="360" w:lineRule="auto"/>
              <w:ind w:firstLineChars="200" w:firstLine="480"/>
              <w:rPr>
                <w:color w:val="FF0000"/>
                <w:sz w:val="24"/>
                <w:u w:val="wave"/>
              </w:rPr>
            </w:pPr>
            <w:r>
              <w:rPr>
                <w:rFonts w:hint="eastAsia"/>
                <w:color w:val="FF0000"/>
                <w:sz w:val="24"/>
                <w:u w:val="wave"/>
              </w:rPr>
              <w:t>⑧委托第三方检测机构定期对厂区和厂界周围大气进行监测，要求至少每年监测一次，如发现异常或超标，应立即停产查明原因，采取措施，直到正常符合环保要求时方能开工生产。</w:t>
            </w:r>
          </w:p>
          <w:p w:rsidR="004C4F2D" w:rsidRDefault="00156E25">
            <w:pPr>
              <w:adjustRightInd w:val="0"/>
              <w:snapToGrid w:val="0"/>
              <w:spacing w:line="360" w:lineRule="auto"/>
              <w:ind w:firstLineChars="200" w:firstLine="482"/>
              <w:rPr>
                <w:b/>
                <w:sz w:val="24"/>
              </w:rPr>
            </w:pPr>
            <w:r>
              <w:rPr>
                <w:rFonts w:hint="eastAsia"/>
                <w:b/>
                <w:sz w:val="24"/>
              </w:rPr>
              <w:t>3</w:t>
            </w:r>
            <w:r>
              <w:rPr>
                <w:rFonts w:hint="eastAsia"/>
                <w:b/>
                <w:sz w:val="24"/>
              </w:rPr>
              <w:t>、措施可行性分析</w:t>
            </w:r>
          </w:p>
          <w:p w:rsidR="004C4F2D" w:rsidRDefault="00156E25">
            <w:pPr>
              <w:adjustRightInd w:val="0"/>
              <w:snapToGrid w:val="0"/>
              <w:spacing w:line="360" w:lineRule="auto"/>
              <w:ind w:firstLineChars="200" w:firstLine="480"/>
              <w:rPr>
                <w:sz w:val="24"/>
              </w:rPr>
            </w:pPr>
            <w:r>
              <w:rPr>
                <w:rFonts w:hint="eastAsia"/>
                <w:sz w:val="24"/>
              </w:rPr>
              <w:t>本项目营运期产生的废气污染物主要包括：生产工序粉尘（搅拌粉尘、筒仓粉尘）、堆场起尘、卸料扬尘、运输车辆扬尘以及食堂油烟。</w:t>
            </w:r>
          </w:p>
          <w:p w:rsidR="004C4F2D" w:rsidRDefault="00156E25">
            <w:pPr>
              <w:adjustRightInd w:val="0"/>
              <w:snapToGrid w:val="0"/>
              <w:spacing w:line="360" w:lineRule="auto"/>
              <w:ind w:firstLineChars="200" w:firstLine="480"/>
              <w:rPr>
                <w:sz w:val="24"/>
              </w:rPr>
            </w:pPr>
            <w:r>
              <w:rPr>
                <w:sz w:val="24"/>
              </w:rPr>
              <w:t>（</w:t>
            </w:r>
            <w:r>
              <w:rPr>
                <w:sz w:val="24"/>
              </w:rPr>
              <w:t>1</w:t>
            </w:r>
            <w:r>
              <w:rPr>
                <w:sz w:val="24"/>
              </w:rPr>
              <w:t>）生产性粉尘</w:t>
            </w:r>
          </w:p>
          <w:p w:rsidR="004C4F2D" w:rsidRDefault="00156E25">
            <w:pPr>
              <w:adjustRightInd w:val="0"/>
              <w:snapToGrid w:val="0"/>
              <w:spacing w:line="360" w:lineRule="auto"/>
              <w:ind w:firstLineChars="200" w:firstLine="480"/>
              <w:rPr>
                <w:sz w:val="24"/>
              </w:rPr>
            </w:pPr>
            <w:r>
              <w:rPr>
                <w:rFonts w:hint="eastAsia"/>
                <w:sz w:val="24"/>
              </w:rPr>
              <w:t>根据《水泥工业污染防治可行技术指南（试行）》及《排污许可证申请与核发技术规范水泥工业》（</w:t>
            </w:r>
            <w:r>
              <w:rPr>
                <w:rFonts w:hint="eastAsia"/>
                <w:sz w:val="24"/>
              </w:rPr>
              <w:t>HJ847-2017</w:t>
            </w:r>
            <w:r>
              <w:rPr>
                <w:rFonts w:hint="eastAsia"/>
                <w:sz w:val="24"/>
              </w:rPr>
              <w:t>）附录</w:t>
            </w:r>
            <w:r>
              <w:rPr>
                <w:rFonts w:hint="eastAsia"/>
                <w:sz w:val="24"/>
              </w:rPr>
              <w:t xml:space="preserve">B </w:t>
            </w:r>
            <w:r>
              <w:rPr>
                <w:rFonts w:hint="eastAsia"/>
                <w:sz w:val="24"/>
              </w:rPr>
              <w:t>水泥工业废气污染防治可行技术，本项目颗粒物处理主要采用脉冲袋式除尘装机、厂房密闭、洒水喷雾降尘等措施进行控制，是符合相应技术规范的。</w:t>
            </w:r>
          </w:p>
          <w:p w:rsidR="004C4F2D" w:rsidRDefault="00156E25">
            <w:pPr>
              <w:adjustRightInd w:val="0"/>
              <w:snapToGrid w:val="0"/>
              <w:spacing w:line="360" w:lineRule="auto"/>
              <w:ind w:firstLineChars="200" w:firstLine="480"/>
              <w:rPr>
                <w:rFonts w:ascii="宋体" w:cs="宋体"/>
                <w:kern w:val="0"/>
                <w:sz w:val="24"/>
              </w:rPr>
            </w:pPr>
            <w:r>
              <w:rPr>
                <w:rFonts w:ascii="宋体" w:cs="宋体" w:hint="eastAsia"/>
                <w:kern w:val="0"/>
                <w:sz w:val="24"/>
              </w:rPr>
              <w:t>仓顶脉冲布袋除尘器：脉冲布袋除尘器由灰斗、上箱体、中箱体、下箱体等部分组成，上、中、下箱体为分室结构。工作时，含尘气体由进风道进入灰斗，粗尘粒直接落入灰斗底部，细尘粒随气流转折向上进入中、下箱体，粉尘积附在滤袋外表面，过滤后的气体进入上箱体至净气集合管</w:t>
            </w:r>
            <w:r>
              <w:rPr>
                <w:rFonts w:ascii="TimesNewRomanPSMT" w:eastAsia="TimesNewRomanPSMT" w:cs="TimesNewRomanPSMT"/>
                <w:kern w:val="0"/>
                <w:sz w:val="24"/>
              </w:rPr>
              <w:t>-</w:t>
            </w:r>
            <w:r>
              <w:rPr>
                <w:rFonts w:ascii="宋体" w:cs="宋体" w:hint="eastAsia"/>
                <w:kern w:val="0"/>
                <w:sz w:val="24"/>
              </w:rPr>
              <w:t>排风道，经排风机排至大气。清灰过程是先切断该室的净气出口风道，使该室的布袋处于无气流通过的状态(分室停风清灰)。然后开启脉冲阀用压缩空气进行脉冲喷吹清灰，切断阀关闭时间足以保证在喷吹后从滤袋上剥离的粉尘沉降至灰斗，避免了粉尘在脱离滤袋表面后又随气流附集到相邻滤袋表面的现象，使滤袋清灰彻底，并由可编程序控制仪对排气阀、脉冲阀及卸灰阀等进行全自动控制。</w:t>
            </w:r>
          </w:p>
          <w:p w:rsidR="004C4F2D" w:rsidRDefault="00156E25">
            <w:pPr>
              <w:adjustRightInd w:val="0"/>
              <w:snapToGrid w:val="0"/>
              <w:spacing w:line="360" w:lineRule="auto"/>
              <w:ind w:firstLineChars="200" w:firstLine="480"/>
              <w:rPr>
                <w:rFonts w:ascii="宋体" w:cs="宋体"/>
                <w:kern w:val="0"/>
                <w:sz w:val="24"/>
              </w:rPr>
            </w:pPr>
            <w:r>
              <w:rPr>
                <w:rFonts w:ascii="宋体" w:cs="宋体"/>
                <w:kern w:val="0"/>
                <w:sz w:val="24"/>
              </w:rPr>
              <w:t>本项目厂内运输扬尘治理采取低起尘水泥硬化路面，每天地面冲洗，保持项目地面无可见性粉尘洒水抑尘，保持地面湿润；设置洗车平台，车辆在进出厂前进行车辆轮胎清洗，轮胎不带可见性泥块为进一步降低厂区生产对周边环境的影响，环评建议建设单位在厂内运输沿线四周设置雾炮机，在有大量输运作业时开启，进一步减少对周边环境的影响。 参考同类型搅拌站验收情况可知，本项目环保措施可行。</w:t>
            </w:r>
          </w:p>
          <w:p w:rsidR="004C4F2D" w:rsidRDefault="00156E25">
            <w:pPr>
              <w:adjustRightInd w:val="0"/>
              <w:snapToGrid w:val="0"/>
              <w:spacing w:line="360" w:lineRule="auto"/>
              <w:ind w:firstLineChars="200" w:firstLine="480"/>
              <w:rPr>
                <w:sz w:val="24"/>
              </w:rPr>
            </w:pPr>
            <w:r>
              <w:rPr>
                <w:rFonts w:hint="eastAsia"/>
                <w:sz w:val="24"/>
              </w:rPr>
              <w:t>（</w:t>
            </w:r>
            <w:r>
              <w:rPr>
                <w:rFonts w:hint="eastAsia"/>
                <w:sz w:val="24"/>
              </w:rPr>
              <w:t>2</w:t>
            </w:r>
            <w:r>
              <w:rPr>
                <w:rFonts w:hint="eastAsia"/>
                <w:sz w:val="24"/>
              </w:rPr>
              <w:t>）食堂油烟</w:t>
            </w:r>
          </w:p>
          <w:p w:rsidR="004C4F2D" w:rsidRDefault="00156E25">
            <w:pPr>
              <w:spacing w:line="360" w:lineRule="auto"/>
              <w:ind w:firstLineChars="200" w:firstLine="480"/>
              <w:jc w:val="left"/>
              <w:rPr>
                <w:sz w:val="24"/>
              </w:rPr>
            </w:pPr>
            <w:r>
              <w:rPr>
                <w:rFonts w:hint="eastAsia"/>
                <w:sz w:val="24"/>
              </w:rPr>
              <w:t>饮食业排放的大气污染物主要为气溶胶，其中含有食用油及食品在高温下的挥发物，以及由食用油及食品的氧化、裂解、水解而形成的醛类、酮类、链烷类、链烯类、多环芳烃等，成份较为复杂。</w:t>
            </w:r>
          </w:p>
          <w:p w:rsidR="004C4F2D" w:rsidRDefault="00156E25">
            <w:pPr>
              <w:spacing w:line="360" w:lineRule="auto"/>
              <w:ind w:firstLineChars="200" w:firstLine="480"/>
              <w:jc w:val="left"/>
              <w:rPr>
                <w:sz w:val="24"/>
              </w:rPr>
            </w:pPr>
            <w:r>
              <w:rPr>
                <w:rFonts w:hint="eastAsia"/>
                <w:sz w:val="24"/>
              </w:rPr>
              <w:t>油烟净化装置工作原理为：在风机的作用下、油烟气混合污染物通过油烟净化器，利用直流电高压电场产生电晕放电现象，对流经净化器的油烟进行电离分解，形成微小荷电的油粒以及烟、尘、水粒子，在经过异极性的平板集尘器时被吸收，最后沉积到净化器的底部储油箱内并经导管排出，同时高压电场中产生的活性因子臭氧（</w:t>
            </w:r>
            <w:r>
              <w:rPr>
                <w:sz w:val="24"/>
              </w:rPr>
              <w:t>O3</w:t>
            </w:r>
            <w:r>
              <w:rPr>
                <w:rFonts w:hint="eastAsia"/>
                <w:sz w:val="24"/>
              </w:rPr>
              <w:t>），对烟气中的有毒成份和异味进行分解和除味。目前，我国各大中型城市均已对饮食行业外排油烟进行净化治理。市场上油烟净化设施种类亦较多，且效果较好。</w:t>
            </w:r>
          </w:p>
          <w:p w:rsidR="004C4F2D" w:rsidRDefault="00156E25">
            <w:pPr>
              <w:spacing w:line="360" w:lineRule="auto"/>
              <w:ind w:firstLineChars="200" w:firstLine="480"/>
              <w:jc w:val="left"/>
              <w:rPr>
                <w:sz w:val="24"/>
              </w:rPr>
            </w:pPr>
            <w:r>
              <w:rPr>
                <w:rFonts w:hint="eastAsia"/>
                <w:sz w:val="24"/>
              </w:rPr>
              <w:t>本项目食堂安装经过国家主管部门认证的油烟净化设施，能满足有关环境保护标准的限值要求，所采取的措施可行。</w:t>
            </w:r>
          </w:p>
          <w:p w:rsidR="004C4F2D" w:rsidRDefault="00156E25">
            <w:pPr>
              <w:adjustRightInd w:val="0"/>
              <w:snapToGrid w:val="0"/>
              <w:spacing w:line="360" w:lineRule="auto"/>
              <w:ind w:firstLineChars="200" w:firstLine="482"/>
              <w:rPr>
                <w:b/>
                <w:sz w:val="24"/>
              </w:rPr>
            </w:pPr>
            <w:r>
              <w:rPr>
                <w:rFonts w:hint="eastAsia"/>
                <w:b/>
                <w:sz w:val="24"/>
              </w:rPr>
              <w:t>4</w:t>
            </w:r>
            <w:r>
              <w:rPr>
                <w:rFonts w:hint="eastAsia"/>
                <w:b/>
                <w:sz w:val="24"/>
              </w:rPr>
              <w:t>、排污口设置情况、监测要求</w:t>
            </w:r>
          </w:p>
          <w:p w:rsidR="004C4F2D" w:rsidRDefault="00156E25">
            <w:pPr>
              <w:adjustRightInd w:val="0"/>
              <w:snapToGrid w:val="0"/>
              <w:spacing w:line="360" w:lineRule="auto"/>
              <w:ind w:firstLineChars="200" w:firstLine="480"/>
              <w:rPr>
                <w:rFonts w:cs="宋体"/>
                <w:color w:val="000000"/>
                <w:kern w:val="0"/>
                <w:sz w:val="24"/>
              </w:rPr>
            </w:pPr>
            <w:r>
              <w:rPr>
                <w:rFonts w:cs="宋体" w:hint="eastAsia"/>
                <w:color w:val="000000"/>
                <w:kern w:val="0"/>
                <w:sz w:val="24"/>
              </w:rPr>
              <w:t>项目废气排放口情况如下表：</w:t>
            </w:r>
          </w:p>
          <w:p w:rsidR="004C4F2D" w:rsidRDefault="00156E25" w:rsidP="00CF4B41">
            <w:pPr>
              <w:adjustRightInd w:val="0"/>
              <w:snapToGrid w:val="0"/>
              <w:spacing w:beforeLines="50" w:before="120"/>
              <w:jc w:val="center"/>
              <w:rPr>
                <w:b/>
                <w:szCs w:val="21"/>
              </w:rPr>
            </w:pPr>
            <w:r>
              <w:rPr>
                <w:rFonts w:hint="eastAsia"/>
                <w:b/>
                <w:szCs w:val="21"/>
              </w:rPr>
              <w:t>表</w:t>
            </w:r>
            <w:r>
              <w:rPr>
                <w:rFonts w:hint="eastAsia"/>
                <w:b/>
                <w:szCs w:val="21"/>
              </w:rPr>
              <w:t xml:space="preserve">4-1  </w:t>
            </w:r>
            <w:r>
              <w:rPr>
                <w:rFonts w:hint="eastAsia"/>
                <w:b/>
                <w:szCs w:val="21"/>
              </w:rPr>
              <w:t>本项目废气排放口设置情况</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810"/>
              <w:gridCol w:w="6517"/>
              <w:gridCol w:w="2885"/>
              <w:gridCol w:w="2897"/>
              <w:gridCol w:w="2735"/>
              <w:gridCol w:w="2897"/>
              <w:gridCol w:w="6050"/>
              <w:gridCol w:w="4361"/>
            </w:tblGrid>
            <w:tr w:rsidR="004C4F2D">
              <w:trPr>
                <w:trHeight w:val="356"/>
              </w:trPr>
              <w:tc>
                <w:tcPr>
                  <w:tcW w:w="451" w:type="pct"/>
                  <w:vMerge w:val="restart"/>
                  <w:vAlign w:val="center"/>
                </w:tcPr>
                <w:p w:rsidR="004C4F2D" w:rsidRDefault="00156E25">
                  <w:pPr>
                    <w:adjustRightInd w:val="0"/>
                    <w:snapToGrid w:val="0"/>
                    <w:jc w:val="center"/>
                    <w:rPr>
                      <w:b/>
                      <w:szCs w:val="21"/>
                    </w:rPr>
                  </w:pPr>
                  <w:r>
                    <w:rPr>
                      <w:rFonts w:hint="eastAsia"/>
                      <w:b/>
                      <w:szCs w:val="21"/>
                    </w:rPr>
                    <w:t>编号</w:t>
                  </w:r>
                </w:p>
              </w:tc>
              <w:tc>
                <w:tcPr>
                  <w:tcW w:w="1046" w:type="pct"/>
                  <w:vMerge w:val="restart"/>
                  <w:shd w:val="clear" w:color="auto" w:fill="auto"/>
                  <w:vAlign w:val="center"/>
                </w:tcPr>
                <w:p w:rsidR="004C4F2D" w:rsidRDefault="00156E25">
                  <w:pPr>
                    <w:adjustRightInd w:val="0"/>
                    <w:snapToGrid w:val="0"/>
                    <w:jc w:val="center"/>
                    <w:rPr>
                      <w:b/>
                      <w:szCs w:val="21"/>
                    </w:rPr>
                  </w:pPr>
                  <w:r>
                    <w:rPr>
                      <w:rFonts w:hint="eastAsia"/>
                      <w:b/>
                      <w:szCs w:val="21"/>
                    </w:rPr>
                    <w:t>排污口名称</w:t>
                  </w:r>
                </w:p>
              </w:tc>
              <w:tc>
                <w:tcPr>
                  <w:tcW w:w="463" w:type="pct"/>
                  <w:vMerge w:val="restart"/>
                  <w:vAlign w:val="center"/>
                </w:tcPr>
                <w:p w:rsidR="004C4F2D" w:rsidRDefault="00156E25">
                  <w:pPr>
                    <w:adjustRightInd w:val="0"/>
                    <w:snapToGrid w:val="0"/>
                    <w:jc w:val="center"/>
                    <w:rPr>
                      <w:b/>
                      <w:szCs w:val="21"/>
                    </w:rPr>
                  </w:pPr>
                  <w:r>
                    <w:rPr>
                      <w:rFonts w:hint="eastAsia"/>
                      <w:b/>
                      <w:szCs w:val="21"/>
                    </w:rPr>
                    <w:t>污染物种类</w:t>
                  </w:r>
                </w:p>
              </w:tc>
              <w:tc>
                <w:tcPr>
                  <w:tcW w:w="3040" w:type="pct"/>
                  <w:gridSpan w:val="5"/>
                  <w:shd w:val="clear" w:color="auto" w:fill="auto"/>
                  <w:vAlign w:val="center"/>
                </w:tcPr>
                <w:p w:rsidR="004C4F2D" w:rsidRDefault="00156E25">
                  <w:pPr>
                    <w:adjustRightInd w:val="0"/>
                    <w:snapToGrid w:val="0"/>
                    <w:jc w:val="center"/>
                    <w:rPr>
                      <w:b/>
                      <w:szCs w:val="21"/>
                    </w:rPr>
                  </w:pPr>
                  <w:r>
                    <w:rPr>
                      <w:rFonts w:hint="eastAsia"/>
                      <w:b/>
                      <w:szCs w:val="21"/>
                    </w:rPr>
                    <w:t>排放口基本情况</w:t>
                  </w:r>
                </w:p>
              </w:tc>
            </w:tr>
            <w:tr w:rsidR="004C4F2D">
              <w:trPr>
                <w:trHeight w:val="397"/>
              </w:trPr>
              <w:tc>
                <w:tcPr>
                  <w:tcW w:w="451" w:type="pct"/>
                  <w:vMerge/>
                  <w:vAlign w:val="center"/>
                </w:tcPr>
                <w:p w:rsidR="004C4F2D" w:rsidRDefault="004C4F2D">
                  <w:pPr>
                    <w:adjustRightInd w:val="0"/>
                    <w:snapToGrid w:val="0"/>
                    <w:jc w:val="center"/>
                    <w:rPr>
                      <w:b/>
                      <w:szCs w:val="21"/>
                    </w:rPr>
                  </w:pPr>
                </w:p>
              </w:tc>
              <w:tc>
                <w:tcPr>
                  <w:tcW w:w="1046" w:type="pct"/>
                  <w:vMerge/>
                  <w:shd w:val="clear" w:color="auto" w:fill="auto"/>
                  <w:vAlign w:val="center"/>
                </w:tcPr>
                <w:p w:rsidR="004C4F2D" w:rsidRDefault="004C4F2D">
                  <w:pPr>
                    <w:adjustRightInd w:val="0"/>
                    <w:snapToGrid w:val="0"/>
                    <w:jc w:val="center"/>
                    <w:rPr>
                      <w:b/>
                      <w:szCs w:val="21"/>
                    </w:rPr>
                  </w:pPr>
                </w:p>
              </w:tc>
              <w:tc>
                <w:tcPr>
                  <w:tcW w:w="463" w:type="pct"/>
                  <w:vMerge/>
                  <w:vAlign w:val="center"/>
                </w:tcPr>
                <w:p w:rsidR="004C4F2D" w:rsidRDefault="004C4F2D">
                  <w:pPr>
                    <w:adjustRightInd w:val="0"/>
                    <w:snapToGrid w:val="0"/>
                    <w:jc w:val="center"/>
                    <w:rPr>
                      <w:b/>
                      <w:szCs w:val="21"/>
                    </w:rPr>
                  </w:pPr>
                </w:p>
              </w:tc>
              <w:tc>
                <w:tcPr>
                  <w:tcW w:w="465" w:type="pct"/>
                  <w:shd w:val="clear" w:color="auto" w:fill="auto"/>
                  <w:vAlign w:val="center"/>
                </w:tcPr>
                <w:p w:rsidR="004C4F2D" w:rsidRDefault="00156E25">
                  <w:pPr>
                    <w:adjustRightInd w:val="0"/>
                    <w:snapToGrid w:val="0"/>
                    <w:jc w:val="center"/>
                    <w:rPr>
                      <w:b/>
                      <w:szCs w:val="21"/>
                    </w:rPr>
                  </w:pPr>
                  <w:r>
                    <w:rPr>
                      <w:rFonts w:hint="eastAsia"/>
                      <w:b/>
                      <w:szCs w:val="21"/>
                    </w:rPr>
                    <w:t>高度（</w:t>
                  </w:r>
                  <w:r>
                    <w:rPr>
                      <w:rFonts w:hint="eastAsia"/>
                      <w:b/>
                      <w:szCs w:val="21"/>
                    </w:rPr>
                    <w:t>m</w:t>
                  </w:r>
                  <w:r>
                    <w:rPr>
                      <w:rFonts w:hint="eastAsia"/>
                      <w:b/>
                      <w:szCs w:val="21"/>
                    </w:rPr>
                    <w:t>）</w:t>
                  </w:r>
                </w:p>
              </w:tc>
              <w:tc>
                <w:tcPr>
                  <w:tcW w:w="439" w:type="pct"/>
                  <w:shd w:val="clear" w:color="auto" w:fill="auto"/>
                  <w:vAlign w:val="center"/>
                </w:tcPr>
                <w:p w:rsidR="004C4F2D" w:rsidRDefault="00156E25">
                  <w:pPr>
                    <w:adjustRightInd w:val="0"/>
                    <w:snapToGrid w:val="0"/>
                    <w:jc w:val="center"/>
                    <w:rPr>
                      <w:b/>
                      <w:szCs w:val="21"/>
                    </w:rPr>
                  </w:pPr>
                  <w:r>
                    <w:rPr>
                      <w:rFonts w:hint="eastAsia"/>
                      <w:b/>
                      <w:szCs w:val="21"/>
                    </w:rPr>
                    <w:t>内径（</w:t>
                  </w:r>
                  <w:r>
                    <w:rPr>
                      <w:rFonts w:hint="eastAsia"/>
                      <w:b/>
                      <w:szCs w:val="21"/>
                    </w:rPr>
                    <w:t>m</w:t>
                  </w:r>
                  <w:r>
                    <w:rPr>
                      <w:rFonts w:hint="eastAsia"/>
                      <w:b/>
                      <w:szCs w:val="21"/>
                    </w:rPr>
                    <w:t>）</w:t>
                  </w:r>
                </w:p>
              </w:tc>
              <w:tc>
                <w:tcPr>
                  <w:tcW w:w="465" w:type="pct"/>
                  <w:shd w:val="clear" w:color="auto" w:fill="auto"/>
                  <w:vAlign w:val="center"/>
                </w:tcPr>
                <w:p w:rsidR="004C4F2D" w:rsidRDefault="00156E25">
                  <w:pPr>
                    <w:adjustRightInd w:val="0"/>
                    <w:snapToGrid w:val="0"/>
                    <w:jc w:val="center"/>
                    <w:rPr>
                      <w:b/>
                      <w:szCs w:val="21"/>
                    </w:rPr>
                  </w:pPr>
                  <w:r>
                    <w:rPr>
                      <w:b/>
                      <w:szCs w:val="21"/>
                    </w:rPr>
                    <w:t>温度（</w:t>
                  </w:r>
                  <w:r>
                    <w:rPr>
                      <w:rFonts w:ascii="宋体" w:hAnsi="宋体" w:cs="宋体"/>
                      <w:b/>
                      <w:szCs w:val="21"/>
                    </w:rPr>
                    <w:t>℃</w:t>
                  </w:r>
                  <w:r>
                    <w:rPr>
                      <w:b/>
                      <w:szCs w:val="21"/>
                    </w:rPr>
                    <w:t>）</w:t>
                  </w:r>
                </w:p>
              </w:tc>
              <w:tc>
                <w:tcPr>
                  <w:tcW w:w="971" w:type="pct"/>
                  <w:shd w:val="clear" w:color="auto" w:fill="auto"/>
                  <w:vAlign w:val="center"/>
                </w:tcPr>
                <w:p w:rsidR="004C4F2D" w:rsidRDefault="00156E25">
                  <w:pPr>
                    <w:adjustRightInd w:val="0"/>
                    <w:snapToGrid w:val="0"/>
                    <w:jc w:val="center"/>
                    <w:rPr>
                      <w:b/>
                      <w:szCs w:val="21"/>
                    </w:rPr>
                  </w:pPr>
                  <w:r>
                    <w:rPr>
                      <w:rFonts w:hint="eastAsia"/>
                      <w:b/>
                      <w:szCs w:val="21"/>
                    </w:rPr>
                    <w:t>坐标</w:t>
                  </w:r>
                </w:p>
              </w:tc>
              <w:tc>
                <w:tcPr>
                  <w:tcW w:w="700" w:type="pct"/>
                  <w:shd w:val="clear" w:color="auto" w:fill="auto"/>
                  <w:vAlign w:val="center"/>
                </w:tcPr>
                <w:p w:rsidR="004C4F2D" w:rsidRDefault="00156E25">
                  <w:pPr>
                    <w:adjustRightInd w:val="0"/>
                    <w:snapToGrid w:val="0"/>
                    <w:jc w:val="center"/>
                    <w:rPr>
                      <w:b/>
                      <w:szCs w:val="21"/>
                    </w:rPr>
                  </w:pPr>
                  <w:r>
                    <w:rPr>
                      <w:rFonts w:hint="eastAsia"/>
                      <w:b/>
                      <w:szCs w:val="21"/>
                    </w:rPr>
                    <w:t>类型</w:t>
                  </w:r>
                </w:p>
              </w:tc>
            </w:tr>
            <w:tr w:rsidR="004C4F2D">
              <w:trPr>
                <w:trHeight w:val="397"/>
              </w:trPr>
              <w:tc>
                <w:tcPr>
                  <w:tcW w:w="451" w:type="pct"/>
                  <w:vAlign w:val="center"/>
                </w:tcPr>
                <w:p w:rsidR="004C4F2D" w:rsidRDefault="00156E25">
                  <w:pPr>
                    <w:adjustRightInd w:val="0"/>
                    <w:snapToGrid w:val="0"/>
                    <w:jc w:val="center"/>
                    <w:rPr>
                      <w:szCs w:val="21"/>
                    </w:rPr>
                  </w:pPr>
                  <w:r>
                    <w:rPr>
                      <w:rFonts w:hint="eastAsia"/>
                      <w:szCs w:val="21"/>
                    </w:rPr>
                    <w:t>DA001</w:t>
                  </w:r>
                </w:p>
              </w:tc>
              <w:tc>
                <w:tcPr>
                  <w:tcW w:w="1046" w:type="pct"/>
                  <w:shd w:val="clear" w:color="auto" w:fill="auto"/>
                  <w:vAlign w:val="center"/>
                </w:tcPr>
                <w:p w:rsidR="004C4F2D" w:rsidRDefault="00156E25">
                  <w:pPr>
                    <w:adjustRightInd w:val="0"/>
                    <w:snapToGrid w:val="0"/>
                    <w:jc w:val="center"/>
                    <w:rPr>
                      <w:szCs w:val="21"/>
                    </w:rPr>
                  </w:pPr>
                  <w:r>
                    <w:rPr>
                      <w:bCs/>
                      <w:spacing w:val="-10"/>
                      <w:szCs w:val="21"/>
                    </w:rPr>
                    <w:t>混凝土生产线</w:t>
                  </w:r>
                  <w:r>
                    <w:rPr>
                      <w:rFonts w:hint="eastAsia"/>
                      <w:bCs/>
                      <w:spacing w:val="-10"/>
                      <w:szCs w:val="21"/>
                    </w:rPr>
                    <w:t>筒仓及搅拌</w:t>
                  </w:r>
                  <w:r>
                    <w:rPr>
                      <w:bCs/>
                      <w:spacing w:val="-10"/>
                      <w:szCs w:val="21"/>
                    </w:rPr>
                    <w:t>粉尘</w:t>
                  </w:r>
                </w:p>
              </w:tc>
              <w:tc>
                <w:tcPr>
                  <w:tcW w:w="463" w:type="pct"/>
                  <w:vAlign w:val="center"/>
                </w:tcPr>
                <w:p w:rsidR="004C4F2D" w:rsidRDefault="00156E25">
                  <w:pPr>
                    <w:adjustRightInd w:val="0"/>
                    <w:snapToGrid w:val="0"/>
                    <w:jc w:val="center"/>
                    <w:rPr>
                      <w:szCs w:val="21"/>
                    </w:rPr>
                  </w:pPr>
                  <w:r>
                    <w:rPr>
                      <w:rFonts w:hint="eastAsia"/>
                      <w:bCs/>
                      <w:spacing w:val="-10"/>
                      <w:szCs w:val="21"/>
                    </w:rPr>
                    <w:t>颗粒物</w:t>
                  </w:r>
                </w:p>
              </w:tc>
              <w:tc>
                <w:tcPr>
                  <w:tcW w:w="465" w:type="pct"/>
                  <w:shd w:val="clear" w:color="auto" w:fill="auto"/>
                  <w:vAlign w:val="center"/>
                </w:tcPr>
                <w:p w:rsidR="004C4F2D" w:rsidRDefault="00156E25">
                  <w:pPr>
                    <w:adjustRightInd w:val="0"/>
                    <w:snapToGrid w:val="0"/>
                    <w:jc w:val="center"/>
                    <w:rPr>
                      <w:szCs w:val="21"/>
                    </w:rPr>
                  </w:pPr>
                  <w:r>
                    <w:rPr>
                      <w:rFonts w:hint="eastAsia"/>
                      <w:szCs w:val="21"/>
                    </w:rPr>
                    <w:t>25</w:t>
                  </w:r>
                </w:p>
              </w:tc>
              <w:tc>
                <w:tcPr>
                  <w:tcW w:w="439" w:type="pct"/>
                  <w:shd w:val="clear" w:color="auto" w:fill="auto"/>
                  <w:vAlign w:val="center"/>
                </w:tcPr>
                <w:p w:rsidR="004C4F2D" w:rsidRDefault="00156E25">
                  <w:pPr>
                    <w:adjustRightInd w:val="0"/>
                    <w:snapToGrid w:val="0"/>
                    <w:jc w:val="center"/>
                    <w:rPr>
                      <w:szCs w:val="21"/>
                    </w:rPr>
                  </w:pPr>
                  <w:r>
                    <w:rPr>
                      <w:rFonts w:hint="eastAsia"/>
                      <w:szCs w:val="21"/>
                    </w:rPr>
                    <w:t>0.6</w:t>
                  </w:r>
                </w:p>
              </w:tc>
              <w:tc>
                <w:tcPr>
                  <w:tcW w:w="465" w:type="pct"/>
                  <w:shd w:val="clear" w:color="auto" w:fill="auto"/>
                  <w:vAlign w:val="center"/>
                </w:tcPr>
                <w:p w:rsidR="004C4F2D" w:rsidRDefault="00156E25">
                  <w:pPr>
                    <w:adjustRightInd w:val="0"/>
                    <w:snapToGrid w:val="0"/>
                    <w:jc w:val="center"/>
                    <w:rPr>
                      <w:szCs w:val="21"/>
                    </w:rPr>
                  </w:pPr>
                  <w:r>
                    <w:rPr>
                      <w:rFonts w:hint="eastAsia"/>
                      <w:szCs w:val="21"/>
                    </w:rPr>
                    <w:t>25</w:t>
                  </w:r>
                </w:p>
              </w:tc>
              <w:tc>
                <w:tcPr>
                  <w:tcW w:w="971" w:type="pct"/>
                  <w:shd w:val="clear" w:color="auto" w:fill="auto"/>
                  <w:vAlign w:val="center"/>
                </w:tcPr>
                <w:p w:rsidR="004C4F2D" w:rsidRDefault="00156E25">
                  <w:pPr>
                    <w:adjustRightInd w:val="0"/>
                    <w:snapToGrid w:val="0"/>
                    <w:jc w:val="center"/>
                    <w:rPr>
                      <w:szCs w:val="21"/>
                    </w:rPr>
                  </w:pPr>
                  <w:r>
                    <w:rPr>
                      <w:rFonts w:hint="eastAsia"/>
                      <w:szCs w:val="21"/>
                    </w:rPr>
                    <w:t>E 112.585679</w:t>
                  </w:r>
                  <w:r>
                    <w:rPr>
                      <w:rFonts w:hint="eastAsia"/>
                      <w:szCs w:val="21"/>
                    </w:rPr>
                    <w:t>°</w:t>
                  </w:r>
                </w:p>
                <w:p w:rsidR="004C4F2D" w:rsidRDefault="00156E25">
                  <w:pPr>
                    <w:adjustRightInd w:val="0"/>
                    <w:snapToGrid w:val="0"/>
                    <w:jc w:val="center"/>
                    <w:rPr>
                      <w:szCs w:val="21"/>
                    </w:rPr>
                  </w:pPr>
                  <w:r>
                    <w:rPr>
                      <w:rFonts w:hint="eastAsia"/>
                      <w:szCs w:val="21"/>
                    </w:rPr>
                    <w:t>N 26.804927</w:t>
                  </w:r>
                  <w:r>
                    <w:rPr>
                      <w:rFonts w:hint="eastAsia"/>
                      <w:szCs w:val="21"/>
                    </w:rPr>
                    <w:t>°</w:t>
                  </w:r>
                </w:p>
              </w:tc>
              <w:tc>
                <w:tcPr>
                  <w:tcW w:w="700" w:type="pct"/>
                  <w:shd w:val="clear" w:color="auto" w:fill="auto"/>
                  <w:vAlign w:val="center"/>
                </w:tcPr>
                <w:p w:rsidR="004C4F2D" w:rsidRDefault="00156E25">
                  <w:pPr>
                    <w:adjustRightInd w:val="0"/>
                    <w:snapToGrid w:val="0"/>
                    <w:jc w:val="center"/>
                    <w:rPr>
                      <w:szCs w:val="21"/>
                    </w:rPr>
                  </w:pPr>
                  <w:r>
                    <w:rPr>
                      <w:rFonts w:hint="eastAsia"/>
                      <w:szCs w:val="21"/>
                    </w:rPr>
                    <w:t>一般排放口</w:t>
                  </w:r>
                </w:p>
              </w:tc>
            </w:tr>
            <w:tr w:rsidR="004C4F2D">
              <w:trPr>
                <w:trHeight w:val="397"/>
              </w:trPr>
              <w:tc>
                <w:tcPr>
                  <w:tcW w:w="451" w:type="pct"/>
                  <w:vAlign w:val="center"/>
                </w:tcPr>
                <w:p w:rsidR="004C4F2D" w:rsidRDefault="00156E25">
                  <w:pPr>
                    <w:adjustRightInd w:val="0"/>
                    <w:snapToGrid w:val="0"/>
                    <w:jc w:val="center"/>
                    <w:rPr>
                      <w:szCs w:val="21"/>
                    </w:rPr>
                  </w:pPr>
                  <w:r>
                    <w:rPr>
                      <w:rFonts w:hint="eastAsia"/>
                      <w:szCs w:val="21"/>
                    </w:rPr>
                    <w:t>DA002</w:t>
                  </w:r>
                </w:p>
              </w:tc>
              <w:tc>
                <w:tcPr>
                  <w:tcW w:w="1046" w:type="pct"/>
                  <w:shd w:val="clear" w:color="auto" w:fill="auto"/>
                  <w:vAlign w:val="center"/>
                </w:tcPr>
                <w:p w:rsidR="004C4F2D" w:rsidRDefault="00156E25">
                  <w:pPr>
                    <w:adjustRightInd w:val="0"/>
                    <w:snapToGrid w:val="0"/>
                    <w:jc w:val="center"/>
                    <w:rPr>
                      <w:szCs w:val="21"/>
                    </w:rPr>
                  </w:pPr>
                  <w:r>
                    <w:rPr>
                      <w:rFonts w:hint="eastAsia"/>
                      <w:szCs w:val="21"/>
                    </w:rPr>
                    <w:t>水稳砂生产线搅拌粉尘</w:t>
                  </w:r>
                </w:p>
              </w:tc>
              <w:tc>
                <w:tcPr>
                  <w:tcW w:w="463" w:type="pct"/>
                  <w:vAlign w:val="center"/>
                </w:tcPr>
                <w:p w:rsidR="004C4F2D" w:rsidRDefault="00156E25">
                  <w:pPr>
                    <w:adjustRightInd w:val="0"/>
                    <w:snapToGrid w:val="0"/>
                    <w:jc w:val="center"/>
                    <w:rPr>
                      <w:szCs w:val="21"/>
                    </w:rPr>
                  </w:pPr>
                  <w:r>
                    <w:rPr>
                      <w:rFonts w:hint="eastAsia"/>
                      <w:bCs/>
                      <w:spacing w:val="-10"/>
                      <w:szCs w:val="21"/>
                    </w:rPr>
                    <w:t>颗粒物</w:t>
                  </w:r>
                </w:p>
              </w:tc>
              <w:tc>
                <w:tcPr>
                  <w:tcW w:w="465" w:type="pct"/>
                  <w:shd w:val="clear" w:color="auto" w:fill="auto"/>
                  <w:vAlign w:val="center"/>
                </w:tcPr>
                <w:p w:rsidR="004C4F2D" w:rsidRDefault="00156E25">
                  <w:pPr>
                    <w:adjustRightInd w:val="0"/>
                    <w:snapToGrid w:val="0"/>
                    <w:jc w:val="center"/>
                    <w:rPr>
                      <w:szCs w:val="21"/>
                    </w:rPr>
                  </w:pPr>
                  <w:r>
                    <w:rPr>
                      <w:rFonts w:hint="eastAsia"/>
                      <w:szCs w:val="21"/>
                    </w:rPr>
                    <w:t>15</w:t>
                  </w:r>
                </w:p>
              </w:tc>
              <w:tc>
                <w:tcPr>
                  <w:tcW w:w="439" w:type="pct"/>
                  <w:shd w:val="clear" w:color="auto" w:fill="auto"/>
                  <w:vAlign w:val="center"/>
                </w:tcPr>
                <w:p w:rsidR="004C4F2D" w:rsidRDefault="00156E25">
                  <w:pPr>
                    <w:adjustRightInd w:val="0"/>
                    <w:snapToGrid w:val="0"/>
                    <w:jc w:val="center"/>
                    <w:rPr>
                      <w:szCs w:val="21"/>
                    </w:rPr>
                  </w:pPr>
                  <w:r>
                    <w:rPr>
                      <w:rFonts w:hint="eastAsia"/>
                      <w:szCs w:val="21"/>
                    </w:rPr>
                    <w:t>0.4</w:t>
                  </w:r>
                </w:p>
              </w:tc>
              <w:tc>
                <w:tcPr>
                  <w:tcW w:w="465" w:type="pct"/>
                  <w:shd w:val="clear" w:color="auto" w:fill="auto"/>
                  <w:vAlign w:val="center"/>
                </w:tcPr>
                <w:p w:rsidR="004C4F2D" w:rsidRDefault="00156E25">
                  <w:pPr>
                    <w:adjustRightInd w:val="0"/>
                    <w:snapToGrid w:val="0"/>
                    <w:jc w:val="center"/>
                    <w:rPr>
                      <w:szCs w:val="21"/>
                    </w:rPr>
                  </w:pPr>
                  <w:r>
                    <w:rPr>
                      <w:rFonts w:hint="eastAsia"/>
                      <w:szCs w:val="21"/>
                    </w:rPr>
                    <w:t>25</w:t>
                  </w:r>
                </w:p>
              </w:tc>
              <w:tc>
                <w:tcPr>
                  <w:tcW w:w="971" w:type="pct"/>
                  <w:shd w:val="clear" w:color="auto" w:fill="auto"/>
                  <w:vAlign w:val="center"/>
                </w:tcPr>
                <w:p w:rsidR="004C4F2D" w:rsidRDefault="00156E25">
                  <w:pPr>
                    <w:adjustRightInd w:val="0"/>
                    <w:snapToGrid w:val="0"/>
                    <w:jc w:val="center"/>
                    <w:rPr>
                      <w:szCs w:val="21"/>
                    </w:rPr>
                  </w:pPr>
                  <w:r>
                    <w:rPr>
                      <w:rFonts w:hint="eastAsia"/>
                      <w:szCs w:val="21"/>
                    </w:rPr>
                    <w:t>E 112.584697</w:t>
                  </w:r>
                  <w:r>
                    <w:rPr>
                      <w:rFonts w:hint="eastAsia"/>
                      <w:szCs w:val="21"/>
                    </w:rPr>
                    <w:t>°</w:t>
                  </w:r>
                </w:p>
                <w:p w:rsidR="004C4F2D" w:rsidRDefault="00156E25">
                  <w:pPr>
                    <w:adjustRightInd w:val="0"/>
                    <w:snapToGrid w:val="0"/>
                    <w:jc w:val="center"/>
                    <w:rPr>
                      <w:szCs w:val="21"/>
                    </w:rPr>
                  </w:pPr>
                  <w:r>
                    <w:rPr>
                      <w:rFonts w:hint="eastAsia"/>
                      <w:szCs w:val="21"/>
                    </w:rPr>
                    <w:t>N 26.805138</w:t>
                  </w:r>
                  <w:r>
                    <w:rPr>
                      <w:rFonts w:hint="eastAsia"/>
                      <w:szCs w:val="21"/>
                    </w:rPr>
                    <w:t>°</w:t>
                  </w:r>
                </w:p>
              </w:tc>
              <w:tc>
                <w:tcPr>
                  <w:tcW w:w="700" w:type="pct"/>
                  <w:shd w:val="clear" w:color="auto" w:fill="auto"/>
                  <w:vAlign w:val="center"/>
                </w:tcPr>
                <w:p w:rsidR="004C4F2D" w:rsidRDefault="00156E25">
                  <w:pPr>
                    <w:adjustRightInd w:val="0"/>
                    <w:snapToGrid w:val="0"/>
                    <w:jc w:val="center"/>
                    <w:rPr>
                      <w:szCs w:val="21"/>
                    </w:rPr>
                  </w:pPr>
                  <w:r>
                    <w:rPr>
                      <w:rFonts w:hint="eastAsia"/>
                      <w:szCs w:val="21"/>
                    </w:rPr>
                    <w:t>一般排放口</w:t>
                  </w:r>
                </w:p>
              </w:tc>
            </w:tr>
            <w:tr w:rsidR="004C4F2D">
              <w:trPr>
                <w:trHeight w:val="397"/>
              </w:trPr>
              <w:tc>
                <w:tcPr>
                  <w:tcW w:w="451" w:type="pct"/>
                  <w:vAlign w:val="center"/>
                </w:tcPr>
                <w:p w:rsidR="004C4F2D" w:rsidRDefault="00156E25">
                  <w:pPr>
                    <w:adjustRightInd w:val="0"/>
                    <w:snapToGrid w:val="0"/>
                    <w:jc w:val="center"/>
                    <w:rPr>
                      <w:szCs w:val="21"/>
                    </w:rPr>
                  </w:pPr>
                  <w:r>
                    <w:rPr>
                      <w:rFonts w:hint="eastAsia"/>
                      <w:szCs w:val="21"/>
                    </w:rPr>
                    <w:t>DA003</w:t>
                  </w:r>
                </w:p>
              </w:tc>
              <w:tc>
                <w:tcPr>
                  <w:tcW w:w="1046" w:type="pct"/>
                  <w:shd w:val="clear" w:color="auto" w:fill="auto"/>
                  <w:vAlign w:val="center"/>
                </w:tcPr>
                <w:p w:rsidR="004C4F2D" w:rsidRDefault="00156E25">
                  <w:pPr>
                    <w:adjustRightInd w:val="0"/>
                    <w:snapToGrid w:val="0"/>
                    <w:jc w:val="center"/>
                    <w:rPr>
                      <w:szCs w:val="21"/>
                    </w:rPr>
                  </w:pPr>
                  <w:r>
                    <w:rPr>
                      <w:rFonts w:hint="eastAsia"/>
                      <w:szCs w:val="21"/>
                    </w:rPr>
                    <w:t>食堂油烟</w:t>
                  </w:r>
                </w:p>
              </w:tc>
              <w:tc>
                <w:tcPr>
                  <w:tcW w:w="463" w:type="pct"/>
                  <w:vAlign w:val="center"/>
                </w:tcPr>
                <w:p w:rsidR="004C4F2D" w:rsidRDefault="00156E25">
                  <w:pPr>
                    <w:adjustRightInd w:val="0"/>
                    <w:snapToGrid w:val="0"/>
                    <w:jc w:val="center"/>
                    <w:rPr>
                      <w:bCs/>
                      <w:spacing w:val="-10"/>
                      <w:szCs w:val="21"/>
                    </w:rPr>
                  </w:pPr>
                  <w:r>
                    <w:rPr>
                      <w:rFonts w:hint="eastAsia"/>
                      <w:bCs/>
                      <w:spacing w:val="-10"/>
                      <w:szCs w:val="21"/>
                    </w:rPr>
                    <w:t>油烟</w:t>
                  </w:r>
                </w:p>
              </w:tc>
              <w:tc>
                <w:tcPr>
                  <w:tcW w:w="465" w:type="pct"/>
                  <w:shd w:val="clear" w:color="auto" w:fill="auto"/>
                  <w:vAlign w:val="center"/>
                </w:tcPr>
                <w:p w:rsidR="004C4F2D" w:rsidRDefault="00156E25">
                  <w:pPr>
                    <w:adjustRightInd w:val="0"/>
                    <w:snapToGrid w:val="0"/>
                    <w:jc w:val="center"/>
                    <w:rPr>
                      <w:szCs w:val="21"/>
                    </w:rPr>
                  </w:pPr>
                  <w:r>
                    <w:rPr>
                      <w:rFonts w:hint="eastAsia"/>
                      <w:szCs w:val="21"/>
                    </w:rPr>
                    <w:t>12</w:t>
                  </w:r>
                </w:p>
              </w:tc>
              <w:tc>
                <w:tcPr>
                  <w:tcW w:w="439" w:type="pct"/>
                  <w:shd w:val="clear" w:color="auto" w:fill="auto"/>
                  <w:vAlign w:val="center"/>
                </w:tcPr>
                <w:p w:rsidR="004C4F2D" w:rsidRDefault="00156E25">
                  <w:pPr>
                    <w:adjustRightInd w:val="0"/>
                    <w:snapToGrid w:val="0"/>
                    <w:jc w:val="center"/>
                    <w:rPr>
                      <w:szCs w:val="21"/>
                    </w:rPr>
                  </w:pPr>
                  <w:r>
                    <w:rPr>
                      <w:rFonts w:hint="eastAsia"/>
                      <w:szCs w:val="21"/>
                    </w:rPr>
                    <w:t>0.2</w:t>
                  </w:r>
                </w:p>
              </w:tc>
              <w:tc>
                <w:tcPr>
                  <w:tcW w:w="465" w:type="pct"/>
                  <w:shd w:val="clear" w:color="auto" w:fill="auto"/>
                  <w:vAlign w:val="center"/>
                </w:tcPr>
                <w:p w:rsidR="004C4F2D" w:rsidRDefault="00156E25">
                  <w:pPr>
                    <w:adjustRightInd w:val="0"/>
                    <w:snapToGrid w:val="0"/>
                    <w:jc w:val="center"/>
                    <w:rPr>
                      <w:szCs w:val="21"/>
                    </w:rPr>
                  </w:pPr>
                  <w:r>
                    <w:rPr>
                      <w:rFonts w:hint="eastAsia"/>
                      <w:szCs w:val="21"/>
                    </w:rPr>
                    <w:t>50</w:t>
                  </w:r>
                </w:p>
              </w:tc>
              <w:tc>
                <w:tcPr>
                  <w:tcW w:w="971" w:type="pct"/>
                  <w:shd w:val="clear" w:color="auto" w:fill="auto"/>
                  <w:vAlign w:val="center"/>
                </w:tcPr>
                <w:p w:rsidR="004C4F2D" w:rsidRDefault="00156E25">
                  <w:pPr>
                    <w:adjustRightInd w:val="0"/>
                    <w:snapToGrid w:val="0"/>
                    <w:jc w:val="center"/>
                    <w:rPr>
                      <w:szCs w:val="21"/>
                    </w:rPr>
                  </w:pPr>
                  <w:r>
                    <w:rPr>
                      <w:rFonts w:hint="eastAsia"/>
                      <w:szCs w:val="21"/>
                    </w:rPr>
                    <w:t>E 112.586102</w:t>
                  </w:r>
                  <w:r>
                    <w:rPr>
                      <w:rFonts w:hint="eastAsia"/>
                      <w:szCs w:val="21"/>
                    </w:rPr>
                    <w:t>°</w:t>
                  </w:r>
                </w:p>
                <w:p w:rsidR="004C4F2D" w:rsidRDefault="00156E25">
                  <w:pPr>
                    <w:adjustRightInd w:val="0"/>
                    <w:snapToGrid w:val="0"/>
                    <w:jc w:val="center"/>
                    <w:rPr>
                      <w:szCs w:val="21"/>
                    </w:rPr>
                  </w:pPr>
                  <w:r>
                    <w:rPr>
                      <w:rFonts w:hint="eastAsia"/>
                      <w:szCs w:val="21"/>
                    </w:rPr>
                    <w:t>N 26.805200</w:t>
                  </w:r>
                  <w:r>
                    <w:rPr>
                      <w:rFonts w:hint="eastAsia"/>
                      <w:szCs w:val="21"/>
                    </w:rPr>
                    <w:t>°</w:t>
                  </w:r>
                </w:p>
              </w:tc>
              <w:tc>
                <w:tcPr>
                  <w:tcW w:w="700" w:type="pct"/>
                  <w:shd w:val="clear" w:color="auto" w:fill="auto"/>
                  <w:vAlign w:val="center"/>
                </w:tcPr>
                <w:p w:rsidR="004C4F2D" w:rsidRDefault="00156E25">
                  <w:pPr>
                    <w:adjustRightInd w:val="0"/>
                    <w:snapToGrid w:val="0"/>
                    <w:jc w:val="center"/>
                    <w:rPr>
                      <w:szCs w:val="21"/>
                    </w:rPr>
                  </w:pPr>
                  <w:r>
                    <w:rPr>
                      <w:rFonts w:hint="eastAsia"/>
                      <w:szCs w:val="21"/>
                    </w:rPr>
                    <w:t>一般排放口</w:t>
                  </w:r>
                </w:p>
              </w:tc>
            </w:tr>
          </w:tbl>
          <w:p w:rsidR="004C4F2D" w:rsidRDefault="00156E25">
            <w:pPr>
              <w:adjustRightInd w:val="0"/>
              <w:snapToGrid w:val="0"/>
              <w:spacing w:line="360" w:lineRule="auto"/>
              <w:ind w:firstLineChars="200" w:firstLine="480"/>
              <w:rPr>
                <w:rFonts w:cs="宋体"/>
                <w:color w:val="000000"/>
                <w:kern w:val="0"/>
                <w:sz w:val="24"/>
              </w:rPr>
            </w:pPr>
            <w:r>
              <w:rPr>
                <w:rFonts w:cs="宋体" w:hint="eastAsia"/>
                <w:color w:val="000000"/>
                <w:kern w:val="0"/>
                <w:sz w:val="24"/>
              </w:rPr>
              <w:t>根据《排污许可证申请与核发技术规范</w:t>
            </w:r>
            <w:r>
              <w:rPr>
                <w:rFonts w:cs="宋体" w:hint="eastAsia"/>
                <w:color w:val="000000"/>
                <w:kern w:val="0"/>
                <w:sz w:val="24"/>
              </w:rPr>
              <w:t xml:space="preserve"> </w:t>
            </w:r>
            <w:r>
              <w:rPr>
                <w:rFonts w:cs="宋体" w:hint="eastAsia"/>
                <w:color w:val="000000"/>
                <w:kern w:val="0"/>
                <w:sz w:val="24"/>
              </w:rPr>
              <w:t>总则》（</w:t>
            </w:r>
            <w:r>
              <w:rPr>
                <w:rFonts w:cs="宋体" w:hint="eastAsia"/>
                <w:color w:val="000000"/>
                <w:kern w:val="0"/>
                <w:sz w:val="24"/>
              </w:rPr>
              <w:t>HJ942-2018</w:t>
            </w:r>
            <w:r>
              <w:rPr>
                <w:rFonts w:cs="宋体" w:hint="eastAsia"/>
                <w:color w:val="000000"/>
                <w:kern w:val="0"/>
                <w:sz w:val="24"/>
              </w:rPr>
              <w:t>），制定本项目大气监测计划如下：</w:t>
            </w:r>
          </w:p>
          <w:p w:rsidR="004C4F2D" w:rsidRDefault="00156E25" w:rsidP="00CF4B41">
            <w:pPr>
              <w:adjustRightInd w:val="0"/>
              <w:snapToGrid w:val="0"/>
              <w:spacing w:beforeLines="50" w:before="120"/>
              <w:jc w:val="center"/>
              <w:rPr>
                <w:b/>
                <w:szCs w:val="21"/>
              </w:rPr>
            </w:pPr>
            <w:r>
              <w:rPr>
                <w:rFonts w:hint="eastAsia"/>
                <w:b/>
                <w:szCs w:val="21"/>
              </w:rPr>
              <w:t>表</w:t>
            </w:r>
            <w:r>
              <w:rPr>
                <w:rFonts w:hint="eastAsia"/>
                <w:b/>
                <w:szCs w:val="21"/>
              </w:rPr>
              <w:t xml:space="preserve">4-2  </w:t>
            </w:r>
            <w:r>
              <w:rPr>
                <w:rFonts w:hint="eastAsia"/>
                <w:b/>
                <w:szCs w:val="21"/>
              </w:rPr>
              <w:t>本项目大气污染物监测计划</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22"/>
              <w:gridCol w:w="6299"/>
              <w:gridCol w:w="3894"/>
              <w:gridCol w:w="3601"/>
              <w:gridCol w:w="4112"/>
              <w:gridCol w:w="10224"/>
            </w:tblGrid>
            <w:tr w:rsidR="004C4F2D">
              <w:trPr>
                <w:trHeight w:val="267"/>
              </w:trPr>
              <w:tc>
                <w:tcPr>
                  <w:tcW w:w="1496" w:type="pct"/>
                  <w:gridSpan w:val="2"/>
                  <w:shd w:val="clear" w:color="auto" w:fill="auto"/>
                  <w:vAlign w:val="center"/>
                </w:tcPr>
                <w:p w:rsidR="004C4F2D" w:rsidRDefault="00156E25">
                  <w:pPr>
                    <w:adjustRightInd w:val="0"/>
                    <w:snapToGrid w:val="0"/>
                    <w:jc w:val="center"/>
                    <w:rPr>
                      <w:b/>
                      <w:szCs w:val="21"/>
                    </w:rPr>
                  </w:pPr>
                  <w:r>
                    <w:rPr>
                      <w:rFonts w:hint="eastAsia"/>
                      <w:b/>
                      <w:szCs w:val="21"/>
                    </w:rPr>
                    <w:t>监测点位</w:t>
                  </w:r>
                </w:p>
              </w:tc>
              <w:tc>
                <w:tcPr>
                  <w:tcW w:w="625" w:type="pct"/>
                  <w:vMerge w:val="restart"/>
                  <w:vAlign w:val="center"/>
                </w:tcPr>
                <w:p w:rsidR="004C4F2D" w:rsidRDefault="00156E25">
                  <w:pPr>
                    <w:adjustRightInd w:val="0"/>
                    <w:snapToGrid w:val="0"/>
                    <w:jc w:val="center"/>
                    <w:rPr>
                      <w:b/>
                      <w:szCs w:val="21"/>
                    </w:rPr>
                  </w:pPr>
                  <w:r>
                    <w:rPr>
                      <w:rFonts w:hint="eastAsia"/>
                      <w:b/>
                      <w:szCs w:val="21"/>
                    </w:rPr>
                    <w:t>监测因子</w:t>
                  </w:r>
                </w:p>
              </w:tc>
              <w:tc>
                <w:tcPr>
                  <w:tcW w:w="578" w:type="pct"/>
                  <w:vMerge w:val="restart"/>
                  <w:vAlign w:val="center"/>
                </w:tcPr>
                <w:p w:rsidR="004C4F2D" w:rsidRDefault="00156E25">
                  <w:pPr>
                    <w:adjustRightInd w:val="0"/>
                    <w:snapToGrid w:val="0"/>
                    <w:jc w:val="center"/>
                    <w:rPr>
                      <w:b/>
                      <w:szCs w:val="21"/>
                    </w:rPr>
                  </w:pPr>
                  <w:r>
                    <w:rPr>
                      <w:rFonts w:hint="eastAsia"/>
                      <w:b/>
                      <w:szCs w:val="21"/>
                    </w:rPr>
                    <w:t>监测频次</w:t>
                  </w:r>
                </w:p>
              </w:tc>
              <w:tc>
                <w:tcPr>
                  <w:tcW w:w="2301" w:type="pct"/>
                  <w:gridSpan w:val="2"/>
                  <w:shd w:val="clear" w:color="auto" w:fill="auto"/>
                  <w:vAlign w:val="center"/>
                </w:tcPr>
                <w:p w:rsidR="004C4F2D" w:rsidRDefault="00156E25">
                  <w:pPr>
                    <w:adjustRightInd w:val="0"/>
                    <w:snapToGrid w:val="0"/>
                    <w:jc w:val="center"/>
                    <w:rPr>
                      <w:b/>
                      <w:szCs w:val="21"/>
                    </w:rPr>
                  </w:pPr>
                  <w:r>
                    <w:rPr>
                      <w:rFonts w:hint="eastAsia"/>
                      <w:b/>
                      <w:szCs w:val="21"/>
                    </w:rPr>
                    <w:t>执行标准</w:t>
                  </w:r>
                </w:p>
              </w:tc>
            </w:tr>
            <w:tr w:rsidR="004C4F2D">
              <w:trPr>
                <w:trHeight w:val="397"/>
              </w:trPr>
              <w:tc>
                <w:tcPr>
                  <w:tcW w:w="485" w:type="pct"/>
                  <w:shd w:val="clear" w:color="auto" w:fill="auto"/>
                  <w:vAlign w:val="center"/>
                </w:tcPr>
                <w:p w:rsidR="004C4F2D" w:rsidRDefault="00156E25">
                  <w:pPr>
                    <w:adjustRightInd w:val="0"/>
                    <w:snapToGrid w:val="0"/>
                    <w:jc w:val="center"/>
                    <w:rPr>
                      <w:b/>
                      <w:szCs w:val="21"/>
                    </w:rPr>
                  </w:pPr>
                  <w:r>
                    <w:rPr>
                      <w:rFonts w:hint="eastAsia"/>
                      <w:b/>
                      <w:szCs w:val="21"/>
                    </w:rPr>
                    <w:t>编号</w:t>
                  </w:r>
                </w:p>
              </w:tc>
              <w:tc>
                <w:tcPr>
                  <w:tcW w:w="1011" w:type="pct"/>
                  <w:shd w:val="clear" w:color="auto" w:fill="auto"/>
                  <w:vAlign w:val="center"/>
                </w:tcPr>
                <w:p w:rsidR="004C4F2D" w:rsidRDefault="00156E25">
                  <w:pPr>
                    <w:adjustRightInd w:val="0"/>
                    <w:snapToGrid w:val="0"/>
                    <w:jc w:val="center"/>
                    <w:rPr>
                      <w:b/>
                      <w:szCs w:val="21"/>
                    </w:rPr>
                  </w:pPr>
                  <w:r>
                    <w:rPr>
                      <w:rFonts w:hint="eastAsia"/>
                      <w:b/>
                      <w:szCs w:val="21"/>
                    </w:rPr>
                    <w:t>名称</w:t>
                  </w:r>
                </w:p>
              </w:tc>
              <w:tc>
                <w:tcPr>
                  <w:tcW w:w="625" w:type="pct"/>
                  <w:vMerge/>
                  <w:vAlign w:val="center"/>
                </w:tcPr>
                <w:p w:rsidR="004C4F2D" w:rsidRDefault="004C4F2D">
                  <w:pPr>
                    <w:adjustRightInd w:val="0"/>
                    <w:snapToGrid w:val="0"/>
                    <w:jc w:val="center"/>
                    <w:rPr>
                      <w:b/>
                      <w:szCs w:val="21"/>
                    </w:rPr>
                  </w:pPr>
                </w:p>
              </w:tc>
              <w:tc>
                <w:tcPr>
                  <w:tcW w:w="578" w:type="pct"/>
                  <w:vMerge/>
                  <w:vAlign w:val="center"/>
                </w:tcPr>
                <w:p w:rsidR="004C4F2D" w:rsidRDefault="004C4F2D">
                  <w:pPr>
                    <w:adjustRightInd w:val="0"/>
                    <w:snapToGrid w:val="0"/>
                    <w:jc w:val="center"/>
                    <w:rPr>
                      <w:b/>
                      <w:szCs w:val="21"/>
                    </w:rPr>
                  </w:pPr>
                </w:p>
              </w:tc>
              <w:tc>
                <w:tcPr>
                  <w:tcW w:w="660" w:type="pct"/>
                  <w:shd w:val="clear" w:color="auto" w:fill="auto"/>
                  <w:vAlign w:val="center"/>
                </w:tcPr>
                <w:p w:rsidR="004C4F2D" w:rsidRDefault="00156E25">
                  <w:pPr>
                    <w:adjustRightInd w:val="0"/>
                    <w:snapToGrid w:val="0"/>
                    <w:jc w:val="center"/>
                    <w:rPr>
                      <w:b/>
                      <w:szCs w:val="21"/>
                    </w:rPr>
                  </w:pPr>
                  <w:r>
                    <w:rPr>
                      <w:rFonts w:hint="eastAsia"/>
                      <w:b/>
                      <w:szCs w:val="21"/>
                    </w:rPr>
                    <w:t>浓度限值（</w:t>
                  </w:r>
                  <w:r>
                    <w:rPr>
                      <w:rFonts w:hint="eastAsia"/>
                      <w:b/>
                      <w:szCs w:val="21"/>
                    </w:rPr>
                    <w:t>mg/m</w:t>
                  </w:r>
                  <w:r>
                    <w:rPr>
                      <w:rFonts w:hint="eastAsia"/>
                      <w:b/>
                      <w:szCs w:val="21"/>
                      <w:vertAlign w:val="superscript"/>
                    </w:rPr>
                    <w:t>3</w:t>
                  </w:r>
                  <w:r>
                    <w:rPr>
                      <w:rFonts w:hint="eastAsia"/>
                      <w:b/>
                      <w:szCs w:val="21"/>
                    </w:rPr>
                    <w:t>）</w:t>
                  </w:r>
                </w:p>
              </w:tc>
              <w:tc>
                <w:tcPr>
                  <w:tcW w:w="1641" w:type="pct"/>
                  <w:shd w:val="clear" w:color="auto" w:fill="auto"/>
                  <w:vAlign w:val="center"/>
                </w:tcPr>
                <w:p w:rsidR="004C4F2D" w:rsidRDefault="00156E25">
                  <w:pPr>
                    <w:adjustRightInd w:val="0"/>
                    <w:snapToGrid w:val="0"/>
                    <w:jc w:val="center"/>
                    <w:rPr>
                      <w:b/>
                      <w:szCs w:val="21"/>
                    </w:rPr>
                  </w:pPr>
                  <w:r>
                    <w:rPr>
                      <w:rFonts w:hint="eastAsia"/>
                      <w:b/>
                      <w:szCs w:val="21"/>
                    </w:rPr>
                    <w:t>标准名称</w:t>
                  </w:r>
                </w:p>
              </w:tc>
            </w:tr>
            <w:tr w:rsidR="004C4F2D">
              <w:trPr>
                <w:trHeight w:val="397"/>
              </w:trPr>
              <w:tc>
                <w:tcPr>
                  <w:tcW w:w="485" w:type="pct"/>
                  <w:shd w:val="clear" w:color="auto" w:fill="auto"/>
                  <w:vAlign w:val="center"/>
                </w:tcPr>
                <w:p w:rsidR="004C4F2D" w:rsidRDefault="00156E25">
                  <w:pPr>
                    <w:adjustRightInd w:val="0"/>
                    <w:snapToGrid w:val="0"/>
                    <w:jc w:val="center"/>
                    <w:rPr>
                      <w:szCs w:val="21"/>
                    </w:rPr>
                  </w:pPr>
                  <w:r>
                    <w:rPr>
                      <w:rFonts w:hint="eastAsia"/>
                      <w:szCs w:val="21"/>
                    </w:rPr>
                    <w:t>DA001</w:t>
                  </w:r>
                </w:p>
              </w:tc>
              <w:tc>
                <w:tcPr>
                  <w:tcW w:w="1011" w:type="pct"/>
                  <w:shd w:val="clear" w:color="auto" w:fill="auto"/>
                  <w:vAlign w:val="center"/>
                </w:tcPr>
                <w:p w:rsidR="004C4F2D" w:rsidRDefault="00156E25">
                  <w:pPr>
                    <w:adjustRightInd w:val="0"/>
                    <w:snapToGrid w:val="0"/>
                    <w:jc w:val="center"/>
                    <w:rPr>
                      <w:szCs w:val="21"/>
                    </w:rPr>
                  </w:pPr>
                  <w:r>
                    <w:rPr>
                      <w:bCs/>
                      <w:spacing w:val="-10"/>
                      <w:szCs w:val="21"/>
                    </w:rPr>
                    <w:t>混凝土生产线</w:t>
                  </w:r>
                  <w:r>
                    <w:rPr>
                      <w:rFonts w:hint="eastAsia"/>
                      <w:bCs/>
                      <w:spacing w:val="-10"/>
                      <w:szCs w:val="21"/>
                    </w:rPr>
                    <w:t>筒仓及搅拌</w:t>
                  </w:r>
                  <w:r>
                    <w:rPr>
                      <w:bCs/>
                      <w:spacing w:val="-10"/>
                      <w:szCs w:val="21"/>
                    </w:rPr>
                    <w:t>粉尘</w:t>
                  </w:r>
                </w:p>
              </w:tc>
              <w:tc>
                <w:tcPr>
                  <w:tcW w:w="625" w:type="pct"/>
                  <w:vAlign w:val="center"/>
                </w:tcPr>
                <w:p w:rsidR="004C4F2D" w:rsidRDefault="00156E25">
                  <w:pPr>
                    <w:adjustRightInd w:val="0"/>
                    <w:snapToGrid w:val="0"/>
                    <w:jc w:val="center"/>
                    <w:rPr>
                      <w:bCs/>
                      <w:spacing w:val="-10"/>
                      <w:szCs w:val="21"/>
                    </w:rPr>
                  </w:pPr>
                  <w:r>
                    <w:rPr>
                      <w:rFonts w:hint="eastAsia"/>
                      <w:bCs/>
                      <w:spacing w:val="-10"/>
                      <w:szCs w:val="21"/>
                    </w:rPr>
                    <w:t>颗粒物</w:t>
                  </w:r>
                </w:p>
              </w:tc>
              <w:tc>
                <w:tcPr>
                  <w:tcW w:w="578" w:type="pct"/>
                  <w:vAlign w:val="center"/>
                </w:tcPr>
                <w:p w:rsidR="004C4F2D" w:rsidRDefault="00156E25">
                  <w:pPr>
                    <w:adjustRightInd w:val="0"/>
                    <w:snapToGrid w:val="0"/>
                    <w:jc w:val="center"/>
                    <w:rPr>
                      <w:szCs w:val="21"/>
                    </w:rPr>
                  </w:pPr>
                  <w:r>
                    <w:rPr>
                      <w:rFonts w:hint="eastAsia"/>
                      <w:szCs w:val="21"/>
                    </w:rPr>
                    <w:t>1</w:t>
                  </w:r>
                  <w:r>
                    <w:rPr>
                      <w:rFonts w:hint="eastAsia"/>
                      <w:szCs w:val="21"/>
                    </w:rPr>
                    <w:t>次</w:t>
                  </w:r>
                  <w:r>
                    <w:rPr>
                      <w:rFonts w:hint="eastAsia"/>
                      <w:szCs w:val="21"/>
                    </w:rPr>
                    <w:t>/</w:t>
                  </w:r>
                  <w:r>
                    <w:rPr>
                      <w:rFonts w:hint="eastAsia"/>
                      <w:szCs w:val="21"/>
                    </w:rPr>
                    <w:t>年</w:t>
                  </w:r>
                </w:p>
              </w:tc>
              <w:tc>
                <w:tcPr>
                  <w:tcW w:w="660" w:type="pct"/>
                  <w:shd w:val="clear" w:color="auto" w:fill="auto"/>
                  <w:vAlign w:val="center"/>
                </w:tcPr>
                <w:p w:rsidR="004C4F2D" w:rsidRDefault="00156E25">
                  <w:pPr>
                    <w:adjustRightInd w:val="0"/>
                    <w:snapToGrid w:val="0"/>
                    <w:jc w:val="center"/>
                    <w:rPr>
                      <w:szCs w:val="21"/>
                    </w:rPr>
                  </w:pPr>
                  <w:r>
                    <w:rPr>
                      <w:rFonts w:hint="eastAsia"/>
                      <w:szCs w:val="21"/>
                    </w:rPr>
                    <w:t>10</w:t>
                  </w:r>
                </w:p>
              </w:tc>
              <w:tc>
                <w:tcPr>
                  <w:tcW w:w="1641" w:type="pct"/>
                  <w:shd w:val="clear" w:color="auto" w:fill="auto"/>
                  <w:vAlign w:val="center"/>
                </w:tcPr>
                <w:p w:rsidR="004C4F2D" w:rsidRDefault="00156E25">
                  <w:pPr>
                    <w:adjustRightInd w:val="0"/>
                    <w:snapToGrid w:val="0"/>
                    <w:jc w:val="center"/>
                    <w:rPr>
                      <w:szCs w:val="21"/>
                    </w:rPr>
                  </w:pPr>
                  <w:r>
                    <w:rPr>
                      <w:szCs w:val="21"/>
                    </w:rPr>
                    <w:t>《水泥工业大气污染物排放标准》（</w:t>
                  </w:r>
                  <w:r>
                    <w:rPr>
                      <w:szCs w:val="21"/>
                    </w:rPr>
                    <w:t>GB4915-2013</w:t>
                  </w:r>
                  <w:r>
                    <w:rPr>
                      <w:szCs w:val="21"/>
                    </w:rPr>
                    <w:t>）中表</w:t>
                  </w:r>
                  <w:r>
                    <w:rPr>
                      <w:szCs w:val="21"/>
                    </w:rPr>
                    <w:t>2</w:t>
                  </w:r>
                </w:p>
              </w:tc>
            </w:tr>
            <w:tr w:rsidR="004C4F2D">
              <w:trPr>
                <w:trHeight w:val="397"/>
              </w:trPr>
              <w:tc>
                <w:tcPr>
                  <w:tcW w:w="485" w:type="pct"/>
                  <w:shd w:val="clear" w:color="auto" w:fill="auto"/>
                  <w:vAlign w:val="center"/>
                </w:tcPr>
                <w:p w:rsidR="004C4F2D" w:rsidRDefault="00156E25">
                  <w:pPr>
                    <w:adjustRightInd w:val="0"/>
                    <w:snapToGrid w:val="0"/>
                    <w:jc w:val="center"/>
                    <w:rPr>
                      <w:szCs w:val="21"/>
                    </w:rPr>
                  </w:pPr>
                  <w:r>
                    <w:rPr>
                      <w:rFonts w:hint="eastAsia"/>
                      <w:szCs w:val="21"/>
                    </w:rPr>
                    <w:t>DA002</w:t>
                  </w:r>
                </w:p>
              </w:tc>
              <w:tc>
                <w:tcPr>
                  <w:tcW w:w="1011" w:type="pct"/>
                  <w:shd w:val="clear" w:color="auto" w:fill="auto"/>
                  <w:vAlign w:val="center"/>
                </w:tcPr>
                <w:p w:rsidR="004C4F2D" w:rsidRDefault="00156E25">
                  <w:pPr>
                    <w:adjustRightInd w:val="0"/>
                    <w:snapToGrid w:val="0"/>
                    <w:jc w:val="center"/>
                    <w:rPr>
                      <w:szCs w:val="21"/>
                    </w:rPr>
                  </w:pPr>
                  <w:r>
                    <w:rPr>
                      <w:rFonts w:hint="eastAsia"/>
                      <w:szCs w:val="21"/>
                    </w:rPr>
                    <w:t>水稳砂生产线搅拌粉尘</w:t>
                  </w:r>
                </w:p>
              </w:tc>
              <w:tc>
                <w:tcPr>
                  <w:tcW w:w="625" w:type="pct"/>
                  <w:vAlign w:val="center"/>
                </w:tcPr>
                <w:p w:rsidR="004C4F2D" w:rsidRDefault="00156E25">
                  <w:pPr>
                    <w:adjustRightInd w:val="0"/>
                    <w:snapToGrid w:val="0"/>
                    <w:jc w:val="center"/>
                    <w:rPr>
                      <w:bCs/>
                      <w:spacing w:val="-10"/>
                      <w:szCs w:val="21"/>
                    </w:rPr>
                  </w:pPr>
                  <w:r>
                    <w:rPr>
                      <w:rFonts w:hint="eastAsia"/>
                      <w:bCs/>
                      <w:spacing w:val="-10"/>
                      <w:szCs w:val="21"/>
                    </w:rPr>
                    <w:t>颗粒物</w:t>
                  </w:r>
                </w:p>
              </w:tc>
              <w:tc>
                <w:tcPr>
                  <w:tcW w:w="578" w:type="pct"/>
                  <w:vAlign w:val="center"/>
                </w:tcPr>
                <w:p w:rsidR="004C4F2D" w:rsidRDefault="00156E25">
                  <w:pPr>
                    <w:adjustRightInd w:val="0"/>
                    <w:snapToGrid w:val="0"/>
                    <w:jc w:val="center"/>
                    <w:rPr>
                      <w:szCs w:val="21"/>
                    </w:rPr>
                  </w:pPr>
                  <w:r>
                    <w:rPr>
                      <w:rFonts w:hint="eastAsia"/>
                      <w:szCs w:val="21"/>
                    </w:rPr>
                    <w:t>1</w:t>
                  </w:r>
                  <w:r>
                    <w:rPr>
                      <w:rFonts w:hint="eastAsia"/>
                      <w:szCs w:val="21"/>
                    </w:rPr>
                    <w:t>次</w:t>
                  </w:r>
                  <w:r>
                    <w:rPr>
                      <w:rFonts w:hint="eastAsia"/>
                      <w:szCs w:val="21"/>
                    </w:rPr>
                    <w:t>/</w:t>
                  </w:r>
                  <w:r>
                    <w:rPr>
                      <w:rFonts w:hint="eastAsia"/>
                      <w:szCs w:val="21"/>
                    </w:rPr>
                    <w:t>年</w:t>
                  </w:r>
                </w:p>
              </w:tc>
              <w:tc>
                <w:tcPr>
                  <w:tcW w:w="660" w:type="pct"/>
                  <w:shd w:val="clear" w:color="auto" w:fill="auto"/>
                  <w:vAlign w:val="center"/>
                </w:tcPr>
                <w:p w:rsidR="004C4F2D" w:rsidRDefault="00156E25">
                  <w:pPr>
                    <w:adjustRightInd w:val="0"/>
                    <w:snapToGrid w:val="0"/>
                    <w:jc w:val="center"/>
                    <w:rPr>
                      <w:szCs w:val="21"/>
                    </w:rPr>
                  </w:pPr>
                  <w:r>
                    <w:rPr>
                      <w:rFonts w:hint="eastAsia"/>
                      <w:szCs w:val="21"/>
                    </w:rPr>
                    <w:t>10</w:t>
                  </w:r>
                </w:p>
              </w:tc>
              <w:tc>
                <w:tcPr>
                  <w:tcW w:w="1641" w:type="pct"/>
                  <w:shd w:val="clear" w:color="auto" w:fill="auto"/>
                  <w:vAlign w:val="center"/>
                </w:tcPr>
                <w:p w:rsidR="004C4F2D" w:rsidRDefault="00156E25">
                  <w:pPr>
                    <w:adjustRightInd w:val="0"/>
                    <w:snapToGrid w:val="0"/>
                    <w:jc w:val="center"/>
                    <w:rPr>
                      <w:szCs w:val="21"/>
                    </w:rPr>
                  </w:pPr>
                  <w:r>
                    <w:rPr>
                      <w:szCs w:val="21"/>
                    </w:rPr>
                    <w:t>《水泥工业大气污染物排放标准》（</w:t>
                  </w:r>
                  <w:r>
                    <w:rPr>
                      <w:szCs w:val="21"/>
                    </w:rPr>
                    <w:t>GB4915-2013</w:t>
                  </w:r>
                  <w:r>
                    <w:rPr>
                      <w:szCs w:val="21"/>
                    </w:rPr>
                    <w:t>）中表</w:t>
                  </w:r>
                  <w:r>
                    <w:rPr>
                      <w:szCs w:val="21"/>
                    </w:rPr>
                    <w:t>2</w:t>
                  </w:r>
                </w:p>
              </w:tc>
            </w:tr>
            <w:tr w:rsidR="004C4F2D">
              <w:trPr>
                <w:trHeight w:val="397"/>
              </w:trPr>
              <w:tc>
                <w:tcPr>
                  <w:tcW w:w="485" w:type="pct"/>
                  <w:shd w:val="clear" w:color="auto" w:fill="auto"/>
                  <w:vAlign w:val="center"/>
                </w:tcPr>
                <w:p w:rsidR="004C4F2D" w:rsidRDefault="00156E25">
                  <w:pPr>
                    <w:adjustRightInd w:val="0"/>
                    <w:snapToGrid w:val="0"/>
                    <w:jc w:val="center"/>
                    <w:rPr>
                      <w:szCs w:val="21"/>
                    </w:rPr>
                  </w:pPr>
                  <w:r>
                    <w:rPr>
                      <w:rFonts w:hint="eastAsia"/>
                      <w:szCs w:val="21"/>
                    </w:rPr>
                    <w:t>DA003</w:t>
                  </w:r>
                </w:p>
              </w:tc>
              <w:tc>
                <w:tcPr>
                  <w:tcW w:w="1011" w:type="pct"/>
                  <w:shd w:val="clear" w:color="auto" w:fill="auto"/>
                  <w:vAlign w:val="center"/>
                </w:tcPr>
                <w:p w:rsidR="004C4F2D" w:rsidRDefault="00156E25">
                  <w:pPr>
                    <w:adjustRightInd w:val="0"/>
                    <w:snapToGrid w:val="0"/>
                    <w:jc w:val="center"/>
                    <w:rPr>
                      <w:szCs w:val="21"/>
                    </w:rPr>
                  </w:pPr>
                  <w:r>
                    <w:rPr>
                      <w:rFonts w:hint="eastAsia"/>
                      <w:szCs w:val="21"/>
                    </w:rPr>
                    <w:t>食堂油烟</w:t>
                  </w:r>
                </w:p>
              </w:tc>
              <w:tc>
                <w:tcPr>
                  <w:tcW w:w="625" w:type="pct"/>
                  <w:vAlign w:val="center"/>
                </w:tcPr>
                <w:p w:rsidR="004C4F2D" w:rsidRDefault="00156E25">
                  <w:pPr>
                    <w:adjustRightInd w:val="0"/>
                    <w:snapToGrid w:val="0"/>
                    <w:jc w:val="center"/>
                    <w:rPr>
                      <w:bCs/>
                      <w:spacing w:val="-10"/>
                      <w:szCs w:val="21"/>
                    </w:rPr>
                  </w:pPr>
                  <w:r>
                    <w:rPr>
                      <w:rFonts w:hint="eastAsia"/>
                      <w:bCs/>
                      <w:spacing w:val="-10"/>
                      <w:szCs w:val="21"/>
                    </w:rPr>
                    <w:t>油烟</w:t>
                  </w:r>
                </w:p>
              </w:tc>
              <w:tc>
                <w:tcPr>
                  <w:tcW w:w="578" w:type="pct"/>
                  <w:vAlign w:val="center"/>
                </w:tcPr>
                <w:p w:rsidR="004C4F2D" w:rsidRDefault="00156E25">
                  <w:pPr>
                    <w:adjustRightInd w:val="0"/>
                    <w:snapToGrid w:val="0"/>
                    <w:jc w:val="center"/>
                    <w:rPr>
                      <w:szCs w:val="21"/>
                    </w:rPr>
                  </w:pPr>
                  <w:r>
                    <w:rPr>
                      <w:rFonts w:hint="eastAsia"/>
                      <w:szCs w:val="21"/>
                    </w:rPr>
                    <w:t>1</w:t>
                  </w:r>
                  <w:r>
                    <w:rPr>
                      <w:rFonts w:hint="eastAsia"/>
                      <w:szCs w:val="21"/>
                    </w:rPr>
                    <w:t>次</w:t>
                  </w:r>
                  <w:r>
                    <w:rPr>
                      <w:rFonts w:hint="eastAsia"/>
                      <w:szCs w:val="21"/>
                    </w:rPr>
                    <w:t>/</w:t>
                  </w:r>
                  <w:r>
                    <w:rPr>
                      <w:rFonts w:hint="eastAsia"/>
                      <w:szCs w:val="21"/>
                    </w:rPr>
                    <w:t>年</w:t>
                  </w:r>
                </w:p>
              </w:tc>
              <w:tc>
                <w:tcPr>
                  <w:tcW w:w="660" w:type="pct"/>
                  <w:shd w:val="clear" w:color="auto" w:fill="auto"/>
                  <w:vAlign w:val="center"/>
                </w:tcPr>
                <w:p w:rsidR="004C4F2D" w:rsidRDefault="00156E25">
                  <w:pPr>
                    <w:adjustRightInd w:val="0"/>
                    <w:snapToGrid w:val="0"/>
                    <w:jc w:val="center"/>
                    <w:rPr>
                      <w:szCs w:val="21"/>
                    </w:rPr>
                  </w:pPr>
                  <w:r>
                    <w:rPr>
                      <w:rFonts w:hint="eastAsia"/>
                      <w:szCs w:val="21"/>
                    </w:rPr>
                    <w:t>2</w:t>
                  </w:r>
                </w:p>
              </w:tc>
              <w:tc>
                <w:tcPr>
                  <w:tcW w:w="1641" w:type="pct"/>
                  <w:shd w:val="clear" w:color="auto" w:fill="auto"/>
                  <w:vAlign w:val="center"/>
                </w:tcPr>
                <w:p w:rsidR="004C4F2D" w:rsidRDefault="00156E25">
                  <w:pPr>
                    <w:adjustRightInd w:val="0"/>
                    <w:snapToGrid w:val="0"/>
                    <w:jc w:val="center"/>
                    <w:rPr>
                      <w:szCs w:val="21"/>
                    </w:rPr>
                  </w:pPr>
                  <w:r>
                    <w:rPr>
                      <w:szCs w:val="21"/>
                    </w:rPr>
                    <w:t>《饮食业油烟排放标准》（</w:t>
                  </w:r>
                  <w:r>
                    <w:rPr>
                      <w:rFonts w:hint="eastAsia"/>
                      <w:szCs w:val="21"/>
                    </w:rPr>
                    <w:t>GB18483-2001</w:t>
                  </w:r>
                  <w:r>
                    <w:rPr>
                      <w:szCs w:val="21"/>
                    </w:rPr>
                    <w:t>）</w:t>
                  </w:r>
                </w:p>
              </w:tc>
            </w:tr>
            <w:tr w:rsidR="004C4F2D">
              <w:trPr>
                <w:trHeight w:val="397"/>
              </w:trPr>
              <w:tc>
                <w:tcPr>
                  <w:tcW w:w="485" w:type="pct"/>
                  <w:shd w:val="clear" w:color="auto" w:fill="auto"/>
                  <w:vAlign w:val="center"/>
                </w:tcPr>
                <w:p w:rsidR="004C4F2D" w:rsidRDefault="00156E25">
                  <w:pPr>
                    <w:adjustRightInd w:val="0"/>
                    <w:snapToGrid w:val="0"/>
                    <w:jc w:val="center"/>
                    <w:rPr>
                      <w:szCs w:val="21"/>
                    </w:rPr>
                  </w:pPr>
                  <w:r>
                    <w:rPr>
                      <w:rFonts w:hint="eastAsia"/>
                      <w:szCs w:val="21"/>
                    </w:rPr>
                    <w:t>/</w:t>
                  </w:r>
                </w:p>
              </w:tc>
              <w:tc>
                <w:tcPr>
                  <w:tcW w:w="1011" w:type="pct"/>
                  <w:shd w:val="clear" w:color="auto" w:fill="auto"/>
                  <w:vAlign w:val="center"/>
                </w:tcPr>
                <w:p w:rsidR="004C4F2D" w:rsidRDefault="00156E25">
                  <w:pPr>
                    <w:adjustRightInd w:val="0"/>
                    <w:snapToGrid w:val="0"/>
                    <w:jc w:val="center"/>
                    <w:rPr>
                      <w:szCs w:val="21"/>
                    </w:rPr>
                  </w:pPr>
                  <w:r>
                    <w:rPr>
                      <w:rFonts w:hint="eastAsia"/>
                      <w:szCs w:val="21"/>
                    </w:rPr>
                    <w:t>厂界（上风向</w:t>
                  </w:r>
                  <w:r>
                    <w:rPr>
                      <w:rFonts w:hint="eastAsia"/>
                      <w:szCs w:val="21"/>
                    </w:rPr>
                    <w:t>1</w:t>
                  </w:r>
                  <w:r>
                    <w:rPr>
                      <w:rFonts w:hint="eastAsia"/>
                      <w:szCs w:val="21"/>
                    </w:rPr>
                    <w:t>个点，下风向</w:t>
                  </w:r>
                  <w:r>
                    <w:rPr>
                      <w:rFonts w:hint="eastAsia"/>
                      <w:szCs w:val="21"/>
                    </w:rPr>
                    <w:t>2</w:t>
                  </w:r>
                  <w:r>
                    <w:rPr>
                      <w:rFonts w:hint="eastAsia"/>
                      <w:szCs w:val="21"/>
                    </w:rPr>
                    <w:t>个点）</w:t>
                  </w:r>
                </w:p>
              </w:tc>
              <w:tc>
                <w:tcPr>
                  <w:tcW w:w="625" w:type="pct"/>
                  <w:vAlign w:val="center"/>
                </w:tcPr>
                <w:p w:rsidR="004C4F2D" w:rsidRDefault="00156E25">
                  <w:pPr>
                    <w:adjustRightInd w:val="0"/>
                    <w:snapToGrid w:val="0"/>
                    <w:jc w:val="center"/>
                    <w:rPr>
                      <w:szCs w:val="21"/>
                    </w:rPr>
                  </w:pPr>
                  <w:r>
                    <w:rPr>
                      <w:rFonts w:hint="eastAsia"/>
                      <w:bCs/>
                      <w:spacing w:val="-10"/>
                      <w:szCs w:val="21"/>
                    </w:rPr>
                    <w:t>颗粒物</w:t>
                  </w:r>
                </w:p>
              </w:tc>
              <w:tc>
                <w:tcPr>
                  <w:tcW w:w="578" w:type="pct"/>
                  <w:vAlign w:val="center"/>
                </w:tcPr>
                <w:p w:rsidR="004C4F2D" w:rsidRDefault="00156E25">
                  <w:pPr>
                    <w:adjustRightInd w:val="0"/>
                    <w:snapToGrid w:val="0"/>
                    <w:jc w:val="center"/>
                    <w:rPr>
                      <w:szCs w:val="21"/>
                    </w:rPr>
                  </w:pPr>
                  <w:r>
                    <w:rPr>
                      <w:rFonts w:hint="eastAsia"/>
                      <w:szCs w:val="21"/>
                    </w:rPr>
                    <w:t>1</w:t>
                  </w:r>
                  <w:r>
                    <w:rPr>
                      <w:rFonts w:hint="eastAsia"/>
                      <w:szCs w:val="21"/>
                    </w:rPr>
                    <w:t>次</w:t>
                  </w:r>
                  <w:r>
                    <w:rPr>
                      <w:rFonts w:hint="eastAsia"/>
                      <w:szCs w:val="21"/>
                    </w:rPr>
                    <w:t>/</w:t>
                  </w:r>
                  <w:r>
                    <w:rPr>
                      <w:rFonts w:hint="eastAsia"/>
                      <w:szCs w:val="21"/>
                    </w:rPr>
                    <w:t>年</w:t>
                  </w:r>
                </w:p>
              </w:tc>
              <w:tc>
                <w:tcPr>
                  <w:tcW w:w="660" w:type="pct"/>
                  <w:shd w:val="clear" w:color="auto" w:fill="auto"/>
                  <w:vAlign w:val="center"/>
                </w:tcPr>
                <w:p w:rsidR="004C4F2D" w:rsidRDefault="00156E25">
                  <w:pPr>
                    <w:adjustRightInd w:val="0"/>
                    <w:snapToGrid w:val="0"/>
                    <w:jc w:val="center"/>
                    <w:rPr>
                      <w:szCs w:val="21"/>
                    </w:rPr>
                  </w:pPr>
                  <w:r>
                    <w:rPr>
                      <w:rFonts w:hint="eastAsia"/>
                      <w:szCs w:val="21"/>
                    </w:rPr>
                    <w:t>0.5</w:t>
                  </w:r>
                </w:p>
              </w:tc>
              <w:tc>
                <w:tcPr>
                  <w:tcW w:w="1641" w:type="pct"/>
                  <w:shd w:val="clear" w:color="auto" w:fill="auto"/>
                  <w:vAlign w:val="center"/>
                </w:tcPr>
                <w:p w:rsidR="004C4F2D" w:rsidRDefault="00156E25">
                  <w:pPr>
                    <w:adjustRightInd w:val="0"/>
                    <w:snapToGrid w:val="0"/>
                    <w:jc w:val="center"/>
                    <w:rPr>
                      <w:szCs w:val="21"/>
                    </w:rPr>
                  </w:pPr>
                  <w:r>
                    <w:rPr>
                      <w:szCs w:val="21"/>
                    </w:rPr>
                    <w:t>《水泥工业大气污染物排放标准》（</w:t>
                  </w:r>
                  <w:r>
                    <w:rPr>
                      <w:szCs w:val="21"/>
                    </w:rPr>
                    <w:t>GB4915-2013</w:t>
                  </w:r>
                  <w:r>
                    <w:rPr>
                      <w:szCs w:val="21"/>
                    </w:rPr>
                    <w:t>）中表</w:t>
                  </w:r>
                  <w:r>
                    <w:rPr>
                      <w:rFonts w:hint="eastAsia"/>
                      <w:szCs w:val="21"/>
                    </w:rPr>
                    <w:t>3</w:t>
                  </w:r>
                </w:p>
              </w:tc>
            </w:tr>
          </w:tbl>
          <w:p w:rsidR="004C4F2D" w:rsidRDefault="00156E25">
            <w:pPr>
              <w:adjustRightInd w:val="0"/>
              <w:snapToGrid w:val="0"/>
              <w:spacing w:line="360" w:lineRule="auto"/>
              <w:ind w:firstLineChars="200" w:firstLine="482"/>
              <w:rPr>
                <w:b/>
                <w:sz w:val="24"/>
                <w:shd w:val="clear" w:color="auto" w:fill="FFFFFF"/>
              </w:rPr>
            </w:pPr>
            <w:r>
              <w:rPr>
                <w:rFonts w:hint="eastAsia"/>
                <w:b/>
                <w:sz w:val="24"/>
                <w:shd w:val="clear" w:color="auto" w:fill="FFFFFF"/>
              </w:rPr>
              <w:t>5</w:t>
            </w:r>
            <w:r>
              <w:rPr>
                <w:rFonts w:hint="eastAsia"/>
                <w:b/>
                <w:sz w:val="24"/>
                <w:shd w:val="clear" w:color="auto" w:fill="FFFFFF"/>
              </w:rPr>
              <w:t>、结论</w:t>
            </w:r>
          </w:p>
          <w:p w:rsidR="004C4F2D" w:rsidRDefault="00156E25">
            <w:pPr>
              <w:spacing w:line="360" w:lineRule="auto"/>
              <w:ind w:firstLineChars="200" w:firstLine="480"/>
              <w:jc w:val="left"/>
              <w:rPr>
                <w:sz w:val="24"/>
              </w:rPr>
            </w:pPr>
            <w:r>
              <w:rPr>
                <w:rFonts w:hint="eastAsia"/>
                <w:sz w:val="24"/>
              </w:rPr>
              <w:t>根据上述分析，项目废气排放会对环境有一定的影响，但影响较小，项目废气对大气环境的影响在可接受范围内。</w:t>
            </w:r>
          </w:p>
          <w:p w:rsidR="004C4F2D" w:rsidRDefault="00156E25">
            <w:pPr>
              <w:adjustRightInd w:val="0"/>
              <w:snapToGrid w:val="0"/>
              <w:spacing w:line="360" w:lineRule="auto"/>
              <w:ind w:firstLineChars="200" w:firstLine="482"/>
              <w:rPr>
                <w:b/>
                <w:sz w:val="24"/>
              </w:rPr>
            </w:pPr>
            <w:r>
              <w:rPr>
                <w:rFonts w:hint="eastAsia"/>
                <w:b/>
                <w:sz w:val="24"/>
              </w:rPr>
              <w:t>二、废水</w:t>
            </w:r>
          </w:p>
          <w:p w:rsidR="004C4F2D" w:rsidRDefault="00156E25">
            <w:pPr>
              <w:adjustRightInd w:val="0"/>
              <w:snapToGrid w:val="0"/>
              <w:spacing w:line="360" w:lineRule="auto"/>
              <w:ind w:firstLineChars="200" w:firstLine="482"/>
              <w:rPr>
                <w:b/>
                <w:sz w:val="24"/>
              </w:rPr>
            </w:pPr>
            <w:r>
              <w:rPr>
                <w:rFonts w:hint="eastAsia"/>
                <w:b/>
                <w:sz w:val="24"/>
              </w:rPr>
              <w:t>1</w:t>
            </w:r>
            <w:r>
              <w:rPr>
                <w:rFonts w:hint="eastAsia"/>
                <w:b/>
                <w:sz w:val="24"/>
              </w:rPr>
              <w:t>、废水源强</w:t>
            </w:r>
          </w:p>
          <w:p w:rsidR="004C4F2D" w:rsidRDefault="00156E25">
            <w:pPr>
              <w:adjustRightInd w:val="0"/>
              <w:snapToGrid w:val="0"/>
              <w:spacing w:line="360" w:lineRule="auto"/>
              <w:ind w:firstLineChars="200" w:firstLine="482"/>
              <w:rPr>
                <w:b/>
                <w:sz w:val="24"/>
              </w:rPr>
            </w:pPr>
            <w:r>
              <w:rPr>
                <w:rFonts w:hint="eastAsia"/>
                <w:b/>
                <w:sz w:val="24"/>
              </w:rPr>
              <w:t>（</w:t>
            </w:r>
            <w:r>
              <w:rPr>
                <w:rFonts w:hint="eastAsia"/>
                <w:b/>
                <w:sz w:val="24"/>
              </w:rPr>
              <w:t>1</w:t>
            </w:r>
            <w:r>
              <w:rPr>
                <w:rFonts w:hint="eastAsia"/>
                <w:b/>
                <w:sz w:val="24"/>
              </w:rPr>
              <w:t>）生产废水</w:t>
            </w:r>
          </w:p>
          <w:p w:rsidR="004C4F2D" w:rsidRDefault="00156E25">
            <w:pPr>
              <w:tabs>
                <w:tab w:val="left" w:pos="8580"/>
              </w:tabs>
              <w:adjustRightInd w:val="0"/>
              <w:snapToGrid w:val="0"/>
              <w:spacing w:line="360" w:lineRule="auto"/>
              <w:ind w:firstLineChars="200" w:firstLine="482"/>
              <w:rPr>
                <w:sz w:val="24"/>
              </w:rPr>
            </w:pPr>
            <w:r>
              <w:rPr>
                <w:rFonts w:ascii="宋体" w:hAnsi="宋体" w:cs="宋体" w:hint="eastAsia"/>
                <w:b/>
                <w:sz w:val="24"/>
              </w:rPr>
              <w:t>①原料调配用水：</w:t>
            </w:r>
            <w:r>
              <w:rPr>
                <w:rFonts w:ascii="宋体" w:hAnsi="宋体" w:cs="宋体" w:hint="eastAsia"/>
                <w:sz w:val="24"/>
              </w:rPr>
              <w:t>项目</w:t>
            </w:r>
            <w:r>
              <w:rPr>
                <w:rFonts w:hint="eastAsia"/>
                <w:sz w:val="24"/>
              </w:rPr>
              <w:t>生产用水量为</w:t>
            </w:r>
            <w:r>
              <w:rPr>
                <w:rFonts w:hint="eastAsia"/>
                <w:sz w:val="24"/>
              </w:rPr>
              <w:t>4.85</w:t>
            </w:r>
            <w:r>
              <w:rPr>
                <w:rFonts w:hint="eastAsia"/>
                <w:sz w:val="24"/>
              </w:rPr>
              <w:t>万</w:t>
            </w:r>
            <w:r>
              <w:rPr>
                <w:rFonts w:hint="eastAsia"/>
                <w:sz w:val="24"/>
              </w:rPr>
              <w:t>t/a</w:t>
            </w:r>
            <w:r>
              <w:rPr>
                <w:rFonts w:hint="eastAsia"/>
                <w:sz w:val="24"/>
              </w:rPr>
              <w:t>（</w:t>
            </w:r>
            <w:r>
              <w:rPr>
                <w:rFonts w:hint="eastAsia"/>
                <w:sz w:val="24"/>
              </w:rPr>
              <w:t>161.67t/a</w:t>
            </w:r>
            <w:r>
              <w:rPr>
                <w:rFonts w:hint="eastAsia"/>
                <w:sz w:val="24"/>
              </w:rPr>
              <w:t>），全部进入产品，不外排。</w:t>
            </w:r>
          </w:p>
          <w:p w:rsidR="004C4F2D" w:rsidRDefault="00156E25">
            <w:pPr>
              <w:tabs>
                <w:tab w:val="left" w:pos="8580"/>
              </w:tabs>
              <w:adjustRightInd w:val="0"/>
              <w:snapToGrid w:val="0"/>
              <w:spacing w:line="360" w:lineRule="auto"/>
              <w:ind w:firstLineChars="200" w:firstLine="482"/>
              <w:rPr>
                <w:sz w:val="24"/>
              </w:rPr>
            </w:pPr>
            <w:r>
              <w:rPr>
                <w:rFonts w:hint="eastAsia"/>
                <w:b/>
                <w:sz w:val="24"/>
              </w:rPr>
              <w:t>②搅拌机清洗废水：</w:t>
            </w:r>
            <w:r>
              <w:rPr>
                <w:rFonts w:hint="eastAsia"/>
                <w:sz w:val="24"/>
              </w:rPr>
              <w:t>项目</w:t>
            </w:r>
            <w:r>
              <w:rPr>
                <w:rFonts w:hint="eastAsia"/>
                <w:bCs/>
                <w:sz w:val="24"/>
              </w:rPr>
              <w:t>搅拌机清洗废水</w:t>
            </w:r>
            <w:r>
              <w:rPr>
                <w:rFonts w:hint="eastAsia"/>
                <w:sz w:val="24"/>
              </w:rPr>
              <w:t>产生量为</w:t>
            </w:r>
            <w:r>
              <w:rPr>
                <w:rFonts w:hint="eastAsia"/>
                <w:sz w:val="24"/>
              </w:rPr>
              <w:t>1.6m</w:t>
            </w:r>
            <w:r>
              <w:rPr>
                <w:rFonts w:hint="eastAsia"/>
                <w:sz w:val="24"/>
                <w:vertAlign w:val="superscript"/>
              </w:rPr>
              <w:t>3</w:t>
            </w:r>
            <w:r>
              <w:rPr>
                <w:rFonts w:hint="eastAsia"/>
                <w:sz w:val="24"/>
              </w:rPr>
              <w:t>/d</w:t>
            </w:r>
            <w:r>
              <w:rPr>
                <w:rFonts w:hint="eastAsia"/>
                <w:sz w:val="24"/>
              </w:rPr>
              <w:t>（</w:t>
            </w:r>
            <w:r>
              <w:rPr>
                <w:rFonts w:hint="eastAsia"/>
                <w:sz w:val="24"/>
              </w:rPr>
              <w:t>400m</w:t>
            </w:r>
            <w:r>
              <w:rPr>
                <w:rFonts w:hint="eastAsia"/>
                <w:sz w:val="24"/>
                <w:vertAlign w:val="superscript"/>
              </w:rPr>
              <w:t>3</w:t>
            </w:r>
            <w:r>
              <w:rPr>
                <w:rFonts w:hint="eastAsia"/>
                <w:sz w:val="24"/>
              </w:rPr>
              <w:t>/a</w:t>
            </w:r>
            <w:r>
              <w:rPr>
                <w:rFonts w:hint="eastAsia"/>
                <w:sz w:val="24"/>
              </w:rPr>
              <w:t>），项目搅拌机清洗废水</w:t>
            </w:r>
            <w:r>
              <w:rPr>
                <w:sz w:val="24"/>
              </w:rPr>
              <w:t>采用搅拌车收集后</w:t>
            </w:r>
            <w:r>
              <w:rPr>
                <w:color w:val="000000" w:themeColor="text1"/>
                <w:spacing w:val="4"/>
                <w:sz w:val="24"/>
              </w:rPr>
              <w:t>进入</w:t>
            </w:r>
            <w:r>
              <w:rPr>
                <w:rFonts w:hint="eastAsia"/>
                <w:color w:val="000000" w:themeColor="text1"/>
                <w:spacing w:val="4"/>
                <w:sz w:val="24"/>
              </w:rPr>
              <w:t>废水处理系统（砂石分离器</w:t>
            </w:r>
            <w:r>
              <w:rPr>
                <w:rFonts w:hint="eastAsia"/>
                <w:color w:val="000000" w:themeColor="text1"/>
                <w:spacing w:val="4"/>
                <w:sz w:val="24"/>
              </w:rPr>
              <w:t>+</w:t>
            </w:r>
            <w:r>
              <w:rPr>
                <w:rFonts w:hint="eastAsia"/>
                <w:color w:val="000000" w:themeColor="text1"/>
                <w:spacing w:val="4"/>
                <w:sz w:val="24"/>
              </w:rPr>
              <w:t>浆水压滤系统）</w:t>
            </w:r>
            <w:r>
              <w:rPr>
                <w:color w:val="000000" w:themeColor="text1"/>
                <w:spacing w:val="4"/>
                <w:sz w:val="24"/>
              </w:rPr>
              <w:t>，经处理后</w:t>
            </w:r>
            <w:r>
              <w:rPr>
                <w:rFonts w:hint="eastAsia"/>
                <w:sz w:val="24"/>
              </w:rPr>
              <w:t>回用于产品配方用水，不外排</w:t>
            </w:r>
          </w:p>
          <w:p w:rsidR="004C4F2D" w:rsidRDefault="00156E25">
            <w:pPr>
              <w:tabs>
                <w:tab w:val="left" w:pos="8580"/>
              </w:tabs>
              <w:adjustRightInd w:val="0"/>
              <w:snapToGrid w:val="0"/>
              <w:spacing w:line="360" w:lineRule="auto"/>
              <w:ind w:firstLineChars="200" w:firstLine="482"/>
              <w:rPr>
                <w:sz w:val="24"/>
              </w:rPr>
            </w:pPr>
            <w:r>
              <w:rPr>
                <w:rFonts w:hint="eastAsia"/>
                <w:b/>
                <w:sz w:val="24"/>
              </w:rPr>
              <w:t>③搅拌车罐体清洗废水：</w:t>
            </w:r>
            <w:r>
              <w:rPr>
                <w:rFonts w:hint="eastAsia"/>
                <w:sz w:val="24"/>
              </w:rPr>
              <w:t>项目搅拌车罐体清洗废水产生量为</w:t>
            </w:r>
            <w:r>
              <w:rPr>
                <w:rFonts w:hint="eastAsia"/>
                <w:sz w:val="24"/>
              </w:rPr>
              <w:t>80m</w:t>
            </w:r>
            <w:r>
              <w:rPr>
                <w:rFonts w:hint="eastAsia"/>
                <w:sz w:val="24"/>
                <w:vertAlign w:val="superscript"/>
              </w:rPr>
              <w:t>3</w:t>
            </w:r>
            <w:r>
              <w:rPr>
                <w:rFonts w:hint="eastAsia"/>
                <w:sz w:val="24"/>
              </w:rPr>
              <w:t>/d</w:t>
            </w:r>
            <w:r>
              <w:rPr>
                <w:rFonts w:hint="eastAsia"/>
                <w:sz w:val="24"/>
              </w:rPr>
              <w:t>（</w:t>
            </w:r>
            <w:r>
              <w:rPr>
                <w:rFonts w:hint="eastAsia"/>
                <w:sz w:val="24"/>
              </w:rPr>
              <w:t>20000m</w:t>
            </w:r>
            <w:r>
              <w:rPr>
                <w:rFonts w:hint="eastAsia"/>
                <w:sz w:val="24"/>
                <w:vertAlign w:val="superscript"/>
              </w:rPr>
              <w:t>3</w:t>
            </w:r>
            <w:r>
              <w:rPr>
                <w:rFonts w:hint="eastAsia"/>
                <w:sz w:val="24"/>
              </w:rPr>
              <w:t>/a</w:t>
            </w:r>
            <w:r>
              <w:rPr>
                <w:rFonts w:hint="eastAsia"/>
                <w:sz w:val="24"/>
              </w:rPr>
              <w:t>），项目</w:t>
            </w:r>
            <w:r>
              <w:rPr>
                <w:rFonts w:hint="eastAsia"/>
                <w:bCs/>
                <w:sz w:val="24"/>
              </w:rPr>
              <w:t>搅拌车罐体清洗废水</w:t>
            </w:r>
            <w:r>
              <w:rPr>
                <w:rFonts w:hint="eastAsia"/>
                <w:color w:val="000000" w:themeColor="text1"/>
                <w:spacing w:val="4"/>
                <w:sz w:val="24"/>
              </w:rPr>
              <w:t>经废水处理系统（砂石分离器</w:t>
            </w:r>
            <w:r>
              <w:rPr>
                <w:rFonts w:hint="eastAsia"/>
                <w:color w:val="000000" w:themeColor="text1"/>
                <w:spacing w:val="4"/>
                <w:sz w:val="24"/>
              </w:rPr>
              <w:t>+</w:t>
            </w:r>
            <w:r>
              <w:rPr>
                <w:rFonts w:hint="eastAsia"/>
                <w:color w:val="000000" w:themeColor="text1"/>
                <w:spacing w:val="4"/>
                <w:sz w:val="24"/>
              </w:rPr>
              <w:t>浆水压滤系统）</w:t>
            </w:r>
            <w:r>
              <w:rPr>
                <w:color w:val="000000" w:themeColor="text1"/>
                <w:spacing w:val="4"/>
                <w:sz w:val="24"/>
              </w:rPr>
              <w:t>处理后</w:t>
            </w:r>
            <w:r>
              <w:rPr>
                <w:rFonts w:hint="eastAsia"/>
                <w:sz w:val="24"/>
              </w:rPr>
              <w:t>回用于产品配方用水，不外排。</w:t>
            </w:r>
          </w:p>
          <w:p w:rsidR="004C4F2D" w:rsidRDefault="00156E25">
            <w:pPr>
              <w:adjustRightInd w:val="0"/>
              <w:snapToGrid w:val="0"/>
              <w:spacing w:line="360" w:lineRule="auto"/>
              <w:ind w:firstLineChars="200" w:firstLine="482"/>
              <w:rPr>
                <w:sz w:val="24"/>
              </w:rPr>
            </w:pPr>
            <w:r>
              <w:rPr>
                <w:rFonts w:ascii="宋体" w:hAnsi="宋体" w:cs="宋体" w:hint="eastAsia"/>
                <w:b/>
                <w:sz w:val="24"/>
              </w:rPr>
              <w:t>④</w:t>
            </w:r>
            <w:r>
              <w:rPr>
                <w:rFonts w:hint="eastAsia"/>
                <w:b/>
                <w:sz w:val="24"/>
              </w:rPr>
              <w:t>堆场抑尘用水及运输道路洒水：</w:t>
            </w:r>
            <w:r>
              <w:rPr>
                <w:rFonts w:hint="eastAsia"/>
                <w:sz w:val="24"/>
              </w:rPr>
              <w:t>项目堆场抑尘用水及运输道路洒水全部以蒸发形式蒸发，不外排。</w:t>
            </w:r>
          </w:p>
          <w:p w:rsidR="004C4F2D" w:rsidRDefault="00156E25">
            <w:pPr>
              <w:tabs>
                <w:tab w:val="left" w:pos="8580"/>
              </w:tabs>
              <w:adjustRightInd w:val="0"/>
              <w:snapToGrid w:val="0"/>
              <w:spacing w:line="360" w:lineRule="auto"/>
              <w:ind w:firstLineChars="200" w:firstLine="482"/>
              <w:rPr>
                <w:sz w:val="24"/>
              </w:rPr>
            </w:pPr>
            <w:r>
              <w:rPr>
                <w:rFonts w:hint="eastAsia"/>
                <w:b/>
                <w:sz w:val="24"/>
              </w:rPr>
              <w:t>⑤搅拌作业区地面冲洗废水：</w:t>
            </w:r>
            <w:r>
              <w:rPr>
                <w:rFonts w:hint="eastAsia"/>
                <w:sz w:val="24"/>
              </w:rPr>
              <w:t>项目搅拌作业区地面冲洗废水产生量为</w:t>
            </w:r>
            <w:r>
              <w:rPr>
                <w:rFonts w:hint="eastAsia"/>
                <w:sz w:val="24"/>
              </w:rPr>
              <w:t>1.6m</w:t>
            </w:r>
            <w:r>
              <w:rPr>
                <w:rFonts w:hint="eastAsia"/>
                <w:sz w:val="24"/>
                <w:vertAlign w:val="superscript"/>
              </w:rPr>
              <w:t>3</w:t>
            </w:r>
            <w:r>
              <w:rPr>
                <w:rFonts w:hint="eastAsia"/>
                <w:sz w:val="24"/>
              </w:rPr>
              <w:t>/d</w:t>
            </w:r>
            <w:r>
              <w:rPr>
                <w:rFonts w:hint="eastAsia"/>
                <w:sz w:val="24"/>
              </w:rPr>
              <w:t>（</w:t>
            </w:r>
            <w:r>
              <w:rPr>
                <w:rFonts w:hint="eastAsia"/>
                <w:sz w:val="24"/>
              </w:rPr>
              <w:t>400m</w:t>
            </w:r>
            <w:r>
              <w:rPr>
                <w:rFonts w:hint="eastAsia"/>
                <w:sz w:val="24"/>
                <w:vertAlign w:val="superscript"/>
              </w:rPr>
              <w:t>3</w:t>
            </w:r>
            <w:r>
              <w:rPr>
                <w:rFonts w:hint="eastAsia"/>
                <w:sz w:val="24"/>
              </w:rPr>
              <w:t>/a</w:t>
            </w:r>
            <w:r>
              <w:rPr>
                <w:rFonts w:hint="eastAsia"/>
                <w:sz w:val="24"/>
              </w:rPr>
              <w:t>），项目搅拌作业区地面冲洗废水经集水沟收集后</w:t>
            </w:r>
            <w:r>
              <w:rPr>
                <w:color w:val="000000" w:themeColor="text1"/>
                <w:spacing w:val="4"/>
                <w:sz w:val="24"/>
              </w:rPr>
              <w:t>进入沉淀池，处理后</w:t>
            </w:r>
            <w:r>
              <w:rPr>
                <w:rFonts w:hint="eastAsia"/>
                <w:sz w:val="24"/>
              </w:rPr>
              <w:t>回用于产品配方用水，不外排。</w:t>
            </w:r>
          </w:p>
          <w:p w:rsidR="004C4F2D" w:rsidRDefault="00156E25">
            <w:pPr>
              <w:tabs>
                <w:tab w:val="left" w:pos="8580"/>
              </w:tabs>
              <w:adjustRightInd w:val="0"/>
              <w:snapToGrid w:val="0"/>
              <w:spacing w:line="360" w:lineRule="auto"/>
              <w:ind w:firstLineChars="200" w:firstLine="482"/>
              <w:rPr>
                <w:sz w:val="24"/>
              </w:rPr>
            </w:pPr>
            <w:r>
              <w:rPr>
                <w:rFonts w:hint="eastAsia"/>
                <w:b/>
                <w:sz w:val="24"/>
              </w:rPr>
              <w:t>⑥</w:t>
            </w:r>
            <w:r>
              <w:rPr>
                <w:rFonts w:hint="eastAsia"/>
                <w:sz w:val="24"/>
              </w:rPr>
              <w:t>运输车辆车轮冲洗废水</w:t>
            </w:r>
            <w:r>
              <w:rPr>
                <w:rFonts w:hint="eastAsia"/>
                <w:b/>
                <w:sz w:val="24"/>
              </w:rPr>
              <w:t>：</w:t>
            </w:r>
            <w:r>
              <w:rPr>
                <w:rFonts w:hint="eastAsia"/>
                <w:sz w:val="24"/>
              </w:rPr>
              <w:t>项目运输车辆车轮冲洗废水产生量为</w:t>
            </w:r>
            <w:r>
              <w:rPr>
                <w:rFonts w:hint="eastAsia"/>
                <w:sz w:val="24"/>
              </w:rPr>
              <w:t>11.23t/d</w:t>
            </w:r>
            <w:r>
              <w:rPr>
                <w:rFonts w:hint="eastAsia"/>
                <w:sz w:val="24"/>
              </w:rPr>
              <w:t>（</w:t>
            </w:r>
            <w:r>
              <w:rPr>
                <w:rFonts w:hint="eastAsia"/>
                <w:sz w:val="24"/>
              </w:rPr>
              <w:t>1740.96t/a</w:t>
            </w:r>
            <w:r>
              <w:rPr>
                <w:rFonts w:hint="eastAsia"/>
                <w:sz w:val="24"/>
              </w:rPr>
              <w:t>），</w:t>
            </w:r>
            <w:r>
              <w:rPr>
                <w:color w:val="000000" w:themeColor="text1"/>
                <w:sz w:val="24"/>
              </w:rPr>
              <w:t>车轮</w:t>
            </w:r>
            <w:r>
              <w:rPr>
                <w:rFonts w:hint="eastAsia"/>
                <w:sz w:val="24"/>
              </w:rPr>
              <w:t>冲</w:t>
            </w:r>
            <w:r>
              <w:rPr>
                <w:color w:val="000000" w:themeColor="text1"/>
                <w:sz w:val="24"/>
              </w:rPr>
              <w:t>洗在单独洗车平台进行，清洗</w:t>
            </w:r>
            <w:r>
              <w:rPr>
                <w:rFonts w:hint="eastAsia"/>
                <w:sz w:val="24"/>
              </w:rPr>
              <w:t>冲水采用隔油</w:t>
            </w:r>
            <w:r>
              <w:rPr>
                <w:rFonts w:hint="eastAsia"/>
                <w:sz w:val="24"/>
              </w:rPr>
              <w:t>+</w:t>
            </w:r>
            <w:r>
              <w:rPr>
                <w:rFonts w:hint="eastAsia"/>
                <w:sz w:val="24"/>
              </w:rPr>
              <w:t>沉淀池后，循环使用，不外排。</w:t>
            </w:r>
          </w:p>
          <w:p w:rsidR="004C4F2D" w:rsidRDefault="00156E25">
            <w:pPr>
              <w:tabs>
                <w:tab w:val="left" w:pos="8580"/>
              </w:tabs>
              <w:adjustRightInd w:val="0"/>
              <w:snapToGrid w:val="0"/>
              <w:spacing w:line="360" w:lineRule="auto"/>
              <w:ind w:firstLineChars="200" w:firstLine="482"/>
              <w:rPr>
                <w:rFonts w:hAnsi="宋体"/>
                <w:bCs/>
                <w:kern w:val="0"/>
                <w:sz w:val="24"/>
              </w:rPr>
            </w:pPr>
            <w:r>
              <w:rPr>
                <w:rFonts w:hAnsi="宋体" w:hint="eastAsia"/>
                <w:b/>
                <w:bCs/>
                <w:kern w:val="0"/>
                <w:sz w:val="24"/>
              </w:rPr>
              <w:t>⑦</w:t>
            </w:r>
            <w:r>
              <w:rPr>
                <w:rFonts w:hint="eastAsia"/>
                <w:b/>
                <w:sz w:val="24"/>
              </w:rPr>
              <w:t>实验室废水：</w:t>
            </w:r>
            <w:r>
              <w:rPr>
                <w:rFonts w:hint="eastAsia"/>
                <w:sz w:val="24"/>
              </w:rPr>
              <w:t>项目</w:t>
            </w:r>
            <w:r>
              <w:rPr>
                <w:rFonts w:cs="宋体" w:hint="eastAsia"/>
                <w:color w:val="000000"/>
                <w:kern w:val="0"/>
                <w:sz w:val="24"/>
              </w:rPr>
              <w:t>实验室废水产生量为</w:t>
            </w:r>
            <w:r>
              <w:rPr>
                <w:rFonts w:cs="宋体" w:hint="eastAsia"/>
                <w:color w:val="000000"/>
                <w:kern w:val="0"/>
                <w:sz w:val="24"/>
              </w:rPr>
              <w:t>0.27t/d</w:t>
            </w:r>
            <w:r>
              <w:rPr>
                <w:rFonts w:cs="宋体" w:hint="eastAsia"/>
                <w:color w:val="000000"/>
                <w:kern w:val="0"/>
                <w:sz w:val="24"/>
              </w:rPr>
              <w:t>（</w:t>
            </w:r>
            <w:r>
              <w:rPr>
                <w:rFonts w:cs="宋体" w:hint="eastAsia"/>
                <w:color w:val="000000"/>
                <w:kern w:val="0"/>
                <w:sz w:val="24"/>
              </w:rPr>
              <w:t>81t/a</w:t>
            </w:r>
            <w:r>
              <w:rPr>
                <w:rFonts w:cs="宋体" w:hint="eastAsia"/>
                <w:color w:val="000000"/>
                <w:kern w:val="0"/>
                <w:sz w:val="24"/>
              </w:rPr>
              <w:t>），经收集桶收集后进入沉淀池</w:t>
            </w:r>
            <w:r>
              <w:rPr>
                <w:rFonts w:hint="eastAsia"/>
                <w:sz w:val="24"/>
              </w:rPr>
              <w:t>，</w:t>
            </w:r>
            <w:r>
              <w:rPr>
                <w:color w:val="000000" w:themeColor="text1"/>
                <w:spacing w:val="4"/>
                <w:sz w:val="24"/>
              </w:rPr>
              <w:t>处理后</w:t>
            </w:r>
            <w:r>
              <w:rPr>
                <w:rFonts w:hint="eastAsia"/>
                <w:sz w:val="24"/>
              </w:rPr>
              <w:t>回用于产品配方用水，不外排</w:t>
            </w:r>
            <w:r>
              <w:rPr>
                <w:rFonts w:hAnsi="宋体" w:hint="eastAsia"/>
                <w:bCs/>
                <w:kern w:val="0"/>
                <w:sz w:val="24"/>
              </w:rPr>
              <w:t>。</w:t>
            </w:r>
          </w:p>
          <w:p w:rsidR="004C4F2D" w:rsidRDefault="00156E25">
            <w:pPr>
              <w:tabs>
                <w:tab w:val="left" w:pos="8580"/>
              </w:tabs>
              <w:adjustRightInd w:val="0"/>
              <w:snapToGrid w:val="0"/>
              <w:spacing w:line="360" w:lineRule="auto"/>
              <w:ind w:firstLineChars="200" w:firstLine="482"/>
              <w:rPr>
                <w:bCs/>
                <w:sz w:val="24"/>
              </w:rPr>
            </w:pPr>
            <w:r>
              <w:rPr>
                <w:rFonts w:hAnsi="宋体" w:hint="eastAsia"/>
                <w:b/>
                <w:bCs/>
                <w:kern w:val="0"/>
                <w:sz w:val="24"/>
              </w:rPr>
              <w:t>⑧初期雨水：</w:t>
            </w:r>
            <w:r>
              <w:rPr>
                <w:rFonts w:hAnsi="宋体" w:hint="eastAsia"/>
                <w:bCs/>
                <w:kern w:val="0"/>
                <w:sz w:val="24"/>
              </w:rPr>
              <w:t>项目</w:t>
            </w:r>
            <w:r>
              <w:rPr>
                <w:rFonts w:hint="eastAsia"/>
                <w:bCs/>
                <w:sz w:val="24"/>
              </w:rPr>
              <w:t>初期雨水量为</w:t>
            </w:r>
            <w:r>
              <w:rPr>
                <w:rFonts w:hint="eastAsia"/>
                <w:bCs/>
                <w:sz w:val="24"/>
              </w:rPr>
              <w:t>174.66m</w:t>
            </w:r>
            <w:r>
              <w:rPr>
                <w:rFonts w:hint="eastAsia"/>
                <w:bCs/>
                <w:sz w:val="24"/>
                <w:vertAlign w:val="superscript"/>
              </w:rPr>
              <w:t>3</w:t>
            </w:r>
            <w:r>
              <w:rPr>
                <w:rFonts w:hint="eastAsia"/>
                <w:bCs/>
                <w:sz w:val="24"/>
              </w:rPr>
              <w:t>/</w:t>
            </w:r>
            <w:r>
              <w:rPr>
                <w:rFonts w:hint="eastAsia"/>
                <w:bCs/>
                <w:sz w:val="24"/>
              </w:rPr>
              <w:t>次（</w:t>
            </w:r>
            <w:r>
              <w:rPr>
                <w:rFonts w:hint="eastAsia"/>
                <w:bCs/>
                <w:sz w:val="24"/>
              </w:rPr>
              <w:t>3143.88m</w:t>
            </w:r>
            <w:r>
              <w:rPr>
                <w:rFonts w:hint="eastAsia"/>
                <w:bCs/>
                <w:sz w:val="24"/>
                <w:vertAlign w:val="superscript"/>
              </w:rPr>
              <w:t>3</w:t>
            </w:r>
            <w:r>
              <w:rPr>
                <w:rFonts w:hint="eastAsia"/>
                <w:bCs/>
                <w:sz w:val="24"/>
              </w:rPr>
              <w:t>/a</w:t>
            </w:r>
            <w:r>
              <w:rPr>
                <w:rFonts w:hint="eastAsia"/>
                <w:bCs/>
                <w:sz w:val="24"/>
              </w:rPr>
              <w:t>），经雨水沟排入厂区初期雨水</w:t>
            </w:r>
            <w:r>
              <w:rPr>
                <w:rFonts w:hint="eastAsia"/>
                <w:sz w:val="24"/>
              </w:rPr>
              <w:t>池</w:t>
            </w:r>
            <w:r>
              <w:rPr>
                <w:rFonts w:hint="eastAsia"/>
                <w:bCs/>
                <w:sz w:val="24"/>
              </w:rPr>
              <w:t>，</w:t>
            </w:r>
            <w:r>
              <w:rPr>
                <w:spacing w:val="4"/>
                <w:sz w:val="24"/>
              </w:rPr>
              <w:t>处理后泵回至清水池，</w:t>
            </w:r>
            <w:r>
              <w:rPr>
                <w:rFonts w:hint="eastAsia"/>
                <w:sz w:val="24"/>
              </w:rPr>
              <w:t>回用于产品配方用水，不外排</w:t>
            </w:r>
            <w:r>
              <w:rPr>
                <w:rFonts w:hint="eastAsia"/>
                <w:bCs/>
                <w:sz w:val="24"/>
              </w:rPr>
              <w:t>。</w:t>
            </w:r>
          </w:p>
          <w:p w:rsidR="004C4F2D" w:rsidRDefault="00156E25">
            <w:pPr>
              <w:tabs>
                <w:tab w:val="left" w:pos="8580"/>
              </w:tabs>
              <w:adjustRightInd w:val="0"/>
              <w:snapToGrid w:val="0"/>
              <w:spacing w:line="360" w:lineRule="auto"/>
              <w:ind w:firstLineChars="200" w:firstLine="482"/>
              <w:rPr>
                <w:b/>
                <w:sz w:val="24"/>
              </w:rPr>
            </w:pPr>
            <w:r>
              <w:rPr>
                <w:b/>
                <w:sz w:val="24"/>
              </w:rPr>
              <w:t>（</w:t>
            </w:r>
            <w:r>
              <w:rPr>
                <w:rFonts w:hint="eastAsia"/>
                <w:b/>
                <w:sz w:val="24"/>
              </w:rPr>
              <w:t>2</w:t>
            </w:r>
            <w:r>
              <w:rPr>
                <w:b/>
                <w:sz w:val="24"/>
              </w:rPr>
              <w:t>）生活污水</w:t>
            </w:r>
          </w:p>
          <w:p w:rsidR="004C4F2D" w:rsidRDefault="00156E25">
            <w:pPr>
              <w:tabs>
                <w:tab w:val="left" w:pos="8580"/>
              </w:tabs>
              <w:adjustRightInd w:val="0"/>
              <w:snapToGrid w:val="0"/>
              <w:spacing w:line="360" w:lineRule="auto"/>
              <w:ind w:firstLineChars="200" w:firstLine="480"/>
              <w:rPr>
                <w:rFonts w:hAnsi="宋体"/>
                <w:bCs/>
                <w:kern w:val="0"/>
                <w:sz w:val="24"/>
              </w:rPr>
            </w:pPr>
            <w:r>
              <w:rPr>
                <w:rFonts w:hint="eastAsia"/>
                <w:sz w:val="24"/>
              </w:rPr>
              <w:t>本项目生活污水排放量为</w:t>
            </w:r>
            <w:r>
              <w:rPr>
                <w:rFonts w:hAnsi="宋体" w:hint="eastAsia"/>
                <w:sz w:val="24"/>
              </w:rPr>
              <w:t>4.12</w:t>
            </w:r>
            <w:r>
              <w:rPr>
                <w:rFonts w:hAnsi="宋体"/>
                <w:sz w:val="24"/>
              </w:rPr>
              <w:t>m</w:t>
            </w:r>
            <w:r>
              <w:rPr>
                <w:rFonts w:hAnsi="宋体"/>
                <w:sz w:val="24"/>
                <w:vertAlign w:val="superscript"/>
              </w:rPr>
              <w:t>3</w:t>
            </w:r>
            <w:r>
              <w:rPr>
                <w:rFonts w:hAnsi="宋体"/>
                <w:sz w:val="24"/>
              </w:rPr>
              <w:t>/d</w:t>
            </w:r>
            <w:r>
              <w:rPr>
                <w:rFonts w:hAnsi="宋体"/>
                <w:sz w:val="24"/>
              </w:rPr>
              <w:t>（</w:t>
            </w:r>
            <w:r>
              <w:rPr>
                <w:rFonts w:hAnsi="宋体" w:hint="eastAsia"/>
                <w:sz w:val="24"/>
              </w:rPr>
              <w:t>1030</w:t>
            </w:r>
            <w:r>
              <w:rPr>
                <w:rFonts w:hAnsi="宋体"/>
                <w:sz w:val="24"/>
              </w:rPr>
              <w:t>m</w:t>
            </w:r>
            <w:r>
              <w:rPr>
                <w:rFonts w:hAnsi="宋体"/>
                <w:sz w:val="24"/>
                <w:vertAlign w:val="superscript"/>
              </w:rPr>
              <w:t>3</w:t>
            </w:r>
            <w:r>
              <w:rPr>
                <w:rFonts w:hAnsi="宋体"/>
                <w:sz w:val="24"/>
              </w:rPr>
              <w:t>/a</w:t>
            </w:r>
            <w:r>
              <w:rPr>
                <w:rFonts w:hAnsi="宋体"/>
                <w:sz w:val="24"/>
              </w:rPr>
              <w:t>）。项目生活污水经隔油池</w:t>
            </w:r>
            <w:r>
              <w:rPr>
                <w:rFonts w:hAnsi="宋体" w:hint="eastAsia"/>
                <w:sz w:val="24"/>
              </w:rPr>
              <w:t>+</w:t>
            </w:r>
            <w:r>
              <w:rPr>
                <w:rFonts w:hAnsi="宋体"/>
                <w:sz w:val="24"/>
              </w:rPr>
              <w:t>化粪池预处理后</w:t>
            </w:r>
            <w:r>
              <w:rPr>
                <w:rFonts w:hAnsi="宋体" w:hint="eastAsia"/>
                <w:sz w:val="24"/>
              </w:rPr>
              <w:t>委托</w:t>
            </w:r>
            <w:r>
              <w:rPr>
                <w:rFonts w:hAnsi="宋体"/>
                <w:sz w:val="24"/>
              </w:rPr>
              <w:t>衡阳欢欣环保服务有限公司定期</w:t>
            </w:r>
            <w:r>
              <w:rPr>
                <w:rFonts w:hAnsi="宋体" w:hint="eastAsia"/>
                <w:sz w:val="24"/>
              </w:rPr>
              <w:t>抽</w:t>
            </w:r>
            <w:r>
              <w:rPr>
                <w:rFonts w:hAnsi="宋体"/>
                <w:sz w:val="24"/>
              </w:rPr>
              <w:t>运至</w:t>
            </w:r>
            <w:r>
              <w:rPr>
                <w:rFonts w:hAnsi="宋体" w:hint="eastAsia"/>
                <w:sz w:val="24"/>
              </w:rPr>
              <w:t>铜桥港污水处理厂处理，待接通市政污水管网后则纳管处理</w:t>
            </w:r>
            <w:r>
              <w:rPr>
                <w:rFonts w:hAnsi="宋体"/>
                <w:sz w:val="24"/>
              </w:rPr>
              <w:t>，不</w:t>
            </w:r>
            <w:r>
              <w:rPr>
                <w:rFonts w:hAnsi="宋体" w:hint="eastAsia"/>
                <w:sz w:val="24"/>
              </w:rPr>
              <w:t>直接</w:t>
            </w:r>
            <w:r>
              <w:rPr>
                <w:rFonts w:hAnsi="宋体"/>
                <w:sz w:val="24"/>
              </w:rPr>
              <w:t>排放至湘江</w:t>
            </w:r>
            <w:r>
              <w:rPr>
                <w:rFonts w:hAnsi="宋体" w:hint="eastAsia"/>
                <w:bCs/>
                <w:kern w:val="0"/>
                <w:sz w:val="24"/>
              </w:rPr>
              <w:t>。</w:t>
            </w:r>
          </w:p>
          <w:p w:rsidR="004C4F2D" w:rsidRDefault="00156E25">
            <w:pPr>
              <w:adjustRightInd w:val="0"/>
              <w:snapToGrid w:val="0"/>
              <w:spacing w:line="360" w:lineRule="auto"/>
              <w:ind w:firstLineChars="200" w:firstLine="482"/>
              <w:rPr>
                <w:rFonts w:hAnsi="宋体"/>
                <w:b/>
                <w:bCs/>
                <w:color w:val="FF0000"/>
                <w:kern w:val="0"/>
                <w:sz w:val="24"/>
                <w:u w:val="wave"/>
              </w:rPr>
            </w:pPr>
            <w:r>
              <w:rPr>
                <w:rFonts w:hAnsi="宋体" w:hint="eastAsia"/>
                <w:b/>
                <w:bCs/>
                <w:color w:val="FF0000"/>
                <w:kern w:val="0"/>
                <w:sz w:val="24"/>
                <w:u w:val="wave"/>
              </w:rPr>
              <w:t>2</w:t>
            </w:r>
            <w:r>
              <w:rPr>
                <w:rFonts w:hAnsi="宋体" w:hint="eastAsia"/>
                <w:b/>
                <w:bCs/>
                <w:color w:val="FF0000"/>
                <w:kern w:val="0"/>
                <w:sz w:val="24"/>
                <w:u w:val="wave"/>
              </w:rPr>
              <w:t>、地表水环境影响分析</w:t>
            </w:r>
          </w:p>
          <w:p w:rsidR="004C4F2D" w:rsidRDefault="00156E25">
            <w:pPr>
              <w:adjustRightInd w:val="0"/>
              <w:snapToGrid w:val="0"/>
              <w:spacing w:line="360" w:lineRule="auto"/>
              <w:ind w:firstLineChars="200" w:firstLine="482"/>
              <w:rPr>
                <w:rFonts w:ascii="宋体" w:hAnsi="宋体" w:cs="宋体"/>
                <w:b/>
                <w:color w:val="FF0000"/>
                <w:sz w:val="24"/>
                <w:u w:val="wave"/>
              </w:rPr>
            </w:pPr>
            <w:r>
              <w:rPr>
                <w:rFonts w:ascii="宋体" w:hAnsi="宋体" w:cs="宋体" w:hint="eastAsia"/>
                <w:b/>
                <w:color w:val="FF0000"/>
                <w:sz w:val="24"/>
                <w:u w:val="wave"/>
              </w:rPr>
              <w:t>（1）生产废水处理技术可行性分析</w:t>
            </w:r>
          </w:p>
          <w:p w:rsidR="004C4F2D" w:rsidRDefault="00156E25">
            <w:pPr>
              <w:adjustRightInd w:val="0"/>
              <w:snapToGrid w:val="0"/>
              <w:spacing w:line="360" w:lineRule="auto"/>
              <w:ind w:firstLineChars="200" w:firstLine="480"/>
              <w:rPr>
                <w:color w:val="FF0000"/>
                <w:sz w:val="24"/>
                <w:u w:val="wave"/>
              </w:rPr>
            </w:pPr>
            <w:r>
              <w:rPr>
                <w:rFonts w:hint="eastAsia"/>
                <w:color w:val="FF0000"/>
                <w:sz w:val="24"/>
                <w:u w:val="wave"/>
              </w:rPr>
              <w:t>①处理工艺</w:t>
            </w:r>
          </w:p>
          <w:p w:rsidR="004C4F2D" w:rsidRDefault="00156E25">
            <w:pPr>
              <w:adjustRightInd w:val="0"/>
              <w:snapToGrid w:val="0"/>
              <w:spacing w:line="360" w:lineRule="auto"/>
              <w:ind w:firstLineChars="200" w:firstLine="480"/>
              <w:rPr>
                <w:color w:val="FF0000"/>
                <w:spacing w:val="4"/>
                <w:sz w:val="24"/>
                <w:u w:val="wave"/>
              </w:rPr>
            </w:pPr>
            <w:r>
              <w:rPr>
                <w:color w:val="FF0000"/>
                <w:sz w:val="24"/>
                <w:u w:val="wave"/>
              </w:rPr>
              <w:t>项目</w:t>
            </w:r>
            <w:r>
              <w:rPr>
                <w:rFonts w:hint="eastAsia"/>
                <w:bCs/>
                <w:color w:val="FF0000"/>
                <w:sz w:val="24"/>
                <w:u w:val="wave"/>
              </w:rPr>
              <w:t>搅拌机清洗废水（</w:t>
            </w:r>
            <w:r>
              <w:rPr>
                <w:rFonts w:hint="eastAsia"/>
                <w:color w:val="FF0000"/>
                <w:sz w:val="24"/>
                <w:u w:val="wave"/>
              </w:rPr>
              <w:t>1.6m</w:t>
            </w:r>
            <w:r>
              <w:rPr>
                <w:rFonts w:hint="eastAsia"/>
                <w:color w:val="FF0000"/>
                <w:sz w:val="24"/>
                <w:u w:val="wave"/>
                <w:vertAlign w:val="superscript"/>
              </w:rPr>
              <w:t>3</w:t>
            </w:r>
            <w:r>
              <w:rPr>
                <w:rFonts w:hint="eastAsia"/>
                <w:color w:val="FF0000"/>
                <w:sz w:val="24"/>
                <w:u w:val="wave"/>
              </w:rPr>
              <w:t>/d</w:t>
            </w:r>
            <w:r>
              <w:rPr>
                <w:rFonts w:hint="eastAsia"/>
                <w:color w:val="FF0000"/>
                <w:sz w:val="24"/>
                <w:u w:val="wave"/>
              </w:rPr>
              <w:t>、</w:t>
            </w:r>
            <w:r>
              <w:rPr>
                <w:rFonts w:hint="eastAsia"/>
                <w:color w:val="FF0000"/>
                <w:sz w:val="24"/>
                <w:u w:val="wave"/>
              </w:rPr>
              <w:t>400m</w:t>
            </w:r>
            <w:r>
              <w:rPr>
                <w:rFonts w:hint="eastAsia"/>
                <w:color w:val="FF0000"/>
                <w:sz w:val="24"/>
                <w:u w:val="wave"/>
                <w:vertAlign w:val="superscript"/>
              </w:rPr>
              <w:t>3</w:t>
            </w:r>
            <w:r>
              <w:rPr>
                <w:rFonts w:hint="eastAsia"/>
                <w:color w:val="FF0000"/>
                <w:sz w:val="24"/>
                <w:u w:val="wave"/>
              </w:rPr>
              <w:t>/a</w:t>
            </w:r>
            <w:r>
              <w:rPr>
                <w:rFonts w:hint="eastAsia"/>
                <w:bCs/>
                <w:color w:val="FF0000"/>
                <w:sz w:val="24"/>
                <w:u w:val="wave"/>
              </w:rPr>
              <w:t>）与</w:t>
            </w:r>
            <w:r>
              <w:rPr>
                <w:rFonts w:hint="eastAsia"/>
                <w:color w:val="FF0000"/>
                <w:sz w:val="24"/>
                <w:u w:val="wave"/>
              </w:rPr>
              <w:t>搅拌车罐体清洗废水（</w:t>
            </w:r>
            <w:r>
              <w:rPr>
                <w:rFonts w:hint="eastAsia"/>
                <w:color w:val="FF0000"/>
                <w:sz w:val="24"/>
                <w:u w:val="wave"/>
              </w:rPr>
              <w:t>80m</w:t>
            </w:r>
            <w:r>
              <w:rPr>
                <w:rFonts w:hint="eastAsia"/>
                <w:color w:val="FF0000"/>
                <w:sz w:val="24"/>
                <w:u w:val="wave"/>
                <w:vertAlign w:val="superscript"/>
              </w:rPr>
              <w:t>3</w:t>
            </w:r>
            <w:r>
              <w:rPr>
                <w:rFonts w:hint="eastAsia"/>
                <w:color w:val="FF0000"/>
                <w:sz w:val="24"/>
                <w:u w:val="wave"/>
              </w:rPr>
              <w:t>/d</w:t>
            </w:r>
            <w:r>
              <w:rPr>
                <w:rFonts w:hint="eastAsia"/>
                <w:color w:val="FF0000"/>
                <w:sz w:val="24"/>
                <w:u w:val="wave"/>
              </w:rPr>
              <w:t>、</w:t>
            </w:r>
            <w:r>
              <w:rPr>
                <w:rFonts w:hint="eastAsia"/>
                <w:color w:val="FF0000"/>
                <w:sz w:val="24"/>
                <w:u w:val="wave"/>
              </w:rPr>
              <w:t>20000m</w:t>
            </w:r>
            <w:r>
              <w:rPr>
                <w:rFonts w:hint="eastAsia"/>
                <w:color w:val="FF0000"/>
                <w:sz w:val="24"/>
                <w:u w:val="wave"/>
                <w:vertAlign w:val="superscript"/>
              </w:rPr>
              <w:t>3</w:t>
            </w:r>
            <w:r>
              <w:rPr>
                <w:rFonts w:hint="eastAsia"/>
                <w:color w:val="FF0000"/>
                <w:sz w:val="24"/>
                <w:u w:val="wave"/>
              </w:rPr>
              <w:t>/a</w:t>
            </w:r>
            <w:r>
              <w:rPr>
                <w:rFonts w:hint="eastAsia"/>
                <w:color w:val="FF0000"/>
                <w:sz w:val="24"/>
                <w:u w:val="wave"/>
              </w:rPr>
              <w:t>）</w:t>
            </w:r>
            <w:r>
              <w:rPr>
                <w:color w:val="FF0000"/>
                <w:spacing w:val="4"/>
                <w:sz w:val="24"/>
                <w:u w:val="wave"/>
              </w:rPr>
              <w:t>进入废水处理系统（</w:t>
            </w:r>
            <w:r>
              <w:rPr>
                <w:rFonts w:hint="eastAsia"/>
                <w:bCs/>
                <w:color w:val="FF0000"/>
                <w:sz w:val="24"/>
                <w:u w:val="wave"/>
              </w:rPr>
              <w:t>砂石分离器</w:t>
            </w:r>
            <w:r>
              <w:rPr>
                <w:rFonts w:hint="eastAsia"/>
                <w:bCs/>
                <w:color w:val="FF0000"/>
                <w:sz w:val="24"/>
                <w:u w:val="wave"/>
              </w:rPr>
              <w:t>+</w:t>
            </w:r>
            <w:r>
              <w:rPr>
                <w:rFonts w:hint="eastAsia"/>
                <w:bCs/>
                <w:color w:val="FF0000"/>
                <w:sz w:val="24"/>
                <w:u w:val="wave"/>
              </w:rPr>
              <w:t>浆水压滤系统</w:t>
            </w:r>
            <w:r>
              <w:rPr>
                <w:color w:val="FF0000"/>
                <w:spacing w:val="4"/>
                <w:sz w:val="24"/>
                <w:u w:val="wave"/>
              </w:rPr>
              <w:t>）处理后，</w:t>
            </w:r>
            <w:r>
              <w:rPr>
                <w:rFonts w:hint="eastAsia"/>
                <w:color w:val="FF0000"/>
                <w:sz w:val="24"/>
                <w:u w:val="wave"/>
              </w:rPr>
              <w:t>回用</w:t>
            </w:r>
            <w:r>
              <w:rPr>
                <w:rFonts w:hint="eastAsia"/>
                <w:color w:val="FF0000"/>
                <w:spacing w:val="4"/>
                <w:sz w:val="24"/>
                <w:u w:val="wave"/>
              </w:rPr>
              <w:t>于产品配方用水，不外排。</w:t>
            </w:r>
          </w:p>
          <w:p w:rsidR="004C4F2D" w:rsidRDefault="00156E25">
            <w:pPr>
              <w:adjustRightInd w:val="0"/>
              <w:snapToGrid w:val="0"/>
              <w:spacing w:line="360" w:lineRule="auto"/>
              <w:ind w:firstLineChars="200" w:firstLine="496"/>
              <w:rPr>
                <w:color w:val="FF0000"/>
                <w:spacing w:val="4"/>
                <w:sz w:val="24"/>
                <w:u w:val="wave"/>
              </w:rPr>
            </w:pPr>
            <w:r>
              <w:rPr>
                <w:rFonts w:hint="eastAsia"/>
                <w:color w:val="FF0000"/>
                <w:spacing w:val="4"/>
                <w:sz w:val="24"/>
                <w:u w:val="wave"/>
              </w:rPr>
              <w:t>项目</w:t>
            </w:r>
            <w:r>
              <w:rPr>
                <w:rFonts w:hint="eastAsia"/>
                <w:color w:val="FF0000"/>
                <w:sz w:val="24"/>
                <w:u w:val="wave"/>
              </w:rPr>
              <w:t>搅拌作业区地面冲洗废水</w:t>
            </w:r>
            <w:r>
              <w:rPr>
                <w:rFonts w:hint="eastAsia"/>
                <w:bCs/>
                <w:color w:val="FF0000"/>
                <w:sz w:val="24"/>
                <w:u w:val="wave"/>
              </w:rPr>
              <w:t>（</w:t>
            </w:r>
            <w:r>
              <w:rPr>
                <w:rFonts w:hint="eastAsia"/>
                <w:color w:val="FF0000"/>
                <w:sz w:val="24"/>
                <w:u w:val="wave"/>
              </w:rPr>
              <w:t>1.6m</w:t>
            </w:r>
            <w:r>
              <w:rPr>
                <w:rFonts w:hint="eastAsia"/>
                <w:color w:val="FF0000"/>
                <w:sz w:val="24"/>
                <w:u w:val="wave"/>
                <w:vertAlign w:val="superscript"/>
              </w:rPr>
              <w:t>3</w:t>
            </w:r>
            <w:r>
              <w:rPr>
                <w:rFonts w:hint="eastAsia"/>
                <w:color w:val="FF0000"/>
                <w:sz w:val="24"/>
                <w:u w:val="wave"/>
              </w:rPr>
              <w:t>/d</w:t>
            </w:r>
            <w:r>
              <w:rPr>
                <w:rFonts w:hint="eastAsia"/>
                <w:color w:val="FF0000"/>
                <w:sz w:val="24"/>
                <w:u w:val="wave"/>
              </w:rPr>
              <w:t>、</w:t>
            </w:r>
            <w:r>
              <w:rPr>
                <w:rFonts w:hint="eastAsia"/>
                <w:color w:val="FF0000"/>
                <w:sz w:val="24"/>
                <w:u w:val="wave"/>
              </w:rPr>
              <w:t>400m</w:t>
            </w:r>
            <w:r>
              <w:rPr>
                <w:rFonts w:hint="eastAsia"/>
                <w:color w:val="FF0000"/>
                <w:sz w:val="24"/>
                <w:u w:val="wave"/>
                <w:vertAlign w:val="superscript"/>
              </w:rPr>
              <w:t>3</w:t>
            </w:r>
            <w:r>
              <w:rPr>
                <w:rFonts w:hint="eastAsia"/>
                <w:color w:val="FF0000"/>
                <w:sz w:val="24"/>
                <w:u w:val="wave"/>
              </w:rPr>
              <w:t>/a</w:t>
            </w:r>
            <w:r>
              <w:rPr>
                <w:rFonts w:hint="eastAsia"/>
                <w:bCs/>
                <w:color w:val="FF0000"/>
                <w:sz w:val="24"/>
                <w:u w:val="wave"/>
              </w:rPr>
              <w:t>）与经</w:t>
            </w:r>
            <w:r>
              <w:rPr>
                <w:rFonts w:cs="宋体" w:hint="eastAsia"/>
                <w:color w:val="FF0000"/>
                <w:kern w:val="0"/>
                <w:sz w:val="24"/>
                <w:u w:val="wave"/>
              </w:rPr>
              <w:t>实验室废水（</w:t>
            </w:r>
            <w:r>
              <w:rPr>
                <w:rFonts w:cs="宋体" w:hint="eastAsia"/>
                <w:color w:val="FF0000"/>
                <w:kern w:val="0"/>
                <w:sz w:val="24"/>
                <w:u w:val="wave"/>
              </w:rPr>
              <w:t>0.27</w:t>
            </w:r>
            <w:r>
              <w:rPr>
                <w:rFonts w:hint="eastAsia"/>
                <w:color w:val="FF0000"/>
                <w:sz w:val="24"/>
                <w:u w:val="wave"/>
              </w:rPr>
              <w:t>m</w:t>
            </w:r>
            <w:r>
              <w:rPr>
                <w:rFonts w:hint="eastAsia"/>
                <w:color w:val="FF0000"/>
                <w:sz w:val="24"/>
                <w:u w:val="wave"/>
                <w:vertAlign w:val="superscript"/>
              </w:rPr>
              <w:t>3</w:t>
            </w:r>
            <w:r>
              <w:rPr>
                <w:rFonts w:hint="eastAsia"/>
                <w:color w:val="FF0000"/>
                <w:sz w:val="24"/>
                <w:u w:val="wave"/>
              </w:rPr>
              <w:t>/d</w:t>
            </w:r>
            <w:r>
              <w:rPr>
                <w:rFonts w:cs="宋体" w:hint="eastAsia"/>
                <w:color w:val="FF0000"/>
                <w:kern w:val="0"/>
                <w:sz w:val="24"/>
                <w:u w:val="wave"/>
              </w:rPr>
              <w:t>、</w:t>
            </w:r>
            <w:r>
              <w:rPr>
                <w:rFonts w:cs="宋体" w:hint="eastAsia"/>
                <w:color w:val="FF0000"/>
                <w:kern w:val="0"/>
                <w:sz w:val="24"/>
                <w:u w:val="wave"/>
              </w:rPr>
              <w:t>81</w:t>
            </w:r>
            <w:r>
              <w:rPr>
                <w:rFonts w:hint="eastAsia"/>
                <w:color w:val="FF0000"/>
                <w:sz w:val="24"/>
                <w:u w:val="wave"/>
              </w:rPr>
              <w:t>m</w:t>
            </w:r>
            <w:r>
              <w:rPr>
                <w:rFonts w:hint="eastAsia"/>
                <w:color w:val="FF0000"/>
                <w:sz w:val="24"/>
                <w:u w:val="wave"/>
                <w:vertAlign w:val="superscript"/>
              </w:rPr>
              <w:t>3</w:t>
            </w:r>
            <w:r>
              <w:rPr>
                <w:rFonts w:hint="eastAsia"/>
                <w:color w:val="FF0000"/>
                <w:sz w:val="24"/>
                <w:u w:val="wave"/>
              </w:rPr>
              <w:t>/a</w:t>
            </w:r>
            <w:r>
              <w:rPr>
                <w:rFonts w:cs="宋体" w:hint="eastAsia"/>
                <w:color w:val="FF0000"/>
                <w:kern w:val="0"/>
                <w:sz w:val="24"/>
                <w:u w:val="wave"/>
              </w:rPr>
              <w:t>）</w:t>
            </w:r>
            <w:r>
              <w:rPr>
                <w:rFonts w:hint="eastAsia"/>
                <w:bCs/>
                <w:color w:val="FF0000"/>
                <w:sz w:val="24"/>
                <w:u w:val="wave"/>
              </w:rPr>
              <w:t>收集后进入沉淀池</w:t>
            </w:r>
            <w:r>
              <w:rPr>
                <w:color w:val="FF0000"/>
                <w:spacing w:val="4"/>
                <w:sz w:val="24"/>
                <w:u w:val="wave"/>
              </w:rPr>
              <w:t>，处理后</w:t>
            </w:r>
            <w:r>
              <w:rPr>
                <w:rFonts w:hint="eastAsia"/>
                <w:color w:val="FF0000"/>
                <w:sz w:val="24"/>
                <w:u w:val="wave"/>
              </w:rPr>
              <w:t>回用</w:t>
            </w:r>
            <w:r>
              <w:rPr>
                <w:rFonts w:hint="eastAsia"/>
                <w:color w:val="FF0000"/>
                <w:spacing w:val="4"/>
                <w:sz w:val="24"/>
                <w:u w:val="wave"/>
              </w:rPr>
              <w:t>于产品配方用水，不外排。</w:t>
            </w:r>
          </w:p>
          <w:p w:rsidR="004C4F2D" w:rsidRDefault="00156E25">
            <w:pPr>
              <w:adjustRightInd w:val="0"/>
              <w:snapToGrid w:val="0"/>
              <w:spacing w:line="360" w:lineRule="auto"/>
              <w:ind w:firstLineChars="200" w:firstLine="480"/>
              <w:rPr>
                <w:color w:val="FF0000"/>
                <w:sz w:val="24"/>
                <w:u w:val="wave"/>
              </w:rPr>
            </w:pPr>
            <w:r>
              <w:rPr>
                <w:rFonts w:hint="eastAsia"/>
                <w:color w:val="FF0000"/>
                <w:sz w:val="24"/>
                <w:u w:val="wave"/>
              </w:rPr>
              <w:t>项目运输车辆车轮冲洗在单独洗车平台进行，车轮清洗废水（</w:t>
            </w:r>
            <w:r>
              <w:rPr>
                <w:rFonts w:hint="eastAsia"/>
                <w:color w:val="FF0000"/>
                <w:sz w:val="24"/>
                <w:u w:val="wave"/>
              </w:rPr>
              <w:t>11.23t/d</w:t>
            </w:r>
            <w:r>
              <w:rPr>
                <w:rFonts w:hint="eastAsia"/>
                <w:color w:val="FF0000"/>
                <w:sz w:val="24"/>
                <w:u w:val="wave"/>
              </w:rPr>
              <w:t>、</w:t>
            </w:r>
            <w:r>
              <w:rPr>
                <w:rFonts w:hint="eastAsia"/>
                <w:color w:val="FF0000"/>
                <w:sz w:val="24"/>
                <w:u w:val="wave"/>
              </w:rPr>
              <w:t>1740.96t/a</w:t>
            </w:r>
            <w:r>
              <w:rPr>
                <w:rFonts w:hint="eastAsia"/>
                <w:color w:val="FF0000"/>
                <w:sz w:val="24"/>
                <w:u w:val="wave"/>
              </w:rPr>
              <w:t>），采用隔油</w:t>
            </w:r>
            <w:r>
              <w:rPr>
                <w:rFonts w:hint="eastAsia"/>
                <w:color w:val="FF0000"/>
                <w:sz w:val="24"/>
                <w:u w:val="wave"/>
              </w:rPr>
              <w:t>+</w:t>
            </w:r>
            <w:r>
              <w:rPr>
                <w:rFonts w:hint="eastAsia"/>
                <w:color w:val="FF0000"/>
                <w:sz w:val="24"/>
                <w:u w:val="wave"/>
              </w:rPr>
              <w:t>沉淀池处理后，循环使用，不外排。</w:t>
            </w:r>
          </w:p>
          <w:p w:rsidR="004C4F2D" w:rsidRDefault="00156E25">
            <w:pPr>
              <w:adjustRightInd w:val="0"/>
              <w:snapToGrid w:val="0"/>
              <w:spacing w:line="360" w:lineRule="auto"/>
              <w:ind w:firstLineChars="200" w:firstLine="480"/>
              <w:rPr>
                <w:color w:val="FF0000"/>
                <w:sz w:val="24"/>
                <w:u w:val="wave"/>
              </w:rPr>
            </w:pPr>
            <w:r>
              <w:rPr>
                <w:rFonts w:cs="宋体" w:hint="eastAsia"/>
                <w:color w:val="FF0000"/>
                <w:kern w:val="0"/>
                <w:sz w:val="24"/>
                <w:u w:val="wave"/>
              </w:rPr>
              <w:t>项目初期雨水</w:t>
            </w:r>
            <w:r>
              <w:rPr>
                <w:rFonts w:hint="eastAsia"/>
                <w:bCs/>
                <w:color w:val="FF0000"/>
                <w:sz w:val="24"/>
                <w:u w:val="wave"/>
              </w:rPr>
              <w:t>（</w:t>
            </w:r>
            <w:r>
              <w:rPr>
                <w:rFonts w:hint="eastAsia"/>
                <w:bCs/>
                <w:color w:val="FF0000"/>
                <w:sz w:val="24"/>
                <w:u w:val="wave"/>
              </w:rPr>
              <w:t>174.66m</w:t>
            </w:r>
            <w:r>
              <w:rPr>
                <w:rFonts w:hint="eastAsia"/>
                <w:bCs/>
                <w:color w:val="FF0000"/>
                <w:sz w:val="24"/>
                <w:u w:val="wave"/>
                <w:vertAlign w:val="superscript"/>
              </w:rPr>
              <w:t>3</w:t>
            </w:r>
            <w:r>
              <w:rPr>
                <w:rFonts w:hint="eastAsia"/>
                <w:bCs/>
                <w:color w:val="FF0000"/>
                <w:sz w:val="24"/>
                <w:u w:val="wave"/>
              </w:rPr>
              <w:t>/</w:t>
            </w:r>
            <w:r>
              <w:rPr>
                <w:rFonts w:hint="eastAsia"/>
                <w:bCs/>
                <w:color w:val="FF0000"/>
                <w:sz w:val="24"/>
                <w:u w:val="wave"/>
              </w:rPr>
              <w:t>次、</w:t>
            </w:r>
            <w:r>
              <w:rPr>
                <w:rFonts w:hint="eastAsia"/>
                <w:bCs/>
                <w:color w:val="FF0000"/>
                <w:sz w:val="24"/>
                <w:u w:val="wave"/>
              </w:rPr>
              <w:t>3143.88m</w:t>
            </w:r>
            <w:r>
              <w:rPr>
                <w:rFonts w:hint="eastAsia"/>
                <w:bCs/>
                <w:color w:val="FF0000"/>
                <w:sz w:val="24"/>
                <w:u w:val="wave"/>
                <w:vertAlign w:val="superscript"/>
              </w:rPr>
              <w:t>3</w:t>
            </w:r>
            <w:r>
              <w:rPr>
                <w:rFonts w:hint="eastAsia"/>
                <w:bCs/>
                <w:color w:val="FF0000"/>
                <w:sz w:val="24"/>
                <w:u w:val="wave"/>
              </w:rPr>
              <w:t>/a</w:t>
            </w:r>
            <w:r>
              <w:rPr>
                <w:rFonts w:hint="eastAsia"/>
                <w:bCs/>
                <w:color w:val="FF0000"/>
                <w:sz w:val="24"/>
                <w:u w:val="wave"/>
              </w:rPr>
              <w:t>）经雨水沟排入厂区初期雨水</w:t>
            </w:r>
            <w:r>
              <w:rPr>
                <w:rFonts w:hint="eastAsia"/>
                <w:color w:val="FF0000"/>
                <w:sz w:val="24"/>
                <w:u w:val="wave"/>
              </w:rPr>
              <w:t>池</w:t>
            </w:r>
            <w:r>
              <w:rPr>
                <w:rFonts w:hint="eastAsia"/>
                <w:bCs/>
                <w:color w:val="FF0000"/>
                <w:sz w:val="24"/>
                <w:u w:val="wave"/>
              </w:rPr>
              <w:t>，</w:t>
            </w:r>
            <w:r>
              <w:rPr>
                <w:color w:val="FF0000"/>
                <w:spacing w:val="4"/>
                <w:sz w:val="24"/>
                <w:u w:val="wave"/>
              </w:rPr>
              <w:t>处理</w:t>
            </w:r>
            <w:r>
              <w:rPr>
                <w:rFonts w:hint="eastAsia"/>
                <w:bCs/>
                <w:color w:val="FF0000"/>
                <w:sz w:val="24"/>
                <w:u w:val="wave"/>
              </w:rPr>
              <w:t>后泵至清水池</w:t>
            </w:r>
            <w:r>
              <w:rPr>
                <w:color w:val="FF0000"/>
                <w:spacing w:val="4"/>
                <w:sz w:val="24"/>
                <w:u w:val="wave"/>
              </w:rPr>
              <w:t>，</w:t>
            </w:r>
            <w:r>
              <w:rPr>
                <w:rFonts w:hint="eastAsia"/>
                <w:color w:val="FF0000"/>
                <w:sz w:val="24"/>
                <w:u w:val="wave"/>
              </w:rPr>
              <w:t>回用</w:t>
            </w:r>
            <w:r>
              <w:rPr>
                <w:rFonts w:hint="eastAsia"/>
                <w:color w:val="FF0000"/>
                <w:spacing w:val="4"/>
                <w:sz w:val="24"/>
                <w:u w:val="wave"/>
              </w:rPr>
              <w:t>于产品配方用水，不外排。</w:t>
            </w:r>
          </w:p>
          <w:p w:rsidR="004C4F2D" w:rsidRDefault="00156E25">
            <w:pPr>
              <w:adjustRightInd w:val="0"/>
              <w:snapToGrid w:val="0"/>
              <w:spacing w:line="360" w:lineRule="auto"/>
              <w:ind w:firstLineChars="200" w:firstLine="480"/>
              <w:rPr>
                <w:rFonts w:hAnsi="宋体"/>
                <w:bCs/>
                <w:color w:val="FF0000"/>
                <w:kern w:val="0"/>
                <w:sz w:val="24"/>
                <w:u w:val="wave"/>
              </w:rPr>
            </w:pPr>
            <w:r>
              <w:rPr>
                <w:rFonts w:hAnsi="宋体" w:hint="eastAsia"/>
                <w:bCs/>
                <w:color w:val="FF0000"/>
                <w:kern w:val="0"/>
                <w:sz w:val="24"/>
                <w:u w:val="wave"/>
              </w:rPr>
              <w:t>根据《排污许可证申请与核发技术规范</w:t>
            </w:r>
            <w:r>
              <w:rPr>
                <w:rFonts w:hAnsi="宋体" w:hint="eastAsia"/>
                <w:bCs/>
                <w:color w:val="FF0000"/>
                <w:kern w:val="0"/>
                <w:sz w:val="24"/>
                <w:u w:val="wave"/>
              </w:rPr>
              <w:t xml:space="preserve"> </w:t>
            </w:r>
            <w:r>
              <w:rPr>
                <w:rFonts w:hAnsi="宋体" w:hint="eastAsia"/>
                <w:bCs/>
                <w:color w:val="FF0000"/>
                <w:kern w:val="0"/>
                <w:sz w:val="24"/>
                <w:u w:val="wave"/>
              </w:rPr>
              <w:t>水泥工业》（</w:t>
            </w:r>
            <w:r>
              <w:rPr>
                <w:rFonts w:hAnsi="宋体" w:hint="eastAsia"/>
                <w:bCs/>
                <w:color w:val="FF0000"/>
                <w:kern w:val="0"/>
                <w:sz w:val="24"/>
                <w:u w:val="wave"/>
              </w:rPr>
              <w:t>HJ847-2017</w:t>
            </w:r>
            <w:r>
              <w:rPr>
                <w:rFonts w:hAnsi="宋体" w:hint="eastAsia"/>
                <w:bCs/>
                <w:color w:val="FF0000"/>
                <w:kern w:val="0"/>
                <w:sz w:val="24"/>
                <w:u w:val="wave"/>
              </w:rPr>
              <w:t>）附录</w:t>
            </w:r>
            <w:r>
              <w:rPr>
                <w:rFonts w:hAnsi="宋体" w:hint="eastAsia"/>
                <w:bCs/>
                <w:color w:val="FF0000"/>
                <w:kern w:val="0"/>
                <w:sz w:val="24"/>
                <w:u w:val="wave"/>
              </w:rPr>
              <w:t>C</w:t>
            </w:r>
            <w:r>
              <w:rPr>
                <w:rFonts w:hAnsi="宋体" w:hint="eastAsia"/>
                <w:bCs/>
                <w:color w:val="FF0000"/>
                <w:kern w:val="0"/>
                <w:sz w:val="24"/>
                <w:u w:val="wave"/>
              </w:rPr>
              <w:t>“水泥工业废水污染防治可行技术”，生产废水可行技术为“经过滤、沉淀、上浮、冷却等处理后回用”，故本项目砂石分离器</w:t>
            </w:r>
            <w:r>
              <w:rPr>
                <w:rFonts w:hAnsi="宋体" w:hint="eastAsia"/>
                <w:bCs/>
                <w:color w:val="FF0000"/>
                <w:kern w:val="0"/>
                <w:sz w:val="24"/>
                <w:u w:val="wave"/>
              </w:rPr>
              <w:t>+</w:t>
            </w:r>
            <w:r>
              <w:rPr>
                <w:rFonts w:hAnsi="宋体" w:hint="eastAsia"/>
                <w:bCs/>
                <w:color w:val="FF0000"/>
                <w:kern w:val="0"/>
                <w:sz w:val="24"/>
                <w:u w:val="wave"/>
              </w:rPr>
              <w:t>浆水压滤系统、沉淀工艺均为可行技术。</w:t>
            </w:r>
          </w:p>
          <w:p w:rsidR="004C4F2D" w:rsidRDefault="00156E25">
            <w:pPr>
              <w:adjustRightInd w:val="0"/>
              <w:snapToGrid w:val="0"/>
              <w:spacing w:line="360" w:lineRule="auto"/>
              <w:ind w:firstLineChars="200" w:firstLine="480"/>
              <w:rPr>
                <w:rFonts w:hAnsi="宋体"/>
                <w:bCs/>
                <w:color w:val="FF0000"/>
                <w:kern w:val="0"/>
                <w:sz w:val="24"/>
                <w:u w:val="wave"/>
              </w:rPr>
            </w:pPr>
            <w:r>
              <w:rPr>
                <w:rFonts w:hAnsi="宋体" w:hint="eastAsia"/>
                <w:bCs/>
                <w:color w:val="FF0000"/>
                <w:kern w:val="0"/>
                <w:sz w:val="24"/>
                <w:u w:val="wave"/>
              </w:rPr>
              <w:t>②处理规模</w:t>
            </w:r>
          </w:p>
          <w:p w:rsidR="004C4F2D" w:rsidRDefault="00156E25">
            <w:pPr>
              <w:adjustRightInd w:val="0"/>
              <w:snapToGrid w:val="0"/>
              <w:spacing w:line="360" w:lineRule="auto"/>
              <w:ind w:firstLineChars="200" w:firstLine="480"/>
              <w:rPr>
                <w:rFonts w:hAnsi="宋体"/>
                <w:bCs/>
                <w:color w:val="FF0000"/>
                <w:kern w:val="0"/>
                <w:sz w:val="24"/>
                <w:u w:val="wave"/>
              </w:rPr>
            </w:pPr>
            <w:r>
              <w:rPr>
                <w:rFonts w:hAnsi="宋体" w:hint="eastAsia"/>
                <w:bCs/>
                <w:color w:val="FF0000"/>
                <w:kern w:val="0"/>
                <w:sz w:val="24"/>
                <w:u w:val="wave"/>
              </w:rPr>
              <w:t>A</w:t>
            </w:r>
            <w:r>
              <w:rPr>
                <w:rFonts w:hAnsi="宋体" w:hint="eastAsia"/>
                <w:bCs/>
                <w:color w:val="FF0000"/>
                <w:kern w:val="0"/>
                <w:sz w:val="24"/>
                <w:u w:val="wave"/>
              </w:rPr>
              <w:t>、生产废水</w:t>
            </w:r>
          </w:p>
          <w:p w:rsidR="004C4F2D" w:rsidRDefault="00156E25">
            <w:pPr>
              <w:adjustRightInd w:val="0"/>
              <w:snapToGrid w:val="0"/>
              <w:spacing w:line="360" w:lineRule="auto"/>
              <w:ind w:firstLineChars="200" w:firstLine="480"/>
              <w:rPr>
                <w:bCs/>
                <w:color w:val="FF0000"/>
                <w:sz w:val="24"/>
                <w:u w:val="wave"/>
              </w:rPr>
            </w:pPr>
            <w:r>
              <w:rPr>
                <w:color w:val="FF0000"/>
                <w:sz w:val="24"/>
                <w:u w:val="wave"/>
              </w:rPr>
              <w:t>项目生产废水主要包括</w:t>
            </w:r>
            <w:r>
              <w:rPr>
                <w:rFonts w:hint="eastAsia"/>
                <w:bCs/>
                <w:color w:val="FF0000"/>
                <w:sz w:val="24"/>
                <w:u w:val="wave"/>
              </w:rPr>
              <w:t>搅拌机清洗废水、</w:t>
            </w:r>
            <w:r>
              <w:rPr>
                <w:rFonts w:hint="eastAsia"/>
                <w:color w:val="FF0000"/>
                <w:sz w:val="24"/>
                <w:u w:val="wave"/>
              </w:rPr>
              <w:t>搅拌作业区地面冲洗废水、搅拌车罐体清洗废水及实验室废水。</w:t>
            </w:r>
          </w:p>
          <w:p w:rsidR="004C4F2D" w:rsidRDefault="00156E25">
            <w:pPr>
              <w:adjustRightInd w:val="0"/>
              <w:snapToGrid w:val="0"/>
              <w:spacing w:line="360" w:lineRule="auto"/>
              <w:ind w:firstLineChars="200" w:firstLine="480"/>
              <w:rPr>
                <w:color w:val="FF0000"/>
                <w:sz w:val="24"/>
                <w:u w:val="wave"/>
              </w:rPr>
            </w:pPr>
            <w:r>
              <w:rPr>
                <w:rFonts w:hAnsi="宋体" w:hint="eastAsia"/>
                <w:bCs/>
                <w:color w:val="FF0000"/>
                <w:kern w:val="0"/>
                <w:sz w:val="24"/>
                <w:u w:val="wave"/>
              </w:rPr>
              <w:t>建设单位在厂区西侧设置一座生产</w:t>
            </w:r>
            <w:r>
              <w:rPr>
                <w:color w:val="FF0000"/>
                <w:spacing w:val="4"/>
                <w:sz w:val="24"/>
                <w:u w:val="wave"/>
              </w:rPr>
              <w:t>废水处理系统，包括</w:t>
            </w:r>
            <w:r>
              <w:rPr>
                <w:color w:val="FF0000"/>
                <w:sz w:val="24"/>
                <w:u w:val="wave"/>
              </w:rPr>
              <w:t>配套的管道、砂石分离机、浆料压滤机、砂石的收集槽、浆水搅拌池、沉淀池、循环水泵和计量设备等，其工艺说明如下：</w:t>
            </w:r>
          </w:p>
          <w:p w:rsidR="004C4F2D" w:rsidRDefault="00156E25">
            <w:pPr>
              <w:adjustRightInd w:val="0"/>
              <w:snapToGrid w:val="0"/>
              <w:spacing w:line="360" w:lineRule="auto"/>
              <w:ind w:firstLineChars="200" w:firstLine="480"/>
              <w:rPr>
                <w:bCs/>
                <w:color w:val="FF0000"/>
                <w:sz w:val="24"/>
                <w:u w:val="wave"/>
              </w:rPr>
            </w:pPr>
            <w:r>
              <w:rPr>
                <w:rFonts w:hint="eastAsia"/>
                <w:color w:val="FF0000"/>
                <w:sz w:val="24"/>
                <w:u w:val="wave"/>
              </w:rPr>
              <w:t>（</w:t>
            </w:r>
            <w:r>
              <w:rPr>
                <w:rFonts w:hint="eastAsia"/>
                <w:color w:val="FF0000"/>
                <w:sz w:val="24"/>
                <w:u w:val="wave"/>
              </w:rPr>
              <w:t>1</w:t>
            </w:r>
            <w:r>
              <w:rPr>
                <w:rFonts w:hint="eastAsia"/>
                <w:color w:val="FF0000"/>
                <w:sz w:val="24"/>
                <w:u w:val="wave"/>
              </w:rPr>
              <w:t>）</w:t>
            </w:r>
            <w:r>
              <w:rPr>
                <w:rFonts w:hint="eastAsia"/>
                <w:bCs/>
                <w:color w:val="FF0000"/>
                <w:sz w:val="24"/>
                <w:u w:val="wave"/>
              </w:rPr>
              <w:t>搅拌机、</w:t>
            </w:r>
            <w:r>
              <w:rPr>
                <w:rFonts w:hint="eastAsia"/>
                <w:color w:val="FF0000"/>
                <w:sz w:val="24"/>
                <w:u w:val="wave"/>
              </w:rPr>
              <w:t>搅拌车罐体</w:t>
            </w:r>
            <w:r>
              <w:rPr>
                <w:rFonts w:hint="eastAsia"/>
                <w:bCs/>
                <w:color w:val="FF0000"/>
                <w:sz w:val="24"/>
                <w:u w:val="wave"/>
              </w:rPr>
              <w:t>清洗废水</w:t>
            </w:r>
          </w:p>
          <w:p w:rsidR="004C4F2D" w:rsidRDefault="00156E25">
            <w:pPr>
              <w:adjustRightInd w:val="0"/>
              <w:snapToGrid w:val="0"/>
              <w:spacing w:line="360" w:lineRule="auto"/>
              <w:ind w:firstLineChars="200" w:firstLine="480"/>
              <w:rPr>
                <w:color w:val="FF0000"/>
                <w:sz w:val="24"/>
                <w:u w:val="wave"/>
              </w:rPr>
            </w:pPr>
            <w:r>
              <w:rPr>
                <w:rFonts w:hint="eastAsia"/>
                <w:bCs/>
                <w:color w:val="FF0000"/>
                <w:sz w:val="24"/>
                <w:u w:val="wave"/>
              </w:rPr>
              <w:t>废水</w:t>
            </w:r>
            <w:r>
              <w:rPr>
                <w:color w:val="FF0000"/>
                <w:sz w:val="24"/>
                <w:u w:val="wave"/>
              </w:rPr>
              <w:t>首先通过</w:t>
            </w:r>
            <w:r>
              <w:rPr>
                <w:rFonts w:hint="eastAsia"/>
                <w:color w:val="FF0000"/>
                <w:sz w:val="24"/>
                <w:u w:val="wave"/>
              </w:rPr>
              <w:t>砂石分离机将废渣水中的砂石分离出来，分离的砂石送入混凝土搅拌楼砂石料输送系统回收利用；分离出的含有水泥浆料的废水进入单个容积为</w:t>
            </w:r>
            <w:r>
              <w:rPr>
                <w:rFonts w:hint="eastAsia"/>
                <w:color w:val="FF0000"/>
                <w:sz w:val="24"/>
                <w:u w:val="wave"/>
              </w:rPr>
              <w:t>49m</w:t>
            </w:r>
            <w:r>
              <w:rPr>
                <w:rFonts w:hint="eastAsia"/>
                <w:color w:val="FF0000"/>
                <w:sz w:val="24"/>
                <w:u w:val="wave"/>
                <w:vertAlign w:val="superscript"/>
              </w:rPr>
              <w:t>3</w:t>
            </w:r>
            <w:r>
              <w:rPr>
                <w:rFonts w:hint="eastAsia"/>
                <w:color w:val="FF0000"/>
                <w:sz w:val="24"/>
                <w:u w:val="wave"/>
              </w:rPr>
              <w:t>的三格浆水池，当浆水利用时，浆水池搅拌机启动进行搅拌，浆水通过浆水泵泵入搅拌楼进行生产，当浆水备用时，浆水池搅拌机不启用，废水进行沉淀，下层泥浆泵入压滤机进行脱水，上层清液进入容积为</w:t>
            </w:r>
            <w:r>
              <w:rPr>
                <w:rFonts w:hint="eastAsia"/>
                <w:color w:val="FF0000"/>
                <w:sz w:val="24"/>
                <w:u w:val="wave"/>
              </w:rPr>
              <w:t>126m</w:t>
            </w:r>
            <w:r>
              <w:rPr>
                <w:rFonts w:hint="eastAsia"/>
                <w:color w:val="FF0000"/>
                <w:sz w:val="24"/>
                <w:u w:val="wave"/>
                <w:vertAlign w:val="superscript"/>
              </w:rPr>
              <w:t>3</w:t>
            </w:r>
            <w:r>
              <w:rPr>
                <w:rFonts w:hint="eastAsia"/>
                <w:color w:val="FF0000"/>
                <w:sz w:val="24"/>
                <w:u w:val="wave"/>
              </w:rPr>
              <w:t>的清水池暂存，作为清水回用于生产配料用水。</w:t>
            </w:r>
          </w:p>
          <w:p w:rsidR="004C4F2D" w:rsidRDefault="00156E25">
            <w:pPr>
              <w:adjustRightInd w:val="0"/>
              <w:snapToGrid w:val="0"/>
              <w:spacing w:line="360" w:lineRule="auto"/>
              <w:ind w:firstLineChars="200" w:firstLine="480"/>
              <w:rPr>
                <w:color w:val="FF0000"/>
                <w:szCs w:val="21"/>
                <w:u w:val="wave"/>
              </w:rPr>
            </w:pPr>
            <w:r>
              <w:rPr>
                <w:rFonts w:hAnsi="宋体" w:hint="eastAsia"/>
                <w:bCs/>
                <w:color w:val="FF0000"/>
                <w:kern w:val="0"/>
                <w:sz w:val="24"/>
                <w:u w:val="wave"/>
              </w:rPr>
              <w:t>本项目已建浆水搅拌池（</w:t>
            </w:r>
            <w:r>
              <w:rPr>
                <w:rFonts w:hAnsi="宋体" w:hint="eastAsia"/>
                <w:bCs/>
                <w:color w:val="FF0000"/>
                <w:kern w:val="0"/>
                <w:sz w:val="24"/>
                <w:u w:val="wave"/>
              </w:rPr>
              <w:t>3</w:t>
            </w:r>
            <w:r>
              <w:rPr>
                <w:rFonts w:hAnsi="宋体" w:hint="eastAsia"/>
                <w:bCs/>
                <w:color w:val="FF0000"/>
                <w:kern w:val="0"/>
                <w:sz w:val="24"/>
                <w:u w:val="wave"/>
              </w:rPr>
              <w:t>格，单格</w:t>
            </w:r>
            <w:r>
              <w:rPr>
                <w:color w:val="FF0000"/>
                <w:sz w:val="24"/>
                <w:u w:val="wave"/>
              </w:rPr>
              <w:t>尺寸</w:t>
            </w:r>
            <w:r>
              <w:rPr>
                <w:rFonts w:hint="eastAsia"/>
                <w:color w:val="FF0000"/>
                <w:sz w:val="24"/>
                <w:u w:val="wave"/>
              </w:rPr>
              <w:t>4</w:t>
            </w:r>
            <w:r>
              <w:rPr>
                <w:color w:val="FF0000"/>
                <w:sz w:val="24"/>
                <w:u w:val="wave"/>
              </w:rPr>
              <w:t>m×</w:t>
            </w:r>
            <w:r>
              <w:rPr>
                <w:rFonts w:hint="eastAsia"/>
                <w:color w:val="FF0000"/>
                <w:sz w:val="24"/>
                <w:u w:val="wave"/>
              </w:rPr>
              <w:t>3.5</w:t>
            </w:r>
            <w:r>
              <w:rPr>
                <w:color w:val="FF0000"/>
                <w:sz w:val="24"/>
                <w:u w:val="wave"/>
              </w:rPr>
              <w:t>m×</w:t>
            </w:r>
            <w:r>
              <w:rPr>
                <w:rFonts w:hint="eastAsia"/>
                <w:color w:val="FF0000"/>
                <w:sz w:val="24"/>
                <w:u w:val="wave"/>
              </w:rPr>
              <w:t>3</w:t>
            </w:r>
            <w:r>
              <w:rPr>
                <w:color w:val="FF0000"/>
                <w:sz w:val="24"/>
                <w:u w:val="wave"/>
              </w:rPr>
              <w:t>.5m</w:t>
            </w:r>
            <w:r>
              <w:rPr>
                <w:rFonts w:hAnsi="宋体" w:hint="eastAsia"/>
                <w:bCs/>
                <w:color w:val="FF0000"/>
                <w:kern w:val="0"/>
                <w:sz w:val="24"/>
                <w:u w:val="wave"/>
              </w:rPr>
              <w:t>），总容积</w:t>
            </w:r>
            <w:r>
              <w:rPr>
                <w:rFonts w:hAnsi="宋体" w:hint="eastAsia"/>
                <w:bCs/>
                <w:color w:val="FF0000"/>
                <w:kern w:val="0"/>
                <w:sz w:val="24"/>
                <w:u w:val="wave"/>
              </w:rPr>
              <w:t>147m</w:t>
            </w:r>
            <w:r>
              <w:rPr>
                <w:rFonts w:hAnsi="宋体" w:hint="eastAsia"/>
                <w:bCs/>
                <w:color w:val="FF0000"/>
                <w:kern w:val="0"/>
                <w:sz w:val="24"/>
                <w:u w:val="wave"/>
                <w:vertAlign w:val="superscript"/>
              </w:rPr>
              <w:t>3</w:t>
            </w:r>
            <w:r>
              <w:rPr>
                <w:rFonts w:hAnsi="宋体" w:hint="eastAsia"/>
                <w:bCs/>
                <w:color w:val="FF0000"/>
                <w:kern w:val="0"/>
                <w:sz w:val="24"/>
                <w:u w:val="wave"/>
              </w:rPr>
              <w:t>＞需沉淀的废水量</w:t>
            </w:r>
            <w:r>
              <w:rPr>
                <w:rFonts w:hAnsi="宋体" w:hint="eastAsia"/>
                <w:bCs/>
                <w:color w:val="FF0000"/>
                <w:kern w:val="0"/>
                <w:sz w:val="24"/>
                <w:u w:val="wave"/>
              </w:rPr>
              <w:t>81.6</w:t>
            </w:r>
            <w:r>
              <w:rPr>
                <w:rFonts w:hint="eastAsia"/>
                <w:color w:val="FF0000"/>
                <w:sz w:val="24"/>
                <w:u w:val="wave"/>
              </w:rPr>
              <w:t>m</w:t>
            </w:r>
            <w:r>
              <w:rPr>
                <w:rFonts w:hint="eastAsia"/>
                <w:bCs/>
                <w:color w:val="FF0000"/>
                <w:sz w:val="24"/>
                <w:u w:val="wave"/>
                <w:vertAlign w:val="superscript"/>
              </w:rPr>
              <w:t>3</w:t>
            </w:r>
            <w:r>
              <w:rPr>
                <w:bCs/>
                <w:color w:val="FF0000"/>
                <w:sz w:val="24"/>
                <w:u w:val="wave"/>
              </w:rPr>
              <w:t>，足够收纳本项目</w:t>
            </w:r>
            <w:r>
              <w:rPr>
                <w:rFonts w:hint="eastAsia"/>
                <w:bCs/>
                <w:color w:val="FF0000"/>
                <w:sz w:val="24"/>
                <w:u w:val="wave"/>
              </w:rPr>
              <w:t>搅拌机及</w:t>
            </w:r>
            <w:r>
              <w:rPr>
                <w:rFonts w:hint="eastAsia"/>
                <w:color w:val="FF0000"/>
                <w:sz w:val="24"/>
                <w:u w:val="wave"/>
              </w:rPr>
              <w:t>搅拌车罐体</w:t>
            </w:r>
            <w:r>
              <w:rPr>
                <w:rFonts w:hint="eastAsia"/>
                <w:bCs/>
                <w:color w:val="FF0000"/>
                <w:sz w:val="24"/>
                <w:u w:val="wave"/>
              </w:rPr>
              <w:t>清洗废水。</w:t>
            </w:r>
          </w:p>
          <w:p w:rsidR="004C4F2D" w:rsidRDefault="00156E25">
            <w:pPr>
              <w:adjustRightInd w:val="0"/>
              <w:snapToGrid w:val="0"/>
              <w:spacing w:line="360" w:lineRule="auto"/>
              <w:ind w:firstLineChars="200" w:firstLine="480"/>
              <w:rPr>
                <w:color w:val="FF0000"/>
                <w:sz w:val="24"/>
                <w:u w:val="wave"/>
              </w:rPr>
            </w:pPr>
            <w:r>
              <w:rPr>
                <w:rFonts w:hint="eastAsia"/>
                <w:color w:val="FF0000"/>
                <w:sz w:val="24"/>
                <w:u w:val="wave"/>
              </w:rPr>
              <w:t>（</w:t>
            </w:r>
            <w:r>
              <w:rPr>
                <w:rFonts w:hint="eastAsia"/>
                <w:color w:val="FF0000"/>
                <w:sz w:val="24"/>
                <w:u w:val="wave"/>
              </w:rPr>
              <w:t>2</w:t>
            </w:r>
            <w:r>
              <w:rPr>
                <w:rFonts w:hint="eastAsia"/>
                <w:color w:val="FF0000"/>
                <w:sz w:val="24"/>
                <w:u w:val="wave"/>
              </w:rPr>
              <w:t>）搅拌作业区地面冲洗废水及实验废水</w:t>
            </w:r>
          </w:p>
          <w:p w:rsidR="004C4F2D" w:rsidRDefault="00156E25">
            <w:pPr>
              <w:adjustRightInd w:val="0"/>
              <w:snapToGrid w:val="0"/>
              <w:spacing w:line="360" w:lineRule="auto"/>
              <w:ind w:firstLineChars="200" w:firstLine="480"/>
              <w:rPr>
                <w:color w:val="FF0000"/>
                <w:sz w:val="24"/>
                <w:u w:val="wave"/>
              </w:rPr>
            </w:pPr>
            <w:r>
              <w:rPr>
                <w:rFonts w:hint="eastAsia"/>
                <w:color w:val="FF0000"/>
                <w:sz w:val="24"/>
                <w:u w:val="wave"/>
              </w:rPr>
              <w:t>项目搅拌作业区地面冲洗废水经集水沟收集、实验废水经收集桶收集后进入沉淀池，上层清液进入容积为</w:t>
            </w:r>
            <w:r>
              <w:rPr>
                <w:rFonts w:hint="eastAsia"/>
                <w:color w:val="FF0000"/>
                <w:sz w:val="24"/>
                <w:u w:val="wave"/>
              </w:rPr>
              <w:t>126m</w:t>
            </w:r>
            <w:r>
              <w:rPr>
                <w:rFonts w:hint="eastAsia"/>
                <w:color w:val="FF0000"/>
                <w:sz w:val="24"/>
                <w:u w:val="wave"/>
                <w:vertAlign w:val="superscript"/>
              </w:rPr>
              <w:t>3</w:t>
            </w:r>
            <w:r>
              <w:rPr>
                <w:rFonts w:hint="eastAsia"/>
                <w:color w:val="FF0000"/>
                <w:sz w:val="24"/>
                <w:u w:val="wave"/>
              </w:rPr>
              <w:t>的清水池暂存，作为清水回用于生产配料用水。</w:t>
            </w:r>
          </w:p>
          <w:p w:rsidR="004C4F2D" w:rsidRDefault="00156E25">
            <w:pPr>
              <w:adjustRightInd w:val="0"/>
              <w:snapToGrid w:val="0"/>
              <w:spacing w:line="360" w:lineRule="auto"/>
              <w:ind w:firstLineChars="200" w:firstLine="480"/>
              <w:rPr>
                <w:color w:val="FF0000"/>
                <w:sz w:val="24"/>
                <w:u w:val="wave"/>
              </w:rPr>
            </w:pPr>
            <w:r>
              <w:rPr>
                <w:rFonts w:hAnsi="宋体" w:hint="eastAsia"/>
                <w:bCs/>
                <w:color w:val="FF0000"/>
                <w:kern w:val="0"/>
                <w:sz w:val="24"/>
                <w:u w:val="wave"/>
              </w:rPr>
              <w:t>本项目已建沉淀池（</w:t>
            </w:r>
            <w:r>
              <w:rPr>
                <w:rFonts w:hAnsi="宋体" w:hint="eastAsia"/>
                <w:bCs/>
                <w:color w:val="FF0000"/>
                <w:kern w:val="0"/>
                <w:sz w:val="24"/>
                <w:u w:val="wave"/>
              </w:rPr>
              <w:t>1</w:t>
            </w:r>
            <w:r>
              <w:rPr>
                <w:rFonts w:hAnsi="宋体" w:hint="eastAsia"/>
                <w:bCs/>
                <w:color w:val="FF0000"/>
                <w:kern w:val="0"/>
                <w:sz w:val="24"/>
                <w:u w:val="wave"/>
              </w:rPr>
              <w:t>个，</w:t>
            </w:r>
            <w:r>
              <w:rPr>
                <w:color w:val="FF0000"/>
                <w:sz w:val="24"/>
                <w:u w:val="wave"/>
              </w:rPr>
              <w:t>尺寸</w:t>
            </w:r>
            <w:r>
              <w:rPr>
                <w:rFonts w:hint="eastAsia"/>
                <w:color w:val="FF0000"/>
                <w:sz w:val="24"/>
                <w:u w:val="wave"/>
              </w:rPr>
              <w:t>4</w:t>
            </w:r>
            <w:r>
              <w:rPr>
                <w:color w:val="FF0000"/>
                <w:sz w:val="24"/>
                <w:u w:val="wave"/>
              </w:rPr>
              <w:t>m×</w:t>
            </w:r>
            <w:r>
              <w:rPr>
                <w:rFonts w:hint="eastAsia"/>
                <w:color w:val="FF0000"/>
                <w:sz w:val="24"/>
                <w:u w:val="wave"/>
              </w:rPr>
              <w:t>4</w:t>
            </w:r>
            <w:r>
              <w:rPr>
                <w:color w:val="FF0000"/>
                <w:sz w:val="24"/>
                <w:u w:val="wave"/>
              </w:rPr>
              <w:t>m×</w:t>
            </w:r>
            <w:r>
              <w:rPr>
                <w:rFonts w:hint="eastAsia"/>
                <w:color w:val="FF0000"/>
                <w:sz w:val="24"/>
                <w:u w:val="wave"/>
              </w:rPr>
              <w:t>3</w:t>
            </w:r>
            <w:r>
              <w:rPr>
                <w:color w:val="FF0000"/>
                <w:sz w:val="24"/>
                <w:u w:val="wave"/>
              </w:rPr>
              <w:t>.5m</w:t>
            </w:r>
            <w:r>
              <w:rPr>
                <w:rFonts w:hAnsi="宋体" w:hint="eastAsia"/>
                <w:bCs/>
                <w:color w:val="FF0000"/>
                <w:kern w:val="0"/>
                <w:sz w:val="24"/>
                <w:u w:val="wave"/>
              </w:rPr>
              <w:t>），总容积</w:t>
            </w:r>
            <w:r>
              <w:rPr>
                <w:rFonts w:hAnsi="宋体" w:hint="eastAsia"/>
                <w:bCs/>
                <w:color w:val="FF0000"/>
                <w:kern w:val="0"/>
                <w:sz w:val="24"/>
                <w:u w:val="wave"/>
              </w:rPr>
              <w:t>56m</w:t>
            </w:r>
            <w:r>
              <w:rPr>
                <w:rFonts w:hAnsi="宋体" w:hint="eastAsia"/>
                <w:bCs/>
                <w:color w:val="FF0000"/>
                <w:kern w:val="0"/>
                <w:sz w:val="24"/>
                <w:u w:val="wave"/>
                <w:vertAlign w:val="superscript"/>
              </w:rPr>
              <w:t>3</w:t>
            </w:r>
            <w:r>
              <w:rPr>
                <w:rFonts w:hAnsi="宋体" w:hint="eastAsia"/>
                <w:bCs/>
                <w:color w:val="FF0000"/>
                <w:kern w:val="0"/>
                <w:sz w:val="24"/>
                <w:u w:val="wave"/>
              </w:rPr>
              <w:t>＞需沉淀的废水量</w:t>
            </w:r>
            <w:r>
              <w:rPr>
                <w:rFonts w:hAnsi="宋体" w:hint="eastAsia"/>
                <w:bCs/>
                <w:color w:val="FF0000"/>
                <w:kern w:val="0"/>
                <w:sz w:val="24"/>
                <w:u w:val="wave"/>
              </w:rPr>
              <w:t>1.87</w:t>
            </w:r>
            <w:r>
              <w:rPr>
                <w:rFonts w:hint="eastAsia"/>
                <w:color w:val="FF0000"/>
                <w:sz w:val="24"/>
                <w:u w:val="wave"/>
              </w:rPr>
              <w:t>m</w:t>
            </w:r>
            <w:r>
              <w:rPr>
                <w:rFonts w:hint="eastAsia"/>
                <w:bCs/>
                <w:color w:val="FF0000"/>
                <w:sz w:val="24"/>
                <w:u w:val="wave"/>
                <w:vertAlign w:val="superscript"/>
              </w:rPr>
              <w:t>3</w:t>
            </w:r>
            <w:r>
              <w:rPr>
                <w:bCs/>
                <w:color w:val="FF0000"/>
                <w:sz w:val="24"/>
                <w:u w:val="wave"/>
              </w:rPr>
              <w:t>，足够收纳本项目</w:t>
            </w:r>
            <w:r>
              <w:rPr>
                <w:rFonts w:hint="eastAsia"/>
                <w:color w:val="FF0000"/>
                <w:sz w:val="24"/>
                <w:u w:val="wave"/>
              </w:rPr>
              <w:t>搅拌作业区地面冲洗废水及实验废水。</w:t>
            </w:r>
          </w:p>
          <w:p w:rsidR="004C4F2D" w:rsidRDefault="00156E25">
            <w:pPr>
              <w:adjustRightInd w:val="0"/>
              <w:snapToGrid w:val="0"/>
              <w:spacing w:line="360" w:lineRule="auto"/>
              <w:ind w:firstLineChars="200" w:firstLine="480"/>
              <w:rPr>
                <w:color w:val="FF0000"/>
                <w:sz w:val="24"/>
                <w:u w:val="wave"/>
              </w:rPr>
            </w:pPr>
            <w:r>
              <w:rPr>
                <w:rFonts w:hint="eastAsia"/>
                <w:color w:val="FF0000"/>
                <w:sz w:val="24"/>
                <w:u w:val="wave"/>
              </w:rPr>
              <w:t>但根据现场勘察，搅拌作业区地面冲洗废水现状集水沟设置不合理，不能完全有效落实雨污分流，故环评建议企业改造搅拌作业区地面冲洗废水集水沟，确保搅拌作业区地面冲洗废水不会随雨水沟进入雨水池，具体改造示意图见附图</w:t>
            </w:r>
            <w:r>
              <w:rPr>
                <w:rFonts w:hint="eastAsia"/>
                <w:color w:val="FF0000"/>
                <w:sz w:val="24"/>
                <w:u w:val="wave"/>
              </w:rPr>
              <w:t>4</w:t>
            </w:r>
            <w:r>
              <w:rPr>
                <w:rFonts w:hint="eastAsia"/>
                <w:color w:val="FF0000"/>
                <w:sz w:val="24"/>
                <w:u w:val="wave"/>
              </w:rPr>
              <w:t>。</w:t>
            </w:r>
          </w:p>
          <w:p w:rsidR="004C4F2D" w:rsidRDefault="004C4F2D">
            <w:pPr>
              <w:adjustRightInd w:val="0"/>
              <w:snapToGrid w:val="0"/>
              <w:spacing w:line="360" w:lineRule="auto"/>
              <w:jc w:val="center"/>
              <w:rPr>
                <w:color w:val="FF0000"/>
                <w:u w:val="wave"/>
              </w:rPr>
            </w:pPr>
            <w:r w:rsidRPr="004C4F2D">
              <w:rPr>
                <w:color w:val="FF0000"/>
                <w:u w:val="wave"/>
              </w:rPr>
              <w:object w:dxaOrig="9961" w:dyaOrig="3297">
                <v:shape id="_x0000_i1031" type="#_x0000_t75" style="width:441pt;height:146.25pt" o:ole="">
                  <v:imagedata r:id="rId28" o:title=""/>
                </v:shape>
                <o:OLEObject Type="Embed" ProgID="Visio.Drawing.11" ShapeID="_x0000_i1031" DrawAspect="Content" ObjectID="_1796028918" r:id="rId29"/>
              </w:object>
            </w:r>
          </w:p>
          <w:p w:rsidR="004C4F2D" w:rsidRDefault="00156E25" w:rsidP="00CF4B41">
            <w:pPr>
              <w:adjustRightInd w:val="0"/>
              <w:snapToGrid w:val="0"/>
              <w:spacing w:afterLines="50" w:after="120"/>
              <w:jc w:val="center"/>
              <w:rPr>
                <w:b/>
                <w:bCs/>
                <w:color w:val="FF0000"/>
                <w:szCs w:val="21"/>
                <w:u w:val="wave"/>
              </w:rPr>
            </w:pPr>
            <w:r>
              <w:rPr>
                <w:b/>
                <w:bCs/>
                <w:color w:val="FF0000"/>
                <w:szCs w:val="21"/>
                <w:u w:val="wave"/>
              </w:rPr>
              <w:t>图</w:t>
            </w:r>
            <w:r>
              <w:rPr>
                <w:rFonts w:hint="eastAsia"/>
                <w:b/>
                <w:bCs/>
                <w:color w:val="FF0000"/>
                <w:szCs w:val="21"/>
                <w:u w:val="wave"/>
              </w:rPr>
              <w:t xml:space="preserve">4-1 </w:t>
            </w:r>
            <w:r>
              <w:rPr>
                <w:b/>
                <w:bCs/>
                <w:color w:val="FF0000"/>
                <w:szCs w:val="21"/>
                <w:u w:val="wave"/>
              </w:rPr>
              <w:t xml:space="preserve"> </w:t>
            </w:r>
            <w:r>
              <w:rPr>
                <w:b/>
                <w:bCs/>
                <w:color w:val="FF0000"/>
                <w:szCs w:val="21"/>
                <w:u w:val="wave"/>
              </w:rPr>
              <w:t>生产废水回用工艺流程图</w:t>
            </w:r>
          </w:p>
          <w:p w:rsidR="004C4F2D" w:rsidRDefault="00156E25">
            <w:pPr>
              <w:adjustRightInd w:val="0"/>
              <w:snapToGrid w:val="0"/>
              <w:spacing w:line="360" w:lineRule="auto"/>
              <w:ind w:firstLineChars="200" w:firstLine="480"/>
              <w:rPr>
                <w:rFonts w:hAnsi="宋体"/>
                <w:bCs/>
                <w:color w:val="FF0000"/>
                <w:kern w:val="0"/>
                <w:sz w:val="24"/>
                <w:u w:val="wave"/>
              </w:rPr>
            </w:pPr>
            <w:r>
              <w:rPr>
                <w:rFonts w:hAnsi="宋体" w:hint="eastAsia"/>
                <w:bCs/>
                <w:color w:val="FF0000"/>
                <w:kern w:val="0"/>
                <w:sz w:val="24"/>
                <w:u w:val="wave"/>
              </w:rPr>
              <w:t>B</w:t>
            </w:r>
            <w:r>
              <w:rPr>
                <w:rFonts w:hAnsi="宋体" w:hint="eastAsia"/>
                <w:bCs/>
                <w:color w:val="FF0000"/>
                <w:kern w:val="0"/>
                <w:sz w:val="24"/>
                <w:u w:val="wave"/>
              </w:rPr>
              <w:t>、运输车辆</w:t>
            </w:r>
            <w:r>
              <w:rPr>
                <w:rFonts w:hint="eastAsia"/>
                <w:color w:val="FF0000"/>
                <w:sz w:val="24"/>
                <w:u w:val="wave"/>
              </w:rPr>
              <w:t>车轮清洗废水</w:t>
            </w:r>
          </w:p>
          <w:p w:rsidR="004C4F2D" w:rsidRDefault="00156E25">
            <w:pPr>
              <w:adjustRightInd w:val="0"/>
              <w:snapToGrid w:val="0"/>
              <w:spacing w:line="360" w:lineRule="auto"/>
              <w:ind w:firstLineChars="200" w:firstLine="480"/>
              <w:rPr>
                <w:color w:val="FF0000"/>
                <w:sz w:val="24"/>
                <w:u w:val="wave"/>
              </w:rPr>
            </w:pPr>
            <w:r>
              <w:rPr>
                <w:rFonts w:hint="eastAsia"/>
                <w:color w:val="FF0000"/>
                <w:sz w:val="24"/>
                <w:u w:val="wave"/>
              </w:rPr>
              <w:t>项目</w:t>
            </w:r>
            <w:r>
              <w:rPr>
                <w:color w:val="FF0000"/>
                <w:sz w:val="24"/>
                <w:u w:val="wave"/>
              </w:rPr>
              <w:t>运输车辆车轮清洗在单独洗车平台进行，</w:t>
            </w:r>
            <w:r>
              <w:rPr>
                <w:rFonts w:hint="eastAsia"/>
                <w:color w:val="FF0000"/>
                <w:sz w:val="24"/>
                <w:u w:val="wave"/>
              </w:rPr>
              <w:t>出厂运输车辆车轮清洗废水需要沉淀处理的量约为</w:t>
            </w:r>
            <w:r>
              <w:rPr>
                <w:rFonts w:hint="eastAsia"/>
                <w:color w:val="FF0000"/>
                <w:sz w:val="24"/>
                <w:u w:val="wave"/>
              </w:rPr>
              <w:t>11.23m</w:t>
            </w:r>
            <w:r>
              <w:rPr>
                <w:rFonts w:hint="eastAsia"/>
                <w:color w:val="FF0000"/>
                <w:sz w:val="24"/>
                <w:u w:val="wave"/>
                <w:vertAlign w:val="superscript"/>
              </w:rPr>
              <w:t>3</w:t>
            </w:r>
            <w:r>
              <w:rPr>
                <w:rFonts w:hint="eastAsia"/>
                <w:color w:val="FF0000"/>
                <w:sz w:val="24"/>
                <w:u w:val="wave"/>
              </w:rPr>
              <w:t>/d</w:t>
            </w:r>
            <w:r>
              <w:rPr>
                <w:rFonts w:hint="eastAsia"/>
                <w:color w:val="FF0000"/>
                <w:sz w:val="24"/>
                <w:u w:val="wave"/>
              </w:rPr>
              <w:t>。</w:t>
            </w:r>
          </w:p>
          <w:p w:rsidR="004C4F2D" w:rsidRDefault="00156E25">
            <w:pPr>
              <w:adjustRightInd w:val="0"/>
              <w:snapToGrid w:val="0"/>
              <w:spacing w:line="360" w:lineRule="auto"/>
              <w:ind w:firstLineChars="200" w:firstLine="480"/>
              <w:rPr>
                <w:color w:val="FF0000"/>
                <w:sz w:val="24"/>
                <w:u w:val="wave"/>
              </w:rPr>
            </w:pPr>
            <w:r>
              <w:rPr>
                <w:rFonts w:hint="eastAsia"/>
                <w:color w:val="FF0000"/>
                <w:sz w:val="24"/>
                <w:u w:val="wave"/>
              </w:rPr>
              <w:t>建议建设单位完善现有洗车平台下方的循环利用系统，增加</w:t>
            </w:r>
            <w:r>
              <w:rPr>
                <w:rFonts w:hint="eastAsia"/>
                <w:color w:val="FF0000"/>
                <w:sz w:val="24"/>
                <w:u w:val="wave"/>
              </w:rPr>
              <w:t>1</w:t>
            </w:r>
            <w:r>
              <w:rPr>
                <w:rFonts w:hint="eastAsia"/>
                <w:color w:val="FF0000"/>
                <w:sz w:val="24"/>
                <w:u w:val="wave"/>
              </w:rPr>
              <w:t>个</w:t>
            </w:r>
            <w:r>
              <w:rPr>
                <w:rFonts w:hint="eastAsia"/>
                <w:color w:val="FF0000"/>
                <w:sz w:val="24"/>
                <w:u w:val="wave"/>
              </w:rPr>
              <w:t>1m</w:t>
            </w:r>
            <w:r>
              <w:rPr>
                <w:rFonts w:hint="eastAsia"/>
                <w:color w:val="FF0000"/>
                <w:sz w:val="24"/>
                <w:u w:val="wave"/>
                <w:vertAlign w:val="superscript"/>
              </w:rPr>
              <w:t>3</w:t>
            </w:r>
            <w:r>
              <w:rPr>
                <w:rFonts w:hint="eastAsia"/>
                <w:color w:val="FF0000"/>
                <w:sz w:val="24"/>
                <w:u w:val="wave"/>
              </w:rPr>
              <w:t>的隔油池，</w:t>
            </w:r>
            <w:r>
              <w:rPr>
                <w:color w:val="FF0000"/>
                <w:sz w:val="24"/>
                <w:u w:val="wave"/>
              </w:rPr>
              <w:t>运输车辆车轮清洗经收集后先经隔油池隔油处理后再进入沉淀池沉淀，</w:t>
            </w:r>
            <w:r>
              <w:rPr>
                <w:rFonts w:hint="eastAsia"/>
                <w:color w:val="FF0000"/>
                <w:sz w:val="24"/>
                <w:u w:val="wave"/>
              </w:rPr>
              <w:t>隔油</w:t>
            </w:r>
            <w:r>
              <w:rPr>
                <w:rFonts w:hint="eastAsia"/>
                <w:color w:val="FF0000"/>
                <w:sz w:val="24"/>
                <w:u w:val="wave"/>
              </w:rPr>
              <w:t>+</w:t>
            </w:r>
            <w:r>
              <w:rPr>
                <w:rFonts w:hint="eastAsia"/>
                <w:color w:val="FF0000"/>
                <w:sz w:val="24"/>
                <w:u w:val="wave"/>
              </w:rPr>
              <w:t>沉淀池（</w:t>
            </w:r>
            <w:r>
              <w:rPr>
                <w:color w:val="FF0000"/>
                <w:sz w:val="24"/>
                <w:u w:val="wave"/>
              </w:rPr>
              <w:t>尺寸</w:t>
            </w:r>
            <w:r>
              <w:rPr>
                <w:rFonts w:hint="eastAsia"/>
                <w:color w:val="FF0000"/>
                <w:sz w:val="24"/>
                <w:u w:val="wave"/>
              </w:rPr>
              <w:t>3</w:t>
            </w:r>
            <w:r>
              <w:rPr>
                <w:color w:val="FF0000"/>
                <w:sz w:val="24"/>
                <w:u w:val="wave"/>
              </w:rPr>
              <w:t>m×</w:t>
            </w:r>
            <w:r>
              <w:rPr>
                <w:rFonts w:hint="eastAsia"/>
                <w:color w:val="FF0000"/>
                <w:sz w:val="24"/>
                <w:u w:val="wave"/>
              </w:rPr>
              <w:t>3</w:t>
            </w:r>
            <w:r>
              <w:rPr>
                <w:color w:val="FF0000"/>
                <w:sz w:val="24"/>
                <w:u w:val="wave"/>
              </w:rPr>
              <w:t>m×</w:t>
            </w:r>
            <w:r>
              <w:rPr>
                <w:rFonts w:hint="eastAsia"/>
                <w:color w:val="FF0000"/>
                <w:sz w:val="24"/>
                <w:u w:val="wave"/>
              </w:rPr>
              <w:t>2</w:t>
            </w:r>
            <w:r>
              <w:rPr>
                <w:color w:val="FF0000"/>
                <w:sz w:val="24"/>
                <w:u w:val="wave"/>
              </w:rPr>
              <w:t>m</w:t>
            </w:r>
            <w:r>
              <w:rPr>
                <w:rFonts w:hint="eastAsia"/>
                <w:color w:val="FF0000"/>
                <w:sz w:val="24"/>
                <w:u w:val="wave"/>
              </w:rPr>
              <w:t>），总容积</w:t>
            </w:r>
            <w:r>
              <w:rPr>
                <w:rFonts w:hint="eastAsia"/>
                <w:color w:val="FF0000"/>
                <w:sz w:val="24"/>
                <w:u w:val="wave"/>
              </w:rPr>
              <w:t>18m</w:t>
            </w:r>
            <w:r>
              <w:rPr>
                <w:rFonts w:hint="eastAsia"/>
                <w:color w:val="FF0000"/>
                <w:sz w:val="24"/>
                <w:u w:val="wave"/>
                <w:vertAlign w:val="superscript"/>
              </w:rPr>
              <w:t>3</w:t>
            </w:r>
            <w:r>
              <w:rPr>
                <w:rFonts w:hAnsi="宋体" w:hint="eastAsia"/>
                <w:bCs/>
                <w:color w:val="FF0000"/>
                <w:kern w:val="0"/>
                <w:sz w:val="24"/>
                <w:u w:val="wave"/>
              </w:rPr>
              <w:t>＞需沉淀的废水量</w:t>
            </w:r>
            <w:r>
              <w:rPr>
                <w:rFonts w:hAnsi="宋体" w:hint="eastAsia"/>
                <w:bCs/>
                <w:color w:val="FF0000"/>
                <w:kern w:val="0"/>
                <w:sz w:val="24"/>
                <w:u w:val="wave"/>
              </w:rPr>
              <w:t>11.23</w:t>
            </w:r>
            <w:r>
              <w:rPr>
                <w:rFonts w:hint="eastAsia"/>
                <w:color w:val="FF0000"/>
                <w:sz w:val="24"/>
                <w:u w:val="wave"/>
              </w:rPr>
              <w:t>m</w:t>
            </w:r>
            <w:r>
              <w:rPr>
                <w:rFonts w:hint="eastAsia"/>
                <w:color w:val="FF0000"/>
                <w:sz w:val="24"/>
                <w:u w:val="wave"/>
                <w:vertAlign w:val="superscript"/>
              </w:rPr>
              <w:t>3</w:t>
            </w:r>
            <w:r>
              <w:rPr>
                <w:rFonts w:hint="eastAsia"/>
                <w:color w:val="FF0000"/>
                <w:sz w:val="24"/>
                <w:u w:val="wave"/>
              </w:rPr>
              <w:t>/d</w:t>
            </w:r>
            <w:r>
              <w:rPr>
                <w:bCs/>
                <w:color w:val="FF0000"/>
                <w:sz w:val="24"/>
                <w:u w:val="wave"/>
              </w:rPr>
              <w:t>，足够收纳本项目</w:t>
            </w:r>
            <w:r>
              <w:rPr>
                <w:rFonts w:hAnsi="宋体" w:hint="eastAsia"/>
                <w:bCs/>
                <w:color w:val="FF0000"/>
                <w:kern w:val="0"/>
                <w:sz w:val="24"/>
                <w:u w:val="wave"/>
              </w:rPr>
              <w:t>运输车辆</w:t>
            </w:r>
            <w:r>
              <w:rPr>
                <w:rFonts w:hint="eastAsia"/>
                <w:color w:val="FF0000"/>
                <w:sz w:val="24"/>
                <w:u w:val="wave"/>
              </w:rPr>
              <w:t>车轮清洗废水。</w:t>
            </w:r>
          </w:p>
          <w:p w:rsidR="004C4F2D" w:rsidRDefault="00156E25">
            <w:pPr>
              <w:adjustRightInd w:val="0"/>
              <w:snapToGrid w:val="0"/>
              <w:spacing w:line="360" w:lineRule="auto"/>
              <w:ind w:firstLineChars="200" w:firstLine="480"/>
              <w:rPr>
                <w:rFonts w:cs="宋体"/>
                <w:color w:val="FF0000"/>
                <w:kern w:val="0"/>
                <w:sz w:val="24"/>
                <w:u w:val="wave"/>
              </w:rPr>
            </w:pPr>
            <w:r>
              <w:rPr>
                <w:rFonts w:cs="宋体" w:hint="eastAsia"/>
                <w:color w:val="FF0000"/>
                <w:kern w:val="0"/>
                <w:sz w:val="24"/>
                <w:u w:val="wave"/>
              </w:rPr>
              <w:t>C</w:t>
            </w:r>
            <w:r>
              <w:rPr>
                <w:rFonts w:cs="宋体" w:hint="eastAsia"/>
                <w:color w:val="FF0000"/>
                <w:kern w:val="0"/>
                <w:sz w:val="24"/>
                <w:u w:val="wave"/>
              </w:rPr>
              <w:t>、初期雨水</w:t>
            </w:r>
          </w:p>
          <w:p w:rsidR="004C4F2D" w:rsidRDefault="00156E25">
            <w:pPr>
              <w:adjustRightInd w:val="0"/>
              <w:snapToGrid w:val="0"/>
              <w:spacing w:line="360" w:lineRule="auto"/>
              <w:ind w:firstLineChars="200" w:firstLine="480"/>
              <w:rPr>
                <w:rFonts w:hAnsi="宋体"/>
                <w:bCs/>
                <w:color w:val="FF0000"/>
                <w:kern w:val="0"/>
                <w:sz w:val="24"/>
                <w:u w:val="wave"/>
              </w:rPr>
            </w:pPr>
            <w:r>
              <w:rPr>
                <w:rFonts w:cs="宋体" w:hint="eastAsia"/>
                <w:color w:val="FF0000"/>
                <w:kern w:val="0"/>
                <w:sz w:val="24"/>
                <w:u w:val="wave"/>
              </w:rPr>
              <w:t>厂区雨水系统：项目初期雨水</w:t>
            </w:r>
            <w:r>
              <w:rPr>
                <w:rFonts w:hint="eastAsia"/>
                <w:bCs/>
                <w:color w:val="FF0000"/>
                <w:sz w:val="24"/>
                <w:u w:val="wave"/>
              </w:rPr>
              <w:t>量为</w:t>
            </w:r>
            <w:r>
              <w:rPr>
                <w:rFonts w:hint="eastAsia"/>
                <w:bCs/>
                <w:color w:val="FF0000"/>
                <w:sz w:val="24"/>
                <w:u w:val="wave"/>
              </w:rPr>
              <w:t>174.66m</w:t>
            </w:r>
            <w:r>
              <w:rPr>
                <w:rFonts w:hint="eastAsia"/>
                <w:bCs/>
                <w:color w:val="FF0000"/>
                <w:sz w:val="24"/>
                <w:u w:val="wave"/>
                <w:vertAlign w:val="superscript"/>
              </w:rPr>
              <w:t>3</w:t>
            </w:r>
            <w:r>
              <w:rPr>
                <w:rFonts w:hint="eastAsia"/>
                <w:bCs/>
                <w:color w:val="FF0000"/>
                <w:sz w:val="24"/>
                <w:u w:val="wave"/>
              </w:rPr>
              <w:t>/</w:t>
            </w:r>
            <w:r>
              <w:rPr>
                <w:rFonts w:hint="eastAsia"/>
                <w:bCs/>
                <w:color w:val="FF0000"/>
                <w:sz w:val="24"/>
                <w:u w:val="wave"/>
              </w:rPr>
              <w:t>次</w:t>
            </w:r>
            <w:r>
              <w:rPr>
                <w:rFonts w:hint="eastAsia"/>
                <w:color w:val="FF0000"/>
                <w:sz w:val="24"/>
                <w:u w:val="wave"/>
              </w:rPr>
              <w:t>，项目场地总体呈西北高、东南低，建设单位</w:t>
            </w:r>
            <w:r>
              <w:rPr>
                <w:rFonts w:hAnsi="宋体" w:hint="eastAsia"/>
                <w:bCs/>
                <w:color w:val="FF0000"/>
                <w:kern w:val="0"/>
                <w:sz w:val="24"/>
                <w:u w:val="wave"/>
              </w:rPr>
              <w:t>在厂区南侧设有雨水边沟，厂区西南侧最低处设置有</w:t>
            </w:r>
            <w:r>
              <w:rPr>
                <w:rFonts w:hint="eastAsia"/>
                <w:bCs/>
                <w:color w:val="FF0000"/>
                <w:sz w:val="24"/>
                <w:u w:val="wave"/>
              </w:rPr>
              <w:t>初期雨水</w:t>
            </w:r>
            <w:r>
              <w:rPr>
                <w:rFonts w:hint="eastAsia"/>
                <w:color w:val="FF0000"/>
                <w:sz w:val="24"/>
                <w:u w:val="wave"/>
              </w:rPr>
              <w:t>池（尺寸</w:t>
            </w:r>
            <w:r>
              <w:rPr>
                <w:rFonts w:hint="eastAsia"/>
                <w:color w:val="FF0000"/>
                <w:sz w:val="24"/>
                <w:u w:val="wave"/>
              </w:rPr>
              <w:t>2</w:t>
            </w:r>
            <w:r>
              <w:rPr>
                <w:color w:val="FF0000"/>
                <w:sz w:val="24"/>
                <w:u w:val="wave"/>
              </w:rPr>
              <w:t>×</w:t>
            </w:r>
            <w:r>
              <w:rPr>
                <w:rFonts w:hint="eastAsia"/>
                <w:color w:val="FF0000"/>
                <w:sz w:val="24"/>
                <w:u w:val="wave"/>
              </w:rPr>
              <w:t>3.4</w:t>
            </w:r>
            <w:r>
              <w:rPr>
                <w:color w:val="FF0000"/>
                <w:sz w:val="24"/>
                <w:u w:val="wave"/>
              </w:rPr>
              <w:t>m×</w:t>
            </w:r>
            <w:r>
              <w:rPr>
                <w:rFonts w:hint="eastAsia"/>
                <w:color w:val="FF0000"/>
                <w:sz w:val="24"/>
                <w:u w:val="wave"/>
              </w:rPr>
              <w:t>4</w:t>
            </w:r>
            <w:r>
              <w:rPr>
                <w:color w:val="FF0000"/>
                <w:sz w:val="24"/>
                <w:u w:val="wave"/>
              </w:rPr>
              <w:t>m×</w:t>
            </w:r>
            <w:r>
              <w:rPr>
                <w:rFonts w:hint="eastAsia"/>
                <w:color w:val="FF0000"/>
                <w:sz w:val="24"/>
                <w:u w:val="wave"/>
              </w:rPr>
              <w:t>3</w:t>
            </w:r>
            <w:r>
              <w:rPr>
                <w:color w:val="FF0000"/>
                <w:sz w:val="24"/>
                <w:u w:val="wave"/>
              </w:rPr>
              <w:t>.5m+</w:t>
            </w:r>
            <w:r>
              <w:rPr>
                <w:rFonts w:hint="eastAsia"/>
                <w:color w:val="FF0000"/>
                <w:sz w:val="24"/>
                <w:u w:val="wave"/>
              </w:rPr>
              <w:t>7</w:t>
            </w:r>
            <w:r>
              <w:rPr>
                <w:color w:val="FF0000"/>
                <w:sz w:val="24"/>
                <w:u w:val="wave"/>
              </w:rPr>
              <w:t>×</w:t>
            </w:r>
            <w:r>
              <w:rPr>
                <w:rFonts w:hint="eastAsia"/>
                <w:color w:val="FF0000"/>
                <w:sz w:val="24"/>
                <w:u w:val="wave"/>
              </w:rPr>
              <w:t>3.8</w:t>
            </w:r>
            <w:r>
              <w:rPr>
                <w:color w:val="FF0000"/>
                <w:sz w:val="24"/>
                <w:u w:val="wave"/>
              </w:rPr>
              <w:t>m×</w:t>
            </w:r>
            <w:r>
              <w:rPr>
                <w:rFonts w:hint="eastAsia"/>
                <w:color w:val="FF0000"/>
                <w:sz w:val="24"/>
                <w:u w:val="wave"/>
              </w:rPr>
              <w:t>3</w:t>
            </w:r>
            <w:r>
              <w:rPr>
                <w:color w:val="FF0000"/>
                <w:sz w:val="24"/>
                <w:u w:val="wave"/>
              </w:rPr>
              <w:t>.5m</w:t>
            </w:r>
            <w:r>
              <w:rPr>
                <w:rFonts w:hint="eastAsia"/>
                <w:color w:val="FF0000"/>
                <w:sz w:val="24"/>
                <w:u w:val="wave"/>
              </w:rPr>
              <w:t>），总容积</w:t>
            </w:r>
            <w:r>
              <w:rPr>
                <w:rFonts w:hint="eastAsia"/>
                <w:color w:val="FF0000"/>
                <w:sz w:val="24"/>
                <w:u w:val="wave"/>
              </w:rPr>
              <w:t>188.3m</w:t>
            </w:r>
            <w:r>
              <w:rPr>
                <w:rFonts w:hint="eastAsia"/>
                <w:color w:val="FF0000"/>
                <w:sz w:val="24"/>
                <w:u w:val="wave"/>
                <w:vertAlign w:val="superscript"/>
              </w:rPr>
              <w:t>3</w:t>
            </w:r>
            <w:r>
              <w:rPr>
                <w:rFonts w:hint="eastAsia"/>
                <w:color w:val="FF0000"/>
                <w:sz w:val="24"/>
                <w:u w:val="wave"/>
              </w:rPr>
              <w:t>＞</w:t>
            </w:r>
            <w:r>
              <w:rPr>
                <w:rFonts w:cs="宋体" w:hint="eastAsia"/>
                <w:color w:val="FF0000"/>
                <w:kern w:val="0"/>
                <w:sz w:val="24"/>
                <w:u w:val="wave"/>
              </w:rPr>
              <w:t>初期雨水</w:t>
            </w:r>
            <w:r>
              <w:rPr>
                <w:rFonts w:hint="eastAsia"/>
                <w:bCs/>
                <w:color w:val="FF0000"/>
                <w:sz w:val="24"/>
                <w:u w:val="wave"/>
              </w:rPr>
              <w:t>量</w:t>
            </w:r>
            <w:r>
              <w:rPr>
                <w:rFonts w:hint="eastAsia"/>
                <w:bCs/>
                <w:color w:val="FF0000"/>
                <w:sz w:val="24"/>
                <w:u w:val="wave"/>
              </w:rPr>
              <w:t>174.66m</w:t>
            </w:r>
            <w:r>
              <w:rPr>
                <w:rFonts w:hint="eastAsia"/>
                <w:bCs/>
                <w:color w:val="FF0000"/>
                <w:sz w:val="24"/>
                <w:u w:val="wave"/>
                <w:vertAlign w:val="superscript"/>
              </w:rPr>
              <w:t>3</w:t>
            </w:r>
            <w:r>
              <w:rPr>
                <w:rFonts w:hint="eastAsia"/>
                <w:bCs/>
                <w:color w:val="FF0000"/>
                <w:sz w:val="24"/>
                <w:u w:val="wave"/>
              </w:rPr>
              <w:t>/</w:t>
            </w:r>
            <w:r>
              <w:rPr>
                <w:rFonts w:hint="eastAsia"/>
                <w:bCs/>
                <w:color w:val="FF0000"/>
                <w:sz w:val="24"/>
                <w:u w:val="wave"/>
              </w:rPr>
              <w:t>次</w:t>
            </w:r>
            <w:r>
              <w:rPr>
                <w:bCs/>
                <w:color w:val="FF0000"/>
                <w:sz w:val="24"/>
                <w:u w:val="wave"/>
              </w:rPr>
              <w:t>，足够收纳本项目</w:t>
            </w:r>
            <w:r>
              <w:rPr>
                <w:rFonts w:hAnsi="宋体" w:hint="eastAsia"/>
                <w:bCs/>
                <w:color w:val="FF0000"/>
                <w:kern w:val="0"/>
                <w:sz w:val="24"/>
                <w:u w:val="wave"/>
              </w:rPr>
              <w:t>运初期雨水。</w:t>
            </w:r>
          </w:p>
          <w:p w:rsidR="004C4F2D" w:rsidRDefault="00156E25">
            <w:pPr>
              <w:adjustRightInd w:val="0"/>
              <w:snapToGrid w:val="0"/>
              <w:spacing w:line="360" w:lineRule="auto"/>
              <w:ind w:firstLineChars="200" w:firstLine="480"/>
              <w:rPr>
                <w:color w:val="FF0000"/>
                <w:spacing w:val="4"/>
                <w:sz w:val="24"/>
                <w:u w:val="wave"/>
              </w:rPr>
            </w:pPr>
            <w:r>
              <w:rPr>
                <w:rFonts w:hAnsi="宋体" w:hint="eastAsia"/>
                <w:bCs/>
                <w:color w:val="FF0000"/>
                <w:kern w:val="0"/>
                <w:sz w:val="24"/>
                <w:u w:val="wave"/>
              </w:rPr>
              <w:t>根据现场勘察，建设单位未设置雨水切换阀，下雨时，雨水经雨水池收集后随即泵回</w:t>
            </w:r>
            <w:r>
              <w:rPr>
                <w:color w:val="FF0000"/>
                <w:spacing w:val="4"/>
                <w:sz w:val="24"/>
                <w:u w:val="wave"/>
              </w:rPr>
              <w:t>废水处理系统，未能收集部分则经雨水排口排入市政管网。但本项目为规模化混凝土产品生产企业，厂区集雨面积较大，当遇到暴雨天气时，大量雨水冲击地面会产生含水泥和细砂废水，而本项目场地东侧</w:t>
            </w:r>
            <w:r>
              <w:rPr>
                <w:rFonts w:hint="eastAsia"/>
                <w:color w:val="FF0000"/>
                <w:spacing w:val="4"/>
                <w:sz w:val="24"/>
                <w:u w:val="wave"/>
              </w:rPr>
              <w:t>220m</w:t>
            </w:r>
            <w:r>
              <w:rPr>
                <w:rFonts w:hint="eastAsia"/>
                <w:color w:val="FF0000"/>
                <w:spacing w:val="4"/>
                <w:sz w:val="24"/>
                <w:u w:val="wave"/>
              </w:rPr>
              <w:t>为湘江。因此，必须加强初期雨水池的管理，并完善雨水导流系统（加装雨水切换阀），以防止管理和控制不当废水污染湘江水质。初期雨水池收集的初期雨水应及时转空回用于生产以保障初期雨水池发挥应有的作用。</w:t>
            </w:r>
          </w:p>
          <w:p w:rsidR="004C4F2D" w:rsidRDefault="00156E25">
            <w:pPr>
              <w:adjustRightInd w:val="0"/>
              <w:snapToGrid w:val="0"/>
              <w:spacing w:line="360" w:lineRule="auto"/>
              <w:ind w:firstLineChars="200" w:firstLine="480"/>
              <w:rPr>
                <w:color w:val="FF0000"/>
                <w:sz w:val="24"/>
                <w:u w:val="wave"/>
                <w:vertAlign w:val="superscript"/>
              </w:rPr>
            </w:pPr>
            <w:r>
              <w:rPr>
                <w:rFonts w:cs="宋体" w:hint="eastAsia"/>
                <w:color w:val="FF0000"/>
                <w:kern w:val="0"/>
                <w:sz w:val="24"/>
                <w:u w:val="wave"/>
              </w:rPr>
              <w:t>厂外雨水系统：要求建设方加高厂区南侧挡洪围堰的建设，</w:t>
            </w:r>
            <w:r>
              <w:rPr>
                <w:color w:val="FF0000"/>
                <w:sz w:val="24"/>
                <w:u w:val="wave"/>
              </w:rPr>
              <w:t>将厂界外的雨水有效截流至场外，阻止其混入生产区。</w:t>
            </w:r>
          </w:p>
          <w:p w:rsidR="004C4F2D" w:rsidRDefault="00156E25">
            <w:pPr>
              <w:adjustRightInd w:val="0"/>
              <w:snapToGrid w:val="0"/>
              <w:spacing w:line="360" w:lineRule="auto"/>
              <w:ind w:firstLineChars="200" w:firstLine="480"/>
              <w:rPr>
                <w:color w:val="FF0000"/>
                <w:sz w:val="24"/>
                <w:u w:val="wave"/>
              </w:rPr>
            </w:pPr>
            <w:r>
              <w:rPr>
                <w:rFonts w:hint="eastAsia"/>
                <w:color w:val="FF0000"/>
                <w:sz w:val="24"/>
                <w:u w:val="wave"/>
              </w:rPr>
              <w:t>③回用可行性分析</w:t>
            </w:r>
          </w:p>
          <w:p w:rsidR="004C4F2D" w:rsidRDefault="00156E25">
            <w:pPr>
              <w:adjustRightInd w:val="0"/>
              <w:snapToGrid w:val="0"/>
              <w:spacing w:line="360" w:lineRule="auto"/>
              <w:ind w:firstLineChars="200" w:firstLine="480"/>
              <w:rPr>
                <w:color w:val="FF0000"/>
                <w:sz w:val="24"/>
                <w:u w:val="wave"/>
              </w:rPr>
            </w:pPr>
            <w:r>
              <w:rPr>
                <w:rFonts w:hint="eastAsia"/>
                <w:color w:val="FF0000"/>
                <w:sz w:val="24"/>
                <w:u w:val="wave"/>
              </w:rPr>
              <w:t>本项目生产用水对水质要求较低，项目厂区废水经处理后的清水能满足项目生产用水水质要求。同时，项目原料调配用水</w:t>
            </w:r>
            <w:r>
              <w:rPr>
                <w:rFonts w:hint="eastAsia"/>
                <w:color w:val="FF0000"/>
                <w:sz w:val="24"/>
                <w:u w:val="wave"/>
              </w:rPr>
              <w:t>161.67m</w:t>
            </w:r>
            <w:r>
              <w:rPr>
                <w:rFonts w:hint="eastAsia"/>
                <w:color w:val="FF0000"/>
                <w:sz w:val="24"/>
                <w:u w:val="wave"/>
                <w:vertAlign w:val="superscript"/>
              </w:rPr>
              <w:t>3</w:t>
            </w:r>
            <w:r>
              <w:rPr>
                <w:rFonts w:hint="eastAsia"/>
                <w:color w:val="FF0000"/>
                <w:sz w:val="24"/>
                <w:u w:val="wave"/>
              </w:rPr>
              <w:t>/d</w:t>
            </w:r>
            <w:r>
              <w:rPr>
                <w:rFonts w:hAnsi="宋体" w:hint="eastAsia"/>
                <w:bCs/>
                <w:color w:val="FF0000"/>
                <w:kern w:val="0"/>
                <w:sz w:val="24"/>
                <w:u w:val="wave"/>
              </w:rPr>
              <w:t>＞</w:t>
            </w:r>
            <w:r>
              <w:rPr>
                <w:rFonts w:hAnsi="宋体" w:hint="eastAsia"/>
                <w:bCs/>
                <w:color w:val="FF0000"/>
                <w:kern w:val="0"/>
                <w:sz w:val="24"/>
                <w:u w:val="wave"/>
              </w:rPr>
              <w:t>83.47</w:t>
            </w:r>
            <w:r>
              <w:rPr>
                <w:rFonts w:hint="eastAsia"/>
                <w:color w:val="FF0000"/>
                <w:sz w:val="24"/>
                <w:u w:val="wave"/>
              </w:rPr>
              <w:t>m</w:t>
            </w:r>
            <w:r>
              <w:rPr>
                <w:rFonts w:hint="eastAsia"/>
                <w:color w:val="FF0000"/>
                <w:sz w:val="24"/>
                <w:u w:val="wave"/>
                <w:vertAlign w:val="superscript"/>
              </w:rPr>
              <w:t>3</w:t>
            </w:r>
            <w:r>
              <w:rPr>
                <w:rFonts w:hint="eastAsia"/>
                <w:color w:val="FF0000"/>
                <w:sz w:val="24"/>
                <w:u w:val="wave"/>
              </w:rPr>
              <w:t>/d</w:t>
            </w:r>
            <w:r>
              <w:rPr>
                <w:rFonts w:hint="eastAsia"/>
                <w:color w:val="FF0000"/>
                <w:sz w:val="24"/>
                <w:u w:val="wave"/>
              </w:rPr>
              <w:t>，分析可知，项目生产废水全部回用可行。</w:t>
            </w:r>
          </w:p>
          <w:p w:rsidR="004C4F2D" w:rsidRDefault="00156E25">
            <w:pPr>
              <w:adjustRightInd w:val="0"/>
              <w:snapToGrid w:val="0"/>
              <w:spacing w:line="360" w:lineRule="auto"/>
              <w:ind w:firstLineChars="200" w:firstLine="480"/>
              <w:rPr>
                <w:color w:val="FF0000"/>
                <w:sz w:val="24"/>
                <w:u w:val="wave"/>
              </w:rPr>
            </w:pPr>
            <w:r>
              <w:rPr>
                <w:rFonts w:hint="eastAsia"/>
                <w:color w:val="FF0000"/>
                <w:sz w:val="24"/>
                <w:u w:val="wave"/>
              </w:rPr>
              <w:t>综上，在采取上述有效措施后，本项目生产废水和初期雨水经处理后回用于生产，不外排</w:t>
            </w:r>
            <w:r>
              <w:rPr>
                <w:color w:val="FF0000"/>
                <w:sz w:val="24"/>
                <w:u w:val="wave"/>
              </w:rPr>
              <w:t>，</w:t>
            </w:r>
            <w:r>
              <w:rPr>
                <w:rFonts w:hint="eastAsia"/>
                <w:color w:val="FF0000"/>
                <w:sz w:val="24"/>
                <w:u w:val="wave"/>
              </w:rPr>
              <w:t>对周边环境影响较小</w:t>
            </w:r>
            <w:r>
              <w:rPr>
                <w:rFonts w:hAnsi="宋体" w:hint="eastAsia"/>
                <w:bCs/>
                <w:color w:val="FF0000"/>
                <w:kern w:val="0"/>
                <w:sz w:val="24"/>
                <w:u w:val="wave"/>
              </w:rPr>
              <w:t>。</w:t>
            </w:r>
          </w:p>
          <w:p w:rsidR="004C4F2D" w:rsidRDefault="00156E25">
            <w:pPr>
              <w:adjustRightInd w:val="0"/>
              <w:snapToGrid w:val="0"/>
              <w:spacing w:line="360" w:lineRule="auto"/>
              <w:ind w:firstLineChars="200" w:firstLine="482"/>
              <w:rPr>
                <w:b/>
                <w:color w:val="FF0000"/>
                <w:sz w:val="24"/>
                <w:u w:val="wave"/>
              </w:rPr>
            </w:pPr>
            <w:r>
              <w:rPr>
                <w:rFonts w:hAnsi="宋体"/>
                <w:b/>
                <w:color w:val="FF0000"/>
                <w:sz w:val="24"/>
                <w:u w:val="wave"/>
              </w:rPr>
              <w:t>（</w:t>
            </w:r>
            <w:r>
              <w:rPr>
                <w:b/>
                <w:color w:val="FF0000"/>
                <w:sz w:val="24"/>
                <w:u w:val="wave"/>
              </w:rPr>
              <w:t>2</w:t>
            </w:r>
            <w:r>
              <w:rPr>
                <w:rFonts w:hAnsi="宋体"/>
                <w:b/>
                <w:color w:val="FF0000"/>
                <w:sz w:val="24"/>
                <w:u w:val="wave"/>
              </w:rPr>
              <w:t>）生活污水处理技术可行性分析</w:t>
            </w:r>
          </w:p>
          <w:p w:rsidR="004C4F2D" w:rsidRDefault="00156E25">
            <w:pPr>
              <w:tabs>
                <w:tab w:val="left" w:pos="8580"/>
              </w:tabs>
              <w:adjustRightInd w:val="0"/>
              <w:snapToGrid w:val="0"/>
              <w:spacing w:line="360" w:lineRule="auto"/>
              <w:ind w:firstLineChars="200" w:firstLine="480"/>
              <w:rPr>
                <w:rFonts w:hAnsi="宋体"/>
                <w:bCs/>
                <w:color w:val="FF0000"/>
                <w:kern w:val="0"/>
                <w:sz w:val="24"/>
                <w:u w:val="wave"/>
              </w:rPr>
            </w:pPr>
            <w:r>
              <w:rPr>
                <w:rFonts w:hAnsi="宋体" w:hint="eastAsia"/>
                <w:bCs/>
                <w:color w:val="FF0000"/>
                <w:kern w:val="0"/>
                <w:sz w:val="24"/>
                <w:u w:val="wave"/>
              </w:rPr>
              <w:t>目前，项目生活污水仅经隔油池</w:t>
            </w:r>
            <w:r>
              <w:rPr>
                <w:rFonts w:hAnsi="宋体" w:hint="eastAsia"/>
                <w:bCs/>
                <w:color w:val="FF0000"/>
                <w:kern w:val="0"/>
                <w:sz w:val="24"/>
                <w:u w:val="wave"/>
              </w:rPr>
              <w:t>+</w:t>
            </w:r>
            <w:r>
              <w:rPr>
                <w:rFonts w:hAnsi="宋体" w:hint="eastAsia"/>
                <w:bCs/>
                <w:color w:val="FF0000"/>
                <w:kern w:val="0"/>
                <w:sz w:val="24"/>
                <w:u w:val="wave"/>
              </w:rPr>
              <w:t>化粪池处理后经城市下水道直接外排湘江，不符合《湖南省湘江保护条例》有关要求</w:t>
            </w:r>
            <w:r>
              <w:rPr>
                <w:rFonts w:hAnsi="宋体"/>
                <w:bCs/>
                <w:color w:val="FF0000"/>
                <w:kern w:val="0"/>
                <w:sz w:val="24"/>
                <w:u w:val="wave"/>
              </w:rPr>
              <w:t>，为此，本次环评提出如下整改措施：</w:t>
            </w:r>
            <w:r>
              <w:rPr>
                <w:rFonts w:hAnsi="宋体" w:hint="eastAsia"/>
                <w:bCs/>
                <w:color w:val="FF0000"/>
                <w:kern w:val="0"/>
                <w:sz w:val="24"/>
                <w:u w:val="wave"/>
              </w:rPr>
              <w:t>环评要求建设单位生活污水经隔油池</w:t>
            </w:r>
            <w:r>
              <w:rPr>
                <w:rFonts w:hAnsi="宋体" w:hint="eastAsia"/>
                <w:bCs/>
                <w:color w:val="FF0000"/>
                <w:kern w:val="0"/>
                <w:sz w:val="24"/>
                <w:u w:val="wave"/>
              </w:rPr>
              <w:t>+</w:t>
            </w:r>
            <w:r>
              <w:rPr>
                <w:rFonts w:hAnsi="宋体" w:hint="eastAsia"/>
                <w:bCs/>
                <w:color w:val="FF0000"/>
                <w:kern w:val="0"/>
                <w:sz w:val="24"/>
                <w:u w:val="wave"/>
              </w:rPr>
              <w:t>化粪池预处理后委托衡阳欢欣环保服务有限公司定期抽运至铜桥港污水处理厂处理，待接通市政污水管网后则纳管处理，不直接排放至湘江。</w:t>
            </w:r>
          </w:p>
          <w:p w:rsidR="004C4F2D" w:rsidRDefault="00156E25">
            <w:pPr>
              <w:autoSpaceDE w:val="0"/>
              <w:autoSpaceDN w:val="0"/>
              <w:adjustRightInd w:val="0"/>
              <w:spacing w:line="360" w:lineRule="auto"/>
              <w:ind w:firstLineChars="200" w:firstLine="480"/>
              <w:rPr>
                <w:color w:val="FF0000"/>
                <w:sz w:val="24"/>
                <w:u w:val="wave"/>
              </w:rPr>
            </w:pPr>
            <w:r>
              <w:rPr>
                <w:rFonts w:hint="eastAsia"/>
                <w:color w:val="FF0000"/>
                <w:sz w:val="24"/>
                <w:u w:val="wave"/>
              </w:rPr>
              <w:t>①</w:t>
            </w:r>
            <w:r>
              <w:rPr>
                <w:rFonts w:hAnsi="宋体" w:hint="eastAsia"/>
                <w:color w:val="FF0000"/>
                <w:sz w:val="24"/>
                <w:u w:val="wave"/>
              </w:rPr>
              <w:t>依托处理</w:t>
            </w:r>
            <w:r>
              <w:rPr>
                <w:rFonts w:hint="eastAsia"/>
                <w:color w:val="FF0000"/>
                <w:sz w:val="24"/>
                <w:u w:val="wave"/>
              </w:rPr>
              <w:t>污水处理厂概况</w:t>
            </w:r>
          </w:p>
          <w:p w:rsidR="004C4F2D" w:rsidRDefault="00156E25">
            <w:pPr>
              <w:autoSpaceDE w:val="0"/>
              <w:autoSpaceDN w:val="0"/>
              <w:adjustRightInd w:val="0"/>
              <w:spacing w:line="360" w:lineRule="auto"/>
              <w:ind w:firstLineChars="200" w:firstLine="480"/>
              <w:rPr>
                <w:rFonts w:hAnsi="宋体"/>
                <w:bCs/>
                <w:color w:val="FF0000"/>
                <w:kern w:val="0"/>
                <w:sz w:val="24"/>
                <w:u w:val="wave"/>
              </w:rPr>
            </w:pPr>
            <w:r>
              <w:rPr>
                <w:rFonts w:hAnsi="宋体" w:hint="eastAsia"/>
                <w:bCs/>
                <w:color w:val="FF0000"/>
                <w:kern w:val="0"/>
                <w:sz w:val="24"/>
                <w:u w:val="wave"/>
              </w:rPr>
              <w:t>铜桥港污水处理厂一期于</w:t>
            </w:r>
            <w:r>
              <w:rPr>
                <w:rFonts w:hAnsi="宋体" w:hint="eastAsia"/>
                <w:bCs/>
                <w:color w:val="FF0000"/>
                <w:kern w:val="0"/>
                <w:sz w:val="24"/>
                <w:u w:val="wave"/>
              </w:rPr>
              <w:t>2010</w:t>
            </w:r>
            <w:r>
              <w:rPr>
                <w:rFonts w:hAnsi="宋体" w:hint="eastAsia"/>
                <w:bCs/>
                <w:color w:val="FF0000"/>
                <w:kern w:val="0"/>
                <w:sz w:val="24"/>
                <w:u w:val="wave"/>
              </w:rPr>
              <w:t>年建成投入运行。主要承担湘挂线以南、钢管厂以东的污水处理任务，日处理污水</w:t>
            </w:r>
            <w:r>
              <w:rPr>
                <w:rFonts w:hAnsi="宋体" w:hint="eastAsia"/>
                <w:bCs/>
                <w:color w:val="FF0000"/>
                <w:kern w:val="0"/>
                <w:sz w:val="24"/>
                <w:u w:val="wave"/>
              </w:rPr>
              <w:t>5</w:t>
            </w:r>
            <w:r>
              <w:rPr>
                <w:rFonts w:hAnsi="宋体" w:hint="eastAsia"/>
                <w:bCs/>
                <w:color w:val="FF0000"/>
                <w:kern w:val="0"/>
                <w:sz w:val="24"/>
                <w:u w:val="wave"/>
              </w:rPr>
              <w:t>万吨。铜桥港污水处理厂二期扩建提质改造工程位于衡阳市雁峰区塑田村和金龙村，用地面积</w:t>
            </w:r>
            <w:r>
              <w:rPr>
                <w:rFonts w:hAnsi="宋体" w:hint="eastAsia"/>
                <w:bCs/>
                <w:color w:val="FF0000"/>
                <w:kern w:val="0"/>
                <w:sz w:val="24"/>
                <w:u w:val="wave"/>
              </w:rPr>
              <w:t>86.68</w:t>
            </w:r>
            <w:r>
              <w:rPr>
                <w:rFonts w:hAnsi="宋体" w:hint="eastAsia"/>
                <w:bCs/>
                <w:color w:val="FF0000"/>
                <w:kern w:val="0"/>
                <w:sz w:val="24"/>
                <w:u w:val="wave"/>
              </w:rPr>
              <w:t>亩；是在一期</w:t>
            </w:r>
            <w:r>
              <w:rPr>
                <w:rFonts w:hAnsi="宋体" w:hint="eastAsia"/>
                <w:bCs/>
                <w:color w:val="FF0000"/>
                <w:kern w:val="0"/>
                <w:sz w:val="24"/>
                <w:u w:val="wave"/>
              </w:rPr>
              <w:t>5</w:t>
            </w:r>
            <w:r>
              <w:rPr>
                <w:rFonts w:hAnsi="宋体" w:hint="eastAsia"/>
                <w:bCs/>
                <w:color w:val="FF0000"/>
                <w:kern w:val="0"/>
                <w:sz w:val="24"/>
                <w:u w:val="wave"/>
              </w:rPr>
              <w:t>万吨</w:t>
            </w:r>
            <w:r>
              <w:rPr>
                <w:rFonts w:hAnsi="宋体" w:hint="eastAsia"/>
                <w:bCs/>
                <w:color w:val="FF0000"/>
                <w:kern w:val="0"/>
                <w:sz w:val="24"/>
                <w:u w:val="wave"/>
              </w:rPr>
              <w:t>/</w:t>
            </w:r>
            <w:r>
              <w:rPr>
                <w:rFonts w:hAnsi="宋体" w:hint="eastAsia"/>
                <w:bCs/>
                <w:color w:val="FF0000"/>
                <w:kern w:val="0"/>
                <w:sz w:val="24"/>
                <w:u w:val="wave"/>
              </w:rPr>
              <w:t>日污水处理的规模上，进行扩建提标改造。</w:t>
            </w:r>
            <w:r>
              <w:rPr>
                <w:rFonts w:hAnsi="宋体" w:hint="eastAsia"/>
                <w:bCs/>
                <w:color w:val="FF0000"/>
                <w:kern w:val="0"/>
                <w:sz w:val="24"/>
                <w:u w:val="wave"/>
              </w:rPr>
              <w:t>2016</w:t>
            </w:r>
            <w:r>
              <w:rPr>
                <w:rFonts w:hAnsi="宋体" w:hint="eastAsia"/>
                <w:bCs/>
                <w:color w:val="FF0000"/>
                <w:kern w:val="0"/>
                <w:sz w:val="24"/>
                <w:u w:val="wave"/>
              </w:rPr>
              <w:t>年底，铜桥港污水处理厂二期已开始试运行，目前该厂污水处理能力已达到</w:t>
            </w:r>
            <w:r>
              <w:rPr>
                <w:rFonts w:hAnsi="宋体" w:hint="eastAsia"/>
                <w:bCs/>
                <w:color w:val="FF0000"/>
                <w:kern w:val="0"/>
                <w:sz w:val="24"/>
                <w:u w:val="wave"/>
              </w:rPr>
              <w:t>10</w:t>
            </w:r>
            <w:r>
              <w:rPr>
                <w:rFonts w:hAnsi="宋体" w:hint="eastAsia"/>
                <w:bCs/>
                <w:color w:val="FF0000"/>
                <w:kern w:val="0"/>
                <w:sz w:val="24"/>
                <w:u w:val="wave"/>
              </w:rPr>
              <w:t>万吨</w:t>
            </w:r>
            <w:r>
              <w:rPr>
                <w:rFonts w:hAnsi="宋体" w:hint="eastAsia"/>
                <w:bCs/>
                <w:color w:val="FF0000"/>
                <w:kern w:val="0"/>
                <w:sz w:val="24"/>
                <w:u w:val="wave"/>
              </w:rPr>
              <w:t>/</w:t>
            </w:r>
            <w:r>
              <w:rPr>
                <w:rFonts w:hAnsi="宋体" w:hint="eastAsia"/>
                <w:bCs/>
                <w:color w:val="FF0000"/>
                <w:kern w:val="0"/>
                <w:sz w:val="24"/>
                <w:u w:val="wave"/>
              </w:rPr>
              <w:t>日。服务范围涵盖公铁大桥以南区域、白沙工业园的污水处理，面积约为</w:t>
            </w:r>
            <w:r>
              <w:rPr>
                <w:rFonts w:hAnsi="宋体" w:hint="eastAsia"/>
                <w:bCs/>
                <w:color w:val="FF0000"/>
                <w:kern w:val="0"/>
                <w:sz w:val="24"/>
                <w:u w:val="wave"/>
              </w:rPr>
              <w:t>63</w:t>
            </w:r>
            <w:r>
              <w:rPr>
                <w:rFonts w:hAnsi="宋体" w:hint="eastAsia"/>
                <w:bCs/>
                <w:color w:val="FF0000"/>
                <w:kern w:val="0"/>
                <w:sz w:val="24"/>
                <w:u w:val="wave"/>
              </w:rPr>
              <w:t>平方公里，进一步提高了城市污水处理能力。铜桥港污水处理厂工艺为：通过粗细格栅滤去沉沙，接着进入</w:t>
            </w:r>
            <w:r>
              <w:rPr>
                <w:rFonts w:hAnsi="宋体" w:hint="eastAsia"/>
                <w:bCs/>
                <w:color w:val="FF0000"/>
                <w:kern w:val="0"/>
                <w:sz w:val="24"/>
                <w:u w:val="wave"/>
              </w:rPr>
              <w:t>A/A/O</w:t>
            </w:r>
            <w:r>
              <w:rPr>
                <w:rFonts w:hAnsi="宋体" w:hint="eastAsia"/>
                <w:bCs/>
                <w:color w:val="FF0000"/>
                <w:kern w:val="0"/>
                <w:sz w:val="24"/>
                <w:u w:val="wave"/>
              </w:rPr>
              <w:t>生化池进行处理，再进入高效沉淀池进行泥水分离。</w:t>
            </w:r>
          </w:p>
          <w:p w:rsidR="004C4F2D" w:rsidRDefault="00156E25">
            <w:pPr>
              <w:tabs>
                <w:tab w:val="left" w:pos="8580"/>
              </w:tabs>
              <w:adjustRightInd w:val="0"/>
              <w:snapToGrid w:val="0"/>
              <w:spacing w:line="360" w:lineRule="auto"/>
              <w:ind w:firstLineChars="200" w:firstLine="480"/>
              <w:rPr>
                <w:rFonts w:hAnsi="宋体"/>
                <w:color w:val="FF0000"/>
                <w:sz w:val="24"/>
                <w:u w:val="wave"/>
              </w:rPr>
            </w:pPr>
            <w:r>
              <w:rPr>
                <w:rFonts w:hAnsi="宋体" w:hint="eastAsia"/>
                <w:color w:val="FF0000"/>
                <w:sz w:val="24"/>
                <w:u w:val="wave"/>
              </w:rPr>
              <w:t>②依托处理可行性</w:t>
            </w:r>
          </w:p>
          <w:p w:rsidR="004C4F2D" w:rsidRDefault="00156E25">
            <w:pPr>
              <w:autoSpaceDE w:val="0"/>
              <w:autoSpaceDN w:val="0"/>
              <w:adjustRightInd w:val="0"/>
              <w:spacing w:line="360" w:lineRule="auto"/>
              <w:ind w:firstLineChars="200" w:firstLine="480"/>
              <w:rPr>
                <w:rFonts w:hAnsi="宋体"/>
                <w:bCs/>
                <w:color w:val="FF0000"/>
                <w:kern w:val="0"/>
                <w:sz w:val="24"/>
                <w:u w:val="wave"/>
              </w:rPr>
            </w:pPr>
            <w:r>
              <w:rPr>
                <w:rFonts w:hAnsi="宋体" w:hint="eastAsia"/>
                <w:color w:val="FF0000"/>
                <w:sz w:val="24"/>
                <w:u w:val="wave"/>
              </w:rPr>
              <w:t>A</w:t>
            </w:r>
            <w:r>
              <w:rPr>
                <w:rFonts w:hAnsi="宋体" w:hint="eastAsia"/>
                <w:color w:val="FF0000"/>
                <w:sz w:val="24"/>
                <w:u w:val="wave"/>
              </w:rPr>
              <w:t>、</w:t>
            </w:r>
            <w:r>
              <w:rPr>
                <w:rFonts w:hAnsi="宋体" w:hint="eastAsia"/>
                <w:bCs/>
                <w:color w:val="FF0000"/>
                <w:kern w:val="0"/>
                <w:sz w:val="24"/>
                <w:u w:val="wave"/>
              </w:rPr>
              <w:t>水质方面</w:t>
            </w:r>
          </w:p>
          <w:p w:rsidR="004C4F2D" w:rsidRDefault="00156E25">
            <w:pPr>
              <w:autoSpaceDE w:val="0"/>
              <w:autoSpaceDN w:val="0"/>
              <w:adjustRightInd w:val="0"/>
              <w:spacing w:line="360" w:lineRule="auto"/>
              <w:ind w:firstLineChars="200" w:firstLine="480"/>
              <w:rPr>
                <w:rFonts w:hAnsi="宋体"/>
                <w:bCs/>
                <w:color w:val="FF0000"/>
                <w:kern w:val="0"/>
                <w:sz w:val="24"/>
                <w:u w:val="wave"/>
              </w:rPr>
            </w:pPr>
            <w:r>
              <w:rPr>
                <w:rFonts w:hAnsi="宋体" w:hint="eastAsia"/>
                <w:bCs/>
                <w:color w:val="FF0000"/>
                <w:kern w:val="0"/>
                <w:sz w:val="24"/>
                <w:u w:val="wave"/>
              </w:rPr>
              <w:t>本项目外排废水为生活污水，主要污染物为</w:t>
            </w:r>
            <w:r>
              <w:rPr>
                <w:rFonts w:hAnsi="宋体" w:hint="eastAsia"/>
                <w:bCs/>
                <w:color w:val="FF0000"/>
                <w:kern w:val="0"/>
                <w:sz w:val="24"/>
                <w:u w:val="wave"/>
              </w:rPr>
              <w:t>COD</w:t>
            </w:r>
            <w:r>
              <w:rPr>
                <w:rFonts w:hAnsi="宋体" w:hint="eastAsia"/>
                <w:bCs/>
                <w:color w:val="FF0000"/>
                <w:kern w:val="0"/>
                <w:sz w:val="24"/>
                <w:u w:val="wave"/>
              </w:rPr>
              <w:t>、</w:t>
            </w:r>
            <w:r>
              <w:rPr>
                <w:rFonts w:hAnsi="宋体" w:hint="eastAsia"/>
                <w:bCs/>
                <w:color w:val="FF0000"/>
                <w:kern w:val="0"/>
                <w:sz w:val="24"/>
                <w:u w:val="wave"/>
              </w:rPr>
              <w:t>BOD</w:t>
            </w:r>
            <w:r>
              <w:rPr>
                <w:rFonts w:hAnsi="宋体" w:hint="eastAsia"/>
                <w:bCs/>
                <w:color w:val="FF0000"/>
                <w:kern w:val="0"/>
                <w:sz w:val="24"/>
                <w:u w:val="wave"/>
                <w:vertAlign w:val="subscript"/>
              </w:rPr>
              <w:t>5</w:t>
            </w:r>
            <w:r>
              <w:rPr>
                <w:rFonts w:hAnsi="宋体" w:hint="eastAsia"/>
                <w:bCs/>
                <w:color w:val="FF0000"/>
                <w:kern w:val="0"/>
                <w:sz w:val="24"/>
                <w:u w:val="wave"/>
              </w:rPr>
              <w:t>、氨氮、</w:t>
            </w:r>
            <w:r>
              <w:rPr>
                <w:rFonts w:hAnsi="宋体" w:hint="eastAsia"/>
                <w:bCs/>
                <w:color w:val="FF0000"/>
                <w:kern w:val="0"/>
                <w:sz w:val="24"/>
                <w:u w:val="wave"/>
              </w:rPr>
              <w:t>SS</w:t>
            </w:r>
            <w:r>
              <w:rPr>
                <w:rFonts w:hAnsi="宋体" w:hint="eastAsia"/>
                <w:bCs/>
                <w:color w:val="FF0000"/>
                <w:kern w:val="0"/>
                <w:sz w:val="24"/>
                <w:u w:val="wave"/>
              </w:rPr>
              <w:t>，没有特殊的污染因子，因此本项目废水排入铜桥港污水处理厂后不会对其水质造成冲击，从水质角度接管是可行的。</w:t>
            </w:r>
          </w:p>
          <w:p w:rsidR="004C4F2D" w:rsidRDefault="00156E25">
            <w:pPr>
              <w:autoSpaceDE w:val="0"/>
              <w:autoSpaceDN w:val="0"/>
              <w:adjustRightInd w:val="0"/>
              <w:spacing w:line="360" w:lineRule="auto"/>
              <w:ind w:firstLineChars="200" w:firstLine="480"/>
              <w:rPr>
                <w:rFonts w:hAnsi="宋体"/>
                <w:bCs/>
                <w:color w:val="FF0000"/>
                <w:kern w:val="0"/>
                <w:sz w:val="24"/>
                <w:u w:val="wave"/>
              </w:rPr>
            </w:pPr>
            <w:r>
              <w:rPr>
                <w:rFonts w:hAnsi="宋体" w:hint="eastAsia"/>
                <w:color w:val="FF0000"/>
                <w:sz w:val="24"/>
                <w:u w:val="wave"/>
              </w:rPr>
              <w:t>B</w:t>
            </w:r>
            <w:r>
              <w:rPr>
                <w:rFonts w:hAnsi="宋体" w:hint="eastAsia"/>
                <w:color w:val="FF0000"/>
                <w:sz w:val="24"/>
                <w:u w:val="wave"/>
              </w:rPr>
              <w:t>、</w:t>
            </w:r>
            <w:r>
              <w:rPr>
                <w:rFonts w:hAnsi="宋体" w:hint="eastAsia"/>
                <w:bCs/>
                <w:color w:val="FF0000"/>
                <w:kern w:val="0"/>
                <w:sz w:val="24"/>
                <w:u w:val="wave"/>
              </w:rPr>
              <w:t>水量方面</w:t>
            </w:r>
          </w:p>
          <w:p w:rsidR="004C4F2D" w:rsidRDefault="00156E25">
            <w:pPr>
              <w:tabs>
                <w:tab w:val="left" w:pos="8580"/>
              </w:tabs>
              <w:adjustRightInd w:val="0"/>
              <w:snapToGrid w:val="0"/>
              <w:spacing w:line="360" w:lineRule="auto"/>
              <w:ind w:firstLineChars="200" w:firstLine="480"/>
              <w:rPr>
                <w:rFonts w:hAnsi="宋体"/>
                <w:color w:val="FF0000"/>
                <w:sz w:val="24"/>
                <w:u w:val="wave"/>
              </w:rPr>
            </w:pPr>
            <w:r>
              <w:rPr>
                <w:rFonts w:hAnsi="宋体" w:hint="eastAsia"/>
                <w:bCs/>
                <w:color w:val="FF0000"/>
                <w:kern w:val="0"/>
                <w:sz w:val="24"/>
                <w:u w:val="wave"/>
              </w:rPr>
              <w:t>本项目产生的废水量为</w:t>
            </w:r>
            <w:r>
              <w:rPr>
                <w:rFonts w:hAnsi="宋体" w:hint="eastAsia"/>
                <w:color w:val="FF0000"/>
                <w:kern w:val="0"/>
                <w:sz w:val="24"/>
                <w:u w:val="wave"/>
              </w:rPr>
              <w:t>4.12m</w:t>
            </w:r>
            <w:r>
              <w:rPr>
                <w:rFonts w:hAnsi="宋体" w:hint="eastAsia"/>
                <w:color w:val="FF0000"/>
                <w:kern w:val="0"/>
                <w:sz w:val="24"/>
                <w:u w:val="wave"/>
                <w:vertAlign w:val="superscript"/>
              </w:rPr>
              <w:t>3</w:t>
            </w:r>
            <w:r>
              <w:rPr>
                <w:rFonts w:hAnsi="宋体" w:hint="eastAsia"/>
                <w:color w:val="FF0000"/>
                <w:kern w:val="0"/>
                <w:sz w:val="24"/>
                <w:u w:val="wave"/>
              </w:rPr>
              <w:t>/d</w:t>
            </w:r>
            <w:r>
              <w:rPr>
                <w:rFonts w:hAnsi="宋体" w:hint="eastAsia"/>
                <w:color w:val="FF0000"/>
                <w:kern w:val="0"/>
                <w:sz w:val="24"/>
                <w:u w:val="wave"/>
              </w:rPr>
              <w:t>，仅占污水处理厂日处理量的</w:t>
            </w:r>
            <w:r>
              <w:rPr>
                <w:rFonts w:hAnsi="宋体" w:hint="eastAsia"/>
                <w:color w:val="FF0000"/>
                <w:kern w:val="0"/>
                <w:sz w:val="24"/>
                <w:u w:val="wave"/>
              </w:rPr>
              <w:t>0.004%</w:t>
            </w:r>
            <w:r>
              <w:rPr>
                <w:rFonts w:hAnsi="宋体" w:hint="eastAsia"/>
                <w:color w:val="FF0000"/>
                <w:kern w:val="0"/>
                <w:sz w:val="24"/>
                <w:u w:val="wave"/>
              </w:rPr>
              <w:t>，排放水量相对于污水处理厂处理能力来说很小，不会对其水量造成冲击，从水量角度接管是可行的</w:t>
            </w:r>
          </w:p>
          <w:p w:rsidR="004C4F2D" w:rsidRDefault="00156E25">
            <w:pPr>
              <w:tabs>
                <w:tab w:val="left" w:pos="8580"/>
              </w:tabs>
              <w:adjustRightInd w:val="0"/>
              <w:snapToGrid w:val="0"/>
              <w:spacing w:line="360" w:lineRule="auto"/>
              <w:ind w:firstLineChars="200" w:firstLine="480"/>
              <w:rPr>
                <w:rFonts w:hAnsi="宋体"/>
                <w:bCs/>
                <w:kern w:val="0"/>
                <w:sz w:val="24"/>
              </w:rPr>
            </w:pPr>
            <w:r>
              <w:rPr>
                <w:rFonts w:hAnsi="宋体" w:hint="eastAsia"/>
                <w:bCs/>
                <w:color w:val="FF0000"/>
                <w:kern w:val="0"/>
                <w:sz w:val="24"/>
                <w:u w:val="wave"/>
              </w:rPr>
              <w:t>采取上述措施后，项目运营期生活污水可达标排放，对周边地表水环境不会造成明显影响。</w:t>
            </w:r>
          </w:p>
          <w:p w:rsidR="004C4F2D" w:rsidRDefault="00156E25">
            <w:pPr>
              <w:adjustRightInd w:val="0"/>
              <w:snapToGrid w:val="0"/>
              <w:spacing w:line="360" w:lineRule="auto"/>
              <w:ind w:firstLineChars="200" w:firstLine="482"/>
              <w:rPr>
                <w:b/>
                <w:sz w:val="24"/>
                <w:shd w:val="clear" w:color="auto" w:fill="FFFFFF"/>
              </w:rPr>
            </w:pPr>
            <w:r>
              <w:rPr>
                <w:rFonts w:hint="eastAsia"/>
                <w:b/>
                <w:sz w:val="24"/>
                <w:shd w:val="clear" w:color="auto" w:fill="FFFFFF"/>
              </w:rPr>
              <w:t>3</w:t>
            </w:r>
            <w:r>
              <w:rPr>
                <w:rFonts w:hint="eastAsia"/>
                <w:b/>
                <w:sz w:val="24"/>
                <w:shd w:val="clear" w:color="auto" w:fill="FFFFFF"/>
              </w:rPr>
              <w:t>、排污口设置及监测计划</w:t>
            </w:r>
          </w:p>
          <w:p w:rsidR="004C4F2D" w:rsidRDefault="00156E25">
            <w:pPr>
              <w:adjustRightInd w:val="0"/>
              <w:snapToGrid w:val="0"/>
              <w:spacing w:line="360" w:lineRule="auto"/>
              <w:ind w:firstLineChars="200" w:firstLine="480"/>
              <w:rPr>
                <w:color w:val="FF0000"/>
                <w:sz w:val="24"/>
                <w:u w:val="wave"/>
                <w:shd w:val="clear" w:color="auto" w:fill="FFFFFF"/>
              </w:rPr>
            </w:pPr>
            <w:r>
              <w:rPr>
                <w:rFonts w:hint="eastAsia"/>
                <w:color w:val="FF0000"/>
                <w:sz w:val="24"/>
                <w:u w:val="wave"/>
                <w:shd w:val="clear" w:color="auto" w:fill="FFFFFF"/>
              </w:rPr>
              <w:t>项目采取雨污分流制，前</w:t>
            </w:r>
            <w:r>
              <w:rPr>
                <w:rFonts w:hint="eastAsia"/>
                <w:color w:val="FF0000"/>
                <w:sz w:val="24"/>
                <w:u w:val="wave"/>
                <w:shd w:val="clear" w:color="auto" w:fill="FFFFFF"/>
              </w:rPr>
              <w:t>20min</w:t>
            </w:r>
            <w:r>
              <w:rPr>
                <w:rFonts w:hint="eastAsia"/>
                <w:color w:val="FF0000"/>
                <w:sz w:val="24"/>
                <w:u w:val="wave"/>
                <w:shd w:val="clear" w:color="auto" w:fill="FFFFFF"/>
              </w:rPr>
              <w:t>雨水进入初雨池经沉淀处理后回用，后期雨水则经雨水井排入市政雨水管网，需设置一个规范化雨水排放口，并设置规范化的标志牌和采样口，配备视频监控，要求最少保留一周数据，并安装废水流量计和</w:t>
            </w:r>
            <w:r>
              <w:rPr>
                <w:rFonts w:hint="eastAsia"/>
                <w:color w:val="FF0000"/>
                <w:sz w:val="24"/>
                <w:u w:val="wave"/>
                <w:shd w:val="clear" w:color="auto" w:fill="FFFFFF"/>
              </w:rPr>
              <w:t>pH</w:t>
            </w:r>
            <w:r>
              <w:rPr>
                <w:rFonts w:hint="eastAsia"/>
                <w:color w:val="FF0000"/>
                <w:sz w:val="24"/>
                <w:u w:val="wave"/>
                <w:shd w:val="clear" w:color="auto" w:fill="FFFFFF"/>
              </w:rPr>
              <w:t>、</w:t>
            </w:r>
            <w:r>
              <w:rPr>
                <w:rFonts w:hint="eastAsia"/>
                <w:color w:val="FF0000"/>
                <w:sz w:val="24"/>
                <w:u w:val="wave"/>
                <w:shd w:val="clear" w:color="auto" w:fill="FFFFFF"/>
              </w:rPr>
              <w:t>SS</w:t>
            </w:r>
            <w:r>
              <w:rPr>
                <w:rFonts w:hint="eastAsia"/>
                <w:color w:val="FF0000"/>
                <w:sz w:val="24"/>
                <w:u w:val="wave"/>
                <w:shd w:val="clear" w:color="auto" w:fill="FFFFFF"/>
              </w:rPr>
              <w:t>在线监测装置。</w:t>
            </w:r>
          </w:p>
          <w:p w:rsidR="004C4F2D" w:rsidRDefault="00156E25">
            <w:pPr>
              <w:adjustRightInd w:val="0"/>
              <w:snapToGrid w:val="0"/>
              <w:spacing w:line="360" w:lineRule="auto"/>
              <w:ind w:firstLineChars="200" w:firstLine="480"/>
              <w:rPr>
                <w:sz w:val="24"/>
                <w:shd w:val="clear" w:color="auto" w:fill="FFFFFF"/>
              </w:rPr>
            </w:pPr>
            <w:r>
              <w:rPr>
                <w:rFonts w:hint="eastAsia"/>
                <w:sz w:val="24"/>
                <w:shd w:val="clear" w:color="auto" w:fill="FFFFFF"/>
              </w:rPr>
              <w:t>项目无生产废水排放，</w:t>
            </w:r>
            <w:r>
              <w:rPr>
                <w:rFonts w:hAnsi="宋体" w:hint="eastAsia"/>
                <w:bCs/>
                <w:kern w:val="0"/>
                <w:sz w:val="24"/>
              </w:rPr>
              <w:t>生活污水经隔油池</w:t>
            </w:r>
            <w:r>
              <w:rPr>
                <w:rFonts w:hAnsi="宋体" w:hint="eastAsia"/>
                <w:bCs/>
                <w:kern w:val="0"/>
                <w:sz w:val="24"/>
              </w:rPr>
              <w:t>+</w:t>
            </w:r>
            <w:r>
              <w:rPr>
                <w:rFonts w:hAnsi="宋体" w:hint="eastAsia"/>
                <w:bCs/>
                <w:kern w:val="0"/>
                <w:sz w:val="24"/>
              </w:rPr>
              <w:t>化粪池预处理后委托衡阳欢欣环保服务有限公司定期抽运至铜桥港污水处理厂处理</w:t>
            </w:r>
            <w:r>
              <w:rPr>
                <w:rFonts w:hint="eastAsia"/>
                <w:sz w:val="24"/>
                <w:shd w:val="clear" w:color="auto" w:fill="FFFFFF"/>
              </w:rPr>
              <w:t>。项目水质简单，故不设置废水监测计划。</w:t>
            </w:r>
          </w:p>
          <w:p w:rsidR="004C4F2D" w:rsidRDefault="00156E25">
            <w:pPr>
              <w:adjustRightInd w:val="0"/>
              <w:snapToGrid w:val="0"/>
              <w:spacing w:line="360" w:lineRule="auto"/>
              <w:ind w:firstLineChars="200" w:firstLine="482"/>
              <w:rPr>
                <w:b/>
                <w:sz w:val="24"/>
                <w:shd w:val="clear" w:color="auto" w:fill="FFFFFF"/>
              </w:rPr>
            </w:pPr>
            <w:r>
              <w:rPr>
                <w:rFonts w:hint="eastAsia"/>
                <w:b/>
                <w:sz w:val="24"/>
                <w:shd w:val="clear" w:color="auto" w:fill="FFFFFF"/>
              </w:rPr>
              <w:t>4</w:t>
            </w:r>
            <w:r>
              <w:rPr>
                <w:rFonts w:hint="eastAsia"/>
                <w:b/>
                <w:sz w:val="24"/>
                <w:shd w:val="clear" w:color="auto" w:fill="FFFFFF"/>
              </w:rPr>
              <w:t>、结论</w:t>
            </w:r>
          </w:p>
          <w:p w:rsidR="004C4F2D" w:rsidRDefault="00156E25">
            <w:pPr>
              <w:spacing w:line="360" w:lineRule="auto"/>
              <w:ind w:firstLineChars="200" w:firstLine="480"/>
              <w:jc w:val="left"/>
              <w:rPr>
                <w:sz w:val="24"/>
              </w:rPr>
            </w:pPr>
            <w:r>
              <w:rPr>
                <w:rFonts w:hint="eastAsia"/>
                <w:sz w:val="24"/>
              </w:rPr>
              <w:t>根据上述分析，项目水污染控制和水环境影响减缓措施有效可行，项目产生的废水通过采取有效措施处理后，对区域水环境无明显影响。</w:t>
            </w:r>
          </w:p>
          <w:p w:rsidR="004C4F2D" w:rsidRDefault="00156E25">
            <w:pPr>
              <w:adjustRightInd w:val="0"/>
              <w:snapToGrid w:val="0"/>
              <w:spacing w:line="360" w:lineRule="auto"/>
              <w:ind w:firstLineChars="200" w:firstLine="482"/>
              <w:rPr>
                <w:b/>
                <w:sz w:val="24"/>
              </w:rPr>
            </w:pPr>
            <w:r>
              <w:rPr>
                <w:rFonts w:hint="eastAsia"/>
                <w:b/>
                <w:sz w:val="24"/>
              </w:rPr>
              <w:t>三、噪声</w:t>
            </w:r>
          </w:p>
          <w:p w:rsidR="004C4F2D" w:rsidRDefault="00156E25">
            <w:pPr>
              <w:adjustRightInd w:val="0"/>
              <w:snapToGrid w:val="0"/>
              <w:spacing w:line="360" w:lineRule="auto"/>
              <w:ind w:firstLineChars="200" w:firstLine="482"/>
              <w:rPr>
                <w:b/>
                <w:sz w:val="24"/>
              </w:rPr>
            </w:pPr>
            <w:r>
              <w:rPr>
                <w:rFonts w:hint="eastAsia"/>
                <w:b/>
                <w:sz w:val="24"/>
              </w:rPr>
              <w:t>1</w:t>
            </w:r>
            <w:r>
              <w:rPr>
                <w:rFonts w:hint="eastAsia"/>
                <w:b/>
                <w:sz w:val="24"/>
              </w:rPr>
              <w:t>、噪声源强</w:t>
            </w:r>
          </w:p>
          <w:p w:rsidR="004C4F2D" w:rsidRDefault="00156E25">
            <w:pPr>
              <w:adjustRightInd w:val="0"/>
              <w:snapToGrid w:val="0"/>
              <w:spacing w:line="360" w:lineRule="auto"/>
              <w:ind w:firstLineChars="200" w:firstLine="480"/>
              <w:rPr>
                <w:sz w:val="24"/>
              </w:rPr>
            </w:pPr>
            <w:r>
              <w:rPr>
                <w:rFonts w:hint="eastAsia"/>
                <w:sz w:val="24"/>
              </w:rPr>
              <w:t>项目主要噪声为生产设备、水泵、风机等设备运行时产生的噪声，来往人群和进场车辆产生的噪声，噪声源强声级约在</w:t>
            </w:r>
            <w:r>
              <w:rPr>
                <w:rFonts w:hint="eastAsia"/>
                <w:sz w:val="24"/>
              </w:rPr>
              <w:t>70~85dB</w:t>
            </w:r>
            <w:r>
              <w:rPr>
                <w:rFonts w:hint="eastAsia"/>
                <w:sz w:val="24"/>
              </w:rPr>
              <w:t>（</w:t>
            </w:r>
            <w:r>
              <w:rPr>
                <w:rFonts w:hint="eastAsia"/>
                <w:sz w:val="24"/>
              </w:rPr>
              <w:t>A</w:t>
            </w:r>
            <w:r>
              <w:rPr>
                <w:rFonts w:hint="eastAsia"/>
                <w:sz w:val="24"/>
              </w:rPr>
              <w:t>），各种设备噪声源强如下表所示。</w:t>
            </w:r>
          </w:p>
          <w:p w:rsidR="004C4F2D" w:rsidRDefault="00156E25" w:rsidP="00CF4B41">
            <w:pPr>
              <w:spacing w:beforeLines="50" w:before="120"/>
              <w:jc w:val="center"/>
              <w:rPr>
                <w:b/>
                <w:szCs w:val="21"/>
              </w:rPr>
            </w:pPr>
            <w:r>
              <w:rPr>
                <w:b/>
                <w:szCs w:val="21"/>
              </w:rPr>
              <w:t>表</w:t>
            </w:r>
            <w:r>
              <w:rPr>
                <w:rFonts w:hint="eastAsia"/>
                <w:b/>
                <w:szCs w:val="21"/>
              </w:rPr>
              <w:t xml:space="preserve">4-3  </w:t>
            </w:r>
            <w:r>
              <w:rPr>
                <w:rFonts w:hint="eastAsia"/>
                <w:b/>
                <w:szCs w:val="21"/>
              </w:rPr>
              <w:t>项目主要噪声源一览表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924"/>
              <w:gridCol w:w="5116"/>
              <w:gridCol w:w="7527"/>
              <w:gridCol w:w="5197"/>
              <w:gridCol w:w="5197"/>
              <w:gridCol w:w="5191"/>
            </w:tblGrid>
            <w:tr w:rsidR="004C4F2D">
              <w:trPr>
                <w:trHeight w:val="397"/>
              </w:trPr>
              <w:tc>
                <w:tcPr>
                  <w:tcW w:w="469" w:type="pct"/>
                  <w:shd w:val="clear" w:color="auto" w:fill="auto"/>
                  <w:vAlign w:val="center"/>
                </w:tcPr>
                <w:p w:rsidR="004C4F2D" w:rsidRDefault="00156E25">
                  <w:pPr>
                    <w:adjustRightInd w:val="0"/>
                    <w:snapToGrid w:val="0"/>
                    <w:jc w:val="center"/>
                    <w:rPr>
                      <w:b/>
                      <w:bCs/>
                      <w:szCs w:val="21"/>
                    </w:rPr>
                  </w:pPr>
                  <w:r>
                    <w:rPr>
                      <w:b/>
                      <w:bCs/>
                      <w:szCs w:val="21"/>
                    </w:rPr>
                    <w:t>序号</w:t>
                  </w:r>
                </w:p>
              </w:tc>
              <w:tc>
                <w:tcPr>
                  <w:tcW w:w="821" w:type="pct"/>
                  <w:shd w:val="clear" w:color="auto" w:fill="auto"/>
                  <w:vAlign w:val="center"/>
                </w:tcPr>
                <w:p w:rsidR="004C4F2D" w:rsidRDefault="00156E25">
                  <w:pPr>
                    <w:adjustRightInd w:val="0"/>
                    <w:snapToGrid w:val="0"/>
                    <w:jc w:val="center"/>
                    <w:rPr>
                      <w:b/>
                      <w:bCs/>
                      <w:szCs w:val="21"/>
                    </w:rPr>
                  </w:pPr>
                  <w:r>
                    <w:rPr>
                      <w:b/>
                      <w:bCs/>
                      <w:szCs w:val="21"/>
                    </w:rPr>
                    <w:t>生产线</w:t>
                  </w:r>
                </w:p>
              </w:tc>
              <w:tc>
                <w:tcPr>
                  <w:tcW w:w="1208" w:type="pct"/>
                  <w:vAlign w:val="center"/>
                </w:tcPr>
                <w:p w:rsidR="004C4F2D" w:rsidRDefault="00156E25">
                  <w:pPr>
                    <w:adjustRightInd w:val="0"/>
                    <w:snapToGrid w:val="0"/>
                    <w:jc w:val="center"/>
                    <w:rPr>
                      <w:b/>
                      <w:bCs/>
                      <w:szCs w:val="21"/>
                    </w:rPr>
                  </w:pPr>
                  <w:r>
                    <w:rPr>
                      <w:b/>
                      <w:bCs/>
                      <w:szCs w:val="21"/>
                    </w:rPr>
                    <w:t>设备名称</w:t>
                  </w:r>
                </w:p>
              </w:tc>
              <w:tc>
                <w:tcPr>
                  <w:tcW w:w="834" w:type="pct"/>
                  <w:shd w:val="clear" w:color="auto" w:fill="auto"/>
                  <w:vAlign w:val="center"/>
                </w:tcPr>
                <w:p w:rsidR="004C4F2D" w:rsidRDefault="00156E25">
                  <w:pPr>
                    <w:adjustRightInd w:val="0"/>
                    <w:snapToGrid w:val="0"/>
                    <w:jc w:val="center"/>
                    <w:rPr>
                      <w:b/>
                      <w:bCs/>
                      <w:szCs w:val="21"/>
                    </w:rPr>
                  </w:pPr>
                  <w:r>
                    <w:rPr>
                      <w:b/>
                      <w:bCs/>
                      <w:szCs w:val="21"/>
                    </w:rPr>
                    <w:t>数量（台）</w:t>
                  </w:r>
                </w:p>
              </w:tc>
              <w:tc>
                <w:tcPr>
                  <w:tcW w:w="834" w:type="pct"/>
                  <w:vAlign w:val="center"/>
                </w:tcPr>
                <w:p w:rsidR="004C4F2D" w:rsidRDefault="00156E25">
                  <w:pPr>
                    <w:adjustRightInd w:val="0"/>
                    <w:snapToGrid w:val="0"/>
                    <w:jc w:val="center"/>
                    <w:rPr>
                      <w:b/>
                      <w:bCs/>
                      <w:szCs w:val="21"/>
                    </w:rPr>
                  </w:pPr>
                  <w:r>
                    <w:rPr>
                      <w:b/>
                      <w:bCs/>
                      <w:szCs w:val="21"/>
                    </w:rPr>
                    <w:t>噪声级</w:t>
                  </w:r>
                  <w:r>
                    <w:rPr>
                      <w:rFonts w:hint="eastAsia"/>
                      <w:b/>
                      <w:bCs/>
                      <w:szCs w:val="21"/>
                    </w:rPr>
                    <w:t>dB</w:t>
                  </w:r>
                  <w:r>
                    <w:rPr>
                      <w:rFonts w:hint="eastAsia"/>
                      <w:b/>
                      <w:bCs/>
                      <w:szCs w:val="21"/>
                    </w:rPr>
                    <w:t>（</w:t>
                  </w:r>
                  <w:r>
                    <w:rPr>
                      <w:rFonts w:hint="eastAsia"/>
                      <w:b/>
                      <w:bCs/>
                      <w:szCs w:val="21"/>
                    </w:rPr>
                    <w:t>A</w:t>
                  </w:r>
                  <w:r>
                    <w:rPr>
                      <w:rFonts w:hint="eastAsia"/>
                      <w:b/>
                      <w:bCs/>
                      <w:szCs w:val="21"/>
                    </w:rPr>
                    <w:t>）</w:t>
                  </w:r>
                </w:p>
              </w:tc>
              <w:tc>
                <w:tcPr>
                  <w:tcW w:w="833" w:type="pct"/>
                  <w:vAlign w:val="center"/>
                </w:tcPr>
                <w:p w:rsidR="004C4F2D" w:rsidRDefault="00156E25">
                  <w:pPr>
                    <w:adjustRightInd w:val="0"/>
                    <w:snapToGrid w:val="0"/>
                    <w:jc w:val="center"/>
                    <w:rPr>
                      <w:b/>
                      <w:bCs/>
                      <w:szCs w:val="21"/>
                    </w:rPr>
                  </w:pPr>
                  <w:r>
                    <w:rPr>
                      <w:b/>
                      <w:bCs/>
                      <w:szCs w:val="21"/>
                    </w:rPr>
                    <w:t>治理措施</w:t>
                  </w:r>
                </w:p>
              </w:tc>
            </w:tr>
            <w:tr w:rsidR="004C4F2D">
              <w:trPr>
                <w:trHeight w:val="397"/>
              </w:trPr>
              <w:tc>
                <w:tcPr>
                  <w:tcW w:w="469" w:type="pct"/>
                  <w:shd w:val="clear" w:color="auto" w:fill="auto"/>
                  <w:vAlign w:val="center"/>
                </w:tcPr>
                <w:p w:rsidR="004C4F2D" w:rsidRDefault="00156E25">
                  <w:pPr>
                    <w:adjustRightInd w:val="0"/>
                    <w:snapToGrid w:val="0"/>
                    <w:jc w:val="center"/>
                    <w:rPr>
                      <w:bCs/>
                      <w:szCs w:val="21"/>
                    </w:rPr>
                  </w:pPr>
                  <w:r>
                    <w:rPr>
                      <w:bCs/>
                      <w:szCs w:val="21"/>
                    </w:rPr>
                    <w:t>1</w:t>
                  </w:r>
                </w:p>
              </w:tc>
              <w:tc>
                <w:tcPr>
                  <w:tcW w:w="821" w:type="pct"/>
                  <w:vMerge w:val="restart"/>
                  <w:shd w:val="clear" w:color="auto" w:fill="auto"/>
                  <w:vAlign w:val="center"/>
                </w:tcPr>
                <w:p w:rsidR="004C4F2D" w:rsidRDefault="00156E25">
                  <w:pPr>
                    <w:jc w:val="center"/>
                    <w:rPr>
                      <w:kern w:val="0"/>
                      <w:szCs w:val="21"/>
                    </w:rPr>
                  </w:pPr>
                  <w:r>
                    <w:rPr>
                      <w:kern w:val="0"/>
                      <w:szCs w:val="21"/>
                    </w:rPr>
                    <w:t>混凝土生产线</w:t>
                  </w:r>
                </w:p>
              </w:tc>
              <w:tc>
                <w:tcPr>
                  <w:tcW w:w="1208" w:type="pct"/>
                  <w:vAlign w:val="center"/>
                </w:tcPr>
                <w:p w:rsidR="004C4F2D" w:rsidRDefault="00156E25">
                  <w:pPr>
                    <w:jc w:val="center"/>
                    <w:rPr>
                      <w:kern w:val="0"/>
                      <w:szCs w:val="21"/>
                    </w:rPr>
                  </w:pPr>
                  <w:r>
                    <w:rPr>
                      <w:kern w:val="0"/>
                      <w:szCs w:val="21"/>
                    </w:rPr>
                    <w:t>螺旋机</w:t>
                  </w:r>
                </w:p>
              </w:tc>
              <w:tc>
                <w:tcPr>
                  <w:tcW w:w="834" w:type="pct"/>
                  <w:shd w:val="clear" w:color="auto" w:fill="auto"/>
                  <w:vAlign w:val="center"/>
                </w:tcPr>
                <w:p w:rsidR="004C4F2D" w:rsidRDefault="00156E25">
                  <w:pPr>
                    <w:jc w:val="center"/>
                    <w:rPr>
                      <w:kern w:val="0"/>
                      <w:szCs w:val="21"/>
                    </w:rPr>
                  </w:pPr>
                  <w:r>
                    <w:rPr>
                      <w:rFonts w:hint="eastAsia"/>
                      <w:kern w:val="0"/>
                      <w:szCs w:val="21"/>
                    </w:rPr>
                    <w:t>6</w:t>
                  </w:r>
                </w:p>
              </w:tc>
              <w:tc>
                <w:tcPr>
                  <w:tcW w:w="834" w:type="pct"/>
                  <w:vAlign w:val="center"/>
                </w:tcPr>
                <w:p w:rsidR="004C4F2D" w:rsidRDefault="00156E25">
                  <w:pPr>
                    <w:adjustRightInd w:val="0"/>
                    <w:snapToGrid w:val="0"/>
                    <w:jc w:val="center"/>
                    <w:rPr>
                      <w:bCs/>
                      <w:szCs w:val="21"/>
                    </w:rPr>
                  </w:pPr>
                  <w:r>
                    <w:rPr>
                      <w:rFonts w:hint="eastAsia"/>
                      <w:bCs/>
                      <w:szCs w:val="21"/>
                    </w:rPr>
                    <w:t>85</w:t>
                  </w:r>
                </w:p>
              </w:tc>
              <w:tc>
                <w:tcPr>
                  <w:tcW w:w="833" w:type="pct"/>
                  <w:vMerge w:val="restart"/>
                  <w:vAlign w:val="center"/>
                </w:tcPr>
                <w:p w:rsidR="004C4F2D" w:rsidRDefault="00156E25">
                  <w:pPr>
                    <w:adjustRightInd w:val="0"/>
                    <w:snapToGrid w:val="0"/>
                    <w:jc w:val="center"/>
                    <w:rPr>
                      <w:bCs/>
                      <w:szCs w:val="21"/>
                    </w:rPr>
                  </w:pPr>
                  <w:r>
                    <w:rPr>
                      <w:bCs/>
                      <w:szCs w:val="21"/>
                    </w:rPr>
                    <w:t>设备减振、厂房隔声、距离衰减，削减取</w:t>
                  </w:r>
                  <w:r>
                    <w:rPr>
                      <w:rFonts w:hint="eastAsia"/>
                      <w:bCs/>
                      <w:szCs w:val="21"/>
                    </w:rPr>
                    <w:t>20dB</w:t>
                  </w:r>
                  <w:r>
                    <w:rPr>
                      <w:rFonts w:hint="eastAsia"/>
                      <w:bCs/>
                      <w:szCs w:val="21"/>
                    </w:rPr>
                    <w:t>（</w:t>
                  </w:r>
                  <w:r>
                    <w:rPr>
                      <w:rFonts w:hint="eastAsia"/>
                      <w:bCs/>
                      <w:szCs w:val="21"/>
                    </w:rPr>
                    <w:t>A</w:t>
                  </w:r>
                  <w:r>
                    <w:rPr>
                      <w:rFonts w:hint="eastAsia"/>
                      <w:bCs/>
                      <w:szCs w:val="21"/>
                    </w:rPr>
                    <w:t>）</w:t>
                  </w:r>
                </w:p>
              </w:tc>
            </w:tr>
            <w:tr w:rsidR="004C4F2D">
              <w:trPr>
                <w:trHeight w:val="397"/>
              </w:trPr>
              <w:tc>
                <w:tcPr>
                  <w:tcW w:w="469" w:type="pct"/>
                  <w:shd w:val="clear" w:color="auto" w:fill="auto"/>
                  <w:vAlign w:val="center"/>
                </w:tcPr>
                <w:p w:rsidR="004C4F2D" w:rsidRDefault="00156E25">
                  <w:pPr>
                    <w:adjustRightInd w:val="0"/>
                    <w:snapToGrid w:val="0"/>
                    <w:jc w:val="center"/>
                    <w:rPr>
                      <w:bCs/>
                      <w:szCs w:val="21"/>
                    </w:rPr>
                  </w:pPr>
                  <w:r>
                    <w:rPr>
                      <w:bCs/>
                      <w:szCs w:val="21"/>
                    </w:rPr>
                    <w:t>2</w:t>
                  </w:r>
                </w:p>
              </w:tc>
              <w:tc>
                <w:tcPr>
                  <w:tcW w:w="821" w:type="pct"/>
                  <w:vMerge/>
                  <w:shd w:val="clear" w:color="auto" w:fill="auto"/>
                  <w:vAlign w:val="center"/>
                </w:tcPr>
                <w:p w:rsidR="004C4F2D" w:rsidRDefault="004C4F2D">
                  <w:pPr>
                    <w:jc w:val="center"/>
                    <w:rPr>
                      <w:kern w:val="0"/>
                      <w:szCs w:val="21"/>
                    </w:rPr>
                  </w:pPr>
                </w:p>
              </w:tc>
              <w:tc>
                <w:tcPr>
                  <w:tcW w:w="1208" w:type="pct"/>
                  <w:vAlign w:val="center"/>
                </w:tcPr>
                <w:p w:rsidR="004C4F2D" w:rsidRDefault="00156E25">
                  <w:pPr>
                    <w:jc w:val="center"/>
                    <w:rPr>
                      <w:kern w:val="0"/>
                      <w:szCs w:val="21"/>
                    </w:rPr>
                  </w:pPr>
                  <w:r>
                    <w:rPr>
                      <w:kern w:val="0"/>
                      <w:szCs w:val="21"/>
                    </w:rPr>
                    <w:t>皮带输送机</w:t>
                  </w:r>
                </w:p>
              </w:tc>
              <w:tc>
                <w:tcPr>
                  <w:tcW w:w="834" w:type="pct"/>
                  <w:shd w:val="clear" w:color="auto" w:fill="auto"/>
                  <w:vAlign w:val="center"/>
                </w:tcPr>
                <w:p w:rsidR="004C4F2D" w:rsidRDefault="00156E25">
                  <w:pPr>
                    <w:jc w:val="center"/>
                    <w:rPr>
                      <w:kern w:val="0"/>
                      <w:szCs w:val="21"/>
                    </w:rPr>
                  </w:pPr>
                  <w:r>
                    <w:rPr>
                      <w:rFonts w:hint="eastAsia"/>
                      <w:kern w:val="0"/>
                      <w:szCs w:val="21"/>
                    </w:rPr>
                    <w:t>2</w:t>
                  </w:r>
                </w:p>
              </w:tc>
              <w:tc>
                <w:tcPr>
                  <w:tcW w:w="834" w:type="pct"/>
                  <w:vAlign w:val="center"/>
                </w:tcPr>
                <w:p w:rsidR="004C4F2D" w:rsidRDefault="00156E25">
                  <w:pPr>
                    <w:adjustRightInd w:val="0"/>
                    <w:snapToGrid w:val="0"/>
                    <w:jc w:val="center"/>
                    <w:rPr>
                      <w:bCs/>
                      <w:szCs w:val="21"/>
                    </w:rPr>
                  </w:pPr>
                  <w:r>
                    <w:rPr>
                      <w:rFonts w:hint="eastAsia"/>
                      <w:bCs/>
                      <w:szCs w:val="21"/>
                    </w:rPr>
                    <w:t>70</w:t>
                  </w:r>
                </w:p>
              </w:tc>
              <w:tc>
                <w:tcPr>
                  <w:tcW w:w="833" w:type="pct"/>
                  <w:vMerge/>
                  <w:vAlign w:val="center"/>
                </w:tcPr>
                <w:p w:rsidR="004C4F2D" w:rsidRDefault="004C4F2D">
                  <w:pPr>
                    <w:adjustRightInd w:val="0"/>
                    <w:snapToGrid w:val="0"/>
                    <w:jc w:val="center"/>
                    <w:rPr>
                      <w:bCs/>
                      <w:szCs w:val="21"/>
                    </w:rPr>
                  </w:pPr>
                </w:p>
              </w:tc>
            </w:tr>
            <w:tr w:rsidR="004C4F2D">
              <w:trPr>
                <w:trHeight w:val="397"/>
              </w:trPr>
              <w:tc>
                <w:tcPr>
                  <w:tcW w:w="469" w:type="pct"/>
                  <w:shd w:val="clear" w:color="auto" w:fill="auto"/>
                  <w:vAlign w:val="center"/>
                </w:tcPr>
                <w:p w:rsidR="004C4F2D" w:rsidRDefault="00156E25">
                  <w:pPr>
                    <w:adjustRightInd w:val="0"/>
                    <w:snapToGrid w:val="0"/>
                    <w:jc w:val="center"/>
                    <w:rPr>
                      <w:bCs/>
                      <w:szCs w:val="21"/>
                    </w:rPr>
                  </w:pPr>
                  <w:r>
                    <w:rPr>
                      <w:bCs/>
                      <w:szCs w:val="21"/>
                    </w:rPr>
                    <w:t>3</w:t>
                  </w:r>
                </w:p>
              </w:tc>
              <w:tc>
                <w:tcPr>
                  <w:tcW w:w="821" w:type="pct"/>
                  <w:vMerge/>
                  <w:shd w:val="clear" w:color="auto" w:fill="auto"/>
                  <w:vAlign w:val="center"/>
                </w:tcPr>
                <w:p w:rsidR="004C4F2D" w:rsidRDefault="004C4F2D">
                  <w:pPr>
                    <w:widowControl/>
                    <w:jc w:val="center"/>
                    <w:rPr>
                      <w:color w:val="000000"/>
                      <w:kern w:val="0"/>
                      <w:szCs w:val="21"/>
                    </w:rPr>
                  </w:pPr>
                </w:p>
              </w:tc>
              <w:tc>
                <w:tcPr>
                  <w:tcW w:w="1208" w:type="pct"/>
                  <w:vAlign w:val="center"/>
                </w:tcPr>
                <w:p w:rsidR="004C4F2D" w:rsidRDefault="00156E25">
                  <w:pPr>
                    <w:widowControl/>
                    <w:jc w:val="center"/>
                    <w:rPr>
                      <w:color w:val="000000"/>
                      <w:kern w:val="0"/>
                      <w:szCs w:val="21"/>
                    </w:rPr>
                  </w:pPr>
                  <w:r>
                    <w:rPr>
                      <w:color w:val="000000"/>
                      <w:kern w:val="0"/>
                      <w:szCs w:val="21"/>
                    </w:rPr>
                    <w:t>搅拌主机</w:t>
                  </w:r>
                </w:p>
              </w:tc>
              <w:tc>
                <w:tcPr>
                  <w:tcW w:w="834" w:type="pct"/>
                  <w:shd w:val="clear" w:color="auto" w:fill="auto"/>
                  <w:vAlign w:val="center"/>
                </w:tcPr>
                <w:p w:rsidR="004C4F2D" w:rsidRDefault="00156E25">
                  <w:pPr>
                    <w:widowControl/>
                    <w:jc w:val="center"/>
                    <w:rPr>
                      <w:color w:val="000000"/>
                      <w:kern w:val="0"/>
                      <w:szCs w:val="21"/>
                    </w:rPr>
                  </w:pPr>
                  <w:r>
                    <w:rPr>
                      <w:rFonts w:hint="eastAsia"/>
                      <w:color w:val="000000"/>
                      <w:kern w:val="0"/>
                      <w:szCs w:val="21"/>
                    </w:rPr>
                    <w:t>2</w:t>
                  </w:r>
                </w:p>
              </w:tc>
              <w:tc>
                <w:tcPr>
                  <w:tcW w:w="834" w:type="pct"/>
                  <w:vAlign w:val="center"/>
                </w:tcPr>
                <w:p w:rsidR="004C4F2D" w:rsidRDefault="00156E25">
                  <w:pPr>
                    <w:adjustRightInd w:val="0"/>
                    <w:snapToGrid w:val="0"/>
                    <w:jc w:val="center"/>
                    <w:rPr>
                      <w:bCs/>
                      <w:szCs w:val="21"/>
                    </w:rPr>
                  </w:pPr>
                  <w:r>
                    <w:rPr>
                      <w:rFonts w:hint="eastAsia"/>
                      <w:bCs/>
                      <w:szCs w:val="21"/>
                    </w:rPr>
                    <w:t>85</w:t>
                  </w:r>
                </w:p>
              </w:tc>
              <w:tc>
                <w:tcPr>
                  <w:tcW w:w="833" w:type="pct"/>
                  <w:vMerge/>
                  <w:vAlign w:val="center"/>
                </w:tcPr>
                <w:p w:rsidR="004C4F2D" w:rsidRDefault="004C4F2D">
                  <w:pPr>
                    <w:adjustRightInd w:val="0"/>
                    <w:snapToGrid w:val="0"/>
                    <w:jc w:val="center"/>
                    <w:rPr>
                      <w:bCs/>
                      <w:szCs w:val="21"/>
                    </w:rPr>
                  </w:pPr>
                </w:p>
              </w:tc>
            </w:tr>
            <w:tr w:rsidR="004C4F2D">
              <w:trPr>
                <w:trHeight w:val="397"/>
              </w:trPr>
              <w:tc>
                <w:tcPr>
                  <w:tcW w:w="469" w:type="pct"/>
                  <w:shd w:val="clear" w:color="auto" w:fill="auto"/>
                  <w:vAlign w:val="center"/>
                </w:tcPr>
                <w:p w:rsidR="004C4F2D" w:rsidRDefault="00156E25">
                  <w:pPr>
                    <w:adjustRightInd w:val="0"/>
                    <w:snapToGrid w:val="0"/>
                    <w:jc w:val="center"/>
                    <w:rPr>
                      <w:bCs/>
                      <w:szCs w:val="21"/>
                    </w:rPr>
                  </w:pPr>
                  <w:r>
                    <w:rPr>
                      <w:bCs/>
                      <w:szCs w:val="21"/>
                    </w:rPr>
                    <w:t>4</w:t>
                  </w:r>
                </w:p>
              </w:tc>
              <w:tc>
                <w:tcPr>
                  <w:tcW w:w="821" w:type="pct"/>
                  <w:vMerge w:val="restart"/>
                  <w:shd w:val="clear" w:color="auto" w:fill="auto"/>
                  <w:vAlign w:val="center"/>
                </w:tcPr>
                <w:p w:rsidR="004C4F2D" w:rsidRDefault="00156E25">
                  <w:pPr>
                    <w:widowControl/>
                    <w:jc w:val="center"/>
                    <w:rPr>
                      <w:color w:val="000000"/>
                      <w:kern w:val="0"/>
                      <w:szCs w:val="21"/>
                    </w:rPr>
                  </w:pPr>
                  <w:r>
                    <w:rPr>
                      <w:color w:val="000000"/>
                      <w:kern w:val="0"/>
                      <w:szCs w:val="21"/>
                    </w:rPr>
                    <w:t>水稳砂生产线</w:t>
                  </w:r>
                </w:p>
              </w:tc>
              <w:tc>
                <w:tcPr>
                  <w:tcW w:w="1208" w:type="pct"/>
                  <w:vAlign w:val="center"/>
                </w:tcPr>
                <w:p w:rsidR="004C4F2D" w:rsidRDefault="00156E25">
                  <w:pPr>
                    <w:jc w:val="center"/>
                    <w:rPr>
                      <w:kern w:val="0"/>
                      <w:szCs w:val="21"/>
                    </w:rPr>
                  </w:pPr>
                  <w:r>
                    <w:rPr>
                      <w:rFonts w:hint="eastAsia"/>
                      <w:kern w:val="0"/>
                      <w:szCs w:val="21"/>
                    </w:rPr>
                    <w:t>搅拌主机</w:t>
                  </w:r>
                </w:p>
              </w:tc>
              <w:tc>
                <w:tcPr>
                  <w:tcW w:w="834" w:type="pct"/>
                  <w:shd w:val="clear" w:color="auto" w:fill="auto"/>
                  <w:vAlign w:val="center"/>
                </w:tcPr>
                <w:p w:rsidR="004C4F2D" w:rsidRDefault="00156E25">
                  <w:pPr>
                    <w:adjustRightInd w:val="0"/>
                    <w:snapToGrid w:val="0"/>
                    <w:jc w:val="center"/>
                    <w:rPr>
                      <w:bCs/>
                      <w:szCs w:val="21"/>
                    </w:rPr>
                  </w:pPr>
                  <w:r>
                    <w:rPr>
                      <w:rFonts w:hint="eastAsia"/>
                      <w:bCs/>
                      <w:szCs w:val="21"/>
                    </w:rPr>
                    <w:t>1</w:t>
                  </w:r>
                </w:p>
              </w:tc>
              <w:tc>
                <w:tcPr>
                  <w:tcW w:w="834" w:type="pct"/>
                  <w:vAlign w:val="center"/>
                </w:tcPr>
                <w:p w:rsidR="004C4F2D" w:rsidRDefault="00156E25">
                  <w:pPr>
                    <w:adjustRightInd w:val="0"/>
                    <w:snapToGrid w:val="0"/>
                    <w:jc w:val="center"/>
                    <w:rPr>
                      <w:bCs/>
                      <w:szCs w:val="21"/>
                    </w:rPr>
                  </w:pPr>
                  <w:r>
                    <w:rPr>
                      <w:rFonts w:hint="eastAsia"/>
                      <w:bCs/>
                      <w:szCs w:val="21"/>
                    </w:rPr>
                    <w:t>85</w:t>
                  </w:r>
                </w:p>
              </w:tc>
              <w:tc>
                <w:tcPr>
                  <w:tcW w:w="833" w:type="pct"/>
                  <w:vMerge/>
                  <w:vAlign w:val="center"/>
                </w:tcPr>
                <w:p w:rsidR="004C4F2D" w:rsidRDefault="004C4F2D">
                  <w:pPr>
                    <w:adjustRightInd w:val="0"/>
                    <w:snapToGrid w:val="0"/>
                    <w:jc w:val="center"/>
                    <w:rPr>
                      <w:bCs/>
                      <w:szCs w:val="21"/>
                    </w:rPr>
                  </w:pPr>
                </w:p>
              </w:tc>
            </w:tr>
            <w:tr w:rsidR="004C4F2D">
              <w:trPr>
                <w:trHeight w:val="397"/>
              </w:trPr>
              <w:tc>
                <w:tcPr>
                  <w:tcW w:w="469" w:type="pct"/>
                  <w:shd w:val="clear" w:color="auto" w:fill="auto"/>
                  <w:vAlign w:val="center"/>
                </w:tcPr>
                <w:p w:rsidR="004C4F2D" w:rsidRDefault="00156E25">
                  <w:pPr>
                    <w:adjustRightInd w:val="0"/>
                    <w:snapToGrid w:val="0"/>
                    <w:jc w:val="center"/>
                    <w:rPr>
                      <w:bCs/>
                      <w:szCs w:val="21"/>
                    </w:rPr>
                  </w:pPr>
                  <w:r>
                    <w:rPr>
                      <w:bCs/>
                      <w:szCs w:val="21"/>
                    </w:rPr>
                    <w:t>5</w:t>
                  </w:r>
                </w:p>
              </w:tc>
              <w:tc>
                <w:tcPr>
                  <w:tcW w:w="821" w:type="pct"/>
                  <w:vMerge/>
                  <w:shd w:val="clear" w:color="auto" w:fill="auto"/>
                  <w:vAlign w:val="center"/>
                </w:tcPr>
                <w:p w:rsidR="004C4F2D" w:rsidRDefault="004C4F2D">
                  <w:pPr>
                    <w:widowControl/>
                    <w:jc w:val="center"/>
                    <w:rPr>
                      <w:color w:val="000000"/>
                      <w:kern w:val="0"/>
                      <w:szCs w:val="21"/>
                    </w:rPr>
                  </w:pPr>
                </w:p>
              </w:tc>
              <w:tc>
                <w:tcPr>
                  <w:tcW w:w="1208" w:type="pct"/>
                  <w:vAlign w:val="center"/>
                </w:tcPr>
                <w:p w:rsidR="004C4F2D" w:rsidRDefault="00156E25">
                  <w:pPr>
                    <w:jc w:val="center"/>
                    <w:rPr>
                      <w:kern w:val="0"/>
                      <w:szCs w:val="21"/>
                    </w:rPr>
                  </w:pPr>
                  <w:r>
                    <w:rPr>
                      <w:rFonts w:hint="eastAsia"/>
                      <w:kern w:val="0"/>
                      <w:szCs w:val="21"/>
                    </w:rPr>
                    <w:t>骨料配料供给系统</w:t>
                  </w:r>
                </w:p>
              </w:tc>
              <w:tc>
                <w:tcPr>
                  <w:tcW w:w="834" w:type="pct"/>
                  <w:shd w:val="clear" w:color="auto" w:fill="auto"/>
                  <w:vAlign w:val="center"/>
                </w:tcPr>
                <w:p w:rsidR="004C4F2D" w:rsidRDefault="00156E25">
                  <w:pPr>
                    <w:adjustRightInd w:val="0"/>
                    <w:snapToGrid w:val="0"/>
                    <w:jc w:val="center"/>
                    <w:rPr>
                      <w:bCs/>
                      <w:szCs w:val="21"/>
                    </w:rPr>
                  </w:pPr>
                  <w:r>
                    <w:rPr>
                      <w:rFonts w:hint="eastAsia"/>
                      <w:bCs/>
                      <w:szCs w:val="21"/>
                    </w:rPr>
                    <w:t>1</w:t>
                  </w:r>
                </w:p>
              </w:tc>
              <w:tc>
                <w:tcPr>
                  <w:tcW w:w="834" w:type="pct"/>
                  <w:vAlign w:val="center"/>
                </w:tcPr>
                <w:p w:rsidR="004C4F2D" w:rsidRDefault="00156E25">
                  <w:pPr>
                    <w:adjustRightInd w:val="0"/>
                    <w:snapToGrid w:val="0"/>
                    <w:jc w:val="center"/>
                    <w:rPr>
                      <w:bCs/>
                      <w:szCs w:val="21"/>
                    </w:rPr>
                  </w:pPr>
                  <w:r>
                    <w:rPr>
                      <w:rFonts w:hint="eastAsia"/>
                      <w:bCs/>
                      <w:szCs w:val="21"/>
                    </w:rPr>
                    <w:t>80</w:t>
                  </w:r>
                </w:p>
              </w:tc>
              <w:tc>
                <w:tcPr>
                  <w:tcW w:w="833" w:type="pct"/>
                  <w:vMerge/>
                  <w:vAlign w:val="center"/>
                </w:tcPr>
                <w:p w:rsidR="004C4F2D" w:rsidRDefault="004C4F2D">
                  <w:pPr>
                    <w:adjustRightInd w:val="0"/>
                    <w:snapToGrid w:val="0"/>
                    <w:jc w:val="center"/>
                    <w:rPr>
                      <w:bCs/>
                      <w:szCs w:val="21"/>
                    </w:rPr>
                  </w:pPr>
                </w:p>
              </w:tc>
            </w:tr>
            <w:tr w:rsidR="004C4F2D">
              <w:trPr>
                <w:trHeight w:val="397"/>
              </w:trPr>
              <w:tc>
                <w:tcPr>
                  <w:tcW w:w="469" w:type="pct"/>
                  <w:shd w:val="clear" w:color="auto" w:fill="auto"/>
                  <w:vAlign w:val="center"/>
                </w:tcPr>
                <w:p w:rsidR="004C4F2D" w:rsidRDefault="00156E25">
                  <w:pPr>
                    <w:adjustRightInd w:val="0"/>
                    <w:snapToGrid w:val="0"/>
                    <w:jc w:val="center"/>
                    <w:rPr>
                      <w:bCs/>
                      <w:szCs w:val="21"/>
                    </w:rPr>
                  </w:pPr>
                  <w:r>
                    <w:rPr>
                      <w:rFonts w:hint="eastAsia"/>
                      <w:bCs/>
                      <w:szCs w:val="21"/>
                    </w:rPr>
                    <w:t>6</w:t>
                  </w:r>
                </w:p>
              </w:tc>
              <w:tc>
                <w:tcPr>
                  <w:tcW w:w="821" w:type="pct"/>
                  <w:vMerge/>
                  <w:shd w:val="clear" w:color="auto" w:fill="auto"/>
                  <w:vAlign w:val="center"/>
                </w:tcPr>
                <w:p w:rsidR="004C4F2D" w:rsidRDefault="004C4F2D">
                  <w:pPr>
                    <w:widowControl/>
                    <w:jc w:val="center"/>
                    <w:rPr>
                      <w:color w:val="000000"/>
                      <w:kern w:val="0"/>
                      <w:szCs w:val="21"/>
                    </w:rPr>
                  </w:pPr>
                </w:p>
              </w:tc>
              <w:tc>
                <w:tcPr>
                  <w:tcW w:w="1208" w:type="pct"/>
                  <w:vAlign w:val="center"/>
                </w:tcPr>
                <w:p w:rsidR="004C4F2D" w:rsidRDefault="00156E25">
                  <w:pPr>
                    <w:jc w:val="center"/>
                    <w:rPr>
                      <w:kern w:val="0"/>
                      <w:szCs w:val="21"/>
                    </w:rPr>
                  </w:pPr>
                  <w:r>
                    <w:rPr>
                      <w:rFonts w:hint="eastAsia"/>
                      <w:kern w:val="0"/>
                      <w:szCs w:val="21"/>
                    </w:rPr>
                    <w:t>集料皮带机</w:t>
                  </w:r>
                </w:p>
              </w:tc>
              <w:tc>
                <w:tcPr>
                  <w:tcW w:w="834" w:type="pct"/>
                  <w:shd w:val="clear" w:color="auto" w:fill="auto"/>
                  <w:vAlign w:val="center"/>
                </w:tcPr>
                <w:p w:rsidR="004C4F2D" w:rsidRDefault="00156E25">
                  <w:pPr>
                    <w:adjustRightInd w:val="0"/>
                    <w:snapToGrid w:val="0"/>
                    <w:jc w:val="center"/>
                    <w:rPr>
                      <w:bCs/>
                      <w:szCs w:val="21"/>
                    </w:rPr>
                  </w:pPr>
                  <w:r>
                    <w:rPr>
                      <w:rFonts w:hint="eastAsia"/>
                      <w:bCs/>
                      <w:szCs w:val="21"/>
                    </w:rPr>
                    <w:t>1</w:t>
                  </w:r>
                </w:p>
              </w:tc>
              <w:tc>
                <w:tcPr>
                  <w:tcW w:w="834" w:type="pct"/>
                  <w:vAlign w:val="center"/>
                </w:tcPr>
                <w:p w:rsidR="004C4F2D" w:rsidRDefault="00156E25">
                  <w:pPr>
                    <w:adjustRightInd w:val="0"/>
                    <w:snapToGrid w:val="0"/>
                    <w:jc w:val="center"/>
                    <w:rPr>
                      <w:bCs/>
                      <w:szCs w:val="21"/>
                    </w:rPr>
                  </w:pPr>
                  <w:r>
                    <w:rPr>
                      <w:rFonts w:hint="eastAsia"/>
                      <w:bCs/>
                      <w:szCs w:val="21"/>
                    </w:rPr>
                    <w:t>70</w:t>
                  </w:r>
                </w:p>
              </w:tc>
              <w:tc>
                <w:tcPr>
                  <w:tcW w:w="833" w:type="pct"/>
                  <w:vMerge/>
                  <w:vAlign w:val="center"/>
                </w:tcPr>
                <w:p w:rsidR="004C4F2D" w:rsidRDefault="004C4F2D">
                  <w:pPr>
                    <w:adjustRightInd w:val="0"/>
                    <w:snapToGrid w:val="0"/>
                    <w:jc w:val="center"/>
                    <w:rPr>
                      <w:bCs/>
                      <w:szCs w:val="21"/>
                    </w:rPr>
                  </w:pPr>
                </w:p>
              </w:tc>
            </w:tr>
            <w:tr w:rsidR="004C4F2D">
              <w:trPr>
                <w:trHeight w:val="397"/>
              </w:trPr>
              <w:tc>
                <w:tcPr>
                  <w:tcW w:w="469" w:type="pct"/>
                  <w:shd w:val="clear" w:color="auto" w:fill="auto"/>
                  <w:vAlign w:val="center"/>
                </w:tcPr>
                <w:p w:rsidR="004C4F2D" w:rsidRDefault="00156E25">
                  <w:pPr>
                    <w:adjustRightInd w:val="0"/>
                    <w:snapToGrid w:val="0"/>
                    <w:jc w:val="center"/>
                    <w:rPr>
                      <w:bCs/>
                      <w:szCs w:val="21"/>
                    </w:rPr>
                  </w:pPr>
                  <w:r>
                    <w:rPr>
                      <w:rFonts w:hint="eastAsia"/>
                      <w:bCs/>
                      <w:szCs w:val="21"/>
                    </w:rPr>
                    <w:t>7</w:t>
                  </w:r>
                </w:p>
              </w:tc>
              <w:tc>
                <w:tcPr>
                  <w:tcW w:w="821" w:type="pct"/>
                  <w:vMerge/>
                  <w:shd w:val="clear" w:color="auto" w:fill="auto"/>
                  <w:vAlign w:val="center"/>
                </w:tcPr>
                <w:p w:rsidR="004C4F2D" w:rsidRDefault="004C4F2D">
                  <w:pPr>
                    <w:widowControl/>
                    <w:jc w:val="center"/>
                    <w:rPr>
                      <w:color w:val="000000"/>
                      <w:kern w:val="0"/>
                      <w:szCs w:val="21"/>
                    </w:rPr>
                  </w:pPr>
                </w:p>
              </w:tc>
              <w:tc>
                <w:tcPr>
                  <w:tcW w:w="1208" w:type="pct"/>
                  <w:vAlign w:val="center"/>
                </w:tcPr>
                <w:p w:rsidR="004C4F2D" w:rsidRDefault="00156E25">
                  <w:pPr>
                    <w:jc w:val="center"/>
                    <w:rPr>
                      <w:kern w:val="0"/>
                      <w:szCs w:val="21"/>
                    </w:rPr>
                  </w:pPr>
                  <w:r>
                    <w:rPr>
                      <w:rFonts w:hint="eastAsia"/>
                      <w:kern w:val="0"/>
                      <w:szCs w:val="21"/>
                    </w:rPr>
                    <w:t>成品料皮带机</w:t>
                  </w:r>
                </w:p>
              </w:tc>
              <w:tc>
                <w:tcPr>
                  <w:tcW w:w="834" w:type="pct"/>
                  <w:shd w:val="clear" w:color="auto" w:fill="auto"/>
                  <w:vAlign w:val="center"/>
                </w:tcPr>
                <w:p w:rsidR="004C4F2D" w:rsidRDefault="00156E25">
                  <w:pPr>
                    <w:adjustRightInd w:val="0"/>
                    <w:snapToGrid w:val="0"/>
                    <w:jc w:val="center"/>
                    <w:rPr>
                      <w:bCs/>
                      <w:szCs w:val="21"/>
                    </w:rPr>
                  </w:pPr>
                  <w:r>
                    <w:rPr>
                      <w:rFonts w:hint="eastAsia"/>
                      <w:bCs/>
                      <w:szCs w:val="21"/>
                    </w:rPr>
                    <w:t>1</w:t>
                  </w:r>
                </w:p>
              </w:tc>
              <w:tc>
                <w:tcPr>
                  <w:tcW w:w="834" w:type="pct"/>
                  <w:vAlign w:val="center"/>
                </w:tcPr>
                <w:p w:rsidR="004C4F2D" w:rsidRDefault="00156E25">
                  <w:pPr>
                    <w:adjustRightInd w:val="0"/>
                    <w:snapToGrid w:val="0"/>
                    <w:jc w:val="center"/>
                    <w:rPr>
                      <w:bCs/>
                      <w:szCs w:val="21"/>
                    </w:rPr>
                  </w:pPr>
                  <w:r>
                    <w:rPr>
                      <w:rFonts w:hint="eastAsia"/>
                      <w:bCs/>
                      <w:szCs w:val="21"/>
                    </w:rPr>
                    <w:t>70</w:t>
                  </w:r>
                </w:p>
              </w:tc>
              <w:tc>
                <w:tcPr>
                  <w:tcW w:w="833" w:type="pct"/>
                  <w:vMerge/>
                  <w:vAlign w:val="center"/>
                </w:tcPr>
                <w:p w:rsidR="004C4F2D" w:rsidRDefault="004C4F2D">
                  <w:pPr>
                    <w:adjustRightInd w:val="0"/>
                    <w:snapToGrid w:val="0"/>
                    <w:jc w:val="center"/>
                    <w:rPr>
                      <w:bCs/>
                      <w:szCs w:val="21"/>
                    </w:rPr>
                  </w:pPr>
                </w:p>
              </w:tc>
            </w:tr>
            <w:tr w:rsidR="004C4F2D">
              <w:trPr>
                <w:trHeight w:val="397"/>
              </w:trPr>
              <w:tc>
                <w:tcPr>
                  <w:tcW w:w="469" w:type="pct"/>
                  <w:shd w:val="clear" w:color="auto" w:fill="auto"/>
                  <w:vAlign w:val="center"/>
                </w:tcPr>
                <w:p w:rsidR="004C4F2D" w:rsidRDefault="00156E25">
                  <w:pPr>
                    <w:adjustRightInd w:val="0"/>
                    <w:snapToGrid w:val="0"/>
                    <w:jc w:val="center"/>
                    <w:rPr>
                      <w:bCs/>
                      <w:szCs w:val="21"/>
                    </w:rPr>
                  </w:pPr>
                  <w:r>
                    <w:rPr>
                      <w:rFonts w:hint="eastAsia"/>
                      <w:bCs/>
                      <w:szCs w:val="21"/>
                    </w:rPr>
                    <w:t>8</w:t>
                  </w:r>
                </w:p>
              </w:tc>
              <w:tc>
                <w:tcPr>
                  <w:tcW w:w="821" w:type="pct"/>
                  <w:vMerge/>
                  <w:shd w:val="clear" w:color="auto" w:fill="auto"/>
                  <w:vAlign w:val="center"/>
                </w:tcPr>
                <w:p w:rsidR="004C4F2D" w:rsidRDefault="004C4F2D">
                  <w:pPr>
                    <w:widowControl/>
                    <w:jc w:val="center"/>
                    <w:rPr>
                      <w:color w:val="000000"/>
                      <w:kern w:val="0"/>
                      <w:szCs w:val="21"/>
                    </w:rPr>
                  </w:pPr>
                </w:p>
              </w:tc>
              <w:tc>
                <w:tcPr>
                  <w:tcW w:w="1208" w:type="pct"/>
                  <w:vAlign w:val="center"/>
                </w:tcPr>
                <w:p w:rsidR="004C4F2D" w:rsidRDefault="00156E25">
                  <w:pPr>
                    <w:widowControl/>
                    <w:jc w:val="center"/>
                    <w:rPr>
                      <w:color w:val="000000"/>
                      <w:kern w:val="0"/>
                      <w:szCs w:val="21"/>
                    </w:rPr>
                  </w:pPr>
                  <w:r>
                    <w:rPr>
                      <w:rFonts w:hint="eastAsia"/>
                      <w:kern w:val="0"/>
                      <w:szCs w:val="21"/>
                    </w:rPr>
                    <w:t>螺旋输送机</w:t>
                  </w:r>
                </w:p>
              </w:tc>
              <w:tc>
                <w:tcPr>
                  <w:tcW w:w="834" w:type="pct"/>
                  <w:shd w:val="clear" w:color="auto" w:fill="auto"/>
                  <w:vAlign w:val="center"/>
                </w:tcPr>
                <w:p w:rsidR="004C4F2D" w:rsidRDefault="00156E25">
                  <w:pPr>
                    <w:adjustRightInd w:val="0"/>
                    <w:snapToGrid w:val="0"/>
                    <w:jc w:val="center"/>
                    <w:rPr>
                      <w:bCs/>
                      <w:szCs w:val="21"/>
                    </w:rPr>
                  </w:pPr>
                  <w:r>
                    <w:rPr>
                      <w:rFonts w:hint="eastAsia"/>
                      <w:bCs/>
                      <w:szCs w:val="21"/>
                    </w:rPr>
                    <w:t>1</w:t>
                  </w:r>
                </w:p>
              </w:tc>
              <w:tc>
                <w:tcPr>
                  <w:tcW w:w="834" w:type="pct"/>
                  <w:vAlign w:val="center"/>
                </w:tcPr>
                <w:p w:rsidR="004C4F2D" w:rsidRDefault="00156E25">
                  <w:pPr>
                    <w:adjustRightInd w:val="0"/>
                    <w:snapToGrid w:val="0"/>
                    <w:jc w:val="center"/>
                    <w:rPr>
                      <w:bCs/>
                      <w:szCs w:val="21"/>
                    </w:rPr>
                  </w:pPr>
                  <w:r>
                    <w:rPr>
                      <w:rFonts w:hint="eastAsia"/>
                      <w:bCs/>
                      <w:szCs w:val="21"/>
                    </w:rPr>
                    <w:t>70</w:t>
                  </w:r>
                </w:p>
              </w:tc>
              <w:tc>
                <w:tcPr>
                  <w:tcW w:w="833" w:type="pct"/>
                  <w:vMerge/>
                  <w:vAlign w:val="center"/>
                </w:tcPr>
                <w:p w:rsidR="004C4F2D" w:rsidRDefault="004C4F2D">
                  <w:pPr>
                    <w:adjustRightInd w:val="0"/>
                    <w:snapToGrid w:val="0"/>
                    <w:jc w:val="center"/>
                    <w:rPr>
                      <w:bCs/>
                      <w:szCs w:val="21"/>
                    </w:rPr>
                  </w:pPr>
                </w:p>
              </w:tc>
            </w:tr>
            <w:tr w:rsidR="004C4F2D">
              <w:trPr>
                <w:trHeight w:val="397"/>
              </w:trPr>
              <w:tc>
                <w:tcPr>
                  <w:tcW w:w="469" w:type="pct"/>
                  <w:shd w:val="clear" w:color="auto" w:fill="auto"/>
                  <w:vAlign w:val="center"/>
                </w:tcPr>
                <w:p w:rsidR="004C4F2D" w:rsidRDefault="00156E25">
                  <w:pPr>
                    <w:adjustRightInd w:val="0"/>
                    <w:snapToGrid w:val="0"/>
                    <w:jc w:val="center"/>
                    <w:rPr>
                      <w:bCs/>
                      <w:szCs w:val="21"/>
                    </w:rPr>
                  </w:pPr>
                  <w:r>
                    <w:rPr>
                      <w:rFonts w:hint="eastAsia"/>
                      <w:bCs/>
                      <w:szCs w:val="21"/>
                    </w:rPr>
                    <w:t>9</w:t>
                  </w:r>
                </w:p>
              </w:tc>
              <w:tc>
                <w:tcPr>
                  <w:tcW w:w="821" w:type="pct"/>
                  <w:vMerge w:val="restart"/>
                  <w:shd w:val="clear" w:color="auto" w:fill="auto"/>
                  <w:vAlign w:val="center"/>
                </w:tcPr>
                <w:p w:rsidR="004C4F2D" w:rsidRDefault="00156E25">
                  <w:pPr>
                    <w:widowControl/>
                    <w:jc w:val="center"/>
                    <w:rPr>
                      <w:color w:val="000000"/>
                      <w:kern w:val="0"/>
                      <w:szCs w:val="21"/>
                    </w:rPr>
                  </w:pPr>
                  <w:r>
                    <w:rPr>
                      <w:color w:val="000000"/>
                      <w:kern w:val="0"/>
                      <w:szCs w:val="21"/>
                    </w:rPr>
                    <w:t>运输车辆</w:t>
                  </w:r>
                </w:p>
              </w:tc>
              <w:tc>
                <w:tcPr>
                  <w:tcW w:w="1208" w:type="pct"/>
                  <w:vAlign w:val="center"/>
                </w:tcPr>
                <w:p w:rsidR="004C4F2D" w:rsidRDefault="00156E25">
                  <w:pPr>
                    <w:widowControl/>
                    <w:jc w:val="center"/>
                    <w:rPr>
                      <w:color w:val="000000"/>
                      <w:kern w:val="0"/>
                      <w:szCs w:val="21"/>
                    </w:rPr>
                  </w:pPr>
                  <w:r>
                    <w:rPr>
                      <w:kern w:val="0"/>
                      <w:szCs w:val="21"/>
                    </w:rPr>
                    <w:t>混凝土泵车</w:t>
                  </w:r>
                </w:p>
              </w:tc>
              <w:tc>
                <w:tcPr>
                  <w:tcW w:w="834" w:type="pct"/>
                  <w:shd w:val="clear" w:color="auto" w:fill="auto"/>
                  <w:vAlign w:val="center"/>
                </w:tcPr>
                <w:p w:rsidR="004C4F2D" w:rsidRDefault="00156E25">
                  <w:pPr>
                    <w:adjustRightInd w:val="0"/>
                    <w:snapToGrid w:val="0"/>
                    <w:jc w:val="center"/>
                    <w:rPr>
                      <w:bCs/>
                      <w:szCs w:val="21"/>
                    </w:rPr>
                  </w:pPr>
                  <w:r>
                    <w:rPr>
                      <w:rFonts w:hint="eastAsia"/>
                      <w:bCs/>
                      <w:szCs w:val="21"/>
                    </w:rPr>
                    <w:t>5</w:t>
                  </w:r>
                </w:p>
              </w:tc>
              <w:tc>
                <w:tcPr>
                  <w:tcW w:w="834" w:type="pct"/>
                  <w:vAlign w:val="center"/>
                </w:tcPr>
                <w:p w:rsidR="004C4F2D" w:rsidRDefault="00156E25">
                  <w:pPr>
                    <w:adjustRightInd w:val="0"/>
                    <w:snapToGrid w:val="0"/>
                    <w:jc w:val="center"/>
                    <w:rPr>
                      <w:bCs/>
                      <w:szCs w:val="21"/>
                    </w:rPr>
                  </w:pPr>
                  <w:r>
                    <w:rPr>
                      <w:rFonts w:hint="eastAsia"/>
                      <w:bCs/>
                      <w:szCs w:val="21"/>
                    </w:rPr>
                    <w:t>80</w:t>
                  </w:r>
                </w:p>
              </w:tc>
              <w:tc>
                <w:tcPr>
                  <w:tcW w:w="833" w:type="pct"/>
                  <w:vMerge/>
                  <w:vAlign w:val="center"/>
                </w:tcPr>
                <w:p w:rsidR="004C4F2D" w:rsidRDefault="004C4F2D">
                  <w:pPr>
                    <w:adjustRightInd w:val="0"/>
                    <w:snapToGrid w:val="0"/>
                    <w:jc w:val="center"/>
                    <w:rPr>
                      <w:bCs/>
                      <w:szCs w:val="21"/>
                    </w:rPr>
                  </w:pPr>
                </w:p>
              </w:tc>
            </w:tr>
            <w:tr w:rsidR="004C4F2D">
              <w:trPr>
                <w:trHeight w:val="397"/>
              </w:trPr>
              <w:tc>
                <w:tcPr>
                  <w:tcW w:w="469" w:type="pct"/>
                  <w:shd w:val="clear" w:color="auto" w:fill="auto"/>
                  <w:vAlign w:val="center"/>
                </w:tcPr>
                <w:p w:rsidR="004C4F2D" w:rsidRDefault="00156E25">
                  <w:pPr>
                    <w:adjustRightInd w:val="0"/>
                    <w:snapToGrid w:val="0"/>
                    <w:jc w:val="center"/>
                    <w:rPr>
                      <w:bCs/>
                      <w:szCs w:val="21"/>
                    </w:rPr>
                  </w:pPr>
                  <w:r>
                    <w:rPr>
                      <w:rFonts w:hint="eastAsia"/>
                      <w:bCs/>
                      <w:szCs w:val="21"/>
                    </w:rPr>
                    <w:t>10</w:t>
                  </w:r>
                </w:p>
              </w:tc>
              <w:tc>
                <w:tcPr>
                  <w:tcW w:w="821" w:type="pct"/>
                  <w:vMerge/>
                  <w:shd w:val="clear" w:color="auto" w:fill="auto"/>
                  <w:vAlign w:val="center"/>
                </w:tcPr>
                <w:p w:rsidR="004C4F2D" w:rsidRDefault="004C4F2D">
                  <w:pPr>
                    <w:widowControl/>
                    <w:jc w:val="center"/>
                    <w:rPr>
                      <w:color w:val="000000"/>
                      <w:kern w:val="0"/>
                      <w:szCs w:val="21"/>
                    </w:rPr>
                  </w:pPr>
                </w:p>
              </w:tc>
              <w:tc>
                <w:tcPr>
                  <w:tcW w:w="1208" w:type="pct"/>
                  <w:vAlign w:val="center"/>
                </w:tcPr>
                <w:p w:rsidR="004C4F2D" w:rsidRDefault="00156E25">
                  <w:pPr>
                    <w:widowControl/>
                    <w:jc w:val="center"/>
                    <w:rPr>
                      <w:color w:val="000000"/>
                      <w:kern w:val="0"/>
                      <w:szCs w:val="21"/>
                    </w:rPr>
                  </w:pPr>
                  <w:r>
                    <w:rPr>
                      <w:kern w:val="0"/>
                      <w:szCs w:val="21"/>
                    </w:rPr>
                    <w:t>混凝土运输车</w:t>
                  </w:r>
                </w:p>
              </w:tc>
              <w:tc>
                <w:tcPr>
                  <w:tcW w:w="834" w:type="pct"/>
                  <w:shd w:val="clear" w:color="auto" w:fill="auto"/>
                  <w:vAlign w:val="center"/>
                </w:tcPr>
                <w:p w:rsidR="004C4F2D" w:rsidRDefault="00156E25">
                  <w:pPr>
                    <w:adjustRightInd w:val="0"/>
                    <w:snapToGrid w:val="0"/>
                    <w:jc w:val="center"/>
                    <w:rPr>
                      <w:bCs/>
                      <w:szCs w:val="21"/>
                    </w:rPr>
                  </w:pPr>
                  <w:r>
                    <w:rPr>
                      <w:rFonts w:hint="eastAsia"/>
                      <w:bCs/>
                      <w:szCs w:val="21"/>
                    </w:rPr>
                    <w:t>39</w:t>
                  </w:r>
                </w:p>
              </w:tc>
              <w:tc>
                <w:tcPr>
                  <w:tcW w:w="834" w:type="pct"/>
                  <w:vAlign w:val="center"/>
                </w:tcPr>
                <w:p w:rsidR="004C4F2D" w:rsidRDefault="00156E25">
                  <w:pPr>
                    <w:adjustRightInd w:val="0"/>
                    <w:snapToGrid w:val="0"/>
                    <w:jc w:val="center"/>
                    <w:rPr>
                      <w:bCs/>
                      <w:szCs w:val="21"/>
                    </w:rPr>
                  </w:pPr>
                  <w:r>
                    <w:rPr>
                      <w:rFonts w:hint="eastAsia"/>
                      <w:bCs/>
                      <w:szCs w:val="21"/>
                    </w:rPr>
                    <w:t>80</w:t>
                  </w:r>
                </w:p>
              </w:tc>
              <w:tc>
                <w:tcPr>
                  <w:tcW w:w="833" w:type="pct"/>
                  <w:vMerge/>
                  <w:vAlign w:val="center"/>
                </w:tcPr>
                <w:p w:rsidR="004C4F2D" w:rsidRDefault="004C4F2D">
                  <w:pPr>
                    <w:adjustRightInd w:val="0"/>
                    <w:snapToGrid w:val="0"/>
                    <w:jc w:val="center"/>
                    <w:rPr>
                      <w:bCs/>
                      <w:szCs w:val="21"/>
                    </w:rPr>
                  </w:pPr>
                </w:p>
              </w:tc>
            </w:tr>
            <w:tr w:rsidR="004C4F2D">
              <w:trPr>
                <w:trHeight w:val="397"/>
              </w:trPr>
              <w:tc>
                <w:tcPr>
                  <w:tcW w:w="469" w:type="pct"/>
                  <w:shd w:val="clear" w:color="auto" w:fill="auto"/>
                  <w:vAlign w:val="center"/>
                </w:tcPr>
                <w:p w:rsidR="004C4F2D" w:rsidRDefault="00156E25">
                  <w:pPr>
                    <w:adjustRightInd w:val="0"/>
                    <w:snapToGrid w:val="0"/>
                    <w:jc w:val="center"/>
                    <w:rPr>
                      <w:bCs/>
                      <w:szCs w:val="21"/>
                    </w:rPr>
                  </w:pPr>
                  <w:r>
                    <w:rPr>
                      <w:rFonts w:hint="eastAsia"/>
                      <w:bCs/>
                      <w:szCs w:val="21"/>
                    </w:rPr>
                    <w:t>11</w:t>
                  </w:r>
                </w:p>
              </w:tc>
              <w:tc>
                <w:tcPr>
                  <w:tcW w:w="821" w:type="pct"/>
                  <w:vMerge w:val="restart"/>
                  <w:shd w:val="clear" w:color="auto" w:fill="auto"/>
                  <w:vAlign w:val="center"/>
                </w:tcPr>
                <w:p w:rsidR="004C4F2D" w:rsidRDefault="00156E25">
                  <w:pPr>
                    <w:widowControl/>
                    <w:jc w:val="center"/>
                    <w:rPr>
                      <w:color w:val="000000"/>
                      <w:kern w:val="0"/>
                      <w:szCs w:val="21"/>
                    </w:rPr>
                  </w:pPr>
                  <w:r>
                    <w:rPr>
                      <w:color w:val="000000"/>
                      <w:kern w:val="0"/>
                      <w:szCs w:val="21"/>
                    </w:rPr>
                    <w:t>处理系统</w:t>
                  </w:r>
                </w:p>
              </w:tc>
              <w:tc>
                <w:tcPr>
                  <w:tcW w:w="1208" w:type="pct"/>
                  <w:vAlign w:val="center"/>
                </w:tcPr>
                <w:p w:rsidR="004C4F2D" w:rsidRDefault="00156E25">
                  <w:pPr>
                    <w:widowControl/>
                    <w:jc w:val="center"/>
                    <w:rPr>
                      <w:color w:val="000000"/>
                      <w:kern w:val="0"/>
                      <w:szCs w:val="21"/>
                    </w:rPr>
                  </w:pPr>
                  <w:r>
                    <w:rPr>
                      <w:color w:val="000000"/>
                      <w:kern w:val="0"/>
                      <w:szCs w:val="21"/>
                    </w:rPr>
                    <w:t>砂石分离机</w:t>
                  </w:r>
                </w:p>
              </w:tc>
              <w:tc>
                <w:tcPr>
                  <w:tcW w:w="834" w:type="pct"/>
                  <w:shd w:val="clear" w:color="auto" w:fill="auto"/>
                  <w:vAlign w:val="center"/>
                </w:tcPr>
                <w:p w:rsidR="004C4F2D" w:rsidRDefault="00156E25">
                  <w:pPr>
                    <w:adjustRightInd w:val="0"/>
                    <w:snapToGrid w:val="0"/>
                    <w:jc w:val="center"/>
                    <w:rPr>
                      <w:bCs/>
                      <w:szCs w:val="21"/>
                    </w:rPr>
                  </w:pPr>
                  <w:r>
                    <w:rPr>
                      <w:rFonts w:hint="eastAsia"/>
                      <w:bCs/>
                      <w:szCs w:val="21"/>
                    </w:rPr>
                    <w:t>1</w:t>
                  </w:r>
                </w:p>
              </w:tc>
              <w:tc>
                <w:tcPr>
                  <w:tcW w:w="834" w:type="pct"/>
                  <w:vAlign w:val="center"/>
                </w:tcPr>
                <w:p w:rsidR="004C4F2D" w:rsidRDefault="00156E25">
                  <w:pPr>
                    <w:adjustRightInd w:val="0"/>
                    <w:snapToGrid w:val="0"/>
                    <w:jc w:val="center"/>
                    <w:rPr>
                      <w:bCs/>
                      <w:szCs w:val="21"/>
                    </w:rPr>
                  </w:pPr>
                  <w:r>
                    <w:rPr>
                      <w:rFonts w:hint="eastAsia"/>
                      <w:bCs/>
                      <w:szCs w:val="21"/>
                    </w:rPr>
                    <w:t>85</w:t>
                  </w:r>
                </w:p>
              </w:tc>
              <w:tc>
                <w:tcPr>
                  <w:tcW w:w="833" w:type="pct"/>
                  <w:vMerge/>
                  <w:vAlign w:val="center"/>
                </w:tcPr>
                <w:p w:rsidR="004C4F2D" w:rsidRDefault="004C4F2D">
                  <w:pPr>
                    <w:adjustRightInd w:val="0"/>
                    <w:snapToGrid w:val="0"/>
                    <w:jc w:val="center"/>
                    <w:rPr>
                      <w:bCs/>
                      <w:szCs w:val="21"/>
                    </w:rPr>
                  </w:pPr>
                </w:p>
              </w:tc>
            </w:tr>
            <w:tr w:rsidR="004C4F2D">
              <w:trPr>
                <w:trHeight w:val="397"/>
              </w:trPr>
              <w:tc>
                <w:tcPr>
                  <w:tcW w:w="469" w:type="pct"/>
                  <w:shd w:val="clear" w:color="auto" w:fill="auto"/>
                  <w:vAlign w:val="center"/>
                </w:tcPr>
                <w:p w:rsidR="004C4F2D" w:rsidRDefault="00156E25">
                  <w:pPr>
                    <w:adjustRightInd w:val="0"/>
                    <w:snapToGrid w:val="0"/>
                    <w:jc w:val="center"/>
                    <w:rPr>
                      <w:bCs/>
                      <w:szCs w:val="21"/>
                    </w:rPr>
                  </w:pPr>
                  <w:r>
                    <w:rPr>
                      <w:rFonts w:hint="eastAsia"/>
                      <w:bCs/>
                      <w:szCs w:val="21"/>
                    </w:rPr>
                    <w:t>12</w:t>
                  </w:r>
                </w:p>
              </w:tc>
              <w:tc>
                <w:tcPr>
                  <w:tcW w:w="821" w:type="pct"/>
                  <w:vMerge/>
                  <w:shd w:val="clear" w:color="auto" w:fill="auto"/>
                  <w:vAlign w:val="center"/>
                </w:tcPr>
                <w:p w:rsidR="004C4F2D" w:rsidRDefault="004C4F2D">
                  <w:pPr>
                    <w:widowControl/>
                    <w:jc w:val="center"/>
                    <w:rPr>
                      <w:color w:val="000000"/>
                      <w:kern w:val="0"/>
                      <w:szCs w:val="21"/>
                    </w:rPr>
                  </w:pPr>
                </w:p>
              </w:tc>
              <w:tc>
                <w:tcPr>
                  <w:tcW w:w="1208" w:type="pct"/>
                  <w:vAlign w:val="center"/>
                </w:tcPr>
                <w:p w:rsidR="004C4F2D" w:rsidRDefault="00156E25">
                  <w:pPr>
                    <w:widowControl/>
                    <w:jc w:val="center"/>
                    <w:rPr>
                      <w:color w:val="000000"/>
                      <w:kern w:val="0"/>
                      <w:szCs w:val="21"/>
                    </w:rPr>
                  </w:pPr>
                  <w:r>
                    <w:rPr>
                      <w:color w:val="000000"/>
                      <w:kern w:val="0"/>
                      <w:szCs w:val="21"/>
                    </w:rPr>
                    <w:t>浆水压滤机</w:t>
                  </w:r>
                </w:p>
              </w:tc>
              <w:tc>
                <w:tcPr>
                  <w:tcW w:w="834" w:type="pct"/>
                  <w:shd w:val="clear" w:color="auto" w:fill="auto"/>
                  <w:vAlign w:val="center"/>
                </w:tcPr>
                <w:p w:rsidR="004C4F2D" w:rsidRDefault="00156E25">
                  <w:pPr>
                    <w:adjustRightInd w:val="0"/>
                    <w:snapToGrid w:val="0"/>
                    <w:jc w:val="center"/>
                    <w:rPr>
                      <w:bCs/>
                      <w:szCs w:val="21"/>
                    </w:rPr>
                  </w:pPr>
                  <w:r>
                    <w:rPr>
                      <w:rFonts w:hint="eastAsia"/>
                      <w:bCs/>
                      <w:szCs w:val="21"/>
                    </w:rPr>
                    <w:t>1</w:t>
                  </w:r>
                </w:p>
              </w:tc>
              <w:tc>
                <w:tcPr>
                  <w:tcW w:w="834" w:type="pct"/>
                  <w:vAlign w:val="center"/>
                </w:tcPr>
                <w:p w:rsidR="004C4F2D" w:rsidRDefault="00156E25">
                  <w:pPr>
                    <w:adjustRightInd w:val="0"/>
                    <w:snapToGrid w:val="0"/>
                    <w:jc w:val="center"/>
                    <w:rPr>
                      <w:bCs/>
                      <w:szCs w:val="21"/>
                    </w:rPr>
                  </w:pPr>
                  <w:r>
                    <w:rPr>
                      <w:rFonts w:hint="eastAsia"/>
                      <w:bCs/>
                      <w:szCs w:val="21"/>
                    </w:rPr>
                    <w:t>85</w:t>
                  </w:r>
                </w:p>
              </w:tc>
              <w:tc>
                <w:tcPr>
                  <w:tcW w:w="833" w:type="pct"/>
                  <w:vMerge/>
                  <w:vAlign w:val="center"/>
                </w:tcPr>
                <w:p w:rsidR="004C4F2D" w:rsidRDefault="004C4F2D">
                  <w:pPr>
                    <w:adjustRightInd w:val="0"/>
                    <w:snapToGrid w:val="0"/>
                    <w:jc w:val="center"/>
                    <w:rPr>
                      <w:bCs/>
                      <w:szCs w:val="21"/>
                    </w:rPr>
                  </w:pPr>
                </w:p>
              </w:tc>
            </w:tr>
          </w:tbl>
          <w:p w:rsidR="004C4F2D" w:rsidRDefault="00156E25">
            <w:pPr>
              <w:adjustRightInd w:val="0"/>
              <w:snapToGrid w:val="0"/>
              <w:spacing w:line="360" w:lineRule="auto"/>
              <w:ind w:firstLineChars="200" w:firstLine="482"/>
              <w:rPr>
                <w:b/>
                <w:sz w:val="24"/>
              </w:rPr>
            </w:pPr>
            <w:r>
              <w:rPr>
                <w:rFonts w:hint="eastAsia"/>
                <w:b/>
                <w:sz w:val="24"/>
              </w:rPr>
              <w:t>2</w:t>
            </w:r>
            <w:r>
              <w:rPr>
                <w:rFonts w:hint="eastAsia"/>
                <w:b/>
                <w:sz w:val="24"/>
              </w:rPr>
              <w:t>、噪声影响预测</w:t>
            </w:r>
          </w:p>
          <w:p w:rsidR="004C4F2D" w:rsidRDefault="00156E25">
            <w:pPr>
              <w:adjustRightInd w:val="0"/>
              <w:snapToGrid w:val="0"/>
              <w:spacing w:line="360" w:lineRule="auto"/>
              <w:ind w:firstLineChars="200" w:firstLine="480"/>
              <w:rPr>
                <w:sz w:val="24"/>
              </w:rPr>
            </w:pPr>
            <w:r>
              <w:rPr>
                <w:rFonts w:hint="eastAsia"/>
                <w:sz w:val="24"/>
              </w:rPr>
              <w:t>本环评选择《环境影响评价技术导则—声环境》（</w:t>
            </w:r>
            <w:r>
              <w:rPr>
                <w:rFonts w:hint="eastAsia"/>
                <w:sz w:val="24"/>
              </w:rPr>
              <w:t>HJ2.4-2009</w:t>
            </w:r>
            <w:r>
              <w:rPr>
                <w:rFonts w:hint="eastAsia"/>
                <w:sz w:val="24"/>
              </w:rPr>
              <w:t>）中的噪声预测模式，主要对项目噪声源对厂界的影响进行预测分析。</w:t>
            </w:r>
          </w:p>
          <w:p w:rsidR="004C4F2D" w:rsidRDefault="00156E25">
            <w:pPr>
              <w:adjustRightInd w:val="0"/>
              <w:snapToGrid w:val="0"/>
              <w:spacing w:line="360" w:lineRule="auto"/>
              <w:ind w:firstLineChars="200" w:firstLine="480"/>
              <w:rPr>
                <w:sz w:val="24"/>
              </w:rPr>
            </w:pPr>
            <w:r>
              <w:rPr>
                <w:rFonts w:hint="eastAsia"/>
                <w:sz w:val="24"/>
              </w:rPr>
              <w:t>对同个厂房内多个设备可作为面源；对室外单个设备等视为点源。</w:t>
            </w:r>
          </w:p>
          <w:p w:rsidR="004C4F2D" w:rsidRDefault="00156E25">
            <w:pPr>
              <w:adjustRightInd w:val="0"/>
              <w:snapToGrid w:val="0"/>
              <w:spacing w:line="360" w:lineRule="auto"/>
              <w:ind w:firstLineChars="200" w:firstLine="480"/>
              <w:rPr>
                <w:sz w:val="24"/>
              </w:rPr>
            </w:pPr>
            <w:r>
              <w:rPr>
                <w:rFonts w:hint="eastAsia"/>
                <w:sz w:val="24"/>
              </w:rPr>
              <w:t>多个噪声源叠加的综合噪声计算公式如下：</w:t>
            </w:r>
          </w:p>
          <w:p w:rsidR="004C4F2D" w:rsidRDefault="00156E25">
            <w:pPr>
              <w:adjustRightInd w:val="0"/>
              <w:snapToGrid w:val="0"/>
              <w:spacing w:line="360" w:lineRule="auto"/>
              <w:jc w:val="center"/>
              <w:rPr>
                <w:sz w:val="24"/>
              </w:rPr>
            </w:pPr>
            <w:r>
              <w:rPr>
                <w:rFonts w:hint="eastAsia"/>
                <w:noProof/>
                <w:sz w:val="24"/>
              </w:rPr>
              <w:drawing>
                <wp:inline distT="0" distB="0" distL="0" distR="0">
                  <wp:extent cx="1416050" cy="463550"/>
                  <wp:effectExtent l="19050" t="0" r="0" b="0"/>
                  <wp:docPr id="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8"/>
                          <pic:cNvPicPr>
                            <a:picLocks noChangeAspect="1" noChangeArrowheads="1"/>
                          </pic:cNvPicPr>
                        </pic:nvPicPr>
                        <pic:blipFill>
                          <a:blip r:embed="rId30" cstate="print"/>
                          <a:srcRect/>
                          <a:stretch>
                            <a:fillRect/>
                          </a:stretch>
                        </pic:blipFill>
                        <pic:spPr>
                          <a:xfrm>
                            <a:off x="0" y="0"/>
                            <a:ext cx="1416050" cy="463550"/>
                          </a:xfrm>
                          <a:prstGeom prst="rect">
                            <a:avLst/>
                          </a:prstGeom>
                          <a:noFill/>
                          <a:ln w="9525">
                            <a:noFill/>
                            <a:miter lim="800000"/>
                            <a:headEnd/>
                            <a:tailEnd/>
                          </a:ln>
                        </pic:spPr>
                      </pic:pic>
                    </a:graphicData>
                  </a:graphic>
                </wp:inline>
              </w:drawing>
            </w:r>
          </w:p>
          <w:p w:rsidR="004C4F2D" w:rsidRDefault="00156E25">
            <w:pPr>
              <w:pStyle w:val="Default"/>
              <w:spacing w:line="360" w:lineRule="auto"/>
              <w:ind w:firstLineChars="200" w:firstLine="480"/>
              <w:jc w:val="both"/>
              <w:rPr>
                <w:rFonts w:ascii="Times New Roman" w:cs="Times New Roman"/>
              </w:rPr>
            </w:pPr>
            <w:r>
              <w:rPr>
                <w:rFonts w:ascii="Times New Roman" w:cs="Times New Roman"/>
              </w:rPr>
              <w:t>式中：</w:t>
            </w:r>
            <w:r>
              <w:rPr>
                <w:rFonts w:ascii="Times New Roman" w:cs="Times New Roman"/>
              </w:rPr>
              <w:t>L</w:t>
            </w:r>
            <w:r>
              <w:rPr>
                <w:rFonts w:ascii="Times New Roman" w:cs="Times New Roman" w:hint="eastAsia"/>
                <w:vertAlign w:val="subscript"/>
              </w:rPr>
              <w:t>A</w:t>
            </w:r>
            <w:r>
              <w:rPr>
                <w:rFonts w:ascii="Times New Roman" w:cs="Times New Roman"/>
              </w:rPr>
              <w:t>——</w:t>
            </w:r>
            <w:r>
              <w:rPr>
                <w:rFonts w:ascii="Times New Roman" w:cs="Times New Roman"/>
              </w:rPr>
              <w:t>多个噪声源叠加的综合噪声声压级，</w:t>
            </w:r>
            <w:r>
              <w:rPr>
                <w:rFonts w:ascii="Times New Roman" w:cs="Times New Roman"/>
              </w:rPr>
              <w:t>dB</w:t>
            </w:r>
            <w:r>
              <w:rPr>
                <w:rFonts w:ascii="Times New Roman" w:cs="Times New Roman"/>
              </w:rPr>
              <w:t>（</w:t>
            </w:r>
            <w:r>
              <w:rPr>
                <w:rFonts w:ascii="Times New Roman" w:cs="Times New Roman"/>
              </w:rPr>
              <w:t>A</w:t>
            </w:r>
            <w:r>
              <w:rPr>
                <w:rFonts w:ascii="Times New Roman" w:cs="Times New Roman"/>
              </w:rPr>
              <w:t>）；</w:t>
            </w:r>
          </w:p>
          <w:p w:rsidR="004C4F2D" w:rsidRDefault="00156E25">
            <w:pPr>
              <w:pStyle w:val="Default"/>
              <w:spacing w:line="360" w:lineRule="auto"/>
              <w:ind w:firstLineChars="500" w:firstLine="1200"/>
              <w:jc w:val="both"/>
              <w:rPr>
                <w:rFonts w:ascii="Times New Roman" w:cs="Times New Roman"/>
              </w:rPr>
            </w:pPr>
            <w:r>
              <w:rPr>
                <w:rFonts w:ascii="Times New Roman" w:cs="Times New Roman"/>
              </w:rPr>
              <w:t>L</w:t>
            </w:r>
            <w:r>
              <w:rPr>
                <w:rFonts w:ascii="Times New Roman" w:cs="Times New Roman"/>
                <w:vertAlign w:val="subscript"/>
              </w:rPr>
              <w:t>i</w:t>
            </w:r>
            <w:r>
              <w:rPr>
                <w:rFonts w:ascii="Times New Roman" w:cs="Times New Roman"/>
              </w:rPr>
              <w:t>——</w:t>
            </w:r>
            <w:r>
              <w:rPr>
                <w:rFonts w:ascii="Times New Roman" w:cs="Times New Roman"/>
              </w:rPr>
              <w:t>第</w:t>
            </w:r>
            <w:r>
              <w:rPr>
                <w:rFonts w:ascii="Times New Roman" w:cs="Times New Roman"/>
              </w:rPr>
              <w:t>i</w:t>
            </w:r>
            <w:r>
              <w:rPr>
                <w:rFonts w:ascii="Times New Roman" w:cs="Times New Roman"/>
              </w:rPr>
              <w:t>个噪声源的声压级，</w:t>
            </w:r>
            <w:r>
              <w:rPr>
                <w:rFonts w:ascii="Times New Roman" w:cs="Times New Roman"/>
              </w:rPr>
              <w:t>dB</w:t>
            </w:r>
            <w:r>
              <w:rPr>
                <w:rFonts w:ascii="Times New Roman" w:cs="Times New Roman"/>
              </w:rPr>
              <w:t>（</w:t>
            </w:r>
            <w:r>
              <w:rPr>
                <w:rFonts w:ascii="Times New Roman" w:cs="Times New Roman"/>
              </w:rPr>
              <w:t>A</w:t>
            </w:r>
            <w:r>
              <w:rPr>
                <w:rFonts w:ascii="Times New Roman" w:cs="Times New Roman"/>
              </w:rPr>
              <w:t>）；</w:t>
            </w:r>
          </w:p>
          <w:p w:rsidR="004C4F2D" w:rsidRDefault="00156E25">
            <w:pPr>
              <w:pStyle w:val="Default"/>
              <w:spacing w:line="360" w:lineRule="auto"/>
              <w:ind w:firstLineChars="500" w:firstLine="1200"/>
              <w:jc w:val="both"/>
              <w:rPr>
                <w:rFonts w:ascii="Times New Roman" w:cs="Times New Roman"/>
              </w:rPr>
            </w:pPr>
            <w:r>
              <w:rPr>
                <w:rFonts w:ascii="Times New Roman" w:cs="Times New Roman" w:hint="eastAsia"/>
              </w:rPr>
              <w:t>n</w:t>
            </w:r>
            <w:r>
              <w:rPr>
                <w:rFonts w:ascii="Times New Roman" w:cs="Times New Roman"/>
              </w:rPr>
              <w:t>——</w:t>
            </w:r>
            <w:r>
              <w:rPr>
                <w:rFonts w:ascii="Times New Roman" w:cs="Times New Roman"/>
              </w:rPr>
              <w:t>噪声源的个数。</w:t>
            </w:r>
          </w:p>
          <w:p w:rsidR="004C4F2D" w:rsidRDefault="00156E25">
            <w:pPr>
              <w:adjustRightInd w:val="0"/>
              <w:snapToGrid w:val="0"/>
              <w:spacing w:line="360" w:lineRule="auto"/>
              <w:ind w:firstLineChars="200" w:firstLine="480"/>
              <w:rPr>
                <w:sz w:val="24"/>
              </w:rPr>
            </w:pPr>
            <w:r>
              <w:rPr>
                <w:rFonts w:hint="eastAsia"/>
                <w:sz w:val="24"/>
              </w:rPr>
              <w:t>对营运期噪声采用点源模式进行预测，点源衰减模式为：</w:t>
            </w:r>
          </w:p>
          <w:p w:rsidR="004C4F2D" w:rsidRDefault="00156E25">
            <w:pPr>
              <w:pStyle w:val="Default"/>
              <w:spacing w:line="360" w:lineRule="auto"/>
              <w:ind w:firstLineChars="200" w:firstLine="480"/>
              <w:jc w:val="center"/>
              <w:rPr>
                <w:rFonts w:ascii="Times New Roman" w:cs="Times New Roman"/>
              </w:rPr>
            </w:pPr>
            <w:r>
              <w:rPr>
                <w:rFonts w:ascii="Times New Roman" w:cs="Times New Roman"/>
              </w:rPr>
              <w:t>L</w:t>
            </w:r>
            <w:r>
              <w:rPr>
                <w:rFonts w:ascii="Times New Roman" w:cs="Times New Roman"/>
                <w:vertAlign w:val="subscript"/>
              </w:rPr>
              <w:t>A</w:t>
            </w:r>
            <w:r>
              <w:rPr>
                <w:rFonts w:ascii="Times New Roman" w:cs="Times New Roman"/>
              </w:rPr>
              <w:t>（</w:t>
            </w:r>
            <w:r>
              <w:rPr>
                <w:rFonts w:ascii="Times New Roman" w:cs="Times New Roman"/>
              </w:rPr>
              <w:t>r</w:t>
            </w:r>
            <w:r>
              <w:rPr>
                <w:rFonts w:ascii="Times New Roman" w:cs="Times New Roman"/>
              </w:rPr>
              <w:t>）</w:t>
            </w:r>
            <w:r>
              <w:rPr>
                <w:rFonts w:ascii="Times New Roman" w:cs="Times New Roman"/>
              </w:rPr>
              <w:t>= L</w:t>
            </w:r>
            <w:r>
              <w:rPr>
                <w:rFonts w:ascii="Times New Roman" w:cs="Times New Roman"/>
                <w:vertAlign w:val="subscript"/>
              </w:rPr>
              <w:t>A</w:t>
            </w:r>
            <w:r>
              <w:rPr>
                <w:rFonts w:ascii="Times New Roman" w:cs="Times New Roman"/>
              </w:rPr>
              <w:t>（</w:t>
            </w:r>
            <w:r>
              <w:rPr>
                <w:rFonts w:ascii="Times New Roman" w:cs="Times New Roman"/>
              </w:rPr>
              <w:t>r</w:t>
            </w:r>
            <w:r>
              <w:rPr>
                <w:rFonts w:ascii="Times New Roman" w:cs="Times New Roman"/>
                <w:vertAlign w:val="subscript"/>
              </w:rPr>
              <w:t>0</w:t>
            </w:r>
            <w:r>
              <w:rPr>
                <w:rFonts w:ascii="Times New Roman" w:cs="Times New Roman"/>
              </w:rPr>
              <w:t>）</w:t>
            </w:r>
            <w:r>
              <w:rPr>
                <w:rFonts w:ascii="Times New Roman" w:cs="Times New Roman"/>
              </w:rPr>
              <w:t>−20lg</w:t>
            </w:r>
            <w:r>
              <w:rPr>
                <w:rFonts w:ascii="Times New Roman" w:cs="Times New Roman"/>
              </w:rPr>
              <w:t>（</w:t>
            </w:r>
            <w:r>
              <w:rPr>
                <w:rFonts w:ascii="Times New Roman" w:cs="Times New Roman"/>
              </w:rPr>
              <w:t>r/r</w:t>
            </w:r>
            <w:r>
              <w:rPr>
                <w:rFonts w:ascii="Times New Roman" w:cs="Times New Roman"/>
                <w:vertAlign w:val="subscript"/>
              </w:rPr>
              <w:t>0</w:t>
            </w:r>
            <w:r>
              <w:rPr>
                <w:rFonts w:ascii="Times New Roman" w:cs="Times New Roman"/>
              </w:rPr>
              <w:t>）</w:t>
            </w:r>
          </w:p>
          <w:p w:rsidR="004C4F2D" w:rsidRDefault="00156E25">
            <w:pPr>
              <w:pStyle w:val="Default"/>
              <w:spacing w:line="360" w:lineRule="auto"/>
              <w:ind w:firstLineChars="200" w:firstLine="480"/>
              <w:jc w:val="both"/>
              <w:rPr>
                <w:rFonts w:ascii="Times New Roman" w:cs="Times New Roman"/>
              </w:rPr>
            </w:pPr>
            <w:r>
              <w:rPr>
                <w:rFonts w:ascii="Times New Roman" w:cs="Times New Roman"/>
              </w:rPr>
              <w:t>式中：</w:t>
            </w:r>
            <w:r>
              <w:rPr>
                <w:rFonts w:ascii="Times New Roman" w:cs="Times New Roman"/>
              </w:rPr>
              <w:t>L</w:t>
            </w:r>
            <w:r>
              <w:rPr>
                <w:rFonts w:ascii="Times New Roman" w:cs="Times New Roman"/>
                <w:vertAlign w:val="subscript"/>
              </w:rPr>
              <w:t>A</w:t>
            </w:r>
            <w:r>
              <w:rPr>
                <w:rFonts w:ascii="Times New Roman" w:cs="Times New Roman"/>
              </w:rPr>
              <w:t>（</w:t>
            </w:r>
            <w:r>
              <w:rPr>
                <w:rFonts w:ascii="Times New Roman" w:cs="Times New Roman"/>
              </w:rPr>
              <w:t>r</w:t>
            </w:r>
            <w:r>
              <w:rPr>
                <w:rFonts w:ascii="Times New Roman" w:cs="Times New Roman"/>
              </w:rPr>
              <w:t>）</w:t>
            </w:r>
            <w:r>
              <w:rPr>
                <w:rFonts w:ascii="Times New Roman" w:cs="Times New Roman"/>
              </w:rPr>
              <w:t>——</w:t>
            </w:r>
            <w:r>
              <w:rPr>
                <w:rFonts w:ascii="Times New Roman" w:cs="Times New Roman"/>
              </w:rPr>
              <w:t>预测点</w:t>
            </w:r>
            <w:r>
              <w:rPr>
                <w:rFonts w:ascii="Times New Roman" w:cs="Times New Roman"/>
              </w:rPr>
              <w:t>r</w:t>
            </w:r>
            <w:r>
              <w:rPr>
                <w:rFonts w:ascii="Times New Roman" w:cs="Times New Roman"/>
              </w:rPr>
              <w:t>处</w:t>
            </w:r>
            <w:r>
              <w:rPr>
                <w:rFonts w:ascii="Times New Roman" w:cs="Times New Roman"/>
              </w:rPr>
              <w:t>A</w:t>
            </w:r>
            <w:r>
              <w:rPr>
                <w:rFonts w:ascii="Times New Roman" w:cs="Times New Roman"/>
              </w:rPr>
              <w:t>声级，</w:t>
            </w:r>
            <w:r>
              <w:rPr>
                <w:rFonts w:ascii="Times New Roman" w:eastAsia="新宋体" w:cs="Times New Roman"/>
              </w:rPr>
              <w:t>dB</w:t>
            </w:r>
            <w:r>
              <w:rPr>
                <w:rFonts w:ascii="Times New Roman" w:cs="Times New Roman"/>
              </w:rPr>
              <w:t>（</w:t>
            </w:r>
            <w:r>
              <w:rPr>
                <w:rFonts w:ascii="Times New Roman" w:cs="Times New Roman"/>
              </w:rPr>
              <w:t>A</w:t>
            </w:r>
            <w:r>
              <w:rPr>
                <w:rFonts w:ascii="Times New Roman" w:cs="Times New Roman"/>
              </w:rPr>
              <w:t>）；</w:t>
            </w:r>
          </w:p>
          <w:p w:rsidR="004C4F2D" w:rsidRDefault="00156E25">
            <w:pPr>
              <w:pStyle w:val="Default"/>
              <w:spacing w:line="360" w:lineRule="auto"/>
              <w:ind w:firstLineChars="500" w:firstLine="1200"/>
              <w:jc w:val="both"/>
              <w:rPr>
                <w:rFonts w:ascii="Times New Roman" w:cs="Times New Roman"/>
                <w:vertAlign w:val="subscript"/>
              </w:rPr>
            </w:pPr>
            <w:r>
              <w:rPr>
                <w:rFonts w:ascii="Times New Roman" w:cs="Times New Roman"/>
              </w:rPr>
              <w:t>L</w:t>
            </w:r>
            <w:r>
              <w:rPr>
                <w:rFonts w:ascii="Times New Roman" w:cs="Times New Roman"/>
                <w:vertAlign w:val="subscript"/>
              </w:rPr>
              <w:t>A</w:t>
            </w:r>
            <w:r>
              <w:rPr>
                <w:rFonts w:ascii="Times New Roman" w:cs="Times New Roman"/>
              </w:rPr>
              <w:t>（</w:t>
            </w:r>
            <w:r>
              <w:rPr>
                <w:rFonts w:ascii="Times New Roman" w:cs="Times New Roman"/>
              </w:rPr>
              <w:t>r</w:t>
            </w:r>
            <w:r>
              <w:rPr>
                <w:rFonts w:ascii="Times New Roman" w:cs="Times New Roman"/>
                <w:vertAlign w:val="subscript"/>
              </w:rPr>
              <w:t>0</w:t>
            </w:r>
            <w:r>
              <w:rPr>
                <w:rFonts w:ascii="Times New Roman" w:cs="Times New Roman"/>
              </w:rPr>
              <w:t>）</w:t>
            </w:r>
            <w:r>
              <w:rPr>
                <w:rFonts w:ascii="Times New Roman" w:cs="Times New Roman"/>
              </w:rPr>
              <w:t>——</w:t>
            </w:r>
            <w:r>
              <w:rPr>
                <w:rFonts w:ascii="Times New Roman" w:cs="Times New Roman"/>
              </w:rPr>
              <w:t>参考点</w:t>
            </w:r>
            <w:r>
              <w:rPr>
                <w:rFonts w:ascii="Times New Roman" w:cs="Times New Roman"/>
              </w:rPr>
              <w:t>r</w:t>
            </w:r>
            <w:r>
              <w:rPr>
                <w:rFonts w:ascii="Times New Roman" w:cs="Times New Roman"/>
                <w:vertAlign w:val="subscript"/>
              </w:rPr>
              <w:t>0</w:t>
            </w:r>
            <w:r>
              <w:rPr>
                <w:rFonts w:ascii="Times New Roman" w:cs="Times New Roman"/>
              </w:rPr>
              <w:t>处</w:t>
            </w:r>
            <w:r>
              <w:rPr>
                <w:rFonts w:ascii="Times New Roman" w:cs="Times New Roman"/>
              </w:rPr>
              <w:t>A</w:t>
            </w:r>
            <w:r>
              <w:rPr>
                <w:rFonts w:ascii="Times New Roman" w:cs="Times New Roman"/>
              </w:rPr>
              <w:t>声级，</w:t>
            </w:r>
            <w:r>
              <w:rPr>
                <w:rFonts w:ascii="Times New Roman" w:eastAsia="新宋体" w:cs="Times New Roman"/>
              </w:rPr>
              <w:t>dB</w:t>
            </w:r>
            <w:r>
              <w:rPr>
                <w:rFonts w:ascii="Times New Roman" w:cs="Times New Roman"/>
              </w:rPr>
              <w:t>（</w:t>
            </w:r>
            <w:r>
              <w:rPr>
                <w:rFonts w:ascii="Times New Roman" w:cs="Times New Roman"/>
              </w:rPr>
              <w:t>A</w:t>
            </w:r>
            <w:r>
              <w:rPr>
                <w:rFonts w:ascii="Times New Roman" w:cs="Times New Roman"/>
              </w:rPr>
              <w:t>）；</w:t>
            </w:r>
          </w:p>
          <w:p w:rsidR="004C4F2D" w:rsidRDefault="00156E25">
            <w:pPr>
              <w:pStyle w:val="Default"/>
              <w:spacing w:line="360" w:lineRule="auto"/>
              <w:ind w:firstLineChars="500" w:firstLine="1200"/>
              <w:jc w:val="both"/>
              <w:rPr>
                <w:rFonts w:ascii="Times New Roman" w:cs="Times New Roman"/>
              </w:rPr>
            </w:pPr>
            <w:r>
              <w:rPr>
                <w:rFonts w:ascii="Times New Roman" w:cs="Times New Roman"/>
              </w:rPr>
              <w:t>r——</w:t>
            </w:r>
            <w:r>
              <w:rPr>
                <w:rFonts w:ascii="Times New Roman" w:cs="Times New Roman"/>
              </w:rPr>
              <w:t>预测点距离，</w:t>
            </w:r>
            <w:r>
              <w:rPr>
                <w:rFonts w:ascii="Times New Roman" w:eastAsia="新宋体" w:cs="Times New Roman"/>
              </w:rPr>
              <w:t>m</w:t>
            </w:r>
            <w:r>
              <w:rPr>
                <w:rFonts w:ascii="Times New Roman" w:cs="Times New Roman"/>
              </w:rPr>
              <w:t>。</w:t>
            </w:r>
          </w:p>
          <w:p w:rsidR="004C4F2D" w:rsidRDefault="00156E25">
            <w:pPr>
              <w:adjustRightInd w:val="0"/>
              <w:snapToGrid w:val="0"/>
              <w:spacing w:line="360" w:lineRule="auto"/>
              <w:ind w:firstLineChars="200" w:firstLine="482"/>
              <w:rPr>
                <w:b/>
                <w:sz w:val="24"/>
              </w:rPr>
            </w:pPr>
            <w:r>
              <w:rPr>
                <w:rFonts w:hint="eastAsia"/>
                <w:b/>
                <w:sz w:val="24"/>
              </w:rPr>
              <w:t>3</w:t>
            </w:r>
            <w:r>
              <w:rPr>
                <w:rFonts w:hint="eastAsia"/>
                <w:b/>
                <w:sz w:val="24"/>
              </w:rPr>
              <w:t>、预测结果</w:t>
            </w:r>
          </w:p>
          <w:p w:rsidR="004C4F2D" w:rsidRDefault="00156E25">
            <w:pPr>
              <w:adjustRightInd w:val="0"/>
              <w:snapToGrid w:val="0"/>
              <w:spacing w:line="360" w:lineRule="auto"/>
              <w:ind w:firstLineChars="200" w:firstLine="480"/>
              <w:rPr>
                <w:sz w:val="24"/>
              </w:rPr>
            </w:pPr>
            <w:r>
              <w:rPr>
                <w:rFonts w:hint="eastAsia"/>
                <w:sz w:val="24"/>
              </w:rPr>
              <w:t>本项目为扩建项目，评价预测本项目噪声设备在厂界处的噪声预测值。噪声设备与厂界距离见表</w:t>
            </w:r>
            <w:r>
              <w:rPr>
                <w:rFonts w:hint="eastAsia"/>
                <w:sz w:val="24"/>
              </w:rPr>
              <w:t>4-4</w:t>
            </w:r>
            <w:r>
              <w:rPr>
                <w:rFonts w:hint="eastAsia"/>
                <w:sz w:val="24"/>
              </w:rPr>
              <w:t>。</w:t>
            </w:r>
          </w:p>
          <w:p w:rsidR="004C4F2D" w:rsidRDefault="00156E25" w:rsidP="00CF4B41">
            <w:pPr>
              <w:pStyle w:val="a5"/>
              <w:spacing w:beforeLines="50" w:before="120"/>
              <w:rPr>
                <w:rFonts w:ascii="Times New Roman" w:hAnsi="Times New Roman"/>
                <w:sz w:val="21"/>
              </w:rPr>
            </w:pPr>
            <w:r>
              <w:rPr>
                <w:rFonts w:ascii="Times New Roman" w:hAnsi="Times New Roman"/>
                <w:sz w:val="21"/>
              </w:rPr>
              <w:t>表</w:t>
            </w:r>
            <w:r>
              <w:rPr>
                <w:rFonts w:ascii="Times New Roman" w:hAnsi="Times New Roman" w:hint="eastAsia"/>
                <w:sz w:val="21"/>
              </w:rPr>
              <w:t xml:space="preserve">4-4  </w:t>
            </w:r>
            <w:r>
              <w:rPr>
                <w:rFonts w:ascii="Times New Roman" w:hAnsi="Times New Roman" w:hint="eastAsia"/>
                <w:sz w:val="21"/>
              </w:rPr>
              <w:t>噪声源与厂界距离</w:t>
            </w:r>
          </w:p>
          <w:tbl>
            <w:tblPr>
              <w:tblStyle w:val="afb"/>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362"/>
              <w:gridCol w:w="8062"/>
              <w:gridCol w:w="4679"/>
              <w:gridCol w:w="4679"/>
              <w:gridCol w:w="4679"/>
              <w:gridCol w:w="4691"/>
            </w:tblGrid>
            <w:tr w:rsidR="004C4F2D">
              <w:trPr>
                <w:trHeight w:val="397"/>
              </w:trPr>
              <w:tc>
                <w:tcPr>
                  <w:tcW w:w="700" w:type="pct"/>
                  <w:vMerge w:val="restart"/>
                  <w:vAlign w:val="center"/>
                </w:tcPr>
                <w:p w:rsidR="004C4F2D" w:rsidRDefault="00156E25">
                  <w:pPr>
                    <w:jc w:val="center"/>
                    <w:rPr>
                      <w:b/>
                      <w:kern w:val="0"/>
                      <w:szCs w:val="21"/>
                    </w:rPr>
                  </w:pPr>
                  <w:r>
                    <w:rPr>
                      <w:b/>
                      <w:kern w:val="0"/>
                      <w:szCs w:val="21"/>
                    </w:rPr>
                    <w:t>序号</w:t>
                  </w:r>
                </w:p>
              </w:tc>
              <w:tc>
                <w:tcPr>
                  <w:tcW w:w="1294" w:type="pct"/>
                  <w:vMerge w:val="restart"/>
                  <w:vAlign w:val="center"/>
                </w:tcPr>
                <w:p w:rsidR="004C4F2D" w:rsidRDefault="00156E25">
                  <w:pPr>
                    <w:jc w:val="center"/>
                    <w:rPr>
                      <w:b/>
                      <w:kern w:val="0"/>
                      <w:szCs w:val="21"/>
                    </w:rPr>
                  </w:pPr>
                  <w:r>
                    <w:rPr>
                      <w:b/>
                      <w:kern w:val="0"/>
                      <w:szCs w:val="21"/>
                    </w:rPr>
                    <w:t>噪声源</w:t>
                  </w:r>
                </w:p>
              </w:tc>
              <w:tc>
                <w:tcPr>
                  <w:tcW w:w="3006" w:type="pct"/>
                  <w:gridSpan w:val="4"/>
                  <w:vAlign w:val="center"/>
                </w:tcPr>
                <w:p w:rsidR="004C4F2D" w:rsidRDefault="00156E25">
                  <w:pPr>
                    <w:jc w:val="center"/>
                    <w:rPr>
                      <w:b/>
                      <w:kern w:val="0"/>
                      <w:szCs w:val="21"/>
                    </w:rPr>
                  </w:pPr>
                  <w:r>
                    <w:rPr>
                      <w:b/>
                      <w:kern w:val="0"/>
                      <w:szCs w:val="21"/>
                    </w:rPr>
                    <w:t>与厂界距离</w:t>
                  </w:r>
                </w:p>
              </w:tc>
            </w:tr>
            <w:tr w:rsidR="004C4F2D">
              <w:trPr>
                <w:trHeight w:val="397"/>
              </w:trPr>
              <w:tc>
                <w:tcPr>
                  <w:tcW w:w="700" w:type="pct"/>
                  <w:vMerge/>
                  <w:vAlign w:val="center"/>
                </w:tcPr>
                <w:p w:rsidR="004C4F2D" w:rsidRDefault="004C4F2D">
                  <w:pPr>
                    <w:jc w:val="center"/>
                    <w:rPr>
                      <w:b/>
                      <w:kern w:val="0"/>
                      <w:szCs w:val="21"/>
                    </w:rPr>
                  </w:pPr>
                </w:p>
              </w:tc>
              <w:tc>
                <w:tcPr>
                  <w:tcW w:w="1294" w:type="pct"/>
                  <w:vMerge/>
                  <w:vAlign w:val="center"/>
                </w:tcPr>
                <w:p w:rsidR="004C4F2D" w:rsidRDefault="004C4F2D">
                  <w:pPr>
                    <w:jc w:val="center"/>
                    <w:rPr>
                      <w:b/>
                      <w:kern w:val="0"/>
                      <w:szCs w:val="21"/>
                    </w:rPr>
                  </w:pPr>
                </w:p>
              </w:tc>
              <w:tc>
                <w:tcPr>
                  <w:tcW w:w="751" w:type="pct"/>
                  <w:vAlign w:val="center"/>
                </w:tcPr>
                <w:p w:rsidR="004C4F2D" w:rsidRDefault="00156E25">
                  <w:pPr>
                    <w:jc w:val="center"/>
                    <w:rPr>
                      <w:b/>
                      <w:kern w:val="0"/>
                      <w:szCs w:val="21"/>
                    </w:rPr>
                  </w:pPr>
                  <w:r>
                    <w:rPr>
                      <w:b/>
                      <w:kern w:val="0"/>
                      <w:szCs w:val="21"/>
                    </w:rPr>
                    <w:t>东厂界</w:t>
                  </w:r>
                </w:p>
              </w:tc>
              <w:tc>
                <w:tcPr>
                  <w:tcW w:w="751" w:type="pct"/>
                  <w:vAlign w:val="center"/>
                </w:tcPr>
                <w:p w:rsidR="004C4F2D" w:rsidRDefault="00156E25">
                  <w:pPr>
                    <w:jc w:val="center"/>
                    <w:rPr>
                      <w:b/>
                      <w:kern w:val="0"/>
                      <w:szCs w:val="21"/>
                    </w:rPr>
                  </w:pPr>
                  <w:r>
                    <w:rPr>
                      <w:b/>
                      <w:kern w:val="0"/>
                      <w:szCs w:val="21"/>
                    </w:rPr>
                    <w:t>南厂界</w:t>
                  </w:r>
                </w:p>
              </w:tc>
              <w:tc>
                <w:tcPr>
                  <w:tcW w:w="751" w:type="pct"/>
                  <w:vAlign w:val="center"/>
                </w:tcPr>
                <w:p w:rsidR="004C4F2D" w:rsidRDefault="00156E25">
                  <w:pPr>
                    <w:jc w:val="center"/>
                    <w:rPr>
                      <w:b/>
                      <w:kern w:val="0"/>
                      <w:szCs w:val="21"/>
                    </w:rPr>
                  </w:pPr>
                  <w:r>
                    <w:rPr>
                      <w:b/>
                      <w:kern w:val="0"/>
                      <w:szCs w:val="21"/>
                    </w:rPr>
                    <w:t>西厂界</w:t>
                  </w:r>
                </w:p>
              </w:tc>
              <w:tc>
                <w:tcPr>
                  <w:tcW w:w="753" w:type="pct"/>
                  <w:vAlign w:val="center"/>
                </w:tcPr>
                <w:p w:rsidR="004C4F2D" w:rsidRDefault="00156E25">
                  <w:pPr>
                    <w:jc w:val="center"/>
                    <w:rPr>
                      <w:b/>
                      <w:kern w:val="0"/>
                      <w:szCs w:val="21"/>
                    </w:rPr>
                  </w:pPr>
                  <w:r>
                    <w:rPr>
                      <w:b/>
                      <w:kern w:val="0"/>
                      <w:szCs w:val="21"/>
                    </w:rPr>
                    <w:t>北厂界</w:t>
                  </w:r>
                </w:p>
              </w:tc>
            </w:tr>
            <w:tr w:rsidR="004C4F2D">
              <w:trPr>
                <w:trHeight w:val="397"/>
              </w:trPr>
              <w:tc>
                <w:tcPr>
                  <w:tcW w:w="700" w:type="pct"/>
                  <w:vAlign w:val="center"/>
                </w:tcPr>
                <w:p w:rsidR="004C4F2D" w:rsidRDefault="00156E25">
                  <w:pPr>
                    <w:adjustRightInd w:val="0"/>
                    <w:snapToGrid w:val="0"/>
                    <w:jc w:val="center"/>
                    <w:rPr>
                      <w:bCs/>
                      <w:szCs w:val="21"/>
                    </w:rPr>
                  </w:pPr>
                  <w:r>
                    <w:rPr>
                      <w:bCs/>
                      <w:szCs w:val="21"/>
                    </w:rPr>
                    <w:t>1</w:t>
                  </w:r>
                </w:p>
              </w:tc>
              <w:tc>
                <w:tcPr>
                  <w:tcW w:w="1294" w:type="pct"/>
                  <w:vAlign w:val="center"/>
                </w:tcPr>
                <w:p w:rsidR="004C4F2D" w:rsidRDefault="00156E25">
                  <w:pPr>
                    <w:jc w:val="center"/>
                    <w:rPr>
                      <w:kern w:val="0"/>
                      <w:szCs w:val="21"/>
                    </w:rPr>
                  </w:pPr>
                  <w:r>
                    <w:rPr>
                      <w:kern w:val="0"/>
                      <w:szCs w:val="21"/>
                    </w:rPr>
                    <w:t>螺旋机</w:t>
                  </w:r>
                </w:p>
              </w:tc>
              <w:tc>
                <w:tcPr>
                  <w:tcW w:w="751" w:type="pct"/>
                  <w:vAlign w:val="center"/>
                </w:tcPr>
                <w:p w:rsidR="004C4F2D" w:rsidRDefault="00156E25">
                  <w:pPr>
                    <w:jc w:val="center"/>
                    <w:rPr>
                      <w:kern w:val="0"/>
                      <w:szCs w:val="21"/>
                    </w:rPr>
                  </w:pPr>
                  <w:r>
                    <w:rPr>
                      <w:rFonts w:hint="eastAsia"/>
                      <w:kern w:val="0"/>
                      <w:szCs w:val="21"/>
                    </w:rPr>
                    <w:t>105</w:t>
                  </w:r>
                </w:p>
              </w:tc>
              <w:tc>
                <w:tcPr>
                  <w:tcW w:w="751" w:type="pct"/>
                  <w:vAlign w:val="center"/>
                </w:tcPr>
                <w:p w:rsidR="004C4F2D" w:rsidRDefault="00156E25">
                  <w:pPr>
                    <w:jc w:val="center"/>
                    <w:rPr>
                      <w:kern w:val="0"/>
                      <w:szCs w:val="21"/>
                    </w:rPr>
                  </w:pPr>
                  <w:r>
                    <w:rPr>
                      <w:rFonts w:hint="eastAsia"/>
                      <w:kern w:val="0"/>
                      <w:szCs w:val="21"/>
                    </w:rPr>
                    <w:t>30</w:t>
                  </w:r>
                </w:p>
              </w:tc>
              <w:tc>
                <w:tcPr>
                  <w:tcW w:w="751" w:type="pct"/>
                  <w:vAlign w:val="center"/>
                </w:tcPr>
                <w:p w:rsidR="004C4F2D" w:rsidRDefault="00156E25">
                  <w:pPr>
                    <w:jc w:val="center"/>
                    <w:rPr>
                      <w:kern w:val="0"/>
                      <w:szCs w:val="21"/>
                    </w:rPr>
                  </w:pPr>
                  <w:r>
                    <w:rPr>
                      <w:rFonts w:hint="eastAsia"/>
                      <w:kern w:val="0"/>
                      <w:szCs w:val="21"/>
                    </w:rPr>
                    <w:t>140</w:t>
                  </w:r>
                </w:p>
              </w:tc>
              <w:tc>
                <w:tcPr>
                  <w:tcW w:w="753" w:type="pct"/>
                  <w:vAlign w:val="center"/>
                </w:tcPr>
                <w:p w:rsidR="004C4F2D" w:rsidRDefault="00156E25">
                  <w:pPr>
                    <w:jc w:val="center"/>
                    <w:rPr>
                      <w:kern w:val="0"/>
                      <w:szCs w:val="21"/>
                    </w:rPr>
                  </w:pPr>
                  <w:r>
                    <w:rPr>
                      <w:rFonts w:hint="eastAsia"/>
                      <w:kern w:val="0"/>
                      <w:szCs w:val="21"/>
                    </w:rPr>
                    <w:t>80</w:t>
                  </w:r>
                </w:p>
              </w:tc>
            </w:tr>
            <w:tr w:rsidR="004C4F2D">
              <w:trPr>
                <w:trHeight w:val="397"/>
              </w:trPr>
              <w:tc>
                <w:tcPr>
                  <w:tcW w:w="700" w:type="pct"/>
                  <w:vAlign w:val="center"/>
                </w:tcPr>
                <w:p w:rsidR="004C4F2D" w:rsidRDefault="00156E25">
                  <w:pPr>
                    <w:adjustRightInd w:val="0"/>
                    <w:snapToGrid w:val="0"/>
                    <w:jc w:val="center"/>
                    <w:rPr>
                      <w:bCs/>
                      <w:szCs w:val="21"/>
                    </w:rPr>
                  </w:pPr>
                  <w:r>
                    <w:rPr>
                      <w:bCs/>
                      <w:szCs w:val="21"/>
                    </w:rPr>
                    <w:t>2</w:t>
                  </w:r>
                </w:p>
              </w:tc>
              <w:tc>
                <w:tcPr>
                  <w:tcW w:w="1294" w:type="pct"/>
                  <w:vAlign w:val="center"/>
                </w:tcPr>
                <w:p w:rsidR="004C4F2D" w:rsidRDefault="00156E25">
                  <w:pPr>
                    <w:jc w:val="center"/>
                    <w:rPr>
                      <w:kern w:val="0"/>
                      <w:szCs w:val="21"/>
                    </w:rPr>
                  </w:pPr>
                  <w:r>
                    <w:rPr>
                      <w:kern w:val="0"/>
                      <w:szCs w:val="21"/>
                    </w:rPr>
                    <w:t>皮带输送机</w:t>
                  </w:r>
                </w:p>
              </w:tc>
              <w:tc>
                <w:tcPr>
                  <w:tcW w:w="751" w:type="pct"/>
                  <w:vAlign w:val="center"/>
                </w:tcPr>
                <w:p w:rsidR="004C4F2D" w:rsidRDefault="00156E25">
                  <w:pPr>
                    <w:jc w:val="center"/>
                    <w:rPr>
                      <w:kern w:val="0"/>
                      <w:szCs w:val="21"/>
                    </w:rPr>
                  </w:pPr>
                  <w:r>
                    <w:rPr>
                      <w:rFonts w:hint="eastAsia"/>
                      <w:kern w:val="0"/>
                      <w:szCs w:val="21"/>
                    </w:rPr>
                    <w:t>105</w:t>
                  </w:r>
                </w:p>
              </w:tc>
              <w:tc>
                <w:tcPr>
                  <w:tcW w:w="751" w:type="pct"/>
                  <w:vAlign w:val="center"/>
                </w:tcPr>
                <w:p w:rsidR="004C4F2D" w:rsidRDefault="00156E25">
                  <w:pPr>
                    <w:jc w:val="center"/>
                    <w:rPr>
                      <w:kern w:val="0"/>
                      <w:szCs w:val="21"/>
                    </w:rPr>
                  </w:pPr>
                  <w:r>
                    <w:rPr>
                      <w:rFonts w:hint="eastAsia"/>
                      <w:kern w:val="0"/>
                      <w:szCs w:val="21"/>
                    </w:rPr>
                    <w:t>50</w:t>
                  </w:r>
                </w:p>
              </w:tc>
              <w:tc>
                <w:tcPr>
                  <w:tcW w:w="751" w:type="pct"/>
                  <w:vAlign w:val="center"/>
                </w:tcPr>
                <w:p w:rsidR="004C4F2D" w:rsidRDefault="00156E25">
                  <w:pPr>
                    <w:jc w:val="center"/>
                    <w:rPr>
                      <w:kern w:val="0"/>
                      <w:szCs w:val="21"/>
                    </w:rPr>
                  </w:pPr>
                  <w:r>
                    <w:rPr>
                      <w:rFonts w:hint="eastAsia"/>
                      <w:kern w:val="0"/>
                      <w:szCs w:val="21"/>
                    </w:rPr>
                    <w:t>140</w:t>
                  </w:r>
                </w:p>
              </w:tc>
              <w:tc>
                <w:tcPr>
                  <w:tcW w:w="753" w:type="pct"/>
                  <w:vAlign w:val="center"/>
                </w:tcPr>
                <w:p w:rsidR="004C4F2D" w:rsidRDefault="00156E25">
                  <w:pPr>
                    <w:jc w:val="center"/>
                    <w:rPr>
                      <w:szCs w:val="21"/>
                    </w:rPr>
                  </w:pPr>
                  <w:r>
                    <w:rPr>
                      <w:rFonts w:hint="eastAsia"/>
                      <w:szCs w:val="21"/>
                    </w:rPr>
                    <w:t>60</w:t>
                  </w:r>
                </w:p>
              </w:tc>
            </w:tr>
            <w:tr w:rsidR="004C4F2D">
              <w:trPr>
                <w:trHeight w:val="397"/>
              </w:trPr>
              <w:tc>
                <w:tcPr>
                  <w:tcW w:w="700" w:type="pct"/>
                  <w:vAlign w:val="center"/>
                </w:tcPr>
                <w:p w:rsidR="004C4F2D" w:rsidRDefault="00156E25">
                  <w:pPr>
                    <w:adjustRightInd w:val="0"/>
                    <w:snapToGrid w:val="0"/>
                    <w:jc w:val="center"/>
                    <w:rPr>
                      <w:bCs/>
                      <w:szCs w:val="21"/>
                    </w:rPr>
                  </w:pPr>
                  <w:r>
                    <w:rPr>
                      <w:bCs/>
                      <w:szCs w:val="21"/>
                    </w:rPr>
                    <w:t>3</w:t>
                  </w:r>
                </w:p>
              </w:tc>
              <w:tc>
                <w:tcPr>
                  <w:tcW w:w="1294" w:type="pct"/>
                  <w:vAlign w:val="center"/>
                </w:tcPr>
                <w:p w:rsidR="004C4F2D" w:rsidRDefault="00156E25">
                  <w:pPr>
                    <w:widowControl/>
                    <w:jc w:val="center"/>
                    <w:rPr>
                      <w:color w:val="000000"/>
                      <w:kern w:val="0"/>
                      <w:szCs w:val="21"/>
                    </w:rPr>
                  </w:pPr>
                  <w:r>
                    <w:rPr>
                      <w:color w:val="000000"/>
                      <w:kern w:val="0"/>
                      <w:szCs w:val="21"/>
                    </w:rPr>
                    <w:t>搅拌主机</w:t>
                  </w:r>
                </w:p>
              </w:tc>
              <w:tc>
                <w:tcPr>
                  <w:tcW w:w="751" w:type="pct"/>
                  <w:vAlign w:val="center"/>
                </w:tcPr>
                <w:p w:rsidR="004C4F2D" w:rsidRDefault="00156E25">
                  <w:pPr>
                    <w:jc w:val="center"/>
                    <w:rPr>
                      <w:kern w:val="0"/>
                      <w:szCs w:val="21"/>
                    </w:rPr>
                  </w:pPr>
                  <w:r>
                    <w:rPr>
                      <w:rFonts w:hint="eastAsia"/>
                      <w:kern w:val="0"/>
                      <w:szCs w:val="21"/>
                    </w:rPr>
                    <w:t>105</w:t>
                  </w:r>
                </w:p>
              </w:tc>
              <w:tc>
                <w:tcPr>
                  <w:tcW w:w="751" w:type="pct"/>
                  <w:vAlign w:val="center"/>
                </w:tcPr>
                <w:p w:rsidR="004C4F2D" w:rsidRDefault="00156E25">
                  <w:pPr>
                    <w:jc w:val="center"/>
                    <w:rPr>
                      <w:kern w:val="0"/>
                      <w:szCs w:val="21"/>
                    </w:rPr>
                  </w:pPr>
                  <w:r>
                    <w:rPr>
                      <w:rFonts w:hint="eastAsia"/>
                      <w:kern w:val="0"/>
                      <w:szCs w:val="21"/>
                    </w:rPr>
                    <w:t>30</w:t>
                  </w:r>
                </w:p>
              </w:tc>
              <w:tc>
                <w:tcPr>
                  <w:tcW w:w="751" w:type="pct"/>
                  <w:vAlign w:val="center"/>
                </w:tcPr>
                <w:p w:rsidR="004C4F2D" w:rsidRDefault="00156E25">
                  <w:pPr>
                    <w:jc w:val="center"/>
                    <w:rPr>
                      <w:kern w:val="0"/>
                      <w:szCs w:val="21"/>
                    </w:rPr>
                  </w:pPr>
                  <w:r>
                    <w:rPr>
                      <w:rFonts w:hint="eastAsia"/>
                      <w:kern w:val="0"/>
                      <w:szCs w:val="21"/>
                    </w:rPr>
                    <w:t>140</w:t>
                  </w:r>
                </w:p>
              </w:tc>
              <w:tc>
                <w:tcPr>
                  <w:tcW w:w="753" w:type="pct"/>
                  <w:vAlign w:val="center"/>
                </w:tcPr>
                <w:p w:rsidR="004C4F2D" w:rsidRDefault="00156E25">
                  <w:pPr>
                    <w:jc w:val="center"/>
                    <w:rPr>
                      <w:kern w:val="0"/>
                      <w:szCs w:val="21"/>
                    </w:rPr>
                  </w:pPr>
                  <w:r>
                    <w:rPr>
                      <w:rFonts w:hint="eastAsia"/>
                      <w:kern w:val="0"/>
                      <w:szCs w:val="21"/>
                    </w:rPr>
                    <w:t>80</w:t>
                  </w:r>
                </w:p>
              </w:tc>
            </w:tr>
            <w:tr w:rsidR="004C4F2D">
              <w:trPr>
                <w:trHeight w:val="397"/>
              </w:trPr>
              <w:tc>
                <w:tcPr>
                  <w:tcW w:w="700" w:type="pct"/>
                  <w:vAlign w:val="center"/>
                </w:tcPr>
                <w:p w:rsidR="004C4F2D" w:rsidRDefault="00156E25">
                  <w:pPr>
                    <w:adjustRightInd w:val="0"/>
                    <w:snapToGrid w:val="0"/>
                    <w:jc w:val="center"/>
                    <w:rPr>
                      <w:bCs/>
                      <w:szCs w:val="21"/>
                    </w:rPr>
                  </w:pPr>
                  <w:r>
                    <w:rPr>
                      <w:bCs/>
                      <w:szCs w:val="21"/>
                    </w:rPr>
                    <w:t>4</w:t>
                  </w:r>
                </w:p>
              </w:tc>
              <w:tc>
                <w:tcPr>
                  <w:tcW w:w="1294" w:type="pct"/>
                  <w:vAlign w:val="center"/>
                </w:tcPr>
                <w:p w:rsidR="004C4F2D" w:rsidRDefault="00156E25">
                  <w:pPr>
                    <w:jc w:val="center"/>
                    <w:rPr>
                      <w:kern w:val="0"/>
                      <w:szCs w:val="21"/>
                    </w:rPr>
                  </w:pPr>
                  <w:r>
                    <w:rPr>
                      <w:rFonts w:hint="eastAsia"/>
                      <w:kern w:val="0"/>
                      <w:szCs w:val="21"/>
                    </w:rPr>
                    <w:t>搅拌主机</w:t>
                  </w:r>
                </w:p>
              </w:tc>
              <w:tc>
                <w:tcPr>
                  <w:tcW w:w="751" w:type="pct"/>
                  <w:vAlign w:val="center"/>
                </w:tcPr>
                <w:p w:rsidR="004C4F2D" w:rsidRDefault="00156E25">
                  <w:pPr>
                    <w:jc w:val="center"/>
                    <w:rPr>
                      <w:kern w:val="0"/>
                      <w:szCs w:val="21"/>
                    </w:rPr>
                  </w:pPr>
                  <w:r>
                    <w:rPr>
                      <w:rFonts w:hint="eastAsia"/>
                      <w:kern w:val="0"/>
                      <w:szCs w:val="21"/>
                    </w:rPr>
                    <w:t>200</w:t>
                  </w:r>
                </w:p>
              </w:tc>
              <w:tc>
                <w:tcPr>
                  <w:tcW w:w="751" w:type="pct"/>
                  <w:vAlign w:val="center"/>
                </w:tcPr>
                <w:p w:rsidR="004C4F2D" w:rsidRDefault="00156E25">
                  <w:pPr>
                    <w:jc w:val="center"/>
                    <w:rPr>
                      <w:kern w:val="0"/>
                      <w:szCs w:val="21"/>
                    </w:rPr>
                  </w:pPr>
                  <w:r>
                    <w:rPr>
                      <w:rFonts w:hint="eastAsia"/>
                      <w:kern w:val="0"/>
                      <w:szCs w:val="21"/>
                    </w:rPr>
                    <w:t>65</w:t>
                  </w:r>
                </w:p>
              </w:tc>
              <w:tc>
                <w:tcPr>
                  <w:tcW w:w="751" w:type="pct"/>
                  <w:vAlign w:val="center"/>
                </w:tcPr>
                <w:p w:rsidR="004C4F2D" w:rsidRDefault="00156E25">
                  <w:pPr>
                    <w:jc w:val="center"/>
                    <w:rPr>
                      <w:kern w:val="0"/>
                      <w:szCs w:val="21"/>
                    </w:rPr>
                  </w:pPr>
                  <w:r>
                    <w:rPr>
                      <w:rFonts w:hint="eastAsia"/>
                      <w:kern w:val="0"/>
                      <w:szCs w:val="21"/>
                    </w:rPr>
                    <w:t>45</w:t>
                  </w:r>
                </w:p>
              </w:tc>
              <w:tc>
                <w:tcPr>
                  <w:tcW w:w="753" w:type="pct"/>
                  <w:vAlign w:val="center"/>
                </w:tcPr>
                <w:p w:rsidR="004C4F2D" w:rsidRDefault="00156E25">
                  <w:pPr>
                    <w:jc w:val="center"/>
                    <w:rPr>
                      <w:szCs w:val="21"/>
                    </w:rPr>
                  </w:pPr>
                  <w:r>
                    <w:rPr>
                      <w:rFonts w:hint="eastAsia"/>
                      <w:szCs w:val="21"/>
                    </w:rPr>
                    <w:t>45</w:t>
                  </w:r>
                </w:p>
              </w:tc>
            </w:tr>
            <w:tr w:rsidR="004C4F2D">
              <w:trPr>
                <w:trHeight w:val="397"/>
              </w:trPr>
              <w:tc>
                <w:tcPr>
                  <w:tcW w:w="700" w:type="pct"/>
                  <w:vAlign w:val="center"/>
                </w:tcPr>
                <w:p w:rsidR="004C4F2D" w:rsidRDefault="00156E25">
                  <w:pPr>
                    <w:adjustRightInd w:val="0"/>
                    <w:snapToGrid w:val="0"/>
                    <w:jc w:val="center"/>
                    <w:rPr>
                      <w:bCs/>
                      <w:szCs w:val="21"/>
                    </w:rPr>
                  </w:pPr>
                  <w:r>
                    <w:rPr>
                      <w:bCs/>
                      <w:szCs w:val="21"/>
                    </w:rPr>
                    <w:t>5</w:t>
                  </w:r>
                </w:p>
              </w:tc>
              <w:tc>
                <w:tcPr>
                  <w:tcW w:w="1294" w:type="pct"/>
                  <w:vAlign w:val="center"/>
                </w:tcPr>
                <w:p w:rsidR="004C4F2D" w:rsidRDefault="00156E25">
                  <w:pPr>
                    <w:jc w:val="center"/>
                    <w:rPr>
                      <w:kern w:val="0"/>
                      <w:szCs w:val="21"/>
                    </w:rPr>
                  </w:pPr>
                  <w:r>
                    <w:rPr>
                      <w:rFonts w:hint="eastAsia"/>
                      <w:kern w:val="0"/>
                      <w:szCs w:val="21"/>
                    </w:rPr>
                    <w:t>骨料配料供给系统</w:t>
                  </w:r>
                </w:p>
              </w:tc>
              <w:tc>
                <w:tcPr>
                  <w:tcW w:w="751" w:type="pct"/>
                  <w:vAlign w:val="center"/>
                </w:tcPr>
                <w:p w:rsidR="004C4F2D" w:rsidRDefault="00156E25">
                  <w:pPr>
                    <w:jc w:val="center"/>
                    <w:rPr>
                      <w:kern w:val="0"/>
                      <w:szCs w:val="21"/>
                    </w:rPr>
                  </w:pPr>
                  <w:r>
                    <w:rPr>
                      <w:rFonts w:hint="eastAsia"/>
                      <w:kern w:val="0"/>
                      <w:szCs w:val="21"/>
                    </w:rPr>
                    <w:t>200</w:t>
                  </w:r>
                </w:p>
              </w:tc>
              <w:tc>
                <w:tcPr>
                  <w:tcW w:w="751" w:type="pct"/>
                  <w:vAlign w:val="center"/>
                </w:tcPr>
                <w:p w:rsidR="004C4F2D" w:rsidRDefault="00156E25">
                  <w:pPr>
                    <w:jc w:val="center"/>
                    <w:rPr>
                      <w:kern w:val="0"/>
                      <w:szCs w:val="21"/>
                    </w:rPr>
                  </w:pPr>
                  <w:r>
                    <w:rPr>
                      <w:rFonts w:hint="eastAsia"/>
                      <w:kern w:val="0"/>
                      <w:szCs w:val="21"/>
                    </w:rPr>
                    <w:t>60</w:t>
                  </w:r>
                </w:p>
              </w:tc>
              <w:tc>
                <w:tcPr>
                  <w:tcW w:w="751" w:type="pct"/>
                  <w:vAlign w:val="center"/>
                </w:tcPr>
                <w:p w:rsidR="004C4F2D" w:rsidRDefault="00156E25">
                  <w:pPr>
                    <w:jc w:val="center"/>
                    <w:rPr>
                      <w:kern w:val="0"/>
                      <w:szCs w:val="21"/>
                    </w:rPr>
                  </w:pPr>
                  <w:r>
                    <w:rPr>
                      <w:rFonts w:hint="eastAsia"/>
                      <w:kern w:val="0"/>
                      <w:szCs w:val="21"/>
                    </w:rPr>
                    <w:t>45</w:t>
                  </w:r>
                </w:p>
              </w:tc>
              <w:tc>
                <w:tcPr>
                  <w:tcW w:w="753" w:type="pct"/>
                  <w:vAlign w:val="center"/>
                </w:tcPr>
                <w:p w:rsidR="004C4F2D" w:rsidRDefault="00156E25">
                  <w:pPr>
                    <w:jc w:val="center"/>
                    <w:rPr>
                      <w:szCs w:val="21"/>
                    </w:rPr>
                  </w:pPr>
                  <w:r>
                    <w:rPr>
                      <w:rFonts w:hint="eastAsia"/>
                      <w:szCs w:val="21"/>
                    </w:rPr>
                    <w:t>50</w:t>
                  </w:r>
                </w:p>
              </w:tc>
            </w:tr>
            <w:tr w:rsidR="004C4F2D">
              <w:trPr>
                <w:trHeight w:val="397"/>
              </w:trPr>
              <w:tc>
                <w:tcPr>
                  <w:tcW w:w="700" w:type="pct"/>
                  <w:vAlign w:val="center"/>
                </w:tcPr>
                <w:p w:rsidR="004C4F2D" w:rsidRDefault="00156E25">
                  <w:pPr>
                    <w:adjustRightInd w:val="0"/>
                    <w:snapToGrid w:val="0"/>
                    <w:jc w:val="center"/>
                    <w:rPr>
                      <w:bCs/>
                      <w:szCs w:val="21"/>
                    </w:rPr>
                  </w:pPr>
                  <w:r>
                    <w:rPr>
                      <w:rFonts w:hint="eastAsia"/>
                      <w:bCs/>
                      <w:szCs w:val="21"/>
                    </w:rPr>
                    <w:t>6</w:t>
                  </w:r>
                </w:p>
              </w:tc>
              <w:tc>
                <w:tcPr>
                  <w:tcW w:w="1294" w:type="pct"/>
                  <w:vAlign w:val="center"/>
                </w:tcPr>
                <w:p w:rsidR="004C4F2D" w:rsidRDefault="00156E25">
                  <w:pPr>
                    <w:jc w:val="center"/>
                    <w:rPr>
                      <w:kern w:val="0"/>
                      <w:szCs w:val="21"/>
                    </w:rPr>
                  </w:pPr>
                  <w:r>
                    <w:rPr>
                      <w:rFonts w:hint="eastAsia"/>
                      <w:kern w:val="0"/>
                      <w:szCs w:val="21"/>
                    </w:rPr>
                    <w:t>集料皮带机</w:t>
                  </w:r>
                </w:p>
              </w:tc>
              <w:tc>
                <w:tcPr>
                  <w:tcW w:w="751" w:type="pct"/>
                  <w:vAlign w:val="center"/>
                </w:tcPr>
                <w:p w:rsidR="004C4F2D" w:rsidRDefault="00156E25">
                  <w:pPr>
                    <w:jc w:val="center"/>
                    <w:rPr>
                      <w:kern w:val="0"/>
                      <w:szCs w:val="21"/>
                    </w:rPr>
                  </w:pPr>
                  <w:r>
                    <w:rPr>
                      <w:rFonts w:hint="eastAsia"/>
                      <w:kern w:val="0"/>
                      <w:szCs w:val="21"/>
                    </w:rPr>
                    <w:t>200</w:t>
                  </w:r>
                </w:p>
              </w:tc>
              <w:tc>
                <w:tcPr>
                  <w:tcW w:w="751" w:type="pct"/>
                  <w:vAlign w:val="center"/>
                </w:tcPr>
                <w:p w:rsidR="004C4F2D" w:rsidRDefault="00156E25">
                  <w:pPr>
                    <w:jc w:val="center"/>
                    <w:rPr>
                      <w:kern w:val="0"/>
                      <w:szCs w:val="21"/>
                    </w:rPr>
                  </w:pPr>
                  <w:r>
                    <w:rPr>
                      <w:rFonts w:hint="eastAsia"/>
                      <w:kern w:val="0"/>
                      <w:szCs w:val="21"/>
                    </w:rPr>
                    <w:t>65</w:t>
                  </w:r>
                </w:p>
              </w:tc>
              <w:tc>
                <w:tcPr>
                  <w:tcW w:w="751" w:type="pct"/>
                  <w:vAlign w:val="center"/>
                </w:tcPr>
                <w:p w:rsidR="004C4F2D" w:rsidRDefault="00156E25">
                  <w:pPr>
                    <w:jc w:val="center"/>
                    <w:rPr>
                      <w:kern w:val="0"/>
                      <w:szCs w:val="21"/>
                    </w:rPr>
                  </w:pPr>
                  <w:r>
                    <w:rPr>
                      <w:rFonts w:hint="eastAsia"/>
                      <w:kern w:val="0"/>
                      <w:szCs w:val="21"/>
                    </w:rPr>
                    <w:t>45</w:t>
                  </w:r>
                </w:p>
              </w:tc>
              <w:tc>
                <w:tcPr>
                  <w:tcW w:w="753" w:type="pct"/>
                  <w:vAlign w:val="center"/>
                </w:tcPr>
                <w:p w:rsidR="004C4F2D" w:rsidRDefault="00156E25">
                  <w:pPr>
                    <w:jc w:val="center"/>
                    <w:rPr>
                      <w:szCs w:val="21"/>
                    </w:rPr>
                  </w:pPr>
                  <w:r>
                    <w:rPr>
                      <w:rFonts w:hint="eastAsia"/>
                      <w:szCs w:val="21"/>
                    </w:rPr>
                    <w:t>45</w:t>
                  </w:r>
                </w:p>
              </w:tc>
            </w:tr>
            <w:tr w:rsidR="004C4F2D">
              <w:trPr>
                <w:trHeight w:val="397"/>
              </w:trPr>
              <w:tc>
                <w:tcPr>
                  <w:tcW w:w="700" w:type="pct"/>
                  <w:vAlign w:val="center"/>
                </w:tcPr>
                <w:p w:rsidR="004C4F2D" w:rsidRDefault="00156E25">
                  <w:pPr>
                    <w:adjustRightInd w:val="0"/>
                    <w:snapToGrid w:val="0"/>
                    <w:jc w:val="center"/>
                    <w:rPr>
                      <w:bCs/>
                      <w:szCs w:val="21"/>
                    </w:rPr>
                  </w:pPr>
                  <w:r>
                    <w:rPr>
                      <w:rFonts w:hint="eastAsia"/>
                      <w:bCs/>
                      <w:szCs w:val="21"/>
                    </w:rPr>
                    <w:t>7</w:t>
                  </w:r>
                </w:p>
              </w:tc>
              <w:tc>
                <w:tcPr>
                  <w:tcW w:w="1294" w:type="pct"/>
                  <w:vAlign w:val="center"/>
                </w:tcPr>
                <w:p w:rsidR="004C4F2D" w:rsidRDefault="00156E25">
                  <w:pPr>
                    <w:jc w:val="center"/>
                    <w:rPr>
                      <w:kern w:val="0"/>
                      <w:szCs w:val="21"/>
                    </w:rPr>
                  </w:pPr>
                  <w:r>
                    <w:rPr>
                      <w:rFonts w:hint="eastAsia"/>
                      <w:kern w:val="0"/>
                      <w:szCs w:val="21"/>
                    </w:rPr>
                    <w:t>成品料皮带机</w:t>
                  </w:r>
                </w:p>
              </w:tc>
              <w:tc>
                <w:tcPr>
                  <w:tcW w:w="751" w:type="pct"/>
                  <w:vAlign w:val="center"/>
                </w:tcPr>
                <w:p w:rsidR="004C4F2D" w:rsidRDefault="00156E25">
                  <w:pPr>
                    <w:jc w:val="center"/>
                    <w:rPr>
                      <w:kern w:val="0"/>
                      <w:szCs w:val="21"/>
                    </w:rPr>
                  </w:pPr>
                  <w:r>
                    <w:rPr>
                      <w:rFonts w:hint="eastAsia"/>
                      <w:kern w:val="0"/>
                      <w:szCs w:val="21"/>
                    </w:rPr>
                    <w:t>205</w:t>
                  </w:r>
                </w:p>
              </w:tc>
              <w:tc>
                <w:tcPr>
                  <w:tcW w:w="751" w:type="pct"/>
                  <w:vAlign w:val="center"/>
                </w:tcPr>
                <w:p w:rsidR="004C4F2D" w:rsidRDefault="00156E25">
                  <w:pPr>
                    <w:jc w:val="center"/>
                    <w:rPr>
                      <w:kern w:val="0"/>
                      <w:szCs w:val="21"/>
                    </w:rPr>
                  </w:pPr>
                  <w:r>
                    <w:rPr>
                      <w:rFonts w:hint="eastAsia"/>
                      <w:kern w:val="0"/>
                      <w:szCs w:val="21"/>
                    </w:rPr>
                    <w:t>65</w:t>
                  </w:r>
                </w:p>
              </w:tc>
              <w:tc>
                <w:tcPr>
                  <w:tcW w:w="751" w:type="pct"/>
                  <w:vAlign w:val="center"/>
                </w:tcPr>
                <w:p w:rsidR="004C4F2D" w:rsidRDefault="00156E25">
                  <w:pPr>
                    <w:jc w:val="center"/>
                    <w:rPr>
                      <w:kern w:val="0"/>
                      <w:szCs w:val="21"/>
                    </w:rPr>
                  </w:pPr>
                  <w:r>
                    <w:rPr>
                      <w:rFonts w:hint="eastAsia"/>
                      <w:kern w:val="0"/>
                      <w:szCs w:val="21"/>
                    </w:rPr>
                    <w:t>40</w:t>
                  </w:r>
                </w:p>
              </w:tc>
              <w:tc>
                <w:tcPr>
                  <w:tcW w:w="753" w:type="pct"/>
                  <w:vAlign w:val="center"/>
                </w:tcPr>
                <w:p w:rsidR="004C4F2D" w:rsidRDefault="00156E25">
                  <w:pPr>
                    <w:jc w:val="center"/>
                    <w:rPr>
                      <w:szCs w:val="21"/>
                    </w:rPr>
                  </w:pPr>
                  <w:r>
                    <w:rPr>
                      <w:rFonts w:hint="eastAsia"/>
                      <w:szCs w:val="21"/>
                    </w:rPr>
                    <w:t>45</w:t>
                  </w:r>
                </w:p>
              </w:tc>
            </w:tr>
            <w:tr w:rsidR="004C4F2D">
              <w:trPr>
                <w:trHeight w:val="397"/>
              </w:trPr>
              <w:tc>
                <w:tcPr>
                  <w:tcW w:w="700" w:type="pct"/>
                  <w:vAlign w:val="center"/>
                </w:tcPr>
                <w:p w:rsidR="004C4F2D" w:rsidRDefault="00156E25">
                  <w:pPr>
                    <w:adjustRightInd w:val="0"/>
                    <w:snapToGrid w:val="0"/>
                    <w:jc w:val="center"/>
                    <w:rPr>
                      <w:bCs/>
                      <w:szCs w:val="21"/>
                    </w:rPr>
                  </w:pPr>
                  <w:r>
                    <w:rPr>
                      <w:rFonts w:hint="eastAsia"/>
                      <w:bCs/>
                      <w:szCs w:val="21"/>
                    </w:rPr>
                    <w:t>8</w:t>
                  </w:r>
                </w:p>
              </w:tc>
              <w:tc>
                <w:tcPr>
                  <w:tcW w:w="1294" w:type="pct"/>
                  <w:vAlign w:val="center"/>
                </w:tcPr>
                <w:p w:rsidR="004C4F2D" w:rsidRDefault="00156E25">
                  <w:pPr>
                    <w:widowControl/>
                    <w:jc w:val="center"/>
                    <w:rPr>
                      <w:color w:val="000000"/>
                      <w:kern w:val="0"/>
                      <w:szCs w:val="21"/>
                    </w:rPr>
                  </w:pPr>
                  <w:r>
                    <w:rPr>
                      <w:rFonts w:hint="eastAsia"/>
                      <w:kern w:val="0"/>
                      <w:szCs w:val="21"/>
                    </w:rPr>
                    <w:t>螺旋输送机</w:t>
                  </w:r>
                </w:p>
              </w:tc>
              <w:tc>
                <w:tcPr>
                  <w:tcW w:w="751" w:type="pct"/>
                  <w:vAlign w:val="center"/>
                </w:tcPr>
                <w:p w:rsidR="004C4F2D" w:rsidRDefault="00156E25">
                  <w:pPr>
                    <w:jc w:val="center"/>
                    <w:rPr>
                      <w:kern w:val="0"/>
                      <w:szCs w:val="21"/>
                    </w:rPr>
                  </w:pPr>
                  <w:r>
                    <w:rPr>
                      <w:rFonts w:hint="eastAsia"/>
                      <w:kern w:val="0"/>
                      <w:szCs w:val="21"/>
                    </w:rPr>
                    <w:t>200</w:t>
                  </w:r>
                </w:p>
              </w:tc>
              <w:tc>
                <w:tcPr>
                  <w:tcW w:w="751" w:type="pct"/>
                  <w:vAlign w:val="center"/>
                </w:tcPr>
                <w:p w:rsidR="004C4F2D" w:rsidRDefault="00156E25">
                  <w:pPr>
                    <w:jc w:val="center"/>
                    <w:rPr>
                      <w:kern w:val="0"/>
                      <w:szCs w:val="21"/>
                    </w:rPr>
                  </w:pPr>
                  <w:r>
                    <w:rPr>
                      <w:rFonts w:hint="eastAsia"/>
                      <w:kern w:val="0"/>
                      <w:szCs w:val="21"/>
                    </w:rPr>
                    <w:t>65</w:t>
                  </w:r>
                </w:p>
              </w:tc>
              <w:tc>
                <w:tcPr>
                  <w:tcW w:w="751" w:type="pct"/>
                  <w:vAlign w:val="center"/>
                </w:tcPr>
                <w:p w:rsidR="004C4F2D" w:rsidRDefault="00156E25">
                  <w:pPr>
                    <w:jc w:val="center"/>
                    <w:rPr>
                      <w:kern w:val="0"/>
                      <w:szCs w:val="21"/>
                    </w:rPr>
                  </w:pPr>
                  <w:r>
                    <w:rPr>
                      <w:rFonts w:hint="eastAsia"/>
                      <w:kern w:val="0"/>
                      <w:szCs w:val="21"/>
                    </w:rPr>
                    <w:t>45</w:t>
                  </w:r>
                </w:p>
              </w:tc>
              <w:tc>
                <w:tcPr>
                  <w:tcW w:w="753" w:type="pct"/>
                  <w:vAlign w:val="center"/>
                </w:tcPr>
                <w:p w:rsidR="004C4F2D" w:rsidRDefault="00156E25">
                  <w:pPr>
                    <w:jc w:val="center"/>
                    <w:rPr>
                      <w:szCs w:val="21"/>
                    </w:rPr>
                  </w:pPr>
                  <w:r>
                    <w:rPr>
                      <w:rFonts w:hint="eastAsia"/>
                      <w:szCs w:val="21"/>
                    </w:rPr>
                    <w:t>45</w:t>
                  </w:r>
                </w:p>
              </w:tc>
            </w:tr>
            <w:tr w:rsidR="004C4F2D">
              <w:trPr>
                <w:trHeight w:val="397"/>
              </w:trPr>
              <w:tc>
                <w:tcPr>
                  <w:tcW w:w="700" w:type="pct"/>
                  <w:vAlign w:val="center"/>
                </w:tcPr>
                <w:p w:rsidR="004C4F2D" w:rsidRDefault="00156E25">
                  <w:pPr>
                    <w:adjustRightInd w:val="0"/>
                    <w:snapToGrid w:val="0"/>
                    <w:jc w:val="center"/>
                    <w:rPr>
                      <w:bCs/>
                      <w:szCs w:val="21"/>
                    </w:rPr>
                  </w:pPr>
                  <w:r>
                    <w:rPr>
                      <w:rFonts w:hint="eastAsia"/>
                      <w:bCs/>
                      <w:szCs w:val="21"/>
                    </w:rPr>
                    <w:t>9</w:t>
                  </w:r>
                </w:p>
              </w:tc>
              <w:tc>
                <w:tcPr>
                  <w:tcW w:w="1294" w:type="pct"/>
                  <w:vAlign w:val="center"/>
                </w:tcPr>
                <w:p w:rsidR="004C4F2D" w:rsidRDefault="00156E25">
                  <w:pPr>
                    <w:widowControl/>
                    <w:jc w:val="center"/>
                    <w:rPr>
                      <w:color w:val="000000"/>
                      <w:kern w:val="0"/>
                      <w:szCs w:val="21"/>
                    </w:rPr>
                  </w:pPr>
                  <w:r>
                    <w:rPr>
                      <w:kern w:val="0"/>
                      <w:szCs w:val="21"/>
                    </w:rPr>
                    <w:t>混凝土泵车</w:t>
                  </w:r>
                </w:p>
              </w:tc>
              <w:tc>
                <w:tcPr>
                  <w:tcW w:w="751" w:type="pct"/>
                  <w:vAlign w:val="center"/>
                </w:tcPr>
                <w:p w:rsidR="004C4F2D" w:rsidRDefault="00156E25">
                  <w:pPr>
                    <w:jc w:val="center"/>
                    <w:rPr>
                      <w:kern w:val="0"/>
                      <w:szCs w:val="21"/>
                    </w:rPr>
                  </w:pPr>
                  <w:r>
                    <w:rPr>
                      <w:rFonts w:hint="eastAsia"/>
                      <w:kern w:val="0"/>
                      <w:szCs w:val="21"/>
                    </w:rPr>
                    <w:t>160</w:t>
                  </w:r>
                </w:p>
              </w:tc>
              <w:tc>
                <w:tcPr>
                  <w:tcW w:w="751" w:type="pct"/>
                  <w:vAlign w:val="center"/>
                </w:tcPr>
                <w:p w:rsidR="004C4F2D" w:rsidRDefault="00156E25">
                  <w:pPr>
                    <w:jc w:val="center"/>
                    <w:rPr>
                      <w:kern w:val="0"/>
                      <w:szCs w:val="21"/>
                    </w:rPr>
                  </w:pPr>
                  <w:r>
                    <w:rPr>
                      <w:rFonts w:hint="eastAsia"/>
                      <w:kern w:val="0"/>
                      <w:szCs w:val="21"/>
                    </w:rPr>
                    <w:t>55</w:t>
                  </w:r>
                </w:p>
              </w:tc>
              <w:tc>
                <w:tcPr>
                  <w:tcW w:w="751" w:type="pct"/>
                  <w:vAlign w:val="center"/>
                </w:tcPr>
                <w:p w:rsidR="004C4F2D" w:rsidRDefault="00156E25">
                  <w:pPr>
                    <w:jc w:val="center"/>
                    <w:rPr>
                      <w:kern w:val="0"/>
                      <w:szCs w:val="21"/>
                    </w:rPr>
                  </w:pPr>
                  <w:r>
                    <w:rPr>
                      <w:rFonts w:hint="eastAsia"/>
                      <w:kern w:val="0"/>
                      <w:szCs w:val="21"/>
                    </w:rPr>
                    <w:t>85</w:t>
                  </w:r>
                </w:p>
              </w:tc>
              <w:tc>
                <w:tcPr>
                  <w:tcW w:w="753" w:type="pct"/>
                  <w:vAlign w:val="center"/>
                </w:tcPr>
                <w:p w:rsidR="004C4F2D" w:rsidRDefault="00156E25">
                  <w:pPr>
                    <w:jc w:val="center"/>
                    <w:rPr>
                      <w:kern w:val="0"/>
                      <w:szCs w:val="21"/>
                    </w:rPr>
                  </w:pPr>
                  <w:r>
                    <w:rPr>
                      <w:rFonts w:hint="eastAsia"/>
                      <w:kern w:val="0"/>
                      <w:szCs w:val="21"/>
                    </w:rPr>
                    <w:t>55</w:t>
                  </w:r>
                </w:p>
              </w:tc>
            </w:tr>
            <w:tr w:rsidR="004C4F2D">
              <w:trPr>
                <w:trHeight w:val="397"/>
              </w:trPr>
              <w:tc>
                <w:tcPr>
                  <w:tcW w:w="700" w:type="pct"/>
                  <w:vAlign w:val="center"/>
                </w:tcPr>
                <w:p w:rsidR="004C4F2D" w:rsidRDefault="00156E25">
                  <w:pPr>
                    <w:adjustRightInd w:val="0"/>
                    <w:snapToGrid w:val="0"/>
                    <w:jc w:val="center"/>
                    <w:rPr>
                      <w:bCs/>
                      <w:szCs w:val="21"/>
                    </w:rPr>
                  </w:pPr>
                  <w:r>
                    <w:rPr>
                      <w:rFonts w:hint="eastAsia"/>
                      <w:bCs/>
                      <w:szCs w:val="21"/>
                    </w:rPr>
                    <w:t>10</w:t>
                  </w:r>
                </w:p>
              </w:tc>
              <w:tc>
                <w:tcPr>
                  <w:tcW w:w="1294" w:type="pct"/>
                  <w:vAlign w:val="center"/>
                </w:tcPr>
                <w:p w:rsidR="004C4F2D" w:rsidRDefault="00156E25">
                  <w:pPr>
                    <w:widowControl/>
                    <w:jc w:val="center"/>
                    <w:rPr>
                      <w:color w:val="000000"/>
                      <w:kern w:val="0"/>
                      <w:szCs w:val="21"/>
                    </w:rPr>
                  </w:pPr>
                  <w:r>
                    <w:rPr>
                      <w:kern w:val="0"/>
                      <w:szCs w:val="21"/>
                    </w:rPr>
                    <w:t>混凝土运输车</w:t>
                  </w:r>
                </w:p>
              </w:tc>
              <w:tc>
                <w:tcPr>
                  <w:tcW w:w="751" w:type="pct"/>
                  <w:vAlign w:val="center"/>
                </w:tcPr>
                <w:p w:rsidR="004C4F2D" w:rsidRDefault="00156E25">
                  <w:pPr>
                    <w:jc w:val="center"/>
                    <w:rPr>
                      <w:kern w:val="0"/>
                      <w:szCs w:val="21"/>
                    </w:rPr>
                  </w:pPr>
                  <w:r>
                    <w:rPr>
                      <w:rFonts w:hint="eastAsia"/>
                      <w:kern w:val="0"/>
                      <w:szCs w:val="21"/>
                    </w:rPr>
                    <w:t>160</w:t>
                  </w:r>
                </w:p>
              </w:tc>
              <w:tc>
                <w:tcPr>
                  <w:tcW w:w="751" w:type="pct"/>
                  <w:vAlign w:val="center"/>
                </w:tcPr>
                <w:p w:rsidR="004C4F2D" w:rsidRDefault="00156E25">
                  <w:pPr>
                    <w:jc w:val="center"/>
                    <w:rPr>
                      <w:kern w:val="0"/>
                      <w:szCs w:val="21"/>
                    </w:rPr>
                  </w:pPr>
                  <w:r>
                    <w:rPr>
                      <w:rFonts w:hint="eastAsia"/>
                      <w:kern w:val="0"/>
                      <w:szCs w:val="21"/>
                    </w:rPr>
                    <w:t>55</w:t>
                  </w:r>
                </w:p>
              </w:tc>
              <w:tc>
                <w:tcPr>
                  <w:tcW w:w="751" w:type="pct"/>
                  <w:vAlign w:val="center"/>
                </w:tcPr>
                <w:p w:rsidR="004C4F2D" w:rsidRDefault="00156E25">
                  <w:pPr>
                    <w:jc w:val="center"/>
                    <w:rPr>
                      <w:kern w:val="0"/>
                      <w:szCs w:val="21"/>
                    </w:rPr>
                  </w:pPr>
                  <w:r>
                    <w:rPr>
                      <w:rFonts w:hint="eastAsia"/>
                      <w:kern w:val="0"/>
                      <w:szCs w:val="21"/>
                    </w:rPr>
                    <w:t>85</w:t>
                  </w:r>
                </w:p>
              </w:tc>
              <w:tc>
                <w:tcPr>
                  <w:tcW w:w="753" w:type="pct"/>
                  <w:vAlign w:val="center"/>
                </w:tcPr>
                <w:p w:rsidR="004C4F2D" w:rsidRDefault="00156E25">
                  <w:pPr>
                    <w:jc w:val="center"/>
                    <w:rPr>
                      <w:kern w:val="0"/>
                      <w:szCs w:val="21"/>
                    </w:rPr>
                  </w:pPr>
                  <w:r>
                    <w:rPr>
                      <w:rFonts w:hint="eastAsia"/>
                      <w:kern w:val="0"/>
                      <w:szCs w:val="21"/>
                    </w:rPr>
                    <w:t>55</w:t>
                  </w:r>
                </w:p>
              </w:tc>
            </w:tr>
            <w:tr w:rsidR="004C4F2D">
              <w:trPr>
                <w:trHeight w:val="397"/>
              </w:trPr>
              <w:tc>
                <w:tcPr>
                  <w:tcW w:w="700" w:type="pct"/>
                  <w:vAlign w:val="center"/>
                </w:tcPr>
                <w:p w:rsidR="004C4F2D" w:rsidRDefault="00156E25">
                  <w:pPr>
                    <w:adjustRightInd w:val="0"/>
                    <w:snapToGrid w:val="0"/>
                    <w:jc w:val="center"/>
                    <w:rPr>
                      <w:bCs/>
                      <w:szCs w:val="21"/>
                    </w:rPr>
                  </w:pPr>
                  <w:r>
                    <w:rPr>
                      <w:rFonts w:hint="eastAsia"/>
                      <w:bCs/>
                      <w:szCs w:val="21"/>
                    </w:rPr>
                    <w:t>11</w:t>
                  </w:r>
                </w:p>
              </w:tc>
              <w:tc>
                <w:tcPr>
                  <w:tcW w:w="1294" w:type="pct"/>
                  <w:vAlign w:val="center"/>
                </w:tcPr>
                <w:p w:rsidR="004C4F2D" w:rsidRDefault="00156E25">
                  <w:pPr>
                    <w:widowControl/>
                    <w:jc w:val="center"/>
                    <w:rPr>
                      <w:color w:val="000000"/>
                      <w:kern w:val="0"/>
                      <w:szCs w:val="21"/>
                    </w:rPr>
                  </w:pPr>
                  <w:r>
                    <w:rPr>
                      <w:color w:val="000000"/>
                      <w:kern w:val="0"/>
                      <w:szCs w:val="21"/>
                    </w:rPr>
                    <w:t>砂石分离机</w:t>
                  </w:r>
                </w:p>
              </w:tc>
              <w:tc>
                <w:tcPr>
                  <w:tcW w:w="751" w:type="pct"/>
                  <w:vAlign w:val="center"/>
                </w:tcPr>
                <w:p w:rsidR="004C4F2D" w:rsidRDefault="00156E25">
                  <w:pPr>
                    <w:jc w:val="center"/>
                    <w:rPr>
                      <w:kern w:val="0"/>
                      <w:szCs w:val="21"/>
                    </w:rPr>
                  </w:pPr>
                  <w:r>
                    <w:rPr>
                      <w:rFonts w:hint="eastAsia"/>
                      <w:kern w:val="0"/>
                      <w:szCs w:val="21"/>
                    </w:rPr>
                    <w:t>210</w:t>
                  </w:r>
                </w:p>
              </w:tc>
              <w:tc>
                <w:tcPr>
                  <w:tcW w:w="751" w:type="pct"/>
                  <w:vAlign w:val="center"/>
                </w:tcPr>
                <w:p w:rsidR="004C4F2D" w:rsidRDefault="00156E25">
                  <w:pPr>
                    <w:jc w:val="center"/>
                    <w:rPr>
                      <w:kern w:val="0"/>
                      <w:szCs w:val="21"/>
                    </w:rPr>
                  </w:pPr>
                  <w:r>
                    <w:rPr>
                      <w:rFonts w:hint="eastAsia"/>
                      <w:kern w:val="0"/>
                      <w:szCs w:val="21"/>
                    </w:rPr>
                    <w:t>25</w:t>
                  </w:r>
                </w:p>
              </w:tc>
              <w:tc>
                <w:tcPr>
                  <w:tcW w:w="751" w:type="pct"/>
                  <w:vAlign w:val="center"/>
                </w:tcPr>
                <w:p w:rsidR="004C4F2D" w:rsidRDefault="00156E25">
                  <w:pPr>
                    <w:jc w:val="center"/>
                    <w:rPr>
                      <w:kern w:val="0"/>
                      <w:szCs w:val="21"/>
                    </w:rPr>
                  </w:pPr>
                  <w:r>
                    <w:rPr>
                      <w:rFonts w:hint="eastAsia"/>
                      <w:kern w:val="0"/>
                      <w:szCs w:val="21"/>
                    </w:rPr>
                    <w:t>35</w:t>
                  </w:r>
                </w:p>
              </w:tc>
              <w:tc>
                <w:tcPr>
                  <w:tcW w:w="753" w:type="pct"/>
                  <w:vAlign w:val="center"/>
                </w:tcPr>
                <w:p w:rsidR="004C4F2D" w:rsidRDefault="00156E25">
                  <w:pPr>
                    <w:jc w:val="center"/>
                    <w:rPr>
                      <w:kern w:val="0"/>
                      <w:szCs w:val="21"/>
                    </w:rPr>
                  </w:pPr>
                  <w:r>
                    <w:rPr>
                      <w:rFonts w:hint="eastAsia"/>
                      <w:kern w:val="0"/>
                      <w:szCs w:val="21"/>
                    </w:rPr>
                    <w:t>85</w:t>
                  </w:r>
                </w:p>
              </w:tc>
            </w:tr>
            <w:tr w:rsidR="004C4F2D">
              <w:trPr>
                <w:trHeight w:val="397"/>
              </w:trPr>
              <w:tc>
                <w:tcPr>
                  <w:tcW w:w="700" w:type="pct"/>
                  <w:vAlign w:val="center"/>
                </w:tcPr>
                <w:p w:rsidR="004C4F2D" w:rsidRDefault="00156E25">
                  <w:pPr>
                    <w:adjustRightInd w:val="0"/>
                    <w:snapToGrid w:val="0"/>
                    <w:jc w:val="center"/>
                    <w:rPr>
                      <w:bCs/>
                      <w:szCs w:val="21"/>
                    </w:rPr>
                  </w:pPr>
                  <w:r>
                    <w:rPr>
                      <w:rFonts w:hint="eastAsia"/>
                      <w:bCs/>
                      <w:szCs w:val="21"/>
                    </w:rPr>
                    <w:t>12</w:t>
                  </w:r>
                </w:p>
              </w:tc>
              <w:tc>
                <w:tcPr>
                  <w:tcW w:w="1294" w:type="pct"/>
                  <w:vAlign w:val="center"/>
                </w:tcPr>
                <w:p w:rsidR="004C4F2D" w:rsidRDefault="00156E25">
                  <w:pPr>
                    <w:widowControl/>
                    <w:jc w:val="center"/>
                    <w:rPr>
                      <w:color w:val="000000"/>
                      <w:kern w:val="0"/>
                      <w:szCs w:val="21"/>
                    </w:rPr>
                  </w:pPr>
                  <w:r>
                    <w:rPr>
                      <w:color w:val="000000"/>
                      <w:kern w:val="0"/>
                      <w:szCs w:val="21"/>
                    </w:rPr>
                    <w:t>浆水压滤机</w:t>
                  </w:r>
                </w:p>
              </w:tc>
              <w:tc>
                <w:tcPr>
                  <w:tcW w:w="751" w:type="pct"/>
                  <w:vAlign w:val="center"/>
                </w:tcPr>
                <w:p w:rsidR="004C4F2D" w:rsidRDefault="00156E25">
                  <w:pPr>
                    <w:jc w:val="center"/>
                    <w:rPr>
                      <w:kern w:val="0"/>
                      <w:szCs w:val="21"/>
                    </w:rPr>
                  </w:pPr>
                  <w:r>
                    <w:rPr>
                      <w:rFonts w:hint="eastAsia"/>
                      <w:kern w:val="0"/>
                      <w:szCs w:val="21"/>
                    </w:rPr>
                    <w:t>210</w:t>
                  </w:r>
                </w:p>
              </w:tc>
              <w:tc>
                <w:tcPr>
                  <w:tcW w:w="751" w:type="pct"/>
                  <w:vAlign w:val="center"/>
                </w:tcPr>
                <w:p w:rsidR="004C4F2D" w:rsidRDefault="00156E25">
                  <w:pPr>
                    <w:jc w:val="center"/>
                    <w:rPr>
                      <w:kern w:val="0"/>
                      <w:szCs w:val="21"/>
                    </w:rPr>
                  </w:pPr>
                  <w:r>
                    <w:rPr>
                      <w:rFonts w:hint="eastAsia"/>
                      <w:kern w:val="0"/>
                      <w:szCs w:val="21"/>
                    </w:rPr>
                    <w:t>20</w:t>
                  </w:r>
                </w:p>
              </w:tc>
              <w:tc>
                <w:tcPr>
                  <w:tcW w:w="751" w:type="pct"/>
                  <w:vAlign w:val="center"/>
                </w:tcPr>
                <w:p w:rsidR="004C4F2D" w:rsidRDefault="00156E25">
                  <w:pPr>
                    <w:jc w:val="center"/>
                    <w:rPr>
                      <w:kern w:val="0"/>
                      <w:szCs w:val="21"/>
                    </w:rPr>
                  </w:pPr>
                  <w:r>
                    <w:rPr>
                      <w:rFonts w:hint="eastAsia"/>
                      <w:kern w:val="0"/>
                      <w:szCs w:val="21"/>
                    </w:rPr>
                    <w:t>35</w:t>
                  </w:r>
                </w:p>
              </w:tc>
              <w:tc>
                <w:tcPr>
                  <w:tcW w:w="753" w:type="pct"/>
                  <w:vAlign w:val="center"/>
                </w:tcPr>
                <w:p w:rsidR="004C4F2D" w:rsidRDefault="00156E25">
                  <w:pPr>
                    <w:jc w:val="center"/>
                    <w:rPr>
                      <w:kern w:val="0"/>
                      <w:szCs w:val="21"/>
                    </w:rPr>
                  </w:pPr>
                  <w:r>
                    <w:rPr>
                      <w:rFonts w:hint="eastAsia"/>
                      <w:kern w:val="0"/>
                      <w:szCs w:val="21"/>
                    </w:rPr>
                    <w:t>90</w:t>
                  </w:r>
                </w:p>
              </w:tc>
            </w:tr>
          </w:tbl>
          <w:p w:rsidR="004C4F2D" w:rsidRDefault="00156E25">
            <w:pPr>
              <w:autoSpaceDE w:val="0"/>
              <w:autoSpaceDN w:val="0"/>
              <w:adjustRightInd w:val="0"/>
              <w:spacing w:line="360" w:lineRule="auto"/>
              <w:ind w:firstLineChars="200" w:firstLine="440"/>
              <w:rPr>
                <w:bCs/>
                <w:spacing w:val="-10"/>
                <w:sz w:val="24"/>
              </w:rPr>
            </w:pPr>
            <w:r>
              <w:rPr>
                <w:rFonts w:hint="eastAsia"/>
                <w:bCs/>
                <w:spacing w:val="-10"/>
                <w:sz w:val="24"/>
              </w:rPr>
              <w:t>预测结果见下表。</w:t>
            </w:r>
          </w:p>
          <w:p w:rsidR="004C4F2D" w:rsidRDefault="00156E25" w:rsidP="00CF4B41">
            <w:pPr>
              <w:pStyle w:val="a5"/>
              <w:spacing w:beforeLines="50" w:before="120"/>
              <w:rPr>
                <w:rFonts w:ascii="Times New Roman" w:hAnsi="Times New Roman"/>
                <w:sz w:val="21"/>
              </w:rPr>
            </w:pPr>
            <w:r>
              <w:rPr>
                <w:rFonts w:ascii="Times New Roman" w:hAnsi="Times New Roman"/>
                <w:sz w:val="21"/>
              </w:rPr>
              <w:t>表</w:t>
            </w:r>
            <w:r>
              <w:rPr>
                <w:rFonts w:ascii="Times New Roman" w:hAnsi="Times New Roman" w:hint="eastAsia"/>
                <w:sz w:val="21"/>
              </w:rPr>
              <w:t xml:space="preserve">4-5  </w:t>
            </w:r>
            <w:r>
              <w:rPr>
                <w:rFonts w:ascii="Times New Roman" w:hAnsi="Times New Roman" w:hint="eastAsia"/>
                <w:sz w:val="21"/>
              </w:rPr>
              <w:t>厂界噪声预测值</w:t>
            </w:r>
            <w:r>
              <w:rPr>
                <w:rFonts w:ascii="Times New Roman" w:hAnsi="Times New Roman" w:hint="eastAsia"/>
                <w:sz w:val="21"/>
              </w:rPr>
              <w:t xml:space="preserve">  </w:t>
            </w:r>
            <w:r>
              <w:rPr>
                <w:rFonts w:ascii="Times New Roman" w:hAnsi="Times New Roman" w:hint="eastAsia"/>
                <w:sz w:val="21"/>
              </w:rPr>
              <w:t>单位：</w:t>
            </w:r>
            <w:r>
              <w:rPr>
                <w:rFonts w:ascii="Times New Roman" w:hAnsi="Times New Roman" w:hint="eastAsia"/>
                <w:sz w:val="21"/>
              </w:rPr>
              <w:t>dB</w:t>
            </w:r>
            <w:r>
              <w:rPr>
                <w:rFonts w:ascii="Times New Roman" w:hAnsi="Times New Roman" w:hint="eastAsia"/>
                <w:sz w:val="21"/>
              </w:rPr>
              <w:t>（</w:t>
            </w:r>
            <w:r>
              <w:rPr>
                <w:rFonts w:ascii="Times New Roman" w:hAnsi="Times New Roman" w:hint="eastAsia"/>
                <w:sz w:val="21"/>
              </w:rPr>
              <w:t>A</w:t>
            </w:r>
            <w:r>
              <w:rPr>
                <w:rFonts w:ascii="Times New Roman" w:hAnsi="Times New Roman" w:hint="eastAsia"/>
                <w:sz w:val="21"/>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17"/>
              <w:gridCol w:w="6068"/>
              <w:gridCol w:w="4417"/>
              <w:gridCol w:w="4417"/>
              <w:gridCol w:w="4417"/>
              <w:gridCol w:w="4417"/>
              <w:gridCol w:w="4399"/>
            </w:tblGrid>
            <w:tr w:rsidR="004C4F2D">
              <w:trPr>
                <w:trHeight w:val="397"/>
              </w:trPr>
              <w:tc>
                <w:tcPr>
                  <w:tcW w:w="484" w:type="pct"/>
                  <w:vAlign w:val="center"/>
                </w:tcPr>
                <w:p w:rsidR="004C4F2D" w:rsidRDefault="00156E25">
                  <w:pPr>
                    <w:pStyle w:val="aff7"/>
                    <w:rPr>
                      <w:b/>
                    </w:rPr>
                  </w:pPr>
                  <w:r>
                    <w:rPr>
                      <w:b/>
                    </w:rPr>
                    <w:t>序号</w:t>
                  </w:r>
                </w:p>
              </w:tc>
              <w:tc>
                <w:tcPr>
                  <w:tcW w:w="974" w:type="pct"/>
                  <w:vAlign w:val="center"/>
                </w:tcPr>
                <w:p w:rsidR="004C4F2D" w:rsidRDefault="00156E25">
                  <w:pPr>
                    <w:pStyle w:val="aff7"/>
                    <w:rPr>
                      <w:b/>
                    </w:rPr>
                  </w:pPr>
                  <w:r>
                    <w:rPr>
                      <w:b/>
                    </w:rPr>
                    <w:t>预测点</w:t>
                  </w:r>
                </w:p>
              </w:tc>
              <w:tc>
                <w:tcPr>
                  <w:tcW w:w="709" w:type="pct"/>
                  <w:vAlign w:val="center"/>
                </w:tcPr>
                <w:p w:rsidR="004C4F2D" w:rsidRDefault="00156E25">
                  <w:pPr>
                    <w:pStyle w:val="aff7"/>
                    <w:rPr>
                      <w:b/>
                    </w:rPr>
                  </w:pPr>
                  <w:r>
                    <w:rPr>
                      <w:b/>
                    </w:rPr>
                    <w:t>贡献值</w:t>
                  </w:r>
                </w:p>
              </w:tc>
              <w:tc>
                <w:tcPr>
                  <w:tcW w:w="709" w:type="pct"/>
                  <w:vAlign w:val="center"/>
                </w:tcPr>
                <w:p w:rsidR="004C4F2D" w:rsidRDefault="00156E25">
                  <w:pPr>
                    <w:pStyle w:val="aff7"/>
                    <w:rPr>
                      <w:b/>
                    </w:rPr>
                  </w:pPr>
                  <w:r>
                    <w:rPr>
                      <w:b/>
                    </w:rPr>
                    <w:t>背景值</w:t>
                  </w:r>
                </w:p>
              </w:tc>
              <w:tc>
                <w:tcPr>
                  <w:tcW w:w="709" w:type="pct"/>
                  <w:vAlign w:val="center"/>
                </w:tcPr>
                <w:p w:rsidR="004C4F2D" w:rsidRDefault="00156E25">
                  <w:pPr>
                    <w:pStyle w:val="aff7"/>
                    <w:rPr>
                      <w:b/>
                    </w:rPr>
                  </w:pPr>
                  <w:r>
                    <w:rPr>
                      <w:b/>
                    </w:rPr>
                    <w:t>预测值</w:t>
                  </w:r>
                </w:p>
              </w:tc>
              <w:tc>
                <w:tcPr>
                  <w:tcW w:w="709" w:type="pct"/>
                  <w:vAlign w:val="center"/>
                </w:tcPr>
                <w:p w:rsidR="004C4F2D" w:rsidRDefault="00156E25">
                  <w:pPr>
                    <w:pStyle w:val="aff7"/>
                    <w:rPr>
                      <w:b/>
                    </w:rPr>
                  </w:pPr>
                  <w:r>
                    <w:rPr>
                      <w:b/>
                    </w:rPr>
                    <w:t>标准值</w:t>
                  </w:r>
                </w:p>
              </w:tc>
              <w:tc>
                <w:tcPr>
                  <w:tcW w:w="707" w:type="pct"/>
                  <w:vAlign w:val="center"/>
                </w:tcPr>
                <w:p w:rsidR="004C4F2D" w:rsidRDefault="00156E25">
                  <w:pPr>
                    <w:pStyle w:val="aff7"/>
                    <w:rPr>
                      <w:b/>
                    </w:rPr>
                  </w:pPr>
                  <w:r>
                    <w:rPr>
                      <w:b/>
                    </w:rPr>
                    <w:t>是否达标</w:t>
                  </w:r>
                </w:p>
              </w:tc>
            </w:tr>
            <w:tr w:rsidR="004C4F2D">
              <w:trPr>
                <w:trHeight w:val="397"/>
              </w:trPr>
              <w:tc>
                <w:tcPr>
                  <w:tcW w:w="484" w:type="pct"/>
                  <w:vAlign w:val="center"/>
                </w:tcPr>
                <w:p w:rsidR="004C4F2D" w:rsidRDefault="00156E25">
                  <w:pPr>
                    <w:pStyle w:val="aff7"/>
                  </w:pPr>
                  <w:r>
                    <w:t>1#</w:t>
                  </w:r>
                </w:p>
              </w:tc>
              <w:tc>
                <w:tcPr>
                  <w:tcW w:w="974" w:type="pct"/>
                  <w:vAlign w:val="center"/>
                </w:tcPr>
                <w:p w:rsidR="004C4F2D" w:rsidRDefault="00156E25">
                  <w:pPr>
                    <w:pStyle w:val="aff7"/>
                  </w:pPr>
                  <w:r>
                    <w:t>项目东侧厂界</w:t>
                  </w:r>
                </w:p>
              </w:tc>
              <w:tc>
                <w:tcPr>
                  <w:tcW w:w="709" w:type="pct"/>
                  <w:vAlign w:val="center"/>
                </w:tcPr>
                <w:p w:rsidR="004C4F2D" w:rsidRDefault="00156E25">
                  <w:pPr>
                    <w:pStyle w:val="aff7"/>
                  </w:pPr>
                  <w:r>
                    <w:rPr>
                      <w:rFonts w:hint="eastAsia"/>
                    </w:rPr>
                    <w:t>33.8</w:t>
                  </w:r>
                </w:p>
              </w:tc>
              <w:tc>
                <w:tcPr>
                  <w:tcW w:w="709" w:type="pct"/>
                  <w:vAlign w:val="center"/>
                </w:tcPr>
                <w:p w:rsidR="004C4F2D" w:rsidRDefault="00156E25">
                  <w:pPr>
                    <w:pStyle w:val="aff7"/>
                  </w:pPr>
                  <w:r>
                    <w:rPr>
                      <w:rFonts w:hint="eastAsia"/>
                    </w:rPr>
                    <w:t>58.1</w:t>
                  </w:r>
                </w:p>
              </w:tc>
              <w:tc>
                <w:tcPr>
                  <w:tcW w:w="709" w:type="pct"/>
                  <w:vAlign w:val="center"/>
                </w:tcPr>
                <w:p w:rsidR="004C4F2D" w:rsidRDefault="00156E25">
                  <w:pPr>
                    <w:pStyle w:val="aff7"/>
                  </w:pPr>
                  <w:r>
                    <w:rPr>
                      <w:rFonts w:hint="eastAsia"/>
                    </w:rPr>
                    <w:t>58.1</w:t>
                  </w:r>
                </w:p>
              </w:tc>
              <w:tc>
                <w:tcPr>
                  <w:tcW w:w="709" w:type="pct"/>
                  <w:vAlign w:val="center"/>
                </w:tcPr>
                <w:p w:rsidR="004C4F2D" w:rsidRDefault="00156E25">
                  <w:pPr>
                    <w:pStyle w:val="aff7"/>
                  </w:pPr>
                  <w:r>
                    <w:rPr>
                      <w:rFonts w:hint="eastAsia"/>
                    </w:rPr>
                    <w:t>70</w:t>
                  </w:r>
                </w:p>
              </w:tc>
              <w:tc>
                <w:tcPr>
                  <w:tcW w:w="707" w:type="pct"/>
                  <w:vAlign w:val="center"/>
                </w:tcPr>
                <w:p w:rsidR="004C4F2D" w:rsidRDefault="00156E25">
                  <w:pPr>
                    <w:pStyle w:val="aff7"/>
                  </w:pPr>
                  <w:r>
                    <w:t>是</w:t>
                  </w:r>
                </w:p>
              </w:tc>
            </w:tr>
            <w:tr w:rsidR="004C4F2D">
              <w:trPr>
                <w:trHeight w:val="397"/>
              </w:trPr>
              <w:tc>
                <w:tcPr>
                  <w:tcW w:w="484" w:type="pct"/>
                  <w:vAlign w:val="center"/>
                </w:tcPr>
                <w:p w:rsidR="004C4F2D" w:rsidRDefault="00156E25">
                  <w:pPr>
                    <w:pStyle w:val="aff7"/>
                  </w:pPr>
                  <w:r>
                    <w:t>2#</w:t>
                  </w:r>
                </w:p>
              </w:tc>
              <w:tc>
                <w:tcPr>
                  <w:tcW w:w="974" w:type="pct"/>
                  <w:vAlign w:val="center"/>
                </w:tcPr>
                <w:p w:rsidR="004C4F2D" w:rsidRDefault="00156E25">
                  <w:pPr>
                    <w:pStyle w:val="aff7"/>
                  </w:pPr>
                  <w:r>
                    <w:t>项目南侧厂界</w:t>
                  </w:r>
                </w:p>
              </w:tc>
              <w:tc>
                <w:tcPr>
                  <w:tcW w:w="709" w:type="pct"/>
                  <w:vAlign w:val="center"/>
                </w:tcPr>
                <w:p w:rsidR="004C4F2D" w:rsidRDefault="00156E25">
                  <w:pPr>
                    <w:pStyle w:val="aff7"/>
                  </w:pPr>
                  <w:r>
                    <w:rPr>
                      <w:rFonts w:hint="eastAsia"/>
                    </w:rPr>
                    <w:t>39.8</w:t>
                  </w:r>
                </w:p>
              </w:tc>
              <w:tc>
                <w:tcPr>
                  <w:tcW w:w="709" w:type="pct"/>
                  <w:vAlign w:val="center"/>
                </w:tcPr>
                <w:p w:rsidR="004C4F2D" w:rsidRDefault="00156E25">
                  <w:pPr>
                    <w:pStyle w:val="aff7"/>
                  </w:pPr>
                  <w:r>
                    <w:rPr>
                      <w:rFonts w:hint="eastAsia"/>
                    </w:rPr>
                    <w:t>58.6</w:t>
                  </w:r>
                </w:p>
              </w:tc>
              <w:tc>
                <w:tcPr>
                  <w:tcW w:w="709" w:type="pct"/>
                  <w:vAlign w:val="center"/>
                </w:tcPr>
                <w:p w:rsidR="004C4F2D" w:rsidRDefault="00156E25">
                  <w:pPr>
                    <w:pStyle w:val="aff7"/>
                  </w:pPr>
                  <w:r>
                    <w:rPr>
                      <w:rFonts w:hint="eastAsia"/>
                    </w:rPr>
                    <w:t>58.7</w:t>
                  </w:r>
                </w:p>
              </w:tc>
              <w:tc>
                <w:tcPr>
                  <w:tcW w:w="709" w:type="pct"/>
                  <w:vAlign w:val="center"/>
                </w:tcPr>
                <w:p w:rsidR="004C4F2D" w:rsidRDefault="00156E25">
                  <w:pPr>
                    <w:pStyle w:val="aff7"/>
                  </w:pPr>
                  <w:r>
                    <w:rPr>
                      <w:rFonts w:hint="eastAsia"/>
                    </w:rPr>
                    <w:t>60</w:t>
                  </w:r>
                </w:p>
              </w:tc>
              <w:tc>
                <w:tcPr>
                  <w:tcW w:w="707" w:type="pct"/>
                  <w:vAlign w:val="center"/>
                </w:tcPr>
                <w:p w:rsidR="004C4F2D" w:rsidRDefault="00156E25">
                  <w:pPr>
                    <w:pStyle w:val="aff7"/>
                  </w:pPr>
                  <w:r>
                    <w:t>是</w:t>
                  </w:r>
                </w:p>
              </w:tc>
            </w:tr>
            <w:tr w:rsidR="004C4F2D">
              <w:trPr>
                <w:trHeight w:val="397"/>
              </w:trPr>
              <w:tc>
                <w:tcPr>
                  <w:tcW w:w="484" w:type="pct"/>
                  <w:vAlign w:val="center"/>
                </w:tcPr>
                <w:p w:rsidR="004C4F2D" w:rsidRDefault="00156E25">
                  <w:pPr>
                    <w:pStyle w:val="aff7"/>
                  </w:pPr>
                  <w:r>
                    <w:t>3#</w:t>
                  </w:r>
                </w:p>
              </w:tc>
              <w:tc>
                <w:tcPr>
                  <w:tcW w:w="974" w:type="pct"/>
                  <w:vAlign w:val="center"/>
                </w:tcPr>
                <w:p w:rsidR="004C4F2D" w:rsidRDefault="00156E25">
                  <w:pPr>
                    <w:pStyle w:val="aff7"/>
                  </w:pPr>
                  <w:r>
                    <w:t>项目西侧厂界</w:t>
                  </w:r>
                </w:p>
              </w:tc>
              <w:tc>
                <w:tcPr>
                  <w:tcW w:w="709" w:type="pct"/>
                  <w:vAlign w:val="center"/>
                </w:tcPr>
                <w:p w:rsidR="004C4F2D" w:rsidRDefault="00156E25">
                  <w:pPr>
                    <w:pStyle w:val="aff7"/>
                  </w:pPr>
                  <w:r>
                    <w:rPr>
                      <w:rFonts w:hint="eastAsia"/>
                    </w:rPr>
                    <w:t>44..4</w:t>
                  </w:r>
                </w:p>
              </w:tc>
              <w:tc>
                <w:tcPr>
                  <w:tcW w:w="709" w:type="pct"/>
                  <w:vAlign w:val="center"/>
                </w:tcPr>
                <w:p w:rsidR="004C4F2D" w:rsidRDefault="00156E25">
                  <w:pPr>
                    <w:pStyle w:val="aff7"/>
                  </w:pPr>
                  <w:r>
                    <w:rPr>
                      <w:rFonts w:hint="eastAsia"/>
                    </w:rPr>
                    <w:t>57.7</w:t>
                  </w:r>
                </w:p>
              </w:tc>
              <w:tc>
                <w:tcPr>
                  <w:tcW w:w="709" w:type="pct"/>
                  <w:vAlign w:val="center"/>
                </w:tcPr>
                <w:p w:rsidR="004C4F2D" w:rsidRDefault="00156E25">
                  <w:pPr>
                    <w:pStyle w:val="aff7"/>
                  </w:pPr>
                  <w:r>
                    <w:rPr>
                      <w:rFonts w:hint="eastAsia"/>
                    </w:rPr>
                    <w:t>57.9</w:t>
                  </w:r>
                </w:p>
              </w:tc>
              <w:tc>
                <w:tcPr>
                  <w:tcW w:w="709" w:type="pct"/>
                  <w:vAlign w:val="center"/>
                </w:tcPr>
                <w:p w:rsidR="004C4F2D" w:rsidRDefault="00156E25">
                  <w:pPr>
                    <w:pStyle w:val="aff7"/>
                  </w:pPr>
                  <w:r>
                    <w:rPr>
                      <w:rFonts w:hint="eastAsia"/>
                    </w:rPr>
                    <w:t>60</w:t>
                  </w:r>
                </w:p>
              </w:tc>
              <w:tc>
                <w:tcPr>
                  <w:tcW w:w="707" w:type="pct"/>
                  <w:vAlign w:val="center"/>
                </w:tcPr>
                <w:p w:rsidR="004C4F2D" w:rsidRDefault="00156E25">
                  <w:pPr>
                    <w:pStyle w:val="aff7"/>
                  </w:pPr>
                  <w:r>
                    <w:t>是</w:t>
                  </w:r>
                </w:p>
              </w:tc>
            </w:tr>
            <w:tr w:rsidR="004C4F2D">
              <w:trPr>
                <w:trHeight w:val="397"/>
              </w:trPr>
              <w:tc>
                <w:tcPr>
                  <w:tcW w:w="484" w:type="pct"/>
                  <w:vAlign w:val="center"/>
                </w:tcPr>
                <w:p w:rsidR="004C4F2D" w:rsidRDefault="00156E25">
                  <w:pPr>
                    <w:pStyle w:val="aff7"/>
                  </w:pPr>
                  <w:r>
                    <w:t>4#</w:t>
                  </w:r>
                </w:p>
              </w:tc>
              <w:tc>
                <w:tcPr>
                  <w:tcW w:w="974" w:type="pct"/>
                  <w:vAlign w:val="center"/>
                </w:tcPr>
                <w:p w:rsidR="004C4F2D" w:rsidRDefault="00156E25">
                  <w:pPr>
                    <w:pStyle w:val="aff7"/>
                  </w:pPr>
                  <w:r>
                    <w:t>项目北侧厂界</w:t>
                  </w:r>
                </w:p>
              </w:tc>
              <w:tc>
                <w:tcPr>
                  <w:tcW w:w="709" w:type="pct"/>
                  <w:vAlign w:val="center"/>
                </w:tcPr>
                <w:p w:rsidR="004C4F2D" w:rsidRDefault="00156E25">
                  <w:pPr>
                    <w:pStyle w:val="aff7"/>
                  </w:pPr>
                  <w:r>
                    <w:rPr>
                      <w:rFonts w:hint="eastAsia"/>
                    </w:rPr>
                    <w:t>421</w:t>
                  </w:r>
                </w:p>
              </w:tc>
              <w:tc>
                <w:tcPr>
                  <w:tcW w:w="709" w:type="pct"/>
                  <w:vAlign w:val="center"/>
                </w:tcPr>
                <w:p w:rsidR="004C4F2D" w:rsidRDefault="00156E25">
                  <w:pPr>
                    <w:pStyle w:val="aff7"/>
                  </w:pPr>
                  <w:r>
                    <w:rPr>
                      <w:rFonts w:hint="eastAsia"/>
                    </w:rPr>
                    <w:t>56.2</w:t>
                  </w:r>
                </w:p>
              </w:tc>
              <w:tc>
                <w:tcPr>
                  <w:tcW w:w="709" w:type="pct"/>
                  <w:vAlign w:val="center"/>
                </w:tcPr>
                <w:p w:rsidR="004C4F2D" w:rsidRDefault="00156E25">
                  <w:pPr>
                    <w:pStyle w:val="aff7"/>
                  </w:pPr>
                  <w:r>
                    <w:rPr>
                      <w:rFonts w:hint="eastAsia"/>
                    </w:rPr>
                    <w:t>56.4</w:t>
                  </w:r>
                </w:p>
              </w:tc>
              <w:tc>
                <w:tcPr>
                  <w:tcW w:w="709" w:type="pct"/>
                  <w:vAlign w:val="center"/>
                </w:tcPr>
                <w:p w:rsidR="004C4F2D" w:rsidRDefault="00156E25">
                  <w:pPr>
                    <w:pStyle w:val="aff7"/>
                  </w:pPr>
                  <w:r>
                    <w:rPr>
                      <w:rFonts w:hint="eastAsia"/>
                    </w:rPr>
                    <w:t>60</w:t>
                  </w:r>
                </w:p>
              </w:tc>
              <w:tc>
                <w:tcPr>
                  <w:tcW w:w="707" w:type="pct"/>
                  <w:vAlign w:val="center"/>
                </w:tcPr>
                <w:p w:rsidR="004C4F2D" w:rsidRDefault="00156E25">
                  <w:pPr>
                    <w:pStyle w:val="aff7"/>
                  </w:pPr>
                  <w:r>
                    <w:t>是</w:t>
                  </w:r>
                </w:p>
              </w:tc>
            </w:tr>
          </w:tbl>
          <w:p w:rsidR="004C4F2D" w:rsidRDefault="00156E25">
            <w:pPr>
              <w:autoSpaceDE w:val="0"/>
              <w:autoSpaceDN w:val="0"/>
              <w:adjustRightInd w:val="0"/>
              <w:spacing w:line="360" w:lineRule="auto"/>
              <w:ind w:firstLineChars="200" w:firstLine="440"/>
              <w:rPr>
                <w:bCs/>
                <w:spacing w:val="-10"/>
                <w:sz w:val="24"/>
              </w:rPr>
            </w:pPr>
            <w:r>
              <w:rPr>
                <w:rFonts w:hint="eastAsia"/>
                <w:bCs/>
                <w:spacing w:val="-10"/>
                <w:sz w:val="24"/>
              </w:rPr>
              <w:t>根据预测结果，本项目东厂界噪声预测结果能够达到《工业企业厂界环境噪声排放标准》（</w:t>
            </w:r>
            <w:r>
              <w:rPr>
                <w:rFonts w:hint="eastAsia"/>
                <w:bCs/>
                <w:spacing w:val="-10"/>
                <w:sz w:val="24"/>
              </w:rPr>
              <w:t>GB12348</w:t>
            </w:r>
            <w:r>
              <w:rPr>
                <w:rFonts w:hint="eastAsia"/>
                <w:bCs/>
                <w:spacing w:val="-10"/>
                <w:sz w:val="24"/>
              </w:rPr>
              <w:t>—</w:t>
            </w:r>
            <w:r>
              <w:rPr>
                <w:rFonts w:hint="eastAsia"/>
                <w:bCs/>
                <w:spacing w:val="-10"/>
                <w:sz w:val="24"/>
              </w:rPr>
              <w:t>2008</w:t>
            </w:r>
            <w:r>
              <w:rPr>
                <w:rFonts w:hint="eastAsia"/>
                <w:bCs/>
                <w:spacing w:val="-10"/>
                <w:sz w:val="24"/>
              </w:rPr>
              <w:t>）中的</w:t>
            </w:r>
            <w:r>
              <w:rPr>
                <w:rFonts w:hint="eastAsia"/>
                <w:bCs/>
                <w:spacing w:val="-10"/>
                <w:sz w:val="24"/>
              </w:rPr>
              <w:t>4</w:t>
            </w:r>
            <w:r>
              <w:rPr>
                <w:rFonts w:hint="eastAsia"/>
                <w:bCs/>
                <w:spacing w:val="-10"/>
                <w:sz w:val="24"/>
              </w:rPr>
              <w:t>类标准（昼间≤</w:t>
            </w:r>
            <w:r>
              <w:rPr>
                <w:rFonts w:hint="eastAsia"/>
                <w:bCs/>
                <w:spacing w:val="-10"/>
                <w:sz w:val="24"/>
              </w:rPr>
              <w:t>70dB</w:t>
            </w:r>
            <w:r>
              <w:rPr>
                <w:rFonts w:hint="eastAsia"/>
                <w:bCs/>
                <w:spacing w:val="-10"/>
                <w:sz w:val="24"/>
              </w:rPr>
              <w:t>（</w:t>
            </w:r>
            <w:r>
              <w:rPr>
                <w:rFonts w:hint="eastAsia"/>
                <w:bCs/>
                <w:spacing w:val="-10"/>
                <w:sz w:val="24"/>
              </w:rPr>
              <w:t>A</w:t>
            </w:r>
            <w:r>
              <w:rPr>
                <w:rFonts w:hint="eastAsia"/>
                <w:bCs/>
                <w:spacing w:val="-10"/>
                <w:sz w:val="24"/>
              </w:rPr>
              <w:t>）、夜间≤</w:t>
            </w:r>
            <w:r>
              <w:rPr>
                <w:rFonts w:hint="eastAsia"/>
                <w:bCs/>
                <w:spacing w:val="-10"/>
                <w:sz w:val="24"/>
              </w:rPr>
              <w:t>55dB</w:t>
            </w:r>
            <w:r>
              <w:rPr>
                <w:rFonts w:hint="eastAsia"/>
                <w:bCs/>
                <w:spacing w:val="-10"/>
                <w:sz w:val="24"/>
              </w:rPr>
              <w:t>（</w:t>
            </w:r>
            <w:r>
              <w:rPr>
                <w:rFonts w:hint="eastAsia"/>
                <w:bCs/>
                <w:spacing w:val="-10"/>
                <w:sz w:val="24"/>
              </w:rPr>
              <w:t>A</w:t>
            </w:r>
            <w:r>
              <w:rPr>
                <w:rFonts w:hint="eastAsia"/>
                <w:bCs/>
                <w:spacing w:val="-10"/>
                <w:sz w:val="24"/>
              </w:rPr>
              <w:t>）），其余厂界噪声预测结果能够达到《工业企业厂界环境噪声排放标准》（</w:t>
            </w:r>
            <w:r>
              <w:rPr>
                <w:rFonts w:hint="eastAsia"/>
                <w:bCs/>
                <w:spacing w:val="-10"/>
                <w:sz w:val="24"/>
              </w:rPr>
              <w:t>GB12348</w:t>
            </w:r>
            <w:r>
              <w:rPr>
                <w:rFonts w:hint="eastAsia"/>
                <w:bCs/>
                <w:spacing w:val="-10"/>
                <w:sz w:val="24"/>
              </w:rPr>
              <w:t>—</w:t>
            </w:r>
            <w:r>
              <w:rPr>
                <w:rFonts w:hint="eastAsia"/>
                <w:bCs/>
                <w:spacing w:val="-10"/>
                <w:sz w:val="24"/>
              </w:rPr>
              <w:t>2008</w:t>
            </w:r>
            <w:r>
              <w:rPr>
                <w:rFonts w:hint="eastAsia"/>
                <w:bCs/>
                <w:spacing w:val="-10"/>
                <w:sz w:val="24"/>
              </w:rPr>
              <w:t>）中的</w:t>
            </w:r>
            <w:r>
              <w:rPr>
                <w:rFonts w:hint="eastAsia"/>
                <w:bCs/>
                <w:spacing w:val="-10"/>
                <w:sz w:val="24"/>
              </w:rPr>
              <w:t>2</w:t>
            </w:r>
            <w:r>
              <w:rPr>
                <w:rFonts w:hint="eastAsia"/>
                <w:bCs/>
                <w:spacing w:val="-10"/>
                <w:sz w:val="24"/>
              </w:rPr>
              <w:t>类标准（昼间≤</w:t>
            </w:r>
            <w:r>
              <w:rPr>
                <w:rFonts w:hint="eastAsia"/>
                <w:bCs/>
                <w:spacing w:val="-10"/>
                <w:sz w:val="24"/>
              </w:rPr>
              <w:t>60dB</w:t>
            </w:r>
            <w:r>
              <w:rPr>
                <w:rFonts w:hint="eastAsia"/>
                <w:bCs/>
                <w:spacing w:val="-10"/>
                <w:sz w:val="24"/>
              </w:rPr>
              <w:t>（</w:t>
            </w:r>
            <w:r>
              <w:rPr>
                <w:rFonts w:hint="eastAsia"/>
                <w:bCs/>
                <w:spacing w:val="-10"/>
                <w:sz w:val="24"/>
              </w:rPr>
              <w:t>A</w:t>
            </w:r>
            <w:r>
              <w:rPr>
                <w:rFonts w:hint="eastAsia"/>
                <w:bCs/>
                <w:spacing w:val="-10"/>
                <w:sz w:val="24"/>
              </w:rPr>
              <w:t>）、夜间≤</w:t>
            </w:r>
            <w:r>
              <w:rPr>
                <w:rFonts w:hint="eastAsia"/>
                <w:bCs/>
                <w:spacing w:val="-10"/>
                <w:sz w:val="24"/>
              </w:rPr>
              <w:t>50dB</w:t>
            </w:r>
            <w:r>
              <w:rPr>
                <w:rFonts w:hint="eastAsia"/>
                <w:bCs/>
                <w:spacing w:val="-10"/>
                <w:sz w:val="24"/>
              </w:rPr>
              <w:t>（</w:t>
            </w:r>
            <w:r>
              <w:rPr>
                <w:rFonts w:hint="eastAsia"/>
                <w:bCs/>
                <w:spacing w:val="-10"/>
                <w:sz w:val="24"/>
              </w:rPr>
              <w:t>A</w:t>
            </w:r>
            <w:r>
              <w:rPr>
                <w:rFonts w:hint="eastAsia"/>
                <w:bCs/>
                <w:spacing w:val="-10"/>
                <w:sz w:val="24"/>
              </w:rPr>
              <w:t>））。项目夜间不生产，对周围环境影响不大。</w:t>
            </w:r>
          </w:p>
          <w:p w:rsidR="004C4F2D" w:rsidRDefault="00156E25">
            <w:pPr>
              <w:adjustRightInd w:val="0"/>
              <w:snapToGrid w:val="0"/>
              <w:spacing w:line="360" w:lineRule="auto"/>
              <w:ind w:firstLineChars="200" w:firstLine="480"/>
              <w:jc w:val="left"/>
              <w:rPr>
                <w:color w:val="000000" w:themeColor="text1"/>
                <w:sz w:val="24"/>
              </w:rPr>
            </w:pPr>
            <w:r>
              <w:rPr>
                <w:rFonts w:hint="eastAsia"/>
                <w:sz w:val="24"/>
              </w:rPr>
              <w:t>根据现场勘察可知，项目最近的环境保护目标为东南侧的零散居民（距离项目厂界和生产区边界距离分别为</w:t>
            </w:r>
            <w:r>
              <w:rPr>
                <w:rFonts w:hint="eastAsia"/>
                <w:sz w:val="24"/>
              </w:rPr>
              <w:t>55m</w:t>
            </w:r>
            <w:r>
              <w:rPr>
                <w:rFonts w:hint="eastAsia"/>
                <w:sz w:val="24"/>
              </w:rPr>
              <w:t>和</w:t>
            </w:r>
            <w:r>
              <w:rPr>
                <w:rFonts w:hint="eastAsia"/>
                <w:sz w:val="24"/>
              </w:rPr>
              <w:t>164m</w:t>
            </w:r>
            <w:r>
              <w:rPr>
                <w:rFonts w:hint="eastAsia"/>
                <w:sz w:val="24"/>
              </w:rPr>
              <w:t>），且零散居民楼房周边种植有高大树木，经距离衰减和树木阻隔后，敏感点能满足《声环境质量标准》（</w:t>
            </w:r>
            <w:r>
              <w:rPr>
                <w:rFonts w:hint="eastAsia"/>
                <w:sz w:val="24"/>
              </w:rPr>
              <w:t>GB3096-2008</w:t>
            </w:r>
            <w:r>
              <w:rPr>
                <w:rFonts w:hint="eastAsia"/>
                <w:sz w:val="24"/>
              </w:rPr>
              <w:t>）中</w:t>
            </w:r>
            <w:r>
              <w:rPr>
                <w:rFonts w:hint="eastAsia"/>
                <w:sz w:val="24"/>
              </w:rPr>
              <w:t>2</w:t>
            </w:r>
            <w:r>
              <w:rPr>
                <w:rFonts w:hint="eastAsia"/>
                <w:sz w:val="24"/>
              </w:rPr>
              <w:t>类标准要求，对周围环境影响不大。</w:t>
            </w:r>
          </w:p>
          <w:p w:rsidR="004C4F2D" w:rsidRDefault="00156E25">
            <w:pPr>
              <w:adjustRightInd w:val="0"/>
              <w:snapToGrid w:val="0"/>
              <w:spacing w:line="360" w:lineRule="auto"/>
              <w:ind w:firstLineChars="200" w:firstLine="480"/>
              <w:jc w:val="left"/>
              <w:rPr>
                <w:color w:val="000000" w:themeColor="text1"/>
                <w:sz w:val="24"/>
              </w:rPr>
            </w:pPr>
            <w:r>
              <w:rPr>
                <w:color w:val="000000" w:themeColor="text1"/>
                <w:sz w:val="24"/>
              </w:rPr>
              <w:t>为进一步减轻项目排放噪声的区域声环境的影响，评价提出以下要求与建议：</w:t>
            </w:r>
          </w:p>
          <w:p w:rsidR="004C4F2D" w:rsidRDefault="00156E25">
            <w:pPr>
              <w:adjustRightInd w:val="0"/>
              <w:snapToGrid w:val="0"/>
              <w:spacing w:line="360" w:lineRule="auto"/>
              <w:ind w:firstLineChars="200" w:firstLine="480"/>
              <w:jc w:val="left"/>
              <w:rPr>
                <w:color w:val="000000" w:themeColor="text1"/>
                <w:sz w:val="24"/>
              </w:rPr>
            </w:pPr>
            <w:r>
              <w:rPr>
                <w:color w:val="000000" w:themeColor="text1"/>
                <w:sz w:val="24"/>
              </w:rPr>
              <w:t>（</w:t>
            </w:r>
            <w:r>
              <w:rPr>
                <w:rFonts w:hint="eastAsia"/>
                <w:color w:val="000000" w:themeColor="text1"/>
                <w:sz w:val="24"/>
              </w:rPr>
              <w:t>1</w:t>
            </w:r>
            <w:r>
              <w:rPr>
                <w:color w:val="000000" w:themeColor="text1"/>
                <w:sz w:val="24"/>
              </w:rPr>
              <w:t>）在高噪声设备选型时，选用满足标准的低噪声设备。</w:t>
            </w:r>
          </w:p>
          <w:p w:rsidR="004C4F2D" w:rsidRDefault="00156E25">
            <w:pPr>
              <w:adjustRightInd w:val="0"/>
              <w:snapToGrid w:val="0"/>
              <w:spacing w:line="360" w:lineRule="auto"/>
              <w:ind w:firstLineChars="200" w:firstLine="480"/>
              <w:jc w:val="left"/>
              <w:rPr>
                <w:color w:val="000000" w:themeColor="text1"/>
                <w:sz w:val="24"/>
              </w:rPr>
            </w:pPr>
            <w:r>
              <w:rPr>
                <w:color w:val="000000" w:themeColor="text1"/>
                <w:sz w:val="24"/>
              </w:rPr>
              <w:t>（</w:t>
            </w:r>
            <w:r>
              <w:rPr>
                <w:rFonts w:hint="eastAsia"/>
                <w:color w:val="000000" w:themeColor="text1"/>
                <w:sz w:val="24"/>
              </w:rPr>
              <w:t>2</w:t>
            </w:r>
            <w:r>
              <w:rPr>
                <w:color w:val="000000" w:themeColor="text1"/>
                <w:sz w:val="24"/>
              </w:rPr>
              <w:t>）对在室内运行的高噪声设备，应加装吸声隔声材料，并设置隔声操作室。</w:t>
            </w:r>
          </w:p>
          <w:p w:rsidR="004C4F2D" w:rsidRDefault="00156E25">
            <w:pPr>
              <w:adjustRightInd w:val="0"/>
              <w:snapToGrid w:val="0"/>
              <w:spacing w:line="360" w:lineRule="auto"/>
              <w:ind w:firstLineChars="200" w:firstLine="480"/>
              <w:jc w:val="left"/>
              <w:rPr>
                <w:rFonts w:ascii="宋体" w:hAnsi="宋体" w:cs="宋体"/>
                <w:color w:val="000000" w:themeColor="text1"/>
                <w:sz w:val="24"/>
              </w:rPr>
            </w:pPr>
            <w:r>
              <w:rPr>
                <w:rFonts w:ascii="宋体" w:cs="宋体" w:hint="eastAsia"/>
                <w:kern w:val="0"/>
                <w:sz w:val="24"/>
              </w:rPr>
              <w:t>（3）尽可能提高工艺自动控制水平，减少工人直接接触高噪声设备时间。</w:t>
            </w:r>
          </w:p>
          <w:p w:rsidR="004C4F2D" w:rsidRDefault="00156E25">
            <w:pPr>
              <w:adjustRightInd w:val="0"/>
              <w:snapToGrid w:val="0"/>
              <w:spacing w:line="360" w:lineRule="auto"/>
              <w:ind w:firstLineChars="200" w:firstLine="480"/>
              <w:jc w:val="left"/>
              <w:rPr>
                <w:color w:val="000000" w:themeColor="text1"/>
                <w:sz w:val="24"/>
              </w:rPr>
            </w:pPr>
            <w:r>
              <w:rPr>
                <w:color w:val="000000" w:themeColor="text1"/>
                <w:sz w:val="24"/>
              </w:rPr>
              <w:t>（</w:t>
            </w:r>
            <w:r>
              <w:rPr>
                <w:rFonts w:hint="eastAsia"/>
                <w:color w:val="000000" w:themeColor="text1"/>
                <w:sz w:val="24"/>
              </w:rPr>
              <w:t>4</w:t>
            </w:r>
            <w:r>
              <w:rPr>
                <w:color w:val="000000" w:themeColor="text1"/>
                <w:sz w:val="24"/>
              </w:rPr>
              <w:t>）加强管理，降低人为噪声。从管理方面看，可通过加强以下几方面工作，以减少设备噪声对周围声环境的污染。</w:t>
            </w:r>
          </w:p>
          <w:p w:rsidR="004C4F2D" w:rsidRDefault="00156E25">
            <w:pPr>
              <w:spacing w:line="360" w:lineRule="auto"/>
              <w:ind w:firstLineChars="200" w:firstLine="480"/>
              <w:rPr>
                <w:color w:val="000000" w:themeColor="text1"/>
                <w:sz w:val="24"/>
              </w:rPr>
            </w:pPr>
            <w:r>
              <w:rPr>
                <w:rFonts w:ascii="宋体" w:hAnsi="宋体" w:cs="宋体" w:hint="eastAsia"/>
                <w:color w:val="000000" w:themeColor="text1"/>
                <w:sz w:val="24"/>
              </w:rPr>
              <w:t>①</w:t>
            </w:r>
            <w:r>
              <w:rPr>
                <w:color w:val="000000" w:themeColor="text1"/>
                <w:sz w:val="24"/>
              </w:rPr>
              <w:t>建立设备定期维护、保养的管理制度，以防止设备故障形成的非正常生产噪声。</w:t>
            </w:r>
          </w:p>
          <w:p w:rsidR="004C4F2D" w:rsidRDefault="00156E25">
            <w:pPr>
              <w:spacing w:line="360" w:lineRule="auto"/>
              <w:ind w:firstLineChars="200" w:firstLine="480"/>
              <w:rPr>
                <w:color w:val="000000" w:themeColor="text1"/>
                <w:sz w:val="24"/>
              </w:rPr>
            </w:pPr>
            <w:r>
              <w:rPr>
                <w:rFonts w:ascii="宋体" w:hAnsi="宋体" w:cs="宋体" w:hint="eastAsia"/>
                <w:color w:val="000000" w:themeColor="text1"/>
                <w:sz w:val="24"/>
              </w:rPr>
              <w:t>②</w:t>
            </w:r>
            <w:r>
              <w:rPr>
                <w:color w:val="000000" w:themeColor="text1"/>
                <w:sz w:val="24"/>
              </w:rPr>
              <w:t>加强职工环保意识教育，提倡文明生产，防止人为噪声。</w:t>
            </w:r>
          </w:p>
          <w:p w:rsidR="004C4F2D" w:rsidRDefault="00156E25">
            <w:pPr>
              <w:spacing w:line="360" w:lineRule="auto"/>
              <w:ind w:firstLineChars="200" w:firstLine="480"/>
              <w:rPr>
                <w:color w:val="000000" w:themeColor="text1"/>
                <w:sz w:val="24"/>
              </w:rPr>
            </w:pPr>
            <w:r>
              <w:rPr>
                <w:rFonts w:hint="eastAsia"/>
                <w:color w:val="000000" w:themeColor="text1"/>
                <w:sz w:val="24"/>
              </w:rPr>
              <w:t>③对于流动声源（汽车），单独控制声源技术难度较大，可行的措施是强化行驶管理制度。要求驾驶员加强环保意识，尽可能减少鸣笛次数，特别是行驶车辆经过居住点等敏感区域时，应控制车辆行驶速度，减少鸣笛次数，减少交通噪声影响。</w:t>
            </w:r>
          </w:p>
          <w:p w:rsidR="004C4F2D" w:rsidRDefault="00156E25">
            <w:pPr>
              <w:adjustRightInd w:val="0"/>
              <w:snapToGrid w:val="0"/>
              <w:spacing w:line="360" w:lineRule="auto"/>
              <w:ind w:firstLineChars="200" w:firstLine="482"/>
              <w:rPr>
                <w:b/>
                <w:sz w:val="24"/>
              </w:rPr>
            </w:pPr>
            <w:r>
              <w:rPr>
                <w:rFonts w:hint="eastAsia"/>
                <w:b/>
                <w:sz w:val="24"/>
              </w:rPr>
              <w:t>4</w:t>
            </w:r>
            <w:r>
              <w:rPr>
                <w:rFonts w:hint="eastAsia"/>
                <w:b/>
                <w:sz w:val="24"/>
              </w:rPr>
              <w:t>、监测要求</w:t>
            </w:r>
          </w:p>
          <w:p w:rsidR="004C4F2D" w:rsidRDefault="00156E25">
            <w:pPr>
              <w:adjustRightInd w:val="0"/>
              <w:snapToGrid w:val="0"/>
              <w:spacing w:line="360" w:lineRule="auto"/>
              <w:ind w:firstLineChars="200" w:firstLine="480"/>
              <w:rPr>
                <w:rFonts w:hAnsi="宋体"/>
                <w:bCs/>
                <w:kern w:val="0"/>
                <w:sz w:val="24"/>
              </w:rPr>
            </w:pPr>
            <w:r>
              <w:rPr>
                <w:rFonts w:hAnsi="宋体" w:hint="eastAsia"/>
                <w:bCs/>
                <w:kern w:val="0"/>
                <w:sz w:val="24"/>
              </w:rPr>
              <w:t>制定本项目噪声监测计划如下：</w:t>
            </w:r>
          </w:p>
          <w:p w:rsidR="004C4F2D" w:rsidRDefault="00156E25" w:rsidP="00CF4B41">
            <w:pPr>
              <w:adjustRightInd w:val="0"/>
              <w:snapToGrid w:val="0"/>
              <w:spacing w:beforeLines="50" w:before="120"/>
              <w:jc w:val="center"/>
              <w:rPr>
                <w:b/>
                <w:szCs w:val="21"/>
              </w:rPr>
            </w:pPr>
            <w:r>
              <w:rPr>
                <w:rFonts w:hint="eastAsia"/>
                <w:b/>
                <w:szCs w:val="21"/>
              </w:rPr>
              <w:t>表</w:t>
            </w:r>
            <w:r>
              <w:rPr>
                <w:rFonts w:hint="eastAsia"/>
                <w:b/>
                <w:szCs w:val="21"/>
              </w:rPr>
              <w:t xml:space="preserve">4-6  </w:t>
            </w:r>
            <w:r>
              <w:rPr>
                <w:rFonts w:hint="eastAsia"/>
                <w:b/>
                <w:szCs w:val="21"/>
              </w:rPr>
              <w:t>污染源环保监测一览表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713"/>
              <w:gridCol w:w="9863"/>
              <w:gridCol w:w="7788"/>
              <w:gridCol w:w="7788"/>
            </w:tblGrid>
            <w:tr w:rsidR="004C4F2D">
              <w:trPr>
                <w:trHeight w:val="397"/>
              </w:trPr>
              <w:tc>
                <w:tcPr>
                  <w:tcW w:w="917" w:type="pct"/>
                  <w:vAlign w:val="center"/>
                </w:tcPr>
                <w:p w:rsidR="004C4F2D" w:rsidRDefault="00156E25">
                  <w:pPr>
                    <w:adjustRightInd w:val="0"/>
                    <w:snapToGrid w:val="0"/>
                    <w:jc w:val="center"/>
                    <w:rPr>
                      <w:b/>
                      <w:szCs w:val="21"/>
                    </w:rPr>
                  </w:pPr>
                  <w:r>
                    <w:rPr>
                      <w:b/>
                      <w:szCs w:val="21"/>
                    </w:rPr>
                    <w:t>监测内容</w:t>
                  </w:r>
                </w:p>
              </w:tc>
              <w:tc>
                <w:tcPr>
                  <w:tcW w:w="1583" w:type="pct"/>
                  <w:shd w:val="clear" w:color="auto" w:fill="auto"/>
                  <w:vAlign w:val="center"/>
                </w:tcPr>
                <w:p w:rsidR="004C4F2D" w:rsidRDefault="00156E25">
                  <w:pPr>
                    <w:adjustRightInd w:val="0"/>
                    <w:snapToGrid w:val="0"/>
                    <w:jc w:val="center"/>
                    <w:rPr>
                      <w:b/>
                      <w:szCs w:val="21"/>
                    </w:rPr>
                  </w:pPr>
                  <w:r>
                    <w:rPr>
                      <w:b/>
                      <w:szCs w:val="21"/>
                    </w:rPr>
                    <w:t>监测点位</w:t>
                  </w:r>
                </w:p>
              </w:tc>
              <w:tc>
                <w:tcPr>
                  <w:tcW w:w="1250" w:type="pct"/>
                  <w:shd w:val="clear" w:color="auto" w:fill="auto"/>
                  <w:vAlign w:val="center"/>
                </w:tcPr>
                <w:p w:rsidR="004C4F2D" w:rsidRDefault="00156E25">
                  <w:pPr>
                    <w:adjustRightInd w:val="0"/>
                    <w:snapToGrid w:val="0"/>
                    <w:jc w:val="center"/>
                    <w:rPr>
                      <w:b/>
                      <w:szCs w:val="21"/>
                    </w:rPr>
                  </w:pPr>
                  <w:r>
                    <w:rPr>
                      <w:b/>
                      <w:szCs w:val="21"/>
                    </w:rPr>
                    <w:t>监测因子</w:t>
                  </w:r>
                </w:p>
              </w:tc>
              <w:tc>
                <w:tcPr>
                  <w:tcW w:w="1250" w:type="pct"/>
                  <w:shd w:val="clear" w:color="auto" w:fill="auto"/>
                  <w:vAlign w:val="center"/>
                </w:tcPr>
                <w:p w:rsidR="004C4F2D" w:rsidRDefault="00156E25">
                  <w:pPr>
                    <w:adjustRightInd w:val="0"/>
                    <w:snapToGrid w:val="0"/>
                    <w:jc w:val="center"/>
                    <w:rPr>
                      <w:b/>
                      <w:szCs w:val="21"/>
                    </w:rPr>
                  </w:pPr>
                  <w:r>
                    <w:rPr>
                      <w:b/>
                      <w:szCs w:val="21"/>
                    </w:rPr>
                    <w:t>监测频次</w:t>
                  </w:r>
                </w:p>
              </w:tc>
            </w:tr>
            <w:tr w:rsidR="004C4F2D">
              <w:trPr>
                <w:trHeight w:val="397"/>
              </w:trPr>
              <w:tc>
                <w:tcPr>
                  <w:tcW w:w="917" w:type="pct"/>
                  <w:vAlign w:val="center"/>
                </w:tcPr>
                <w:p w:rsidR="004C4F2D" w:rsidRDefault="00156E25">
                  <w:pPr>
                    <w:adjustRightInd w:val="0"/>
                    <w:snapToGrid w:val="0"/>
                    <w:jc w:val="center"/>
                    <w:rPr>
                      <w:szCs w:val="21"/>
                    </w:rPr>
                  </w:pPr>
                  <w:r>
                    <w:rPr>
                      <w:szCs w:val="21"/>
                    </w:rPr>
                    <w:t>噪声</w:t>
                  </w:r>
                </w:p>
              </w:tc>
              <w:tc>
                <w:tcPr>
                  <w:tcW w:w="1583" w:type="pct"/>
                  <w:shd w:val="clear" w:color="auto" w:fill="auto"/>
                  <w:vAlign w:val="center"/>
                </w:tcPr>
                <w:p w:rsidR="004C4F2D" w:rsidRDefault="00156E25">
                  <w:pPr>
                    <w:adjustRightInd w:val="0"/>
                    <w:snapToGrid w:val="0"/>
                    <w:jc w:val="center"/>
                    <w:rPr>
                      <w:szCs w:val="21"/>
                    </w:rPr>
                  </w:pPr>
                  <w:r>
                    <w:rPr>
                      <w:szCs w:val="21"/>
                    </w:rPr>
                    <w:t>东、南、西、北厂界外</w:t>
                  </w:r>
                  <w:r>
                    <w:rPr>
                      <w:rFonts w:hint="eastAsia"/>
                      <w:szCs w:val="21"/>
                    </w:rPr>
                    <w:t>1m</w:t>
                  </w:r>
                </w:p>
              </w:tc>
              <w:tc>
                <w:tcPr>
                  <w:tcW w:w="1250" w:type="pct"/>
                  <w:shd w:val="clear" w:color="auto" w:fill="auto"/>
                  <w:vAlign w:val="center"/>
                </w:tcPr>
                <w:p w:rsidR="004C4F2D" w:rsidRDefault="00156E25">
                  <w:pPr>
                    <w:adjustRightInd w:val="0"/>
                    <w:snapToGrid w:val="0"/>
                    <w:jc w:val="center"/>
                    <w:rPr>
                      <w:szCs w:val="21"/>
                    </w:rPr>
                  </w:pPr>
                  <w:r>
                    <w:rPr>
                      <w:szCs w:val="21"/>
                    </w:rPr>
                    <w:t>昼夜间等效连续</w:t>
                  </w:r>
                  <w:r>
                    <w:rPr>
                      <w:rFonts w:hint="eastAsia"/>
                      <w:szCs w:val="21"/>
                    </w:rPr>
                    <w:t>A</w:t>
                  </w:r>
                  <w:r>
                    <w:rPr>
                      <w:rFonts w:hint="eastAsia"/>
                      <w:szCs w:val="21"/>
                    </w:rPr>
                    <w:t>声级</w:t>
                  </w:r>
                </w:p>
              </w:tc>
              <w:tc>
                <w:tcPr>
                  <w:tcW w:w="1250" w:type="pct"/>
                  <w:shd w:val="clear" w:color="auto" w:fill="auto"/>
                  <w:vAlign w:val="center"/>
                </w:tcPr>
                <w:p w:rsidR="004C4F2D" w:rsidRDefault="00156E25">
                  <w:pPr>
                    <w:adjustRightInd w:val="0"/>
                    <w:snapToGrid w:val="0"/>
                    <w:jc w:val="center"/>
                    <w:rPr>
                      <w:szCs w:val="21"/>
                    </w:rPr>
                  </w:pPr>
                  <w:r>
                    <w:rPr>
                      <w:szCs w:val="21"/>
                    </w:rPr>
                    <w:t>每季度</w:t>
                  </w:r>
                  <w:r>
                    <w:rPr>
                      <w:rFonts w:hint="eastAsia"/>
                      <w:szCs w:val="21"/>
                    </w:rPr>
                    <w:t>1</w:t>
                  </w:r>
                  <w:r>
                    <w:rPr>
                      <w:rFonts w:hint="eastAsia"/>
                      <w:szCs w:val="21"/>
                    </w:rPr>
                    <w:t>次</w:t>
                  </w:r>
                </w:p>
              </w:tc>
            </w:tr>
          </w:tbl>
          <w:p w:rsidR="004C4F2D" w:rsidRDefault="00156E25">
            <w:pPr>
              <w:tabs>
                <w:tab w:val="left" w:pos="8580"/>
              </w:tabs>
              <w:adjustRightInd w:val="0"/>
              <w:snapToGrid w:val="0"/>
              <w:spacing w:line="360" w:lineRule="auto"/>
              <w:ind w:firstLineChars="200" w:firstLine="482"/>
              <w:rPr>
                <w:b/>
                <w:sz w:val="24"/>
              </w:rPr>
            </w:pPr>
            <w:r>
              <w:rPr>
                <w:rFonts w:hint="eastAsia"/>
                <w:b/>
                <w:sz w:val="24"/>
              </w:rPr>
              <w:t>四、固体废物</w:t>
            </w:r>
          </w:p>
          <w:p w:rsidR="004C4F2D" w:rsidRDefault="00156E25">
            <w:pPr>
              <w:tabs>
                <w:tab w:val="left" w:pos="8580"/>
              </w:tabs>
              <w:adjustRightInd w:val="0"/>
              <w:snapToGrid w:val="0"/>
              <w:spacing w:line="360" w:lineRule="auto"/>
              <w:ind w:firstLineChars="200" w:firstLine="480"/>
              <w:rPr>
                <w:sz w:val="24"/>
              </w:rPr>
            </w:pPr>
            <w:r>
              <w:rPr>
                <w:sz w:val="24"/>
              </w:rPr>
              <w:t>项目运营期产生的固体废物主要包括一般固体废物、危险废物和生活垃圾。</w:t>
            </w:r>
          </w:p>
          <w:p w:rsidR="004C4F2D" w:rsidRDefault="00156E25">
            <w:pPr>
              <w:tabs>
                <w:tab w:val="left" w:pos="8580"/>
              </w:tabs>
              <w:adjustRightInd w:val="0"/>
              <w:snapToGrid w:val="0"/>
              <w:spacing w:line="360" w:lineRule="auto"/>
              <w:ind w:firstLineChars="200" w:firstLine="482"/>
              <w:rPr>
                <w:b/>
                <w:sz w:val="24"/>
              </w:rPr>
            </w:pPr>
            <w:r>
              <w:rPr>
                <w:rFonts w:hint="eastAsia"/>
                <w:b/>
                <w:sz w:val="24"/>
              </w:rPr>
              <w:t>1</w:t>
            </w:r>
            <w:r>
              <w:rPr>
                <w:rFonts w:hint="eastAsia"/>
                <w:b/>
                <w:sz w:val="24"/>
              </w:rPr>
              <w:t>、一般固体废物</w:t>
            </w:r>
          </w:p>
          <w:p w:rsidR="004C4F2D" w:rsidRDefault="00156E25">
            <w:pPr>
              <w:tabs>
                <w:tab w:val="left" w:pos="8580"/>
              </w:tabs>
              <w:adjustRightInd w:val="0"/>
              <w:snapToGrid w:val="0"/>
              <w:spacing w:line="360" w:lineRule="auto"/>
              <w:ind w:firstLineChars="200" w:firstLine="480"/>
              <w:rPr>
                <w:sz w:val="24"/>
              </w:rPr>
            </w:pPr>
            <w:r>
              <w:rPr>
                <w:sz w:val="24"/>
              </w:rPr>
              <w:t>（</w:t>
            </w:r>
            <w:r>
              <w:rPr>
                <w:rFonts w:hint="eastAsia"/>
                <w:sz w:val="24"/>
              </w:rPr>
              <w:t>1</w:t>
            </w:r>
            <w:r>
              <w:rPr>
                <w:sz w:val="24"/>
              </w:rPr>
              <w:t>）除尘器收集的粉尘</w:t>
            </w:r>
          </w:p>
          <w:p w:rsidR="004C4F2D" w:rsidRDefault="00156E25">
            <w:pPr>
              <w:tabs>
                <w:tab w:val="left" w:pos="8580"/>
              </w:tabs>
              <w:adjustRightInd w:val="0"/>
              <w:snapToGrid w:val="0"/>
              <w:spacing w:line="360" w:lineRule="auto"/>
              <w:ind w:firstLineChars="200" w:firstLine="480"/>
              <w:rPr>
                <w:sz w:val="24"/>
              </w:rPr>
            </w:pPr>
            <w:r>
              <w:rPr>
                <w:sz w:val="24"/>
              </w:rPr>
              <w:t>根据工程分析，项目布袋除尘器收集的粉尘约为</w:t>
            </w:r>
            <w:r>
              <w:rPr>
                <w:rFonts w:hint="eastAsia"/>
                <w:sz w:val="24"/>
              </w:rPr>
              <w:t>168.765</w:t>
            </w:r>
            <w:r>
              <w:rPr>
                <w:sz w:val="24"/>
              </w:rPr>
              <w:t>t</w:t>
            </w:r>
            <w:r>
              <w:rPr>
                <w:rFonts w:hint="eastAsia"/>
                <w:sz w:val="24"/>
              </w:rPr>
              <w:t>/</w:t>
            </w:r>
            <w:r>
              <w:rPr>
                <w:sz w:val="24"/>
              </w:rPr>
              <w:t>a</w:t>
            </w:r>
            <w:r>
              <w:rPr>
                <w:sz w:val="24"/>
              </w:rPr>
              <w:t>，经收集后全部回用</w:t>
            </w:r>
            <w:r>
              <w:rPr>
                <w:rFonts w:hint="eastAsia"/>
                <w:sz w:val="24"/>
              </w:rPr>
              <w:t>于</w:t>
            </w:r>
            <w:r>
              <w:rPr>
                <w:sz w:val="24"/>
              </w:rPr>
              <w:t>生产。</w:t>
            </w:r>
          </w:p>
          <w:p w:rsidR="004C4F2D" w:rsidRDefault="00156E25">
            <w:pPr>
              <w:tabs>
                <w:tab w:val="left" w:pos="8580"/>
              </w:tabs>
              <w:adjustRightInd w:val="0"/>
              <w:snapToGrid w:val="0"/>
              <w:spacing w:line="360" w:lineRule="auto"/>
              <w:ind w:firstLineChars="200" w:firstLine="480"/>
              <w:rPr>
                <w:sz w:val="24"/>
              </w:rPr>
            </w:pPr>
            <w:r>
              <w:rPr>
                <w:rFonts w:hint="eastAsia"/>
                <w:sz w:val="24"/>
              </w:rPr>
              <w:t>（</w:t>
            </w:r>
            <w:r>
              <w:rPr>
                <w:rFonts w:hint="eastAsia"/>
                <w:sz w:val="24"/>
              </w:rPr>
              <w:t>2</w:t>
            </w:r>
            <w:r>
              <w:rPr>
                <w:rFonts w:hint="eastAsia"/>
                <w:sz w:val="24"/>
              </w:rPr>
              <w:t>）砂石</w:t>
            </w:r>
            <w:r>
              <w:rPr>
                <w:sz w:val="24"/>
              </w:rPr>
              <w:t>分离器产生的砂石</w:t>
            </w:r>
          </w:p>
          <w:p w:rsidR="004C4F2D" w:rsidRDefault="00156E25">
            <w:pPr>
              <w:tabs>
                <w:tab w:val="left" w:pos="8580"/>
              </w:tabs>
              <w:adjustRightInd w:val="0"/>
              <w:snapToGrid w:val="0"/>
              <w:spacing w:line="360" w:lineRule="auto"/>
              <w:ind w:firstLineChars="200" w:firstLine="480"/>
              <w:rPr>
                <w:color w:val="000000"/>
                <w:kern w:val="0"/>
                <w:sz w:val="24"/>
                <w:lang w:val="zh-CN"/>
              </w:rPr>
            </w:pPr>
            <w:r>
              <w:rPr>
                <w:rFonts w:hint="eastAsia"/>
                <w:sz w:val="24"/>
              </w:rPr>
              <w:t>项目废水经砂石分离系统处理，会产生砂石。类比同行业经验数据，砂石产生量约为所使用的砂石原料的</w:t>
            </w:r>
            <w:r>
              <w:rPr>
                <w:rFonts w:hint="eastAsia"/>
                <w:sz w:val="24"/>
              </w:rPr>
              <w:t>0.01%</w:t>
            </w:r>
            <w:r>
              <w:rPr>
                <w:rFonts w:hint="eastAsia"/>
                <w:sz w:val="24"/>
              </w:rPr>
              <w:t>，即</w:t>
            </w:r>
            <w:r>
              <w:rPr>
                <w:rFonts w:hint="eastAsia"/>
                <w:sz w:val="24"/>
              </w:rPr>
              <w:t>94.6t/a</w:t>
            </w:r>
            <w:r>
              <w:rPr>
                <w:rFonts w:hint="eastAsia"/>
                <w:sz w:val="24"/>
              </w:rPr>
              <w:t>，分离后的砂石作为原材料回用于生产</w:t>
            </w:r>
            <w:r>
              <w:rPr>
                <w:color w:val="000000"/>
                <w:kern w:val="0"/>
                <w:sz w:val="24"/>
                <w:lang w:val="zh-CN"/>
              </w:rPr>
              <w:t>。</w:t>
            </w:r>
          </w:p>
          <w:p w:rsidR="004C4F2D" w:rsidRDefault="00156E25">
            <w:pPr>
              <w:tabs>
                <w:tab w:val="left" w:pos="8580"/>
              </w:tabs>
              <w:adjustRightInd w:val="0"/>
              <w:snapToGrid w:val="0"/>
              <w:spacing w:line="360" w:lineRule="auto"/>
              <w:ind w:firstLineChars="200" w:firstLine="480"/>
              <w:rPr>
                <w:sz w:val="24"/>
              </w:rPr>
            </w:pPr>
            <w:r>
              <w:rPr>
                <w:sz w:val="24"/>
              </w:rPr>
              <w:t>（</w:t>
            </w:r>
            <w:r>
              <w:rPr>
                <w:rFonts w:hint="eastAsia"/>
                <w:sz w:val="24"/>
              </w:rPr>
              <w:t>3</w:t>
            </w:r>
            <w:r>
              <w:rPr>
                <w:sz w:val="24"/>
              </w:rPr>
              <w:t>）压滤后的</w:t>
            </w:r>
            <w:r>
              <w:rPr>
                <w:rFonts w:hint="eastAsia"/>
                <w:sz w:val="24"/>
              </w:rPr>
              <w:t>浆液渣及沉淀池沉渣</w:t>
            </w:r>
          </w:p>
          <w:p w:rsidR="004C4F2D" w:rsidRDefault="00156E25">
            <w:pPr>
              <w:tabs>
                <w:tab w:val="left" w:pos="8580"/>
              </w:tabs>
              <w:adjustRightInd w:val="0"/>
              <w:snapToGrid w:val="0"/>
              <w:spacing w:line="360" w:lineRule="auto"/>
              <w:ind w:firstLineChars="200" w:firstLine="480"/>
              <w:rPr>
                <w:sz w:val="24"/>
              </w:rPr>
            </w:pPr>
            <w:r>
              <w:rPr>
                <w:rFonts w:hint="eastAsia"/>
                <w:sz w:val="24"/>
              </w:rPr>
              <w:t>项目砂石分离出的含有水泥浆料的废水采用压滤设备分离浆料，最终废水经沉淀池沉淀后回用。类比同行业经验数据，浆液渣及沉淀池沉渣产生量约为所使用的粉料量的</w:t>
            </w:r>
            <w:r>
              <w:rPr>
                <w:rFonts w:hint="eastAsia"/>
                <w:sz w:val="24"/>
              </w:rPr>
              <w:t>0.01%</w:t>
            </w:r>
            <w:r>
              <w:rPr>
                <w:rFonts w:hint="eastAsia"/>
                <w:sz w:val="24"/>
              </w:rPr>
              <w:t>，即</w:t>
            </w:r>
            <w:r>
              <w:rPr>
                <w:rFonts w:hint="eastAsia"/>
                <w:sz w:val="24"/>
              </w:rPr>
              <w:t>18.42t/a</w:t>
            </w:r>
            <w:r>
              <w:rPr>
                <w:rFonts w:hint="eastAsia"/>
                <w:sz w:val="24"/>
              </w:rPr>
              <w:t>，可回用于水稳砂生产线。</w:t>
            </w:r>
          </w:p>
          <w:p w:rsidR="004C4F2D" w:rsidRDefault="00156E25">
            <w:pPr>
              <w:tabs>
                <w:tab w:val="left" w:pos="8580"/>
              </w:tabs>
              <w:adjustRightInd w:val="0"/>
              <w:snapToGrid w:val="0"/>
              <w:spacing w:line="360" w:lineRule="auto"/>
              <w:ind w:firstLineChars="200" w:firstLine="480"/>
              <w:rPr>
                <w:sz w:val="24"/>
              </w:rPr>
            </w:pPr>
            <w:r>
              <w:rPr>
                <w:rFonts w:hint="eastAsia"/>
                <w:sz w:val="24"/>
              </w:rPr>
              <w:t>（</w:t>
            </w:r>
            <w:r>
              <w:rPr>
                <w:rFonts w:hint="eastAsia"/>
                <w:sz w:val="24"/>
              </w:rPr>
              <w:t>4</w:t>
            </w:r>
            <w:r>
              <w:rPr>
                <w:rFonts w:hint="eastAsia"/>
                <w:sz w:val="24"/>
              </w:rPr>
              <w:t>）实验室检验试品</w:t>
            </w:r>
          </w:p>
          <w:p w:rsidR="004C4F2D" w:rsidRDefault="00156E25">
            <w:pPr>
              <w:spacing w:line="360" w:lineRule="auto"/>
              <w:ind w:firstLineChars="200" w:firstLine="480"/>
              <w:rPr>
                <w:sz w:val="24"/>
                <w:szCs w:val="22"/>
              </w:rPr>
            </w:pPr>
            <w:r>
              <w:rPr>
                <w:rFonts w:hint="eastAsia"/>
                <w:sz w:val="24"/>
                <w:szCs w:val="22"/>
              </w:rPr>
              <w:t>本项目生产前期需进行试拌，化验室进行检验，会产生试拌后废混凝土料和试验试块。试拌后废混凝土料年产生量约为</w:t>
            </w:r>
            <w:r>
              <w:rPr>
                <w:rFonts w:hint="eastAsia"/>
                <w:sz w:val="24"/>
                <w:szCs w:val="22"/>
              </w:rPr>
              <w:t>5t/a</w:t>
            </w:r>
            <w:r>
              <w:rPr>
                <w:rFonts w:hint="eastAsia"/>
                <w:sz w:val="24"/>
                <w:szCs w:val="22"/>
              </w:rPr>
              <w:t>，全部作为原料二次回用于搅拌混凝土中；试验试块年产生量约为</w:t>
            </w:r>
            <w:r>
              <w:rPr>
                <w:rFonts w:hint="eastAsia"/>
                <w:sz w:val="24"/>
                <w:szCs w:val="22"/>
              </w:rPr>
              <w:t>2.5t/a</w:t>
            </w:r>
            <w:r>
              <w:rPr>
                <w:rFonts w:hint="eastAsia"/>
                <w:sz w:val="24"/>
                <w:szCs w:val="22"/>
              </w:rPr>
              <w:t>，作为建筑材料出售，用于修路作为路基补充料。</w:t>
            </w:r>
          </w:p>
          <w:p w:rsidR="004C4F2D" w:rsidRDefault="00156E25">
            <w:pPr>
              <w:tabs>
                <w:tab w:val="left" w:pos="8580"/>
              </w:tabs>
              <w:adjustRightInd w:val="0"/>
              <w:snapToGrid w:val="0"/>
              <w:spacing w:line="360" w:lineRule="auto"/>
              <w:ind w:firstLineChars="200" w:firstLine="482"/>
              <w:rPr>
                <w:b/>
                <w:sz w:val="24"/>
              </w:rPr>
            </w:pPr>
            <w:r>
              <w:rPr>
                <w:rFonts w:hint="eastAsia"/>
                <w:b/>
                <w:sz w:val="24"/>
              </w:rPr>
              <w:t>2</w:t>
            </w:r>
            <w:r>
              <w:rPr>
                <w:rFonts w:hint="eastAsia"/>
                <w:b/>
                <w:sz w:val="24"/>
              </w:rPr>
              <w:t>、危险废物</w:t>
            </w:r>
          </w:p>
          <w:p w:rsidR="004C4F2D" w:rsidRDefault="00156E25">
            <w:pPr>
              <w:tabs>
                <w:tab w:val="left" w:pos="8580"/>
              </w:tabs>
              <w:adjustRightInd w:val="0"/>
              <w:snapToGrid w:val="0"/>
              <w:spacing w:line="360" w:lineRule="auto"/>
              <w:ind w:firstLineChars="200" w:firstLine="480"/>
              <w:rPr>
                <w:sz w:val="24"/>
              </w:rPr>
            </w:pPr>
            <w:r>
              <w:rPr>
                <w:rFonts w:hint="eastAsia"/>
                <w:sz w:val="24"/>
              </w:rPr>
              <w:t>（</w:t>
            </w:r>
            <w:r>
              <w:rPr>
                <w:rFonts w:hint="eastAsia"/>
                <w:sz w:val="24"/>
              </w:rPr>
              <w:t>1</w:t>
            </w:r>
            <w:r>
              <w:rPr>
                <w:rFonts w:hint="eastAsia"/>
                <w:sz w:val="24"/>
              </w:rPr>
              <w:t>）废机油</w:t>
            </w:r>
          </w:p>
          <w:p w:rsidR="004C4F2D" w:rsidRDefault="00156E25">
            <w:pPr>
              <w:tabs>
                <w:tab w:val="left" w:pos="8580"/>
              </w:tabs>
              <w:adjustRightInd w:val="0"/>
              <w:snapToGrid w:val="0"/>
              <w:spacing w:line="360" w:lineRule="auto"/>
              <w:ind w:firstLineChars="200" w:firstLine="480"/>
              <w:rPr>
                <w:sz w:val="24"/>
              </w:rPr>
            </w:pPr>
            <w:r>
              <w:rPr>
                <w:rFonts w:hint="eastAsia"/>
                <w:sz w:val="24"/>
              </w:rPr>
              <w:t>项目设备维护及运输车辆维修或更换机油将产生少量的废机油，废机油产生量约</w:t>
            </w:r>
            <w:r>
              <w:rPr>
                <w:rFonts w:hint="eastAsia"/>
                <w:sz w:val="24"/>
              </w:rPr>
              <w:t xml:space="preserve"> 0.3t/a</w:t>
            </w:r>
            <w:r>
              <w:rPr>
                <w:rFonts w:hint="eastAsia"/>
                <w:sz w:val="24"/>
              </w:rPr>
              <w:t>，属于《国家危险废物名录》（</w:t>
            </w:r>
            <w:r>
              <w:rPr>
                <w:rFonts w:hint="eastAsia"/>
                <w:sz w:val="24"/>
              </w:rPr>
              <w:t>2021</w:t>
            </w:r>
            <w:r>
              <w:rPr>
                <w:rFonts w:hint="eastAsia"/>
                <w:sz w:val="24"/>
              </w:rPr>
              <w:t>版）中</w:t>
            </w:r>
            <w:r>
              <w:rPr>
                <w:rFonts w:hint="eastAsia"/>
                <w:bCs/>
                <w:spacing w:val="-10"/>
                <w:sz w:val="24"/>
              </w:rPr>
              <w:t xml:space="preserve">HW08 </w:t>
            </w:r>
            <w:r>
              <w:rPr>
                <w:rFonts w:hint="eastAsia"/>
                <w:bCs/>
                <w:spacing w:val="-10"/>
                <w:sz w:val="24"/>
              </w:rPr>
              <w:t>废矿物油与含矿物油废物（废物代码：</w:t>
            </w:r>
            <w:r>
              <w:rPr>
                <w:rFonts w:hint="eastAsia"/>
                <w:bCs/>
                <w:spacing w:val="-10"/>
                <w:sz w:val="24"/>
              </w:rPr>
              <w:t>900-217-08</w:t>
            </w:r>
            <w:r>
              <w:rPr>
                <w:rFonts w:hint="eastAsia"/>
                <w:bCs/>
                <w:spacing w:val="-10"/>
                <w:sz w:val="24"/>
              </w:rPr>
              <w:t>）</w:t>
            </w:r>
            <w:r>
              <w:rPr>
                <w:rFonts w:hint="eastAsia"/>
                <w:sz w:val="24"/>
              </w:rPr>
              <w:t>。废机油采用专用容器集中收集后，依托现有危废暂存间及配套设施暂存，定期交由有资质单位代为处置。</w:t>
            </w:r>
          </w:p>
          <w:p w:rsidR="004C4F2D" w:rsidRDefault="00156E25">
            <w:pPr>
              <w:autoSpaceDE w:val="0"/>
              <w:autoSpaceDN w:val="0"/>
              <w:adjustRightInd w:val="0"/>
              <w:spacing w:line="360" w:lineRule="auto"/>
              <w:ind w:firstLineChars="200" w:firstLine="440"/>
              <w:rPr>
                <w:bCs/>
                <w:spacing w:val="-10"/>
                <w:sz w:val="24"/>
              </w:rPr>
            </w:pPr>
            <w:r>
              <w:rPr>
                <w:rFonts w:hint="eastAsia"/>
                <w:bCs/>
                <w:spacing w:val="-10"/>
                <w:sz w:val="24"/>
              </w:rPr>
              <w:t>（</w:t>
            </w:r>
            <w:r>
              <w:rPr>
                <w:rFonts w:hint="eastAsia"/>
                <w:bCs/>
                <w:spacing w:val="-10"/>
                <w:sz w:val="24"/>
              </w:rPr>
              <w:t>2</w:t>
            </w:r>
            <w:r>
              <w:rPr>
                <w:rFonts w:hint="eastAsia"/>
                <w:bCs/>
                <w:spacing w:val="-10"/>
                <w:sz w:val="24"/>
              </w:rPr>
              <w:t>）废含油手套及抹布</w:t>
            </w:r>
          </w:p>
          <w:p w:rsidR="004C4F2D" w:rsidRDefault="00156E25">
            <w:pPr>
              <w:autoSpaceDE w:val="0"/>
              <w:autoSpaceDN w:val="0"/>
              <w:adjustRightInd w:val="0"/>
              <w:spacing w:line="360" w:lineRule="auto"/>
              <w:ind w:firstLineChars="200" w:firstLine="440"/>
              <w:rPr>
                <w:bCs/>
                <w:spacing w:val="-10"/>
                <w:sz w:val="24"/>
              </w:rPr>
            </w:pPr>
            <w:r>
              <w:rPr>
                <w:bCs/>
                <w:spacing w:val="-10"/>
                <w:sz w:val="24"/>
              </w:rPr>
              <w:t>项目生产用机械设备维修</w:t>
            </w:r>
            <w:r>
              <w:rPr>
                <w:rFonts w:hint="eastAsia"/>
                <w:bCs/>
                <w:spacing w:val="-10"/>
                <w:sz w:val="24"/>
              </w:rPr>
              <w:t>养护过程中</w:t>
            </w:r>
            <w:r>
              <w:rPr>
                <w:bCs/>
                <w:spacing w:val="-10"/>
                <w:sz w:val="24"/>
              </w:rPr>
              <w:t>将产生一定量的</w:t>
            </w:r>
            <w:r>
              <w:rPr>
                <w:rFonts w:hint="eastAsia"/>
                <w:bCs/>
                <w:spacing w:val="-10"/>
                <w:sz w:val="24"/>
              </w:rPr>
              <w:t>废含油手套及抹布，</w:t>
            </w:r>
            <w:r>
              <w:rPr>
                <w:bCs/>
                <w:spacing w:val="-10"/>
                <w:sz w:val="24"/>
              </w:rPr>
              <w:t>产生量约为</w:t>
            </w:r>
            <w:r>
              <w:rPr>
                <w:bCs/>
                <w:spacing w:val="-10"/>
                <w:sz w:val="24"/>
              </w:rPr>
              <w:t>0.0</w:t>
            </w:r>
            <w:r>
              <w:rPr>
                <w:rFonts w:hint="eastAsia"/>
                <w:bCs/>
                <w:spacing w:val="-10"/>
                <w:sz w:val="24"/>
              </w:rPr>
              <w:t>5</w:t>
            </w:r>
            <w:r>
              <w:rPr>
                <w:bCs/>
                <w:spacing w:val="-10"/>
                <w:sz w:val="24"/>
              </w:rPr>
              <w:t>t/a</w:t>
            </w:r>
            <w:r>
              <w:rPr>
                <w:bCs/>
                <w:spacing w:val="-10"/>
                <w:sz w:val="24"/>
              </w:rPr>
              <w:t>，</w:t>
            </w:r>
            <w:r>
              <w:rPr>
                <w:rFonts w:hint="eastAsia"/>
                <w:bCs/>
                <w:spacing w:val="-10"/>
                <w:sz w:val="24"/>
              </w:rPr>
              <w:t>属于《国家危险废物名录》（</w:t>
            </w:r>
            <w:r>
              <w:rPr>
                <w:rFonts w:hint="eastAsia"/>
                <w:bCs/>
                <w:spacing w:val="-10"/>
                <w:sz w:val="24"/>
              </w:rPr>
              <w:t>2021</w:t>
            </w:r>
            <w:r>
              <w:rPr>
                <w:rFonts w:hint="eastAsia"/>
                <w:bCs/>
                <w:spacing w:val="-10"/>
                <w:sz w:val="24"/>
              </w:rPr>
              <w:t>年版）中“附录</w:t>
            </w:r>
            <w:r>
              <w:rPr>
                <w:rFonts w:hint="eastAsia"/>
                <w:bCs/>
                <w:spacing w:val="-10"/>
                <w:sz w:val="24"/>
              </w:rPr>
              <w:t xml:space="preserve"> </w:t>
            </w:r>
            <w:r>
              <w:rPr>
                <w:rFonts w:hint="eastAsia"/>
                <w:bCs/>
                <w:spacing w:val="-10"/>
                <w:sz w:val="24"/>
              </w:rPr>
              <w:t>危险废物豁免管理清单</w:t>
            </w:r>
            <w:r>
              <w:rPr>
                <w:rFonts w:hint="eastAsia"/>
                <w:bCs/>
                <w:spacing w:val="-10"/>
                <w:sz w:val="24"/>
              </w:rPr>
              <w:t>/900-041-49/</w:t>
            </w:r>
            <w:r>
              <w:rPr>
                <w:rFonts w:hint="eastAsia"/>
                <w:bCs/>
                <w:spacing w:val="-10"/>
                <w:sz w:val="24"/>
              </w:rPr>
              <w:t>废弃的含油抹布、劳保用品”可混入生活垃圾，全程不按危险废物处理。</w:t>
            </w:r>
          </w:p>
          <w:p w:rsidR="004C4F2D" w:rsidRDefault="00156E25">
            <w:pPr>
              <w:tabs>
                <w:tab w:val="left" w:pos="8580"/>
              </w:tabs>
              <w:adjustRightInd w:val="0"/>
              <w:snapToGrid w:val="0"/>
              <w:spacing w:line="360" w:lineRule="auto"/>
              <w:ind w:firstLineChars="200" w:firstLine="482"/>
              <w:rPr>
                <w:b/>
                <w:sz w:val="24"/>
              </w:rPr>
            </w:pPr>
            <w:r>
              <w:rPr>
                <w:rFonts w:hint="eastAsia"/>
                <w:b/>
                <w:sz w:val="24"/>
              </w:rPr>
              <w:t>3</w:t>
            </w:r>
            <w:r>
              <w:rPr>
                <w:rFonts w:hint="eastAsia"/>
                <w:b/>
                <w:sz w:val="24"/>
              </w:rPr>
              <w:t>、生活垃圾</w:t>
            </w:r>
          </w:p>
          <w:p w:rsidR="004C4F2D" w:rsidRDefault="00156E25">
            <w:pPr>
              <w:tabs>
                <w:tab w:val="left" w:pos="8580"/>
              </w:tabs>
              <w:adjustRightInd w:val="0"/>
              <w:snapToGrid w:val="0"/>
              <w:spacing w:line="360" w:lineRule="auto"/>
              <w:ind w:firstLineChars="200" w:firstLine="480"/>
              <w:rPr>
                <w:sz w:val="24"/>
              </w:rPr>
            </w:pPr>
            <w:r>
              <w:rPr>
                <w:sz w:val="24"/>
              </w:rPr>
              <w:t>项目住宿员工按每人每天</w:t>
            </w:r>
            <w:r>
              <w:rPr>
                <w:rFonts w:hint="eastAsia"/>
                <w:sz w:val="24"/>
              </w:rPr>
              <w:t>1.0</w:t>
            </w:r>
            <w:r>
              <w:rPr>
                <w:sz w:val="24"/>
              </w:rPr>
              <w:t>kg</w:t>
            </w:r>
            <w:r>
              <w:rPr>
                <w:sz w:val="24"/>
              </w:rPr>
              <w:t>，非住宿员工按每人每天</w:t>
            </w:r>
            <w:r>
              <w:rPr>
                <w:rFonts w:hint="eastAsia"/>
                <w:sz w:val="24"/>
              </w:rPr>
              <w:t>0.5</w:t>
            </w:r>
            <w:r>
              <w:rPr>
                <w:sz w:val="24"/>
              </w:rPr>
              <w:t>kg</w:t>
            </w:r>
            <w:r>
              <w:rPr>
                <w:sz w:val="24"/>
              </w:rPr>
              <w:t>计算，则生活垃圾产生量约</w:t>
            </w:r>
            <w:r>
              <w:rPr>
                <w:rFonts w:hint="eastAsia"/>
                <w:sz w:val="24"/>
              </w:rPr>
              <w:t>27.5kg/d</w:t>
            </w:r>
            <w:r>
              <w:rPr>
                <w:rFonts w:hint="eastAsia"/>
                <w:sz w:val="24"/>
              </w:rPr>
              <w:t>（</w:t>
            </w:r>
            <w:r>
              <w:rPr>
                <w:rFonts w:hint="eastAsia"/>
                <w:sz w:val="24"/>
              </w:rPr>
              <w:t>6.875t/a</w:t>
            </w:r>
            <w:r>
              <w:rPr>
                <w:rFonts w:hint="eastAsia"/>
                <w:sz w:val="24"/>
              </w:rPr>
              <w:t>）。生活垃圾依托现有封闭带盖的分类垃圾桶收集，交环卫部门处理。</w:t>
            </w:r>
          </w:p>
          <w:p w:rsidR="004C4F2D" w:rsidRDefault="00156E25">
            <w:pPr>
              <w:autoSpaceDE w:val="0"/>
              <w:autoSpaceDN w:val="0"/>
              <w:adjustRightInd w:val="0"/>
              <w:spacing w:line="360" w:lineRule="auto"/>
              <w:ind w:firstLineChars="200" w:firstLine="442"/>
              <w:rPr>
                <w:rFonts w:hAnsi="宋体"/>
                <w:b/>
                <w:bCs/>
                <w:spacing w:val="-10"/>
                <w:sz w:val="24"/>
              </w:rPr>
            </w:pPr>
            <w:r>
              <w:rPr>
                <w:b/>
                <w:bCs/>
                <w:spacing w:val="-10"/>
                <w:sz w:val="24"/>
              </w:rPr>
              <w:t>4</w:t>
            </w:r>
            <w:r>
              <w:rPr>
                <w:rFonts w:hAnsi="宋体"/>
                <w:b/>
                <w:bCs/>
                <w:spacing w:val="-10"/>
                <w:sz w:val="24"/>
              </w:rPr>
              <w:t>、固体废物汇总</w:t>
            </w:r>
          </w:p>
          <w:p w:rsidR="004C4F2D" w:rsidRDefault="00156E25">
            <w:pPr>
              <w:autoSpaceDE w:val="0"/>
              <w:autoSpaceDN w:val="0"/>
              <w:adjustRightInd w:val="0"/>
              <w:spacing w:line="360" w:lineRule="auto"/>
              <w:ind w:firstLineChars="200" w:firstLine="440"/>
              <w:rPr>
                <w:bCs/>
                <w:spacing w:val="-10"/>
                <w:sz w:val="24"/>
              </w:rPr>
            </w:pPr>
            <w:r>
              <w:rPr>
                <w:bCs/>
                <w:spacing w:val="-10"/>
                <w:sz w:val="24"/>
              </w:rPr>
              <w:t>项目固体废物产排情况一览表见表</w:t>
            </w:r>
            <w:r>
              <w:rPr>
                <w:rFonts w:hint="eastAsia"/>
                <w:bCs/>
                <w:spacing w:val="-10"/>
                <w:sz w:val="24"/>
              </w:rPr>
              <w:t>4-7</w:t>
            </w:r>
            <w:r>
              <w:rPr>
                <w:bCs/>
                <w:spacing w:val="-10"/>
                <w:sz w:val="24"/>
              </w:rPr>
              <w:t>。</w:t>
            </w:r>
          </w:p>
          <w:p w:rsidR="004C4F2D" w:rsidRDefault="00156E25" w:rsidP="00CF4B41">
            <w:pPr>
              <w:spacing w:beforeLines="50" w:before="120"/>
              <w:jc w:val="center"/>
              <w:rPr>
                <w:b/>
                <w:szCs w:val="21"/>
              </w:rPr>
            </w:pPr>
            <w:r>
              <w:rPr>
                <w:b/>
                <w:szCs w:val="21"/>
              </w:rPr>
              <w:t>表</w:t>
            </w:r>
            <w:r>
              <w:rPr>
                <w:b/>
                <w:szCs w:val="21"/>
              </w:rPr>
              <w:t>4-</w:t>
            </w:r>
            <w:r>
              <w:rPr>
                <w:rFonts w:hint="eastAsia"/>
                <w:b/>
                <w:szCs w:val="21"/>
              </w:rPr>
              <w:t>7</w:t>
            </w:r>
            <w:r>
              <w:rPr>
                <w:b/>
                <w:szCs w:val="21"/>
              </w:rPr>
              <w:t xml:space="preserve">  </w:t>
            </w:r>
            <w:r>
              <w:rPr>
                <w:b/>
                <w:szCs w:val="21"/>
              </w:rPr>
              <w:t>项目固体废物产生排放情况</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331"/>
              <w:gridCol w:w="2330"/>
              <w:gridCol w:w="3034"/>
              <w:gridCol w:w="3053"/>
              <w:gridCol w:w="3053"/>
              <w:gridCol w:w="3053"/>
              <w:gridCol w:w="2629"/>
              <w:gridCol w:w="2523"/>
              <w:gridCol w:w="4492"/>
              <w:gridCol w:w="2654"/>
            </w:tblGrid>
            <w:tr w:rsidR="004C4F2D">
              <w:trPr>
                <w:trHeight w:val="397"/>
              </w:trPr>
              <w:tc>
                <w:tcPr>
                  <w:tcW w:w="694" w:type="pct"/>
                  <w:shd w:val="clear" w:color="auto" w:fill="auto"/>
                  <w:vAlign w:val="center"/>
                </w:tcPr>
                <w:p w:rsidR="004C4F2D" w:rsidRDefault="00156E25">
                  <w:pPr>
                    <w:jc w:val="center"/>
                    <w:rPr>
                      <w:b/>
                      <w:szCs w:val="21"/>
                    </w:rPr>
                  </w:pPr>
                  <w:r>
                    <w:rPr>
                      <w:b/>
                      <w:szCs w:val="21"/>
                    </w:rPr>
                    <w:t>固体废物名称</w:t>
                  </w:r>
                </w:p>
              </w:tc>
              <w:tc>
                <w:tcPr>
                  <w:tcW w:w="373" w:type="pct"/>
                  <w:shd w:val="clear" w:color="auto" w:fill="auto"/>
                  <w:vAlign w:val="center"/>
                </w:tcPr>
                <w:p w:rsidR="004C4F2D" w:rsidRDefault="00156E25">
                  <w:pPr>
                    <w:jc w:val="center"/>
                    <w:rPr>
                      <w:b/>
                      <w:szCs w:val="21"/>
                    </w:rPr>
                  </w:pPr>
                  <w:r>
                    <w:rPr>
                      <w:b/>
                      <w:szCs w:val="21"/>
                    </w:rPr>
                    <w:t>属性</w:t>
                  </w:r>
                </w:p>
              </w:tc>
              <w:tc>
                <w:tcPr>
                  <w:tcW w:w="487" w:type="pct"/>
                  <w:shd w:val="clear" w:color="auto" w:fill="auto"/>
                  <w:vAlign w:val="center"/>
                </w:tcPr>
                <w:p w:rsidR="004C4F2D" w:rsidRDefault="00156E25">
                  <w:pPr>
                    <w:jc w:val="center"/>
                    <w:rPr>
                      <w:b/>
                      <w:szCs w:val="21"/>
                    </w:rPr>
                  </w:pPr>
                  <w:r>
                    <w:rPr>
                      <w:b/>
                      <w:szCs w:val="21"/>
                    </w:rPr>
                    <w:t>编码</w:t>
                  </w:r>
                </w:p>
              </w:tc>
              <w:tc>
                <w:tcPr>
                  <w:tcW w:w="489" w:type="pct"/>
                  <w:shd w:val="clear" w:color="auto" w:fill="auto"/>
                  <w:vAlign w:val="center"/>
                </w:tcPr>
                <w:p w:rsidR="004C4F2D" w:rsidRDefault="00156E25">
                  <w:pPr>
                    <w:jc w:val="center"/>
                    <w:rPr>
                      <w:b/>
                      <w:szCs w:val="21"/>
                    </w:rPr>
                  </w:pPr>
                  <w:r>
                    <w:rPr>
                      <w:b/>
                      <w:szCs w:val="21"/>
                    </w:rPr>
                    <w:t>有毒有害物质名称</w:t>
                  </w:r>
                </w:p>
              </w:tc>
              <w:tc>
                <w:tcPr>
                  <w:tcW w:w="489" w:type="pct"/>
                  <w:shd w:val="clear" w:color="auto" w:fill="auto"/>
                  <w:vAlign w:val="center"/>
                </w:tcPr>
                <w:p w:rsidR="004C4F2D" w:rsidRDefault="00156E25">
                  <w:pPr>
                    <w:jc w:val="center"/>
                    <w:rPr>
                      <w:b/>
                      <w:szCs w:val="21"/>
                    </w:rPr>
                  </w:pPr>
                  <w:r>
                    <w:rPr>
                      <w:b/>
                      <w:szCs w:val="21"/>
                    </w:rPr>
                    <w:t>物理性质</w:t>
                  </w:r>
                </w:p>
              </w:tc>
              <w:tc>
                <w:tcPr>
                  <w:tcW w:w="489" w:type="pct"/>
                  <w:shd w:val="clear" w:color="auto" w:fill="auto"/>
                  <w:vAlign w:val="center"/>
                </w:tcPr>
                <w:p w:rsidR="004C4F2D" w:rsidRDefault="00156E25">
                  <w:pPr>
                    <w:jc w:val="center"/>
                    <w:rPr>
                      <w:b/>
                      <w:szCs w:val="21"/>
                    </w:rPr>
                  </w:pPr>
                  <w:r>
                    <w:rPr>
                      <w:b/>
                      <w:szCs w:val="21"/>
                    </w:rPr>
                    <w:t>环境危险特性</w:t>
                  </w:r>
                </w:p>
              </w:tc>
              <w:tc>
                <w:tcPr>
                  <w:tcW w:w="422" w:type="pct"/>
                  <w:shd w:val="clear" w:color="auto" w:fill="auto"/>
                  <w:vAlign w:val="center"/>
                </w:tcPr>
                <w:p w:rsidR="004C4F2D" w:rsidRDefault="00156E25">
                  <w:pPr>
                    <w:jc w:val="center"/>
                    <w:rPr>
                      <w:b/>
                      <w:szCs w:val="21"/>
                    </w:rPr>
                  </w:pPr>
                  <w:r>
                    <w:rPr>
                      <w:b/>
                      <w:szCs w:val="21"/>
                    </w:rPr>
                    <w:t>年产生量</w:t>
                  </w:r>
                  <w:r>
                    <w:rPr>
                      <w:rFonts w:hint="eastAsia"/>
                      <w:b/>
                      <w:szCs w:val="21"/>
                    </w:rPr>
                    <w:t>t/a</w:t>
                  </w:r>
                </w:p>
              </w:tc>
              <w:tc>
                <w:tcPr>
                  <w:tcW w:w="405" w:type="pct"/>
                  <w:shd w:val="clear" w:color="auto" w:fill="auto"/>
                  <w:vAlign w:val="center"/>
                </w:tcPr>
                <w:p w:rsidR="004C4F2D" w:rsidRDefault="00156E25">
                  <w:pPr>
                    <w:jc w:val="center"/>
                    <w:rPr>
                      <w:b/>
                      <w:szCs w:val="21"/>
                    </w:rPr>
                  </w:pPr>
                  <w:r>
                    <w:rPr>
                      <w:b/>
                      <w:szCs w:val="21"/>
                    </w:rPr>
                    <w:t>贮存方式</w:t>
                  </w:r>
                </w:p>
              </w:tc>
              <w:tc>
                <w:tcPr>
                  <w:tcW w:w="721" w:type="pct"/>
                  <w:shd w:val="clear" w:color="auto" w:fill="auto"/>
                  <w:vAlign w:val="center"/>
                </w:tcPr>
                <w:p w:rsidR="004C4F2D" w:rsidRDefault="00156E25">
                  <w:pPr>
                    <w:jc w:val="center"/>
                    <w:rPr>
                      <w:b/>
                      <w:szCs w:val="21"/>
                    </w:rPr>
                  </w:pPr>
                  <w:r>
                    <w:rPr>
                      <w:b/>
                      <w:szCs w:val="21"/>
                    </w:rPr>
                    <w:t>利用处置方式和去向</w:t>
                  </w:r>
                </w:p>
              </w:tc>
              <w:tc>
                <w:tcPr>
                  <w:tcW w:w="431" w:type="pct"/>
                  <w:shd w:val="clear" w:color="auto" w:fill="auto"/>
                  <w:vAlign w:val="center"/>
                </w:tcPr>
                <w:p w:rsidR="004C4F2D" w:rsidRDefault="00156E25">
                  <w:pPr>
                    <w:jc w:val="center"/>
                    <w:rPr>
                      <w:b/>
                      <w:szCs w:val="21"/>
                    </w:rPr>
                  </w:pPr>
                  <w:r>
                    <w:rPr>
                      <w:b/>
                      <w:szCs w:val="21"/>
                    </w:rPr>
                    <w:t>利用处理量</w:t>
                  </w:r>
                  <w:r>
                    <w:rPr>
                      <w:rFonts w:hint="eastAsia"/>
                      <w:b/>
                      <w:szCs w:val="21"/>
                    </w:rPr>
                    <w:t>t/a</w:t>
                  </w:r>
                </w:p>
              </w:tc>
            </w:tr>
            <w:tr w:rsidR="004C4F2D">
              <w:trPr>
                <w:trHeight w:val="397"/>
              </w:trPr>
              <w:tc>
                <w:tcPr>
                  <w:tcW w:w="695" w:type="pct"/>
                  <w:shd w:val="clear" w:color="auto" w:fill="auto"/>
                  <w:vAlign w:val="center"/>
                </w:tcPr>
                <w:p w:rsidR="004C4F2D" w:rsidRDefault="00156E25">
                  <w:pPr>
                    <w:jc w:val="center"/>
                    <w:rPr>
                      <w:szCs w:val="21"/>
                    </w:rPr>
                  </w:pPr>
                  <w:r>
                    <w:rPr>
                      <w:szCs w:val="21"/>
                    </w:rPr>
                    <w:t>除尘器收集的粉尘</w:t>
                  </w:r>
                </w:p>
              </w:tc>
              <w:tc>
                <w:tcPr>
                  <w:tcW w:w="374" w:type="pct"/>
                  <w:vMerge w:val="restart"/>
                  <w:shd w:val="clear" w:color="auto" w:fill="auto"/>
                  <w:vAlign w:val="center"/>
                </w:tcPr>
                <w:p w:rsidR="004C4F2D" w:rsidRDefault="00156E25">
                  <w:pPr>
                    <w:jc w:val="center"/>
                    <w:rPr>
                      <w:szCs w:val="21"/>
                    </w:rPr>
                  </w:pPr>
                  <w:r>
                    <w:rPr>
                      <w:szCs w:val="21"/>
                    </w:rPr>
                    <w:t>一般固废</w:t>
                  </w:r>
                </w:p>
              </w:tc>
              <w:tc>
                <w:tcPr>
                  <w:tcW w:w="486" w:type="pct"/>
                  <w:shd w:val="clear" w:color="auto" w:fill="auto"/>
                  <w:vAlign w:val="center"/>
                </w:tcPr>
                <w:p w:rsidR="004C4F2D" w:rsidRDefault="00156E25">
                  <w:pPr>
                    <w:jc w:val="center"/>
                    <w:rPr>
                      <w:szCs w:val="21"/>
                    </w:rPr>
                  </w:pPr>
                  <w:r>
                    <w:rPr>
                      <w:rFonts w:hint="eastAsia"/>
                      <w:szCs w:val="21"/>
                    </w:rPr>
                    <w:t>/</w:t>
                  </w:r>
                </w:p>
              </w:tc>
              <w:tc>
                <w:tcPr>
                  <w:tcW w:w="490" w:type="pct"/>
                  <w:shd w:val="clear" w:color="auto" w:fill="auto"/>
                  <w:vAlign w:val="center"/>
                </w:tcPr>
                <w:p w:rsidR="004C4F2D" w:rsidRDefault="00156E25">
                  <w:pPr>
                    <w:jc w:val="center"/>
                    <w:rPr>
                      <w:szCs w:val="21"/>
                    </w:rPr>
                  </w:pPr>
                  <w:r>
                    <w:rPr>
                      <w:rFonts w:hint="eastAsia"/>
                      <w:szCs w:val="21"/>
                    </w:rPr>
                    <w:t>/</w:t>
                  </w:r>
                </w:p>
              </w:tc>
              <w:tc>
                <w:tcPr>
                  <w:tcW w:w="490" w:type="pct"/>
                  <w:shd w:val="clear" w:color="auto" w:fill="auto"/>
                  <w:vAlign w:val="center"/>
                </w:tcPr>
                <w:p w:rsidR="004C4F2D" w:rsidRDefault="00156E25">
                  <w:pPr>
                    <w:jc w:val="center"/>
                    <w:rPr>
                      <w:szCs w:val="21"/>
                    </w:rPr>
                  </w:pPr>
                  <w:r>
                    <w:rPr>
                      <w:szCs w:val="21"/>
                    </w:rPr>
                    <w:t>固态</w:t>
                  </w:r>
                </w:p>
              </w:tc>
              <w:tc>
                <w:tcPr>
                  <w:tcW w:w="490" w:type="pct"/>
                  <w:shd w:val="clear" w:color="auto" w:fill="auto"/>
                  <w:vAlign w:val="center"/>
                </w:tcPr>
                <w:p w:rsidR="004C4F2D" w:rsidRDefault="00156E25">
                  <w:pPr>
                    <w:jc w:val="center"/>
                    <w:rPr>
                      <w:szCs w:val="21"/>
                    </w:rPr>
                  </w:pPr>
                  <w:r>
                    <w:rPr>
                      <w:rFonts w:hint="eastAsia"/>
                      <w:szCs w:val="21"/>
                    </w:rPr>
                    <w:t>/</w:t>
                  </w:r>
                </w:p>
              </w:tc>
              <w:tc>
                <w:tcPr>
                  <w:tcW w:w="418" w:type="pct"/>
                  <w:shd w:val="clear" w:color="auto" w:fill="auto"/>
                  <w:vAlign w:val="center"/>
                </w:tcPr>
                <w:p w:rsidR="004C4F2D" w:rsidRDefault="00156E25">
                  <w:pPr>
                    <w:jc w:val="center"/>
                    <w:rPr>
                      <w:szCs w:val="21"/>
                    </w:rPr>
                  </w:pPr>
                  <w:r>
                    <w:rPr>
                      <w:rFonts w:hint="eastAsia"/>
                      <w:szCs w:val="21"/>
                    </w:rPr>
                    <w:t>168.765</w:t>
                  </w:r>
                </w:p>
              </w:tc>
              <w:tc>
                <w:tcPr>
                  <w:tcW w:w="405" w:type="pct"/>
                  <w:vMerge w:val="restart"/>
                  <w:shd w:val="clear" w:color="auto" w:fill="auto"/>
                  <w:vAlign w:val="center"/>
                </w:tcPr>
                <w:p w:rsidR="004C4F2D" w:rsidRDefault="00156E25">
                  <w:pPr>
                    <w:jc w:val="center"/>
                    <w:rPr>
                      <w:szCs w:val="21"/>
                    </w:rPr>
                  </w:pPr>
                  <w:r>
                    <w:rPr>
                      <w:szCs w:val="21"/>
                    </w:rPr>
                    <w:t>一般固废间</w:t>
                  </w:r>
                </w:p>
              </w:tc>
              <w:tc>
                <w:tcPr>
                  <w:tcW w:w="721" w:type="pct"/>
                  <w:shd w:val="clear" w:color="auto" w:fill="auto"/>
                  <w:vAlign w:val="center"/>
                </w:tcPr>
                <w:p w:rsidR="004C4F2D" w:rsidRDefault="00156E25">
                  <w:pPr>
                    <w:jc w:val="center"/>
                    <w:rPr>
                      <w:szCs w:val="21"/>
                    </w:rPr>
                  </w:pPr>
                  <w:r>
                    <w:rPr>
                      <w:rFonts w:hint="eastAsia"/>
                      <w:bCs/>
                      <w:szCs w:val="21"/>
                    </w:rPr>
                    <w:t>回用于生产</w:t>
                  </w:r>
                </w:p>
              </w:tc>
              <w:tc>
                <w:tcPr>
                  <w:tcW w:w="431" w:type="pct"/>
                  <w:shd w:val="clear" w:color="auto" w:fill="auto"/>
                  <w:vAlign w:val="center"/>
                </w:tcPr>
                <w:p w:rsidR="004C4F2D" w:rsidRDefault="00156E25">
                  <w:pPr>
                    <w:jc w:val="center"/>
                    <w:rPr>
                      <w:szCs w:val="21"/>
                    </w:rPr>
                  </w:pPr>
                  <w:r>
                    <w:rPr>
                      <w:rFonts w:hint="eastAsia"/>
                      <w:szCs w:val="21"/>
                    </w:rPr>
                    <w:t>168.765</w:t>
                  </w:r>
                </w:p>
              </w:tc>
            </w:tr>
            <w:tr w:rsidR="004C4F2D">
              <w:trPr>
                <w:trHeight w:val="397"/>
              </w:trPr>
              <w:tc>
                <w:tcPr>
                  <w:tcW w:w="695" w:type="pct"/>
                  <w:shd w:val="clear" w:color="auto" w:fill="auto"/>
                  <w:vAlign w:val="center"/>
                </w:tcPr>
                <w:p w:rsidR="004C4F2D" w:rsidRDefault="00156E25">
                  <w:pPr>
                    <w:jc w:val="center"/>
                    <w:rPr>
                      <w:szCs w:val="21"/>
                    </w:rPr>
                  </w:pPr>
                  <w:r>
                    <w:rPr>
                      <w:szCs w:val="21"/>
                    </w:rPr>
                    <w:t>砂石分离器分离的砂石</w:t>
                  </w:r>
                </w:p>
              </w:tc>
              <w:tc>
                <w:tcPr>
                  <w:tcW w:w="374" w:type="pct"/>
                  <w:vMerge/>
                  <w:shd w:val="clear" w:color="auto" w:fill="auto"/>
                  <w:vAlign w:val="center"/>
                </w:tcPr>
                <w:p w:rsidR="004C4F2D" w:rsidRDefault="004C4F2D">
                  <w:pPr>
                    <w:jc w:val="center"/>
                    <w:rPr>
                      <w:szCs w:val="21"/>
                    </w:rPr>
                  </w:pPr>
                </w:p>
              </w:tc>
              <w:tc>
                <w:tcPr>
                  <w:tcW w:w="486" w:type="pct"/>
                  <w:shd w:val="clear" w:color="auto" w:fill="auto"/>
                  <w:vAlign w:val="center"/>
                </w:tcPr>
                <w:p w:rsidR="004C4F2D" w:rsidRDefault="00156E25">
                  <w:pPr>
                    <w:jc w:val="center"/>
                    <w:rPr>
                      <w:szCs w:val="21"/>
                    </w:rPr>
                  </w:pPr>
                  <w:r>
                    <w:rPr>
                      <w:rFonts w:hint="eastAsia"/>
                      <w:szCs w:val="21"/>
                    </w:rPr>
                    <w:t>/</w:t>
                  </w:r>
                </w:p>
              </w:tc>
              <w:tc>
                <w:tcPr>
                  <w:tcW w:w="490" w:type="pct"/>
                  <w:shd w:val="clear" w:color="auto" w:fill="auto"/>
                  <w:vAlign w:val="center"/>
                </w:tcPr>
                <w:p w:rsidR="004C4F2D" w:rsidRDefault="00156E25">
                  <w:pPr>
                    <w:jc w:val="center"/>
                    <w:rPr>
                      <w:szCs w:val="21"/>
                    </w:rPr>
                  </w:pPr>
                  <w:r>
                    <w:rPr>
                      <w:rFonts w:hint="eastAsia"/>
                      <w:szCs w:val="21"/>
                    </w:rPr>
                    <w:t>/</w:t>
                  </w:r>
                </w:p>
              </w:tc>
              <w:tc>
                <w:tcPr>
                  <w:tcW w:w="490" w:type="pct"/>
                  <w:shd w:val="clear" w:color="auto" w:fill="auto"/>
                  <w:vAlign w:val="center"/>
                </w:tcPr>
                <w:p w:rsidR="004C4F2D" w:rsidRDefault="00156E25">
                  <w:pPr>
                    <w:jc w:val="center"/>
                    <w:rPr>
                      <w:szCs w:val="21"/>
                    </w:rPr>
                  </w:pPr>
                  <w:r>
                    <w:rPr>
                      <w:szCs w:val="21"/>
                    </w:rPr>
                    <w:t>固态</w:t>
                  </w:r>
                </w:p>
              </w:tc>
              <w:tc>
                <w:tcPr>
                  <w:tcW w:w="490" w:type="pct"/>
                  <w:shd w:val="clear" w:color="auto" w:fill="auto"/>
                  <w:vAlign w:val="center"/>
                </w:tcPr>
                <w:p w:rsidR="004C4F2D" w:rsidRDefault="00156E25">
                  <w:pPr>
                    <w:jc w:val="center"/>
                    <w:rPr>
                      <w:szCs w:val="21"/>
                    </w:rPr>
                  </w:pPr>
                  <w:r>
                    <w:rPr>
                      <w:rFonts w:hint="eastAsia"/>
                      <w:szCs w:val="21"/>
                    </w:rPr>
                    <w:t>/</w:t>
                  </w:r>
                </w:p>
              </w:tc>
              <w:tc>
                <w:tcPr>
                  <w:tcW w:w="418" w:type="pct"/>
                  <w:shd w:val="clear" w:color="auto" w:fill="auto"/>
                  <w:vAlign w:val="center"/>
                </w:tcPr>
                <w:p w:rsidR="004C4F2D" w:rsidRDefault="00156E25">
                  <w:pPr>
                    <w:jc w:val="center"/>
                    <w:rPr>
                      <w:szCs w:val="21"/>
                    </w:rPr>
                  </w:pPr>
                  <w:r>
                    <w:rPr>
                      <w:rFonts w:hint="eastAsia"/>
                      <w:szCs w:val="21"/>
                    </w:rPr>
                    <w:t>94.6</w:t>
                  </w:r>
                </w:p>
              </w:tc>
              <w:tc>
                <w:tcPr>
                  <w:tcW w:w="405" w:type="pct"/>
                  <w:vMerge/>
                  <w:shd w:val="clear" w:color="auto" w:fill="auto"/>
                  <w:vAlign w:val="center"/>
                </w:tcPr>
                <w:p w:rsidR="004C4F2D" w:rsidRDefault="004C4F2D">
                  <w:pPr>
                    <w:jc w:val="center"/>
                    <w:rPr>
                      <w:szCs w:val="21"/>
                    </w:rPr>
                  </w:pPr>
                </w:p>
              </w:tc>
              <w:tc>
                <w:tcPr>
                  <w:tcW w:w="721" w:type="pct"/>
                  <w:shd w:val="clear" w:color="auto" w:fill="auto"/>
                  <w:vAlign w:val="center"/>
                </w:tcPr>
                <w:p w:rsidR="004C4F2D" w:rsidRDefault="00156E25">
                  <w:pPr>
                    <w:jc w:val="center"/>
                    <w:rPr>
                      <w:szCs w:val="21"/>
                    </w:rPr>
                  </w:pPr>
                  <w:r>
                    <w:rPr>
                      <w:rFonts w:hint="eastAsia"/>
                      <w:bCs/>
                      <w:szCs w:val="21"/>
                    </w:rPr>
                    <w:t>回用于生产</w:t>
                  </w:r>
                </w:p>
              </w:tc>
              <w:tc>
                <w:tcPr>
                  <w:tcW w:w="431" w:type="pct"/>
                  <w:shd w:val="clear" w:color="auto" w:fill="auto"/>
                  <w:vAlign w:val="center"/>
                </w:tcPr>
                <w:p w:rsidR="004C4F2D" w:rsidRDefault="00156E25">
                  <w:pPr>
                    <w:jc w:val="center"/>
                    <w:rPr>
                      <w:szCs w:val="21"/>
                    </w:rPr>
                  </w:pPr>
                  <w:r>
                    <w:rPr>
                      <w:rFonts w:hint="eastAsia"/>
                      <w:szCs w:val="21"/>
                    </w:rPr>
                    <w:t>94.6</w:t>
                  </w:r>
                </w:p>
              </w:tc>
            </w:tr>
            <w:tr w:rsidR="004C4F2D">
              <w:trPr>
                <w:trHeight w:val="397"/>
              </w:trPr>
              <w:tc>
                <w:tcPr>
                  <w:tcW w:w="695" w:type="pct"/>
                  <w:shd w:val="clear" w:color="auto" w:fill="auto"/>
                  <w:vAlign w:val="center"/>
                </w:tcPr>
                <w:p w:rsidR="004C4F2D" w:rsidRDefault="00156E25">
                  <w:pPr>
                    <w:jc w:val="center"/>
                    <w:rPr>
                      <w:szCs w:val="21"/>
                    </w:rPr>
                  </w:pPr>
                  <w:r>
                    <w:rPr>
                      <w:szCs w:val="21"/>
                    </w:rPr>
                    <w:t>压滤后的浆液渣及沉淀池沉渣</w:t>
                  </w:r>
                </w:p>
              </w:tc>
              <w:tc>
                <w:tcPr>
                  <w:tcW w:w="374" w:type="pct"/>
                  <w:vMerge/>
                  <w:shd w:val="clear" w:color="auto" w:fill="auto"/>
                  <w:vAlign w:val="center"/>
                </w:tcPr>
                <w:p w:rsidR="004C4F2D" w:rsidRDefault="004C4F2D">
                  <w:pPr>
                    <w:jc w:val="center"/>
                    <w:rPr>
                      <w:szCs w:val="21"/>
                    </w:rPr>
                  </w:pPr>
                </w:p>
              </w:tc>
              <w:tc>
                <w:tcPr>
                  <w:tcW w:w="486" w:type="pct"/>
                  <w:shd w:val="clear" w:color="auto" w:fill="auto"/>
                  <w:vAlign w:val="center"/>
                </w:tcPr>
                <w:p w:rsidR="004C4F2D" w:rsidRDefault="00156E25">
                  <w:pPr>
                    <w:jc w:val="center"/>
                    <w:rPr>
                      <w:szCs w:val="21"/>
                    </w:rPr>
                  </w:pPr>
                  <w:r>
                    <w:rPr>
                      <w:rFonts w:hint="eastAsia"/>
                      <w:szCs w:val="21"/>
                    </w:rPr>
                    <w:t>/</w:t>
                  </w:r>
                </w:p>
              </w:tc>
              <w:tc>
                <w:tcPr>
                  <w:tcW w:w="490" w:type="pct"/>
                  <w:shd w:val="clear" w:color="auto" w:fill="auto"/>
                  <w:vAlign w:val="center"/>
                </w:tcPr>
                <w:p w:rsidR="004C4F2D" w:rsidRDefault="00156E25">
                  <w:pPr>
                    <w:jc w:val="center"/>
                    <w:rPr>
                      <w:szCs w:val="21"/>
                    </w:rPr>
                  </w:pPr>
                  <w:r>
                    <w:rPr>
                      <w:rFonts w:hint="eastAsia"/>
                      <w:szCs w:val="21"/>
                    </w:rPr>
                    <w:t>/</w:t>
                  </w:r>
                </w:p>
              </w:tc>
              <w:tc>
                <w:tcPr>
                  <w:tcW w:w="490" w:type="pct"/>
                  <w:shd w:val="clear" w:color="auto" w:fill="auto"/>
                  <w:vAlign w:val="center"/>
                </w:tcPr>
                <w:p w:rsidR="004C4F2D" w:rsidRDefault="00156E25">
                  <w:pPr>
                    <w:jc w:val="center"/>
                    <w:rPr>
                      <w:szCs w:val="21"/>
                    </w:rPr>
                  </w:pPr>
                  <w:r>
                    <w:rPr>
                      <w:szCs w:val="21"/>
                    </w:rPr>
                    <w:t>固态</w:t>
                  </w:r>
                </w:p>
              </w:tc>
              <w:tc>
                <w:tcPr>
                  <w:tcW w:w="490" w:type="pct"/>
                  <w:shd w:val="clear" w:color="auto" w:fill="auto"/>
                  <w:vAlign w:val="center"/>
                </w:tcPr>
                <w:p w:rsidR="004C4F2D" w:rsidRDefault="00156E25">
                  <w:pPr>
                    <w:jc w:val="center"/>
                    <w:rPr>
                      <w:szCs w:val="21"/>
                    </w:rPr>
                  </w:pPr>
                  <w:r>
                    <w:rPr>
                      <w:rFonts w:hint="eastAsia"/>
                      <w:szCs w:val="21"/>
                    </w:rPr>
                    <w:t>/</w:t>
                  </w:r>
                </w:p>
              </w:tc>
              <w:tc>
                <w:tcPr>
                  <w:tcW w:w="418" w:type="pct"/>
                  <w:shd w:val="clear" w:color="auto" w:fill="auto"/>
                  <w:vAlign w:val="center"/>
                </w:tcPr>
                <w:p w:rsidR="004C4F2D" w:rsidRDefault="00156E25">
                  <w:pPr>
                    <w:jc w:val="center"/>
                    <w:rPr>
                      <w:szCs w:val="21"/>
                    </w:rPr>
                  </w:pPr>
                  <w:r>
                    <w:rPr>
                      <w:rFonts w:hint="eastAsia"/>
                      <w:szCs w:val="21"/>
                    </w:rPr>
                    <w:t>18.42</w:t>
                  </w:r>
                </w:p>
              </w:tc>
              <w:tc>
                <w:tcPr>
                  <w:tcW w:w="405" w:type="pct"/>
                  <w:vMerge/>
                  <w:shd w:val="clear" w:color="auto" w:fill="auto"/>
                  <w:vAlign w:val="center"/>
                </w:tcPr>
                <w:p w:rsidR="004C4F2D" w:rsidRDefault="004C4F2D">
                  <w:pPr>
                    <w:jc w:val="center"/>
                    <w:rPr>
                      <w:szCs w:val="21"/>
                    </w:rPr>
                  </w:pPr>
                </w:p>
              </w:tc>
              <w:tc>
                <w:tcPr>
                  <w:tcW w:w="721" w:type="pct"/>
                  <w:shd w:val="clear" w:color="auto" w:fill="auto"/>
                  <w:vAlign w:val="center"/>
                </w:tcPr>
                <w:p w:rsidR="004C4F2D" w:rsidRDefault="00156E25">
                  <w:pPr>
                    <w:jc w:val="center"/>
                    <w:rPr>
                      <w:szCs w:val="21"/>
                    </w:rPr>
                  </w:pPr>
                  <w:r>
                    <w:rPr>
                      <w:rFonts w:hint="eastAsia"/>
                      <w:szCs w:val="21"/>
                    </w:rPr>
                    <w:t>回用于水稳砂生产线</w:t>
                  </w:r>
                </w:p>
              </w:tc>
              <w:tc>
                <w:tcPr>
                  <w:tcW w:w="431" w:type="pct"/>
                  <w:shd w:val="clear" w:color="auto" w:fill="auto"/>
                  <w:vAlign w:val="center"/>
                </w:tcPr>
                <w:p w:rsidR="004C4F2D" w:rsidRDefault="00156E25">
                  <w:pPr>
                    <w:jc w:val="center"/>
                    <w:rPr>
                      <w:szCs w:val="21"/>
                    </w:rPr>
                  </w:pPr>
                  <w:r>
                    <w:rPr>
                      <w:rFonts w:hint="eastAsia"/>
                      <w:szCs w:val="21"/>
                    </w:rPr>
                    <w:t>18.42</w:t>
                  </w:r>
                </w:p>
              </w:tc>
            </w:tr>
            <w:tr w:rsidR="004C4F2D">
              <w:trPr>
                <w:trHeight w:val="397"/>
              </w:trPr>
              <w:tc>
                <w:tcPr>
                  <w:tcW w:w="695" w:type="pct"/>
                  <w:shd w:val="clear" w:color="auto" w:fill="auto"/>
                  <w:vAlign w:val="center"/>
                </w:tcPr>
                <w:p w:rsidR="004C4F2D" w:rsidRDefault="00156E25">
                  <w:pPr>
                    <w:jc w:val="center"/>
                    <w:rPr>
                      <w:szCs w:val="21"/>
                    </w:rPr>
                  </w:pPr>
                  <w:r>
                    <w:rPr>
                      <w:szCs w:val="21"/>
                    </w:rPr>
                    <w:t>试拌后废混凝土料</w:t>
                  </w:r>
                </w:p>
              </w:tc>
              <w:tc>
                <w:tcPr>
                  <w:tcW w:w="374" w:type="pct"/>
                  <w:vMerge/>
                  <w:shd w:val="clear" w:color="auto" w:fill="auto"/>
                  <w:vAlign w:val="center"/>
                </w:tcPr>
                <w:p w:rsidR="004C4F2D" w:rsidRDefault="004C4F2D">
                  <w:pPr>
                    <w:jc w:val="center"/>
                    <w:rPr>
                      <w:szCs w:val="21"/>
                    </w:rPr>
                  </w:pPr>
                </w:p>
              </w:tc>
              <w:tc>
                <w:tcPr>
                  <w:tcW w:w="486" w:type="pct"/>
                  <w:shd w:val="clear" w:color="auto" w:fill="auto"/>
                  <w:vAlign w:val="center"/>
                </w:tcPr>
                <w:p w:rsidR="004C4F2D" w:rsidRDefault="00156E25">
                  <w:pPr>
                    <w:jc w:val="center"/>
                    <w:rPr>
                      <w:szCs w:val="21"/>
                    </w:rPr>
                  </w:pPr>
                  <w:r>
                    <w:rPr>
                      <w:rFonts w:hint="eastAsia"/>
                      <w:szCs w:val="21"/>
                    </w:rPr>
                    <w:t>/</w:t>
                  </w:r>
                </w:p>
              </w:tc>
              <w:tc>
                <w:tcPr>
                  <w:tcW w:w="490" w:type="pct"/>
                  <w:shd w:val="clear" w:color="auto" w:fill="auto"/>
                  <w:vAlign w:val="center"/>
                </w:tcPr>
                <w:p w:rsidR="004C4F2D" w:rsidRDefault="00156E25">
                  <w:pPr>
                    <w:jc w:val="center"/>
                    <w:rPr>
                      <w:szCs w:val="21"/>
                    </w:rPr>
                  </w:pPr>
                  <w:r>
                    <w:rPr>
                      <w:rFonts w:hint="eastAsia"/>
                      <w:szCs w:val="21"/>
                    </w:rPr>
                    <w:t>/</w:t>
                  </w:r>
                </w:p>
              </w:tc>
              <w:tc>
                <w:tcPr>
                  <w:tcW w:w="490" w:type="pct"/>
                  <w:shd w:val="clear" w:color="auto" w:fill="auto"/>
                  <w:vAlign w:val="center"/>
                </w:tcPr>
                <w:p w:rsidR="004C4F2D" w:rsidRDefault="00156E25">
                  <w:pPr>
                    <w:jc w:val="center"/>
                    <w:rPr>
                      <w:szCs w:val="21"/>
                    </w:rPr>
                  </w:pPr>
                  <w:r>
                    <w:rPr>
                      <w:rFonts w:hint="eastAsia"/>
                      <w:szCs w:val="21"/>
                    </w:rPr>
                    <w:t>半液态</w:t>
                  </w:r>
                </w:p>
              </w:tc>
              <w:tc>
                <w:tcPr>
                  <w:tcW w:w="490" w:type="pct"/>
                  <w:shd w:val="clear" w:color="auto" w:fill="auto"/>
                  <w:vAlign w:val="center"/>
                </w:tcPr>
                <w:p w:rsidR="004C4F2D" w:rsidRDefault="00156E25">
                  <w:pPr>
                    <w:jc w:val="center"/>
                    <w:rPr>
                      <w:szCs w:val="21"/>
                    </w:rPr>
                  </w:pPr>
                  <w:r>
                    <w:rPr>
                      <w:rFonts w:hint="eastAsia"/>
                      <w:szCs w:val="21"/>
                    </w:rPr>
                    <w:t>/</w:t>
                  </w:r>
                </w:p>
              </w:tc>
              <w:tc>
                <w:tcPr>
                  <w:tcW w:w="418" w:type="pct"/>
                  <w:shd w:val="clear" w:color="auto" w:fill="auto"/>
                  <w:vAlign w:val="center"/>
                </w:tcPr>
                <w:p w:rsidR="004C4F2D" w:rsidRDefault="00156E25">
                  <w:pPr>
                    <w:jc w:val="center"/>
                    <w:rPr>
                      <w:szCs w:val="21"/>
                    </w:rPr>
                  </w:pPr>
                  <w:r>
                    <w:rPr>
                      <w:rFonts w:hint="eastAsia"/>
                      <w:szCs w:val="21"/>
                    </w:rPr>
                    <w:t>5</w:t>
                  </w:r>
                </w:p>
              </w:tc>
              <w:tc>
                <w:tcPr>
                  <w:tcW w:w="405" w:type="pct"/>
                  <w:vMerge/>
                  <w:shd w:val="clear" w:color="auto" w:fill="auto"/>
                  <w:vAlign w:val="center"/>
                </w:tcPr>
                <w:p w:rsidR="004C4F2D" w:rsidRDefault="004C4F2D">
                  <w:pPr>
                    <w:jc w:val="center"/>
                    <w:rPr>
                      <w:szCs w:val="21"/>
                    </w:rPr>
                  </w:pPr>
                </w:p>
              </w:tc>
              <w:tc>
                <w:tcPr>
                  <w:tcW w:w="721" w:type="pct"/>
                  <w:shd w:val="clear" w:color="auto" w:fill="auto"/>
                  <w:vAlign w:val="center"/>
                </w:tcPr>
                <w:p w:rsidR="004C4F2D" w:rsidRDefault="00156E25">
                  <w:pPr>
                    <w:jc w:val="center"/>
                    <w:rPr>
                      <w:bCs/>
                      <w:spacing w:val="-10"/>
                      <w:szCs w:val="21"/>
                    </w:rPr>
                  </w:pPr>
                  <w:r>
                    <w:rPr>
                      <w:rFonts w:hint="eastAsia"/>
                      <w:bCs/>
                      <w:spacing w:val="-10"/>
                      <w:szCs w:val="21"/>
                    </w:rPr>
                    <w:t>作为原料二次回用于搅拌混凝土中</w:t>
                  </w:r>
                </w:p>
              </w:tc>
              <w:tc>
                <w:tcPr>
                  <w:tcW w:w="431" w:type="pct"/>
                  <w:shd w:val="clear" w:color="auto" w:fill="auto"/>
                  <w:vAlign w:val="center"/>
                </w:tcPr>
                <w:p w:rsidR="004C4F2D" w:rsidRDefault="00156E25">
                  <w:pPr>
                    <w:jc w:val="center"/>
                    <w:rPr>
                      <w:szCs w:val="21"/>
                    </w:rPr>
                  </w:pPr>
                  <w:r>
                    <w:rPr>
                      <w:rFonts w:hint="eastAsia"/>
                      <w:szCs w:val="21"/>
                    </w:rPr>
                    <w:t>5</w:t>
                  </w:r>
                </w:p>
              </w:tc>
            </w:tr>
            <w:tr w:rsidR="004C4F2D">
              <w:trPr>
                <w:trHeight w:val="397"/>
              </w:trPr>
              <w:tc>
                <w:tcPr>
                  <w:tcW w:w="695" w:type="pct"/>
                  <w:shd w:val="clear" w:color="auto" w:fill="auto"/>
                  <w:vAlign w:val="center"/>
                </w:tcPr>
                <w:p w:rsidR="004C4F2D" w:rsidRDefault="00156E25">
                  <w:pPr>
                    <w:jc w:val="center"/>
                    <w:rPr>
                      <w:szCs w:val="21"/>
                    </w:rPr>
                  </w:pPr>
                  <w:r>
                    <w:rPr>
                      <w:szCs w:val="21"/>
                    </w:rPr>
                    <w:t>试验试块</w:t>
                  </w:r>
                </w:p>
              </w:tc>
              <w:tc>
                <w:tcPr>
                  <w:tcW w:w="374" w:type="pct"/>
                  <w:vMerge/>
                  <w:shd w:val="clear" w:color="auto" w:fill="auto"/>
                  <w:vAlign w:val="center"/>
                </w:tcPr>
                <w:p w:rsidR="004C4F2D" w:rsidRDefault="004C4F2D">
                  <w:pPr>
                    <w:jc w:val="center"/>
                    <w:rPr>
                      <w:szCs w:val="21"/>
                    </w:rPr>
                  </w:pPr>
                </w:p>
              </w:tc>
              <w:tc>
                <w:tcPr>
                  <w:tcW w:w="486" w:type="pct"/>
                  <w:shd w:val="clear" w:color="auto" w:fill="auto"/>
                  <w:vAlign w:val="center"/>
                </w:tcPr>
                <w:p w:rsidR="004C4F2D" w:rsidRDefault="00156E25">
                  <w:pPr>
                    <w:jc w:val="center"/>
                    <w:rPr>
                      <w:szCs w:val="21"/>
                    </w:rPr>
                  </w:pPr>
                  <w:r>
                    <w:rPr>
                      <w:rFonts w:hint="eastAsia"/>
                      <w:szCs w:val="21"/>
                    </w:rPr>
                    <w:t>/</w:t>
                  </w:r>
                </w:p>
              </w:tc>
              <w:tc>
                <w:tcPr>
                  <w:tcW w:w="490" w:type="pct"/>
                  <w:shd w:val="clear" w:color="auto" w:fill="auto"/>
                  <w:vAlign w:val="center"/>
                </w:tcPr>
                <w:p w:rsidR="004C4F2D" w:rsidRDefault="00156E25">
                  <w:pPr>
                    <w:jc w:val="center"/>
                    <w:rPr>
                      <w:szCs w:val="21"/>
                    </w:rPr>
                  </w:pPr>
                  <w:r>
                    <w:rPr>
                      <w:rFonts w:hint="eastAsia"/>
                      <w:szCs w:val="21"/>
                    </w:rPr>
                    <w:t>/</w:t>
                  </w:r>
                </w:p>
              </w:tc>
              <w:tc>
                <w:tcPr>
                  <w:tcW w:w="490" w:type="pct"/>
                  <w:shd w:val="clear" w:color="auto" w:fill="auto"/>
                  <w:vAlign w:val="center"/>
                </w:tcPr>
                <w:p w:rsidR="004C4F2D" w:rsidRDefault="00156E25">
                  <w:pPr>
                    <w:jc w:val="center"/>
                    <w:rPr>
                      <w:szCs w:val="21"/>
                    </w:rPr>
                  </w:pPr>
                  <w:r>
                    <w:rPr>
                      <w:szCs w:val="21"/>
                    </w:rPr>
                    <w:t>固态</w:t>
                  </w:r>
                </w:p>
              </w:tc>
              <w:tc>
                <w:tcPr>
                  <w:tcW w:w="490" w:type="pct"/>
                  <w:shd w:val="clear" w:color="auto" w:fill="auto"/>
                  <w:vAlign w:val="center"/>
                </w:tcPr>
                <w:p w:rsidR="004C4F2D" w:rsidRDefault="00156E25">
                  <w:pPr>
                    <w:jc w:val="center"/>
                    <w:rPr>
                      <w:szCs w:val="21"/>
                    </w:rPr>
                  </w:pPr>
                  <w:r>
                    <w:rPr>
                      <w:rFonts w:hint="eastAsia"/>
                      <w:szCs w:val="21"/>
                    </w:rPr>
                    <w:t>/</w:t>
                  </w:r>
                </w:p>
              </w:tc>
              <w:tc>
                <w:tcPr>
                  <w:tcW w:w="418" w:type="pct"/>
                  <w:shd w:val="clear" w:color="auto" w:fill="auto"/>
                  <w:vAlign w:val="center"/>
                </w:tcPr>
                <w:p w:rsidR="004C4F2D" w:rsidRDefault="00156E25">
                  <w:pPr>
                    <w:jc w:val="center"/>
                    <w:rPr>
                      <w:szCs w:val="21"/>
                    </w:rPr>
                  </w:pPr>
                  <w:r>
                    <w:rPr>
                      <w:rFonts w:hint="eastAsia"/>
                      <w:szCs w:val="21"/>
                    </w:rPr>
                    <w:t>2.5</w:t>
                  </w:r>
                </w:p>
              </w:tc>
              <w:tc>
                <w:tcPr>
                  <w:tcW w:w="405" w:type="pct"/>
                  <w:vMerge/>
                  <w:shd w:val="clear" w:color="auto" w:fill="auto"/>
                  <w:vAlign w:val="center"/>
                </w:tcPr>
                <w:p w:rsidR="004C4F2D" w:rsidRDefault="004C4F2D">
                  <w:pPr>
                    <w:jc w:val="center"/>
                    <w:rPr>
                      <w:szCs w:val="21"/>
                    </w:rPr>
                  </w:pPr>
                </w:p>
              </w:tc>
              <w:tc>
                <w:tcPr>
                  <w:tcW w:w="721" w:type="pct"/>
                  <w:shd w:val="clear" w:color="auto" w:fill="auto"/>
                  <w:vAlign w:val="center"/>
                </w:tcPr>
                <w:p w:rsidR="004C4F2D" w:rsidRDefault="00156E25">
                  <w:pPr>
                    <w:jc w:val="center"/>
                    <w:rPr>
                      <w:bCs/>
                      <w:spacing w:val="-10"/>
                      <w:szCs w:val="21"/>
                    </w:rPr>
                  </w:pPr>
                  <w:r>
                    <w:rPr>
                      <w:rFonts w:hint="eastAsia"/>
                      <w:bCs/>
                      <w:spacing w:val="-10"/>
                      <w:szCs w:val="21"/>
                    </w:rPr>
                    <w:t>用于修路作为路基补充料</w:t>
                  </w:r>
                </w:p>
              </w:tc>
              <w:tc>
                <w:tcPr>
                  <w:tcW w:w="431" w:type="pct"/>
                  <w:shd w:val="clear" w:color="auto" w:fill="auto"/>
                  <w:vAlign w:val="center"/>
                </w:tcPr>
                <w:p w:rsidR="004C4F2D" w:rsidRDefault="00156E25">
                  <w:pPr>
                    <w:jc w:val="center"/>
                    <w:rPr>
                      <w:szCs w:val="21"/>
                    </w:rPr>
                  </w:pPr>
                  <w:r>
                    <w:rPr>
                      <w:rFonts w:hint="eastAsia"/>
                      <w:szCs w:val="21"/>
                    </w:rPr>
                    <w:t>2.5</w:t>
                  </w:r>
                </w:p>
              </w:tc>
            </w:tr>
            <w:tr w:rsidR="004C4F2D">
              <w:trPr>
                <w:trHeight w:val="397"/>
              </w:trPr>
              <w:tc>
                <w:tcPr>
                  <w:tcW w:w="695" w:type="pct"/>
                  <w:shd w:val="clear" w:color="auto" w:fill="auto"/>
                  <w:vAlign w:val="center"/>
                </w:tcPr>
                <w:p w:rsidR="004C4F2D" w:rsidRDefault="00156E25">
                  <w:pPr>
                    <w:jc w:val="center"/>
                    <w:rPr>
                      <w:szCs w:val="21"/>
                    </w:rPr>
                  </w:pPr>
                  <w:r>
                    <w:rPr>
                      <w:rFonts w:hint="eastAsia"/>
                      <w:szCs w:val="21"/>
                    </w:rPr>
                    <w:t>废机油</w:t>
                  </w:r>
                </w:p>
              </w:tc>
              <w:tc>
                <w:tcPr>
                  <w:tcW w:w="374" w:type="pct"/>
                  <w:shd w:val="clear" w:color="auto" w:fill="auto"/>
                  <w:vAlign w:val="center"/>
                </w:tcPr>
                <w:p w:rsidR="004C4F2D" w:rsidRDefault="00156E25">
                  <w:pPr>
                    <w:jc w:val="center"/>
                    <w:rPr>
                      <w:szCs w:val="21"/>
                    </w:rPr>
                  </w:pPr>
                  <w:r>
                    <w:rPr>
                      <w:szCs w:val="21"/>
                    </w:rPr>
                    <w:t>危险废物</w:t>
                  </w:r>
                </w:p>
              </w:tc>
              <w:tc>
                <w:tcPr>
                  <w:tcW w:w="486" w:type="pct"/>
                  <w:shd w:val="clear" w:color="auto" w:fill="auto"/>
                  <w:vAlign w:val="center"/>
                </w:tcPr>
                <w:p w:rsidR="004C4F2D" w:rsidRDefault="00156E25">
                  <w:pPr>
                    <w:jc w:val="center"/>
                    <w:rPr>
                      <w:bCs/>
                      <w:spacing w:val="-10"/>
                      <w:szCs w:val="21"/>
                    </w:rPr>
                  </w:pPr>
                  <w:r>
                    <w:rPr>
                      <w:rFonts w:hint="eastAsia"/>
                      <w:bCs/>
                      <w:spacing w:val="-10"/>
                      <w:szCs w:val="21"/>
                    </w:rPr>
                    <w:t>900-217</w:t>
                  </w:r>
                </w:p>
                <w:p w:rsidR="004C4F2D" w:rsidRDefault="00156E25">
                  <w:pPr>
                    <w:jc w:val="center"/>
                    <w:rPr>
                      <w:bCs/>
                      <w:szCs w:val="21"/>
                    </w:rPr>
                  </w:pPr>
                  <w:r>
                    <w:rPr>
                      <w:rFonts w:hint="eastAsia"/>
                      <w:bCs/>
                      <w:spacing w:val="-10"/>
                      <w:szCs w:val="21"/>
                    </w:rPr>
                    <w:t>-08</w:t>
                  </w:r>
                </w:p>
              </w:tc>
              <w:tc>
                <w:tcPr>
                  <w:tcW w:w="490" w:type="pct"/>
                  <w:shd w:val="clear" w:color="auto" w:fill="auto"/>
                  <w:vAlign w:val="center"/>
                </w:tcPr>
                <w:p w:rsidR="004C4F2D" w:rsidRDefault="00156E25">
                  <w:pPr>
                    <w:jc w:val="center"/>
                    <w:rPr>
                      <w:szCs w:val="21"/>
                    </w:rPr>
                  </w:pPr>
                  <w:r>
                    <w:rPr>
                      <w:szCs w:val="21"/>
                    </w:rPr>
                    <w:t>石油烃等</w:t>
                  </w:r>
                </w:p>
              </w:tc>
              <w:tc>
                <w:tcPr>
                  <w:tcW w:w="490" w:type="pct"/>
                  <w:shd w:val="clear" w:color="auto" w:fill="auto"/>
                  <w:vAlign w:val="center"/>
                </w:tcPr>
                <w:p w:rsidR="004C4F2D" w:rsidRDefault="00156E25">
                  <w:pPr>
                    <w:jc w:val="center"/>
                    <w:rPr>
                      <w:szCs w:val="21"/>
                    </w:rPr>
                  </w:pPr>
                  <w:r>
                    <w:rPr>
                      <w:rFonts w:hint="eastAsia"/>
                      <w:szCs w:val="21"/>
                    </w:rPr>
                    <w:t>液态</w:t>
                  </w:r>
                </w:p>
              </w:tc>
              <w:tc>
                <w:tcPr>
                  <w:tcW w:w="490" w:type="pct"/>
                  <w:shd w:val="clear" w:color="auto" w:fill="auto"/>
                  <w:vAlign w:val="center"/>
                </w:tcPr>
                <w:p w:rsidR="004C4F2D" w:rsidRDefault="00156E25">
                  <w:pPr>
                    <w:jc w:val="center"/>
                    <w:rPr>
                      <w:szCs w:val="21"/>
                    </w:rPr>
                  </w:pPr>
                  <w:r>
                    <w:rPr>
                      <w:rFonts w:hint="eastAsia"/>
                      <w:szCs w:val="21"/>
                    </w:rPr>
                    <w:t>T</w:t>
                  </w:r>
                  <w:r>
                    <w:rPr>
                      <w:rFonts w:hint="eastAsia"/>
                      <w:szCs w:val="21"/>
                    </w:rPr>
                    <w:t>，</w:t>
                  </w:r>
                  <w:r>
                    <w:rPr>
                      <w:rFonts w:hint="eastAsia"/>
                      <w:szCs w:val="21"/>
                    </w:rPr>
                    <w:t>I</w:t>
                  </w:r>
                </w:p>
              </w:tc>
              <w:tc>
                <w:tcPr>
                  <w:tcW w:w="418" w:type="pct"/>
                  <w:shd w:val="clear" w:color="auto" w:fill="auto"/>
                  <w:vAlign w:val="center"/>
                </w:tcPr>
                <w:p w:rsidR="004C4F2D" w:rsidRDefault="00156E25">
                  <w:pPr>
                    <w:jc w:val="center"/>
                    <w:rPr>
                      <w:szCs w:val="21"/>
                    </w:rPr>
                  </w:pPr>
                  <w:r>
                    <w:rPr>
                      <w:rFonts w:hint="eastAsia"/>
                      <w:szCs w:val="21"/>
                    </w:rPr>
                    <w:t>0.3</w:t>
                  </w:r>
                </w:p>
              </w:tc>
              <w:tc>
                <w:tcPr>
                  <w:tcW w:w="405" w:type="pct"/>
                  <w:shd w:val="clear" w:color="auto" w:fill="auto"/>
                  <w:vAlign w:val="center"/>
                </w:tcPr>
                <w:p w:rsidR="004C4F2D" w:rsidRDefault="00156E25">
                  <w:pPr>
                    <w:jc w:val="center"/>
                    <w:rPr>
                      <w:szCs w:val="21"/>
                    </w:rPr>
                  </w:pPr>
                  <w:r>
                    <w:rPr>
                      <w:szCs w:val="21"/>
                    </w:rPr>
                    <w:t>危废暂存间</w:t>
                  </w:r>
                </w:p>
              </w:tc>
              <w:tc>
                <w:tcPr>
                  <w:tcW w:w="721" w:type="pct"/>
                  <w:shd w:val="clear" w:color="auto" w:fill="auto"/>
                  <w:vAlign w:val="center"/>
                </w:tcPr>
                <w:p w:rsidR="004C4F2D" w:rsidRDefault="00156E25">
                  <w:pPr>
                    <w:jc w:val="center"/>
                    <w:rPr>
                      <w:bCs/>
                      <w:spacing w:val="-10"/>
                      <w:szCs w:val="21"/>
                    </w:rPr>
                  </w:pPr>
                  <w:r>
                    <w:rPr>
                      <w:rFonts w:hint="eastAsia"/>
                      <w:bCs/>
                      <w:spacing w:val="-10"/>
                      <w:szCs w:val="21"/>
                    </w:rPr>
                    <w:t>交由有资质单位代为处置</w:t>
                  </w:r>
                </w:p>
              </w:tc>
              <w:tc>
                <w:tcPr>
                  <w:tcW w:w="431" w:type="pct"/>
                  <w:shd w:val="clear" w:color="auto" w:fill="auto"/>
                  <w:vAlign w:val="center"/>
                </w:tcPr>
                <w:p w:rsidR="004C4F2D" w:rsidRDefault="00156E25">
                  <w:pPr>
                    <w:jc w:val="center"/>
                    <w:rPr>
                      <w:szCs w:val="21"/>
                    </w:rPr>
                  </w:pPr>
                  <w:r>
                    <w:rPr>
                      <w:rFonts w:hint="eastAsia"/>
                      <w:szCs w:val="21"/>
                    </w:rPr>
                    <w:t>0.3</w:t>
                  </w:r>
                </w:p>
              </w:tc>
            </w:tr>
            <w:tr w:rsidR="004C4F2D">
              <w:trPr>
                <w:trHeight w:val="397"/>
              </w:trPr>
              <w:tc>
                <w:tcPr>
                  <w:tcW w:w="695" w:type="pct"/>
                  <w:shd w:val="clear" w:color="auto" w:fill="auto"/>
                  <w:vAlign w:val="center"/>
                </w:tcPr>
                <w:p w:rsidR="004C4F2D" w:rsidRDefault="00156E25">
                  <w:pPr>
                    <w:jc w:val="center"/>
                    <w:rPr>
                      <w:szCs w:val="21"/>
                    </w:rPr>
                  </w:pPr>
                  <w:r>
                    <w:rPr>
                      <w:rFonts w:hint="eastAsia"/>
                      <w:szCs w:val="21"/>
                    </w:rPr>
                    <w:t>废含油手套及抹布</w:t>
                  </w:r>
                </w:p>
              </w:tc>
              <w:tc>
                <w:tcPr>
                  <w:tcW w:w="374" w:type="pct"/>
                  <w:shd w:val="clear" w:color="auto" w:fill="auto"/>
                  <w:vAlign w:val="center"/>
                </w:tcPr>
                <w:p w:rsidR="004C4F2D" w:rsidRDefault="00156E25">
                  <w:pPr>
                    <w:jc w:val="center"/>
                    <w:rPr>
                      <w:szCs w:val="21"/>
                    </w:rPr>
                  </w:pPr>
                  <w:r>
                    <w:rPr>
                      <w:szCs w:val="21"/>
                    </w:rPr>
                    <w:t>危险废物</w:t>
                  </w:r>
                </w:p>
              </w:tc>
              <w:tc>
                <w:tcPr>
                  <w:tcW w:w="486" w:type="pct"/>
                  <w:shd w:val="clear" w:color="auto" w:fill="auto"/>
                  <w:vAlign w:val="center"/>
                </w:tcPr>
                <w:p w:rsidR="004C4F2D" w:rsidRDefault="00156E25">
                  <w:pPr>
                    <w:jc w:val="center"/>
                    <w:rPr>
                      <w:bCs/>
                      <w:szCs w:val="21"/>
                    </w:rPr>
                  </w:pPr>
                  <w:r>
                    <w:rPr>
                      <w:rFonts w:hint="eastAsia"/>
                      <w:bCs/>
                      <w:szCs w:val="21"/>
                    </w:rPr>
                    <w:t>900-041</w:t>
                  </w:r>
                </w:p>
                <w:p w:rsidR="004C4F2D" w:rsidRDefault="00156E25">
                  <w:pPr>
                    <w:jc w:val="center"/>
                    <w:rPr>
                      <w:szCs w:val="21"/>
                    </w:rPr>
                  </w:pPr>
                  <w:r>
                    <w:rPr>
                      <w:rFonts w:hint="eastAsia"/>
                      <w:bCs/>
                      <w:szCs w:val="21"/>
                    </w:rPr>
                    <w:t>-49</w:t>
                  </w:r>
                </w:p>
              </w:tc>
              <w:tc>
                <w:tcPr>
                  <w:tcW w:w="490" w:type="pct"/>
                  <w:shd w:val="clear" w:color="auto" w:fill="auto"/>
                  <w:vAlign w:val="center"/>
                </w:tcPr>
                <w:p w:rsidR="004C4F2D" w:rsidRDefault="00156E25">
                  <w:pPr>
                    <w:jc w:val="center"/>
                    <w:rPr>
                      <w:szCs w:val="21"/>
                    </w:rPr>
                  </w:pPr>
                  <w:r>
                    <w:rPr>
                      <w:rFonts w:hint="eastAsia"/>
                      <w:szCs w:val="21"/>
                    </w:rPr>
                    <w:t>沾染</w:t>
                  </w:r>
                  <w:r>
                    <w:rPr>
                      <w:szCs w:val="21"/>
                    </w:rPr>
                    <w:t>石油烃等</w:t>
                  </w:r>
                </w:p>
              </w:tc>
              <w:tc>
                <w:tcPr>
                  <w:tcW w:w="490" w:type="pct"/>
                  <w:shd w:val="clear" w:color="auto" w:fill="auto"/>
                  <w:vAlign w:val="center"/>
                </w:tcPr>
                <w:p w:rsidR="004C4F2D" w:rsidRDefault="00156E25">
                  <w:pPr>
                    <w:jc w:val="center"/>
                    <w:rPr>
                      <w:szCs w:val="21"/>
                    </w:rPr>
                  </w:pPr>
                  <w:r>
                    <w:rPr>
                      <w:szCs w:val="21"/>
                    </w:rPr>
                    <w:t>固态</w:t>
                  </w:r>
                </w:p>
              </w:tc>
              <w:tc>
                <w:tcPr>
                  <w:tcW w:w="490" w:type="pct"/>
                  <w:shd w:val="clear" w:color="auto" w:fill="auto"/>
                  <w:vAlign w:val="center"/>
                </w:tcPr>
                <w:p w:rsidR="004C4F2D" w:rsidRDefault="00156E25">
                  <w:pPr>
                    <w:jc w:val="center"/>
                    <w:rPr>
                      <w:szCs w:val="21"/>
                    </w:rPr>
                  </w:pPr>
                  <w:r>
                    <w:rPr>
                      <w:rFonts w:hint="eastAsia"/>
                      <w:szCs w:val="21"/>
                    </w:rPr>
                    <w:t>T</w:t>
                  </w:r>
                </w:p>
              </w:tc>
              <w:tc>
                <w:tcPr>
                  <w:tcW w:w="418" w:type="pct"/>
                  <w:shd w:val="clear" w:color="auto" w:fill="auto"/>
                  <w:vAlign w:val="center"/>
                </w:tcPr>
                <w:p w:rsidR="004C4F2D" w:rsidRDefault="00156E25">
                  <w:pPr>
                    <w:jc w:val="center"/>
                    <w:rPr>
                      <w:szCs w:val="21"/>
                    </w:rPr>
                  </w:pPr>
                  <w:r>
                    <w:rPr>
                      <w:rFonts w:hint="eastAsia"/>
                      <w:szCs w:val="21"/>
                    </w:rPr>
                    <w:t>0.05</w:t>
                  </w:r>
                </w:p>
              </w:tc>
              <w:tc>
                <w:tcPr>
                  <w:tcW w:w="405" w:type="pct"/>
                  <w:vMerge w:val="restart"/>
                  <w:shd w:val="clear" w:color="auto" w:fill="auto"/>
                  <w:vAlign w:val="center"/>
                </w:tcPr>
                <w:p w:rsidR="004C4F2D" w:rsidRDefault="00156E25">
                  <w:pPr>
                    <w:jc w:val="center"/>
                    <w:rPr>
                      <w:szCs w:val="21"/>
                    </w:rPr>
                  </w:pPr>
                  <w:r>
                    <w:rPr>
                      <w:szCs w:val="21"/>
                    </w:rPr>
                    <w:t>生活垃圾堆放点</w:t>
                  </w:r>
                </w:p>
              </w:tc>
              <w:tc>
                <w:tcPr>
                  <w:tcW w:w="721" w:type="pct"/>
                  <w:shd w:val="clear" w:color="auto" w:fill="auto"/>
                  <w:vAlign w:val="center"/>
                </w:tcPr>
                <w:p w:rsidR="004C4F2D" w:rsidRDefault="00156E25">
                  <w:pPr>
                    <w:jc w:val="center"/>
                    <w:rPr>
                      <w:szCs w:val="21"/>
                    </w:rPr>
                  </w:pPr>
                  <w:r>
                    <w:rPr>
                      <w:szCs w:val="21"/>
                    </w:rPr>
                    <w:t>混入生活垃圾</w:t>
                  </w:r>
                </w:p>
              </w:tc>
              <w:tc>
                <w:tcPr>
                  <w:tcW w:w="431" w:type="pct"/>
                  <w:shd w:val="clear" w:color="auto" w:fill="auto"/>
                  <w:vAlign w:val="center"/>
                </w:tcPr>
                <w:p w:rsidR="004C4F2D" w:rsidRDefault="00156E25">
                  <w:pPr>
                    <w:jc w:val="center"/>
                    <w:rPr>
                      <w:szCs w:val="21"/>
                    </w:rPr>
                  </w:pPr>
                  <w:r>
                    <w:rPr>
                      <w:rFonts w:hint="eastAsia"/>
                      <w:szCs w:val="21"/>
                    </w:rPr>
                    <w:t>0.05</w:t>
                  </w:r>
                </w:p>
              </w:tc>
            </w:tr>
            <w:tr w:rsidR="004C4F2D">
              <w:trPr>
                <w:trHeight w:val="397"/>
              </w:trPr>
              <w:tc>
                <w:tcPr>
                  <w:tcW w:w="694" w:type="pct"/>
                  <w:shd w:val="clear" w:color="auto" w:fill="auto"/>
                  <w:vAlign w:val="center"/>
                </w:tcPr>
                <w:p w:rsidR="004C4F2D" w:rsidRDefault="00156E25">
                  <w:pPr>
                    <w:jc w:val="center"/>
                    <w:rPr>
                      <w:szCs w:val="21"/>
                    </w:rPr>
                  </w:pPr>
                  <w:r>
                    <w:rPr>
                      <w:szCs w:val="21"/>
                    </w:rPr>
                    <w:t>生活垃圾</w:t>
                  </w:r>
                </w:p>
              </w:tc>
              <w:tc>
                <w:tcPr>
                  <w:tcW w:w="373" w:type="pct"/>
                  <w:shd w:val="clear" w:color="auto" w:fill="auto"/>
                  <w:vAlign w:val="center"/>
                </w:tcPr>
                <w:p w:rsidR="004C4F2D" w:rsidRDefault="00156E25">
                  <w:pPr>
                    <w:jc w:val="center"/>
                    <w:rPr>
                      <w:szCs w:val="21"/>
                    </w:rPr>
                  </w:pPr>
                  <w:r>
                    <w:rPr>
                      <w:szCs w:val="21"/>
                    </w:rPr>
                    <w:t>生活垃圾</w:t>
                  </w:r>
                </w:p>
              </w:tc>
              <w:tc>
                <w:tcPr>
                  <w:tcW w:w="487" w:type="pct"/>
                  <w:shd w:val="clear" w:color="auto" w:fill="auto"/>
                  <w:vAlign w:val="center"/>
                </w:tcPr>
                <w:p w:rsidR="004C4F2D" w:rsidRDefault="00156E25">
                  <w:pPr>
                    <w:jc w:val="center"/>
                    <w:rPr>
                      <w:szCs w:val="21"/>
                    </w:rPr>
                  </w:pPr>
                  <w:r>
                    <w:rPr>
                      <w:rFonts w:hint="eastAsia"/>
                      <w:szCs w:val="21"/>
                    </w:rPr>
                    <w:t>/</w:t>
                  </w:r>
                </w:p>
              </w:tc>
              <w:tc>
                <w:tcPr>
                  <w:tcW w:w="489" w:type="pct"/>
                  <w:shd w:val="clear" w:color="auto" w:fill="auto"/>
                  <w:vAlign w:val="center"/>
                </w:tcPr>
                <w:p w:rsidR="004C4F2D" w:rsidRDefault="00156E25">
                  <w:pPr>
                    <w:jc w:val="center"/>
                    <w:rPr>
                      <w:szCs w:val="21"/>
                    </w:rPr>
                  </w:pPr>
                  <w:r>
                    <w:rPr>
                      <w:rFonts w:hint="eastAsia"/>
                      <w:szCs w:val="21"/>
                    </w:rPr>
                    <w:t>/</w:t>
                  </w:r>
                </w:p>
              </w:tc>
              <w:tc>
                <w:tcPr>
                  <w:tcW w:w="489" w:type="pct"/>
                  <w:shd w:val="clear" w:color="auto" w:fill="auto"/>
                  <w:vAlign w:val="center"/>
                </w:tcPr>
                <w:p w:rsidR="004C4F2D" w:rsidRDefault="00156E25">
                  <w:pPr>
                    <w:jc w:val="center"/>
                    <w:rPr>
                      <w:szCs w:val="21"/>
                    </w:rPr>
                  </w:pPr>
                  <w:r>
                    <w:rPr>
                      <w:szCs w:val="21"/>
                    </w:rPr>
                    <w:t>固态</w:t>
                  </w:r>
                </w:p>
              </w:tc>
              <w:tc>
                <w:tcPr>
                  <w:tcW w:w="489" w:type="pct"/>
                  <w:shd w:val="clear" w:color="auto" w:fill="auto"/>
                  <w:vAlign w:val="center"/>
                </w:tcPr>
                <w:p w:rsidR="004C4F2D" w:rsidRDefault="00156E25">
                  <w:pPr>
                    <w:jc w:val="center"/>
                    <w:rPr>
                      <w:szCs w:val="21"/>
                    </w:rPr>
                  </w:pPr>
                  <w:r>
                    <w:rPr>
                      <w:rFonts w:hint="eastAsia"/>
                      <w:szCs w:val="21"/>
                    </w:rPr>
                    <w:t>/</w:t>
                  </w:r>
                </w:p>
              </w:tc>
              <w:tc>
                <w:tcPr>
                  <w:tcW w:w="422" w:type="pct"/>
                  <w:shd w:val="clear" w:color="auto" w:fill="auto"/>
                  <w:vAlign w:val="center"/>
                </w:tcPr>
                <w:p w:rsidR="004C4F2D" w:rsidRDefault="00156E25">
                  <w:pPr>
                    <w:jc w:val="center"/>
                    <w:rPr>
                      <w:szCs w:val="21"/>
                    </w:rPr>
                  </w:pPr>
                  <w:r>
                    <w:rPr>
                      <w:rFonts w:hint="eastAsia"/>
                      <w:szCs w:val="21"/>
                    </w:rPr>
                    <w:t>6.875</w:t>
                  </w:r>
                </w:p>
              </w:tc>
              <w:tc>
                <w:tcPr>
                  <w:tcW w:w="405" w:type="pct"/>
                  <w:vMerge/>
                  <w:shd w:val="clear" w:color="auto" w:fill="auto"/>
                  <w:vAlign w:val="center"/>
                </w:tcPr>
                <w:p w:rsidR="004C4F2D" w:rsidRDefault="004C4F2D">
                  <w:pPr>
                    <w:jc w:val="center"/>
                    <w:rPr>
                      <w:szCs w:val="21"/>
                    </w:rPr>
                  </w:pPr>
                </w:p>
              </w:tc>
              <w:tc>
                <w:tcPr>
                  <w:tcW w:w="721" w:type="pct"/>
                  <w:shd w:val="clear" w:color="auto" w:fill="auto"/>
                  <w:vAlign w:val="center"/>
                </w:tcPr>
                <w:p w:rsidR="004C4F2D" w:rsidRDefault="00156E25">
                  <w:pPr>
                    <w:jc w:val="center"/>
                    <w:rPr>
                      <w:szCs w:val="21"/>
                    </w:rPr>
                  </w:pPr>
                  <w:r>
                    <w:rPr>
                      <w:rFonts w:hint="eastAsia"/>
                      <w:szCs w:val="21"/>
                    </w:rPr>
                    <w:t>委托当地环卫部门清运处理</w:t>
                  </w:r>
                </w:p>
              </w:tc>
              <w:tc>
                <w:tcPr>
                  <w:tcW w:w="431" w:type="pct"/>
                  <w:shd w:val="clear" w:color="auto" w:fill="auto"/>
                  <w:vAlign w:val="center"/>
                </w:tcPr>
                <w:p w:rsidR="004C4F2D" w:rsidRDefault="00156E25">
                  <w:pPr>
                    <w:jc w:val="center"/>
                    <w:rPr>
                      <w:szCs w:val="21"/>
                    </w:rPr>
                  </w:pPr>
                  <w:r>
                    <w:rPr>
                      <w:rFonts w:hint="eastAsia"/>
                      <w:szCs w:val="21"/>
                    </w:rPr>
                    <w:t>6.875</w:t>
                  </w:r>
                </w:p>
              </w:tc>
            </w:tr>
          </w:tbl>
          <w:p w:rsidR="004C4F2D" w:rsidRDefault="00156E25">
            <w:pPr>
              <w:tabs>
                <w:tab w:val="left" w:pos="8580"/>
              </w:tabs>
              <w:adjustRightInd w:val="0"/>
              <w:snapToGrid w:val="0"/>
              <w:spacing w:line="360" w:lineRule="auto"/>
              <w:ind w:firstLineChars="200" w:firstLine="482"/>
              <w:rPr>
                <w:b/>
                <w:sz w:val="24"/>
              </w:rPr>
            </w:pPr>
            <w:r>
              <w:rPr>
                <w:rFonts w:hint="eastAsia"/>
                <w:b/>
                <w:sz w:val="24"/>
              </w:rPr>
              <w:t>5</w:t>
            </w:r>
            <w:r>
              <w:rPr>
                <w:rFonts w:hint="eastAsia"/>
                <w:b/>
                <w:sz w:val="24"/>
              </w:rPr>
              <w:t>、环境管理要求</w:t>
            </w:r>
          </w:p>
          <w:p w:rsidR="004C4F2D" w:rsidRDefault="00156E25">
            <w:pPr>
              <w:autoSpaceDE w:val="0"/>
              <w:autoSpaceDN w:val="0"/>
              <w:adjustRightInd w:val="0"/>
              <w:spacing w:line="360" w:lineRule="auto"/>
              <w:ind w:firstLineChars="200" w:firstLine="440"/>
              <w:rPr>
                <w:bCs/>
                <w:spacing w:val="-10"/>
                <w:sz w:val="24"/>
              </w:rPr>
            </w:pPr>
            <w:r>
              <w:rPr>
                <w:rFonts w:hint="eastAsia"/>
                <w:bCs/>
                <w:spacing w:val="-10"/>
                <w:sz w:val="24"/>
              </w:rPr>
              <w:t>（</w:t>
            </w:r>
            <w:r>
              <w:rPr>
                <w:bCs/>
                <w:spacing w:val="-10"/>
                <w:sz w:val="24"/>
              </w:rPr>
              <w:t>1</w:t>
            </w:r>
            <w:r>
              <w:rPr>
                <w:rFonts w:hint="eastAsia"/>
                <w:bCs/>
                <w:spacing w:val="-10"/>
                <w:sz w:val="24"/>
              </w:rPr>
              <w:t>）生活垃圾</w:t>
            </w:r>
          </w:p>
          <w:p w:rsidR="004C4F2D" w:rsidRDefault="00156E25">
            <w:pPr>
              <w:autoSpaceDE w:val="0"/>
              <w:autoSpaceDN w:val="0"/>
              <w:adjustRightInd w:val="0"/>
              <w:spacing w:line="360" w:lineRule="auto"/>
              <w:ind w:firstLineChars="200" w:firstLine="440"/>
              <w:rPr>
                <w:bCs/>
                <w:spacing w:val="-10"/>
                <w:sz w:val="24"/>
              </w:rPr>
            </w:pPr>
            <w:r>
              <w:rPr>
                <w:rFonts w:hint="eastAsia"/>
                <w:bCs/>
                <w:spacing w:val="-10"/>
                <w:sz w:val="24"/>
              </w:rPr>
              <w:t>生活垃圾应分类收集，避雨堆放，定期交由环卫部门清运处理，垃圾堆放点定期消毒、灭蝇、灭鼠，以免散发恶臭、</w:t>
            </w:r>
            <w:r w:rsidR="00CF4B41">
              <w:rPr>
                <w:rFonts w:hint="eastAsia"/>
                <w:bCs/>
                <w:spacing w:val="-10"/>
                <w:sz w:val="24"/>
              </w:rPr>
              <w:t>孳生</w:t>
            </w:r>
            <w:r>
              <w:rPr>
                <w:rFonts w:hint="eastAsia"/>
                <w:bCs/>
                <w:spacing w:val="-10"/>
                <w:sz w:val="24"/>
              </w:rPr>
              <w:t>蚊蝇，以免影响附近环境。</w:t>
            </w:r>
          </w:p>
          <w:p w:rsidR="004C4F2D" w:rsidRDefault="00156E25">
            <w:pPr>
              <w:autoSpaceDE w:val="0"/>
              <w:autoSpaceDN w:val="0"/>
              <w:adjustRightInd w:val="0"/>
              <w:spacing w:line="360" w:lineRule="auto"/>
              <w:ind w:firstLineChars="200" w:firstLine="440"/>
              <w:rPr>
                <w:bCs/>
                <w:spacing w:val="-10"/>
                <w:sz w:val="24"/>
              </w:rPr>
            </w:pPr>
            <w:r>
              <w:rPr>
                <w:rFonts w:hint="eastAsia"/>
                <w:bCs/>
                <w:spacing w:val="-10"/>
                <w:sz w:val="24"/>
              </w:rPr>
              <w:t>（</w:t>
            </w:r>
            <w:r>
              <w:rPr>
                <w:bCs/>
                <w:spacing w:val="-10"/>
                <w:sz w:val="24"/>
              </w:rPr>
              <w:t>2</w:t>
            </w:r>
            <w:r>
              <w:rPr>
                <w:rFonts w:hint="eastAsia"/>
                <w:bCs/>
                <w:spacing w:val="-10"/>
                <w:sz w:val="24"/>
              </w:rPr>
              <w:t>）一般工业固废</w:t>
            </w:r>
          </w:p>
          <w:p w:rsidR="004C4F2D" w:rsidRDefault="00156E25">
            <w:pPr>
              <w:autoSpaceDE w:val="0"/>
              <w:autoSpaceDN w:val="0"/>
              <w:adjustRightInd w:val="0"/>
              <w:spacing w:line="360" w:lineRule="auto"/>
              <w:ind w:firstLineChars="200" w:firstLine="440"/>
              <w:rPr>
                <w:bCs/>
                <w:spacing w:val="-10"/>
                <w:sz w:val="24"/>
              </w:rPr>
            </w:pPr>
            <w:r>
              <w:rPr>
                <w:rFonts w:hint="eastAsia"/>
                <w:bCs/>
                <w:spacing w:val="-10"/>
                <w:sz w:val="24"/>
              </w:rPr>
              <w:t>一般工业固废主要包括</w:t>
            </w:r>
            <w:r>
              <w:rPr>
                <w:sz w:val="24"/>
              </w:rPr>
              <w:t>除尘器收集的粉尘、</w:t>
            </w:r>
            <w:r>
              <w:rPr>
                <w:rFonts w:hint="eastAsia"/>
                <w:sz w:val="24"/>
              </w:rPr>
              <w:t>砂石</w:t>
            </w:r>
            <w:r>
              <w:rPr>
                <w:sz w:val="24"/>
              </w:rPr>
              <w:t>分离器产生的砂石、压滤后的</w:t>
            </w:r>
            <w:r>
              <w:rPr>
                <w:rFonts w:hint="eastAsia"/>
                <w:sz w:val="24"/>
              </w:rPr>
              <w:t>浆液渣及沉淀池沉渣及实验室检验试品</w:t>
            </w:r>
            <w:r>
              <w:rPr>
                <w:rFonts w:hint="eastAsia"/>
                <w:bCs/>
                <w:spacing w:val="-10"/>
                <w:sz w:val="24"/>
              </w:rPr>
              <w:t>等。一般固废收集后回用于生产或外售其他单位综合利用，不对周围环境产生影响。固体废物临时堆放场应按《一般工业固体废物贮存和填埋污染控制标准》（</w:t>
            </w:r>
            <w:r>
              <w:rPr>
                <w:bCs/>
                <w:spacing w:val="-10"/>
                <w:sz w:val="24"/>
              </w:rPr>
              <w:t>GB18599-2020</w:t>
            </w:r>
            <w:r>
              <w:rPr>
                <w:rFonts w:hint="eastAsia"/>
                <w:bCs/>
                <w:spacing w:val="-10"/>
                <w:sz w:val="24"/>
              </w:rPr>
              <w:t>）进行规范处理，不可胡乱堆放或随意丢弃。具体为贮存区采取防风防雨措施，各类固废应分类收集，贮存区按照《环境保护图形标志——固体废物贮存（处置）场》（</w:t>
            </w:r>
            <w:r>
              <w:rPr>
                <w:rFonts w:hint="eastAsia"/>
                <w:bCs/>
                <w:spacing w:val="-10"/>
                <w:sz w:val="24"/>
              </w:rPr>
              <w:t>GB15562.2</w:t>
            </w:r>
            <w:r>
              <w:rPr>
                <w:rFonts w:hint="eastAsia"/>
                <w:bCs/>
                <w:spacing w:val="-10"/>
                <w:sz w:val="24"/>
              </w:rPr>
              <w:t>）的要求设置环保图形标志，指定专人进行日常管理。</w:t>
            </w:r>
          </w:p>
          <w:p w:rsidR="004C4F2D" w:rsidRDefault="00156E25">
            <w:pPr>
              <w:autoSpaceDE w:val="0"/>
              <w:autoSpaceDN w:val="0"/>
              <w:adjustRightInd w:val="0"/>
              <w:spacing w:line="360" w:lineRule="auto"/>
              <w:ind w:firstLineChars="200" w:firstLine="440"/>
              <w:rPr>
                <w:bCs/>
                <w:color w:val="FF0000"/>
                <w:spacing w:val="-10"/>
                <w:sz w:val="24"/>
                <w:u w:val="wave"/>
              </w:rPr>
            </w:pPr>
            <w:r>
              <w:rPr>
                <w:rFonts w:hint="eastAsia"/>
                <w:bCs/>
                <w:color w:val="FF0000"/>
                <w:spacing w:val="-10"/>
                <w:sz w:val="24"/>
                <w:u w:val="wave"/>
              </w:rPr>
              <w:t>根据现场调查，本项目固体废物临时堆放场（沉渣场）基本满足《一般工业固体废物贮存和填埋污染控制标准》（</w:t>
            </w:r>
            <w:r>
              <w:rPr>
                <w:bCs/>
                <w:color w:val="FF0000"/>
                <w:spacing w:val="-10"/>
                <w:sz w:val="24"/>
                <w:u w:val="wave"/>
              </w:rPr>
              <w:t>GB18599-2020</w:t>
            </w:r>
            <w:r>
              <w:rPr>
                <w:rFonts w:hint="eastAsia"/>
                <w:bCs/>
                <w:color w:val="FF0000"/>
                <w:spacing w:val="-10"/>
                <w:sz w:val="24"/>
                <w:u w:val="wave"/>
              </w:rPr>
              <w:t>）规范要求，但建设单位仍需加强一般固废暂存间的密闭性，做好防雨及周边导流沟建设，并按照《环境保护图形标志——固体废物贮存（处置）场》（</w:t>
            </w:r>
            <w:r>
              <w:rPr>
                <w:rFonts w:hint="eastAsia"/>
                <w:bCs/>
                <w:color w:val="FF0000"/>
                <w:spacing w:val="-10"/>
                <w:sz w:val="24"/>
                <w:u w:val="wave"/>
              </w:rPr>
              <w:t>GB15562.2</w:t>
            </w:r>
            <w:r>
              <w:rPr>
                <w:rFonts w:hint="eastAsia"/>
                <w:bCs/>
                <w:color w:val="FF0000"/>
                <w:spacing w:val="-10"/>
                <w:sz w:val="24"/>
                <w:u w:val="wave"/>
              </w:rPr>
              <w:t>）的要求设置环保图形标志。</w:t>
            </w:r>
          </w:p>
          <w:p w:rsidR="004C4F2D" w:rsidRDefault="00156E25">
            <w:pPr>
              <w:autoSpaceDE w:val="0"/>
              <w:autoSpaceDN w:val="0"/>
              <w:adjustRightInd w:val="0"/>
              <w:spacing w:line="360" w:lineRule="auto"/>
              <w:ind w:firstLineChars="200" w:firstLine="440"/>
              <w:rPr>
                <w:bCs/>
                <w:spacing w:val="-10"/>
                <w:sz w:val="24"/>
              </w:rPr>
            </w:pPr>
            <w:r>
              <w:rPr>
                <w:rFonts w:hint="eastAsia"/>
                <w:bCs/>
                <w:spacing w:val="-10"/>
                <w:sz w:val="24"/>
              </w:rPr>
              <w:t>（</w:t>
            </w:r>
            <w:r>
              <w:rPr>
                <w:bCs/>
                <w:spacing w:val="-10"/>
                <w:sz w:val="24"/>
              </w:rPr>
              <w:t>3</w:t>
            </w:r>
            <w:r>
              <w:rPr>
                <w:rFonts w:hint="eastAsia"/>
                <w:bCs/>
                <w:spacing w:val="-10"/>
                <w:sz w:val="24"/>
              </w:rPr>
              <w:t>）危险废物</w:t>
            </w:r>
          </w:p>
          <w:p w:rsidR="004C4F2D" w:rsidRDefault="00156E25">
            <w:pPr>
              <w:autoSpaceDE w:val="0"/>
              <w:autoSpaceDN w:val="0"/>
              <w:adjustRightInd w:val="0"/>
              <w:spacing w:line="360" w:lineRule="auto"/>
              <w:ind w:firstLineChars="200" w:firstLine="440"/>
              <w:rPr>
                <w:bCs/>
                <w:spacing w:val="-10"/>
                <w:sz w:val="24"/>
              </w:rPr>
            </w:pPr>
            <w:r>
              <w:rPr>
                <w:rFonts w:hint="eastAsia"/>
                <w:bCs/>
                <w:spacing w:val="-10"/>
                <w:sz w:val="24"/>
              </w:rPr>
              <w:t>危险废物必须集中收集后，交由资质的危险废物处理单位处置，不得混入一般生活垃圾中。</w:t>
            </w:r>
          </w:p>
          <w:p w:rsidR="004C4F2D" w:rsidRDefault="00156E25">
            <w:pPr>
              <w:autoSpaceDE w:val="0"/>
              <w:autoSpaceDN w:val="0"/>
              <w:adjustRightInd w:val="0"/>
              <w:spacing w:line="360" w:lineRule="auto"/>
              <w:ind w:firstLineChars="200" w:firstLine="440"/>
              <w:rPr>
                <w:bCs/>
                <w:spacing w:val="-10"/>
                <w:sz w:val="24"/>
              </w:rPr>
            </w:pPr>
            <w:r>
              <w:rPr>
                <w:rFonts w:hint="eastAsia"/>
                <w:bCs/>
                <w:spacing w:val="-10"/>
                <w:sz w:val="24"/>
              </w:rPr>
              <w:t>危险废物须严格按《</w:t>
            </w:r>
            <w:r>
              <w:rPr>
                <w:rFonts w:hint="eastAsia"/>
                <w:kern w:val="0"/>
                <w:sz w:val="24"/>
                <w:szCs w:val="20"/>
              </w:rPr>
              <w:t>危险废物转移联单管理办法</w:t>
            </w:r>
            <w:r>
              <w:rPr>
                <w:rFonts w:hint="eastAsia"/>
                <w:bCs/>
                <w:spacing w:val="-10"/>
                <w:sz w:val="24"/>
              </w:rPr>
              <w:t>》中的有关要求管理。加强对危险废物的管理，对危险废物的产生、利用、收集、运输、贮存、处置等环节建立追踪性的</w:t>
            </w:r>
            <w:r w:rsidR="006C7EA6">
              <w:rPr>
                <w:rFonts w:hint="eastAsia"/>
                <w:bCs/>
                <w:spacing w:val="-10"/>
                <w:sz w:val="24"/>
              </w:rPr>
              <w:t>账目和</w:t>
            </w:r>
            <w:r>
              <w:rPr>
                <w:rFonts w:hint="eastAsia"/>
                <w:bCs/>
                <w:spacing w:val="-10"/>
                <w:sz w:val="24"/>
              </w:rPr>
              <w:t>手续，并纳入环保部门的监督管理。</w:t>
            </w:r>
          </w:p>
          <w:p w:rsidR="004C4F2D" w:rsidRDefault="00156E25">
            <w:pPr>
              <w:autoSpaceDE w:val="0"/>
              <w:autoSpaceDN w:val="0"/>
              <w:adjustRightInd w:val="0"/>
              <w:spacing w:line="360" w:lineRule="auto"/>
              <w:ind w:firstLineChars="200" w:firstLine="440"/>
              <w:rPr>
                <w:bCs/>
                <w:spacing w:val="-10"/>
                <w:sz w:val="24"/>
              </w:rPr>
            </w:pPr>
            <w:r>
              <w:rPr>
                <w:rFonts w:hint="eastAsia"/>
                <w:bCs/>
                <w:spacing w:val="-10"/>
                <w:sz w:val="24"/>
              </w:rPr>
              <w:t>危险废物的运输和贮存注意事项如下：</w:t>
            </w:r>
          </w:p>
          <w:p w:rsidR="004C4F2D" w:rsidRDefault="00156E25">
            <w:pPr>
              <w:autoSpaceDE w:val="0"/>
              <w:autoSpaceDN w:val="0"/>
              <w:adjustRightInd w:val="0"/>
              <w:spacing w:line="360" w:lineRule="auto"/>
              <w:ind w:firstLineChars="200" w:firstLine="440"/>
              <w:rPr>
                <w:bCs/>
                <w:spacing w:val="-10"/>
                <w:sz w:val="24"/>
              </w:rPr>
            </w:pPr>
            <w:r>
              <w:rPr>
                <w:rFonts w:hint="eastAsia"/>
                <w:bCs/>
                <w:spacing w:val="-10"/>
                <w:sz w:val="24"/>
              </w:rPr>
              <w:t>A</w:t>
            </w:r>
            <w:r>
              <w:rPr>
                <w:rFonts w:hint="eastAsia"/>
                <w:bCs/>
                <w:spacing w:val="-10"/>
                <w:sz w:val="24"/>
              </w:rPr>
              <w:t>、贮存</w:t>
            </w:r>
          </w:p>
          <w:p w:rsidR="004C4F2D" w:rsidRDefault="00156E25">
            <w:pPr>
              <w:autoSpaceDE w:val="0"/>
              <w:autoSpaceDN w:val="0"/>
              <w:adjustRightInd w:val="0"/>
              <w:spacing w:line="360" w:lineRule="auto"/>
              <w:ind w:firstLineChars="200" w:firstLine="440"/>
              <w:rPr>
                <w:bCs/>
                <w:spacing w:val="-10"/>
                <w:sz w:val="24"/>
              </w:rPr>
            </w:pPr>
            <w:r>
              <w:rPr>
                <w:rFonts w:hint="eastAsia"/>
                <w:bCs/>
                <w:spacing w:val="-10"/>
                <w:sz w:val="24"/>
              </w:rPr>
              <w:t>项目生产过程中将产生一定量的危险废物，应严格按照《危险废物贮存污染控制标准》（</w:t>
            </w:r>
            <w:r>
              <w:rPr>
                <w:rFonts w:hint="eastAsia"/>
                <w:bCs/>
                <w:spacing w:val="-10"/>
                <w:sz w:val="24"/>
              </w:rPr>
              <w:t>GB18597-2001</w:t>
            </w:r>
            <w:r>
              <w:rPr>
                <w:rFonts w:hint="eastAsia"/>
                <w:bCs/>
                <w:spacing w:val="-10"/>
                <w:sz w:val="24"/>
              </w:rPr>
              <w:t>）及</w:t>
            </w:r>
            <w:r>
              <w:rPr>
                <w:rFonts w:hint="eastAsia"/>
                <w:bCs/>
                <w:spacing w:val="-10"/>
                <w:sz w:val="24"/>
              </w:rPr>
              <w:t xml:space="preserve">2013 </w:t>
            </w:r>
            <w:r>
              <w:rPr>
                <w:rFonts w:hint="eastAsia"/>
                <w:bCs/>
                <w:spacing w:val="-10"/>
                <w:sz w:val="24"/>
              </w:rPr>
              <w:t>年修改单相关要求进行分类收集后置于专用桶中，暂存放在项目的危险废物暂存间内。同时该危险废物贮存间应严格按照《危险废物贮存污染控制标准》（</w:t>
            </w:r>
            <w:r>
              <w:rPr>
                <w:rFonts w:hint="eastAsia"/>
                <w:bCs/>
                <w:spacing w:val="-10"/>
                <w:sz w:val="24"/>
              </w:rPr>
              <w:t>GBl8597-2001</w:t>
            </w:r>
            <w:r>
              <w:rPr>
                <w:rFonts w:hint="eastAsia"/>
                <w:bCs/>
                <w:spacing w:val="-10"/>
                <w:sz w:val="24"/>
              </w:rPr>
              <w:t>）及</w:t>
            </w:r>
            <w:r>
              <w:rPr>
                <w:rFonts w:hint="eastAsia"/>
                <w:bCs/>
                <w:spacing w:val="-10"/>
                <w:sz w:val="24"/>
              </w:rPr>
              <w:t xml:space="preserve">2013 </w:t>
            </w:r>
            <w:r>
              <w:rPr>
                <w:rFonts w:hint="eastAsia"/>
                <w:bCs/>
                <w:spacing w:val="-10"/>
                <w:sz w:val="24"/>
              </w:rPr>
              <w:t>年修改单要求进行。环评针对危险废物的储存提出项目设置的危险废物临时堆放间需满足以下要求：</w:t>
            </w:r>
          </w:p>
          <w:p w:rsidR="004C4F2D" w:rsidRDefault="00156E25">
            <w:pPr>
              <w:autoSpaceDE w:val="0"/>
              <w:autoSpaceDN w:val="0"/>
              <w:adjustRightInd w:val="0"/>
              <w:spacing w:line="360" w:lineRule="auto"/>
              <w:ind w:firstLineChars="200" w:firstLine="440"/>
              <w:rPr>
                <w:bCs/>
                <w:spacing w:val="-10"/>
                <w:sz w:val="24"/>
              </w:rPr>
            </w:pPr>
            <w:r>
              <w:rPr>
                <w:rFonts w:hint="eastAsia"/>
                <w:bCs/>
                <w:spacing w:val="-10"/>
                <w:sz w:val="24"/>
              </w:rPr>
              <w:t>①基础必须防渗，防渗层必须为砼结构，或至少为</w:t>
            </w:r>
            <w:r>
              <w:rPr>
                <w:rFonts w:hint="eastAsia"/>
                <w:bCs/>
                <w:spacing w:val="-10"/>
                <w:sz w:val="24"/>
              </w:rPr>
              <w:t>1m</w:t>
            </w:r>
            <w:r>
              <w:rPr>
                <w:rFonts w:hint="eastAsia"/>
                <w:bCs/>
                <w:spacing w:val="-10"/>
                <w:sz w:val="24"/>
              </w:rPr>
              <w:t>厚粘土层（渗透系数≤</w:t>
            </w:r>
            <w:r>
              <w:rPr>
                <w:rFonts w:hint="eastAsia"/>
                <w:bCs/>
                <w:spacing w:val="-10"/>
                <w:sz w:val="24"/>
              </w:rPr>
              <w:t>10</w:t>
            </w:r>
            <w:r>
              <w:rPr>
                <w:rFonts w:hint="eastAsia"/>
                <w:bCs/>
                <w:spacing w:val="-10"/>
                <w:sz w:val="24"/>
                <w:vertAlign w:val="superscript"/>
              </w:rPr>
              <w:t>-7</w:t>
            </w:r>
            <w:r>
              <w:rPr>
                <w:rFonts w:hint="eastAsia"/>
                <w:bCs/>
                <w:spacing w:val="-10"/>
                <w:sz w:val="24"/>
              </w:rPr>
              <w:t>cm/s</w:t>
            </w:r>
            <w:r>
              <w:rPr>
                <w:rFonts w:hint="eastAsia"/>
                <w:bCs/>
                <w:spacing w:val="-10"/>
                <w:sz w:val="24"/>
              </w:rPr>
              <w:t>），或</w:t>
            </w:r>
            <w:r>
              <w:rPr>
                <w:rFonts w:hint="eastAsia"/>
                <w:bCs/>
                <w:spacing w:val="-10"/>
                <w:sz w:val="24"/>
              </w:rPr>
              <w:t>2mm</w:t>
            </w:r>
            <w:r>
              <w:rPr>
                <w:rFonts w:hint="eastAsia"/>
                <w:bCs/>
                <w:spacing w:val="-10"/>
                <w:sz w:val="24"/>
              </w:rPr>
              <w:t>厚高密度聚乙烯，或至少为</w:t>
            </w:r>
            <w:r>
              <w:rPr>
                <w:rFonts w:hint="eastAsia"/>
                <w:bCs/>
                <w:spacing w:val="-10"/>
                <w:sz w:val="24"/>
              </w:rPr>
              <w:t xml:space="preserve">2mm </w:t>
            </w:r>
            <w:r>
              <w:rPr>
                <w:rFonts w:hint="eastAsia"/>
                <w:bCs/>
                <w:spacing w:val="-10"/>
                <w:sz w:val="24"/>
              </w:rPr>
              <w:t>厚的其他人工材料，渗透系数≤</w:t>
            </w:r>
            <w:r>
              <w:rPr>
                <w:rFonts w:hint="eastAsia"/>
                <w:bCs/>
                <w:spacing w:val="-10"/>
                <w:sz w:val="24"/>
              </w:rPr>
              <w:t>10</w:t>
            </w:r>
            <w:r>
              <w:rPr>
                <w:rFonts w:hint="eastAsia"/>
                <w:bCs/>
                <w:spacing w:val="-10"/>
                <w:sz w:val="24"/>
                <w:vertAlign w:val="superscript"/>
              </w:rPr>
              <w:t>-10</w:t>
            </w:r>
            <w:r>
              <w:rPr>
                <w:rFonts w:hint="eastAsia"/>
                <w:bCs/>
                <w:spacing w:val="-10"/>
                <w:sz w:val="24"/>
              </w:rPr>
              <w:t>cm/s</w:t>
            </w:r>
            <w:r>
              <w:rPr>
                <w:rFonts w:hint="eastAsia"/>
                <w:bCs/>
                <w:spacing w:val="-10"/>
                <w:sz w:val="24"/>
              </w:rPr>
              <w:t>。</w:t>
            </w:r>
          </w:p>
          <w:p w:rsidR="004C4F2D" w:rsidRDefault="00156E25">
            <w:pPr>
              <w:autoSpaceDE w:val="0"/>
              <w:autoSpaceDN w:val="0"/>
              <w:adjustRightInd w:val="0"/>
              <w:spacing w:line="360" w:lineRule="auto"/>
              <w:ind w:firstLineChars="200" w:firstLine="440"/>
              <w:rPr>
                <w:bCs/>
                <w:spacing w:val="-10"/>
                <w:sz w:val="24"/>
              </w:rPr>
            </w:pPr>
            <w:r>
              <w:rPr>
                <w:rFonts w:hint="eastAsia"/>
                <w:bCs/>
                <w:spacing w:val="-10"/>
                <w:sz w:val="24"/>
              </w:rPr>
              <w:t>②堆放危险废物的高度应根据地面承载能力确定。</w:t>
            </w:r>
          </w:p>
          <w:p w:rsidR="004C4F2D" w:rsidRDefault="00156E25">
            <w:pPr>
              <w:autoSpaceDE w:val="0"/>
              <w:autoSpaceDN w:val="0"/>
              <w:adjustRightInd w:val="0"/>
              <w:spacing w:line="360" w:lineRule="auto"/>
              <w:ind w:firstLineChars="200" w:firstLine="440"/>
              <w:rPr>
                <w:bCs/>
                <w:spacing w:val="-10"/>
                <w:sz w:val="24"/>
              </w:rPr>
            </w:pPr>
            <w:r>
              <w:rPr>
                <w:rFonts w:hint="eastAsia"/>
                <w:bCs/>
                <w:spacing w:val="-10"/>
                <w:sz w:val="24"/>
              </w:rPr>
              <w:t>③衬里放在一个基础或底座上。</w:t>
            </w:r>
          </w:p>
          <w:p w:rsidR="004C4F2D" w:rsidRDefault="00156E25">
            <w:pPr>
              <w:autoSpaceDE w:val="0"/>
              <w:autoSpaceDN w:val="0"/>
              <w:adjustRightInd w:val="0"/>
              <w:spacing w:line="360" w:lineRule="auto"/>
              <w:ind w:firstLineChars="200" w:firstLine="440"/>
              <w:rPr>
                <w:bCs/>
                <w:spacing w:val="-10"/>
                <w:sz w:val="24"/>
              </w:rPr>
            </w:pPr>
            <w:r>
              <w:rPr>
                <w:rFonts w:hint="eastAsia"/>
                <w:bCs/>
                <w:spacing w:val="-10"/>
                <w:sz w:val="24"/>
              </w:rPr>
              <w:t>④衬里要能够覆盖危险废物或其溶出物可能涉及到的范围。</w:t>
            </w:r>
          </w:p>
          <w:p w:rsidR="004C4F2D" w:rsidRDefault="00156E25">
            <w:pPr>
              <w:autoSpaceDE w:val="0"/>
              <w:autoSpaceDN w:val="0"/>
              <w:adjustRightInd w:val="0"/>
              <w:spacing w:line="360" w:lineRule="auto"/>
              <w:ind w:firstLineChars="200" w:firstLine="440"/>
              <w:rPr>
                <w:bCs/>
                <w:spacing w:val="-10"/>
                <w:sz w:val="24"/>
              </w:rPr>
            </w:pPr>
            <w:r>
              <w:rPr>
                <w:rFonts w:hint="eastAsia"/>
                <w:bCs/>
                <w:spacing w:val="-10"/>
                <w:sz w:val="24"/>
              </w:rPr>
              <w:t>⑤衬里材料与堆放危险废物相容。</w:t>
            </w:r>
          </w:p>
          <w:p w:rsidR="004C4F2D" w:rsidRDefault="00156E25">
            <w:pPr>
              <w:autoSpaceDE w:val="0"/>
              <w:autoSpaceDN w:val="0"/>
              <w:adjustRightInd w:val="0"/>
              <w:spacing w:line="360" w:lineRule="auto"/>
              <w:ind w:firstLineChars="200" w:firstLine="440"/>
              <w:rPr>
                <w:bCs/>
                <w:spacing w:val="-10"/>
                <w:sz w:val="24"/>
              </w:rPr>
            </w:pPr>
            <w:r>
              <w:rPr>
                <w:rFonts w:hint="eastAsia"/>
                <w:bCs/>
                <w:spacing w:val="-10"/>
                <w:sz w:val="24"/>
              </w:rPr>
              <w:t>⑥在衬里上设计、建造浸出液收集清除系统。</w:t>
            </w:r>
          </w:p>
          <w:p w:rsidR="004C4F2D" w:rsidRDefault="00156E25">
            <w:pPr>
              <w:autoSpaceDE w:val="0"/>
              <w:autoSpaceDN w:val="0"/>
              <w:adjustRightInd w:val="0"/>
              <w:spacing w:line="360" w:lineRule="auto"/>
              <w:ind w:firstLineChars="200" w:firstLine="440"/>
              <w:rPr>
                <w:bCs/>
                <w:spacing w:val="-10"/>
                <w:sz w:val="24"/>
              </w:rPr>
            </w:pPr>
            <w:r>
              <w:rPr>
                <w:rFonts w:hint="eastAsia"/>
                <w:bCs/>
                <w:spacing w:val="-10"/>
                <w:sz w:val="24"/>
              </w:rPr>
              <w:t>⑦应设计建造径流疏导系统，保证能防止</w:t>
            </w:r>
            <w:r>
              <w:rPr>
                <w:rFonts w:hint="eastAsia"/>
                <w:bCs/>
                <w:spacing w:val="-10"/>
                <w:sz w:val="24"/>
              </w:rPr>
              <w:t xml:space="preserve">25 </w:t>
            </w:r>
            <w:r>
              <w:rPr>
                <w:rFonts w:hint="eastAsia"/>
                <w:bCs/>
                <w:spacing w:val="-10"/>
                <w:sz w:val="24"/>
              </w:rPr>
              <w:t>年一遇的暴雨不会流到危险废物临时堆放场内。</w:t>
            </w:r>
          </w:p>
          <w:p w:rsidR="004C4F2D" w:rsidRDefault="00156E25">
            <w:pPr>
              <w:autoSpaceDE w:val="0"/>
              <w:autoSpaceDN w:val="0"/>
              <w:adjustRightInd w:val="0"/>
              <w:spacing w:line="360" w:lineRule="auto"/>
              <w:ind w:firstLineChars="200" w:firstLine="440"/>
              <w:rPr>
                <w:bCs/>
                <w:spacing w:val="-10"/>
                <w:sz w:val="24"/>
              </w:rPr>
            </w:pPr>
            <w:r>
              <w:rPr>
                <w:rFonts w:hint="eastAsia"/>
                <w:bCs/>
                <w:spacing w:val="-10"/>
                <w:sz w:val="24"/>
              </w:rPr>
              <w:t>⑧危险废物临时堆放场要做好防风、防雨、防晒。</w:t>
            </w:r>
          </w:p>
          <w:p w:rsidR="004C4F2D" w:rsidRDefault="00156E25">
            <w:pPr>
              <w:autoSpaceDE w:val="0"/>
              <w:autoSpaceDN w:val="0"/>
              <w:adjustRightInd w:val="0"/>
              <w:spacing w:line="360" w:lineRule="auto"/>
              <w:ind w:firstLineChars="200" w:firstLine="440"/>
              <w:rPr>
                <w:bCs/>
                <w:spacing w:val="-10"/>
                <w:sz w:val="24"/>
              </w:rPr>
            </w:pPr>
            <w:r>
              <w:rPr>
                <w:rFonts w:hint="eastAsia"/>
                <w:bCs/>
                <w:spacing w:val="-10"/>
                <w:sz w:val="24"/>
              </w:rPr>
              <w:t>⑨不相容的危险废物不能堆放在一起。</w:t>
            </w:r>
          </w:p>
          <w:p w:rsidR="004C4F2D" w:rsidRDefault="00156E25">
            <w:pPr>
              <w:autoSpaceDE w:val="0"/>
              <w:autoSpaceDN w:val="0"/>
              <w:adjustRightInd w:val="0"/>
              <w:spacing w:line="360" w:lineRule="auto"/>
              <w:ind w:firstLineChars="200" w:firstLine="440"/>
              <w:rPr>
                <w:bCs/>
                <w:spacing w:val="-10"/>
                <w:sz w:val="24"/>
              </w:rPr>
            </w:pPr>
            <w:r>
              <w:rPr>
                <w:rFonts w:hint="eastAsia"/>
                <w:bCs/>
                <w:spacing w:val="-10"/>
                <w:sz w:val="24"/>
              </w:rPr>
              <w:t>⑩项目危险废物用密闭容器储存在危险废物暂存区内，并在相应的储存区域内设置围堰。</w:t>
            </w:r>
          </w:p>
          <w:p w:rsidR="004C4F2D" w:rsidRDefault="00156E25">
            <w:pPr>
              <w:autoSpaceDE w:val="0"/>
              <w:autoSpaceDN w:val="0"/>
              <w:adjustRightInd w:val="0"/>
              <w:spacing w:line="360" w:lineRule="auto"/>
              <w:ind w:firstLineChars="200" w:firstLine="440"/>
              <w:rPr>
                <w:bCs/>
                <w:spacing w:val="-10"/>
                <w:sz w:val="24"/>
              </w:rPr>
            </w:pPr>
            <w:r>
              <w:rPr>
                <w:rFonts w:hint="eastAsia"/>
                <w:bCs/>
                <w:spacing w:val="-10"/>
                <w:sz w:val="24"/>
              </w:rPr>
              <w:t>B</w:t>
            </w:r>
            <w:r>
              <w:rPr>
                <w:rFonts w:hint="eastAsia"/>
                <w:bCs/>
                <w:spacing w:val="-10"/>
                <w:sz w:val="24"/>
              </w:rPr>
              <w:t>、运输</w:t>
            </w:r>
          </w:p>
          <w:p w:rsidR="004C4F2D" w:rsidRDefault="00156E25">
            <w:pPr>
              <w:autoSpaceDE w:val="0"/>
              <w:autoSpaceDN w:val="0"/>
              <w:adjustRightInd w:val="0"/>
              <w:spacing w:line="360" w:lineRule="auto"/>
              <w:ind w:firstLineChars="200" w:firstLine="440"/>
              <w:rPr>
                <w:bCs/>
                <w:spacing w:val="-10"/>
                <w:sz w:val="24"/>
              </w:rPr>
            </w:pPr>
            <w:r>
              <w:rPr>
                <w:rFonts w:hint="eastAsia"/>
                <w:bCs/>
                <w:spacing w:val="-10"/>
                <w:sz w:val="24"/>
              </w:rPr>
              <w:t>项目产生的危险废物，拟交由有资质单位回收处理，由处理单位派专用车辆定期上门接收，运输至资质单位废物处理场进行处理。</w:t>
            </w:r>
          </w:p>
          <w:p w:rsidR="004C4F2D" w:rsidRDefault="00156E25">
            <w:pPr>
              <w:autoSpaceDE w:val="0"/>
              <w:autoSpaceDN w:val="0"/>
              <w:adjustRightInd w:val="0"/>
              <w:spacing w:line="360" w:lineRule="auto"/>
              <w:ind w:firstLineChars="200" w:firstLine="440"/>
              <w:rPr>
                <w:bCs/>
                <w:spacing w:val="-10"/>
                <w:sz w:val="24"/>
              </w:rPr>
            </w:pPr>
            <w:r>
              <w:rPr>
                <w:rFonts w:hint="eastAsia"/>
                <w:bCs/>
                <w:spacing w:val="-10"/>
                <w:sz w:val="24"/>
              </w:rPr>
              <w:t>C</w:t>
            </w:r>
            <w:r>
              <w:rPr>
                <w:rFonts w:hint="eastAsia"/>
                <w:bCs/>
                <w:spacing w:val="-10"/>
                <w:sz w:val="24"/>
              </w:rPr>
              <w:t>、处置</w:t>
            </w:r>
          </w:p>
          <w:p w:rsidR="004C4F2D" w:rsidRDefault="00156E25">
            <w:pPr>
              <w:autoSpaceDE w:val="0"/>
              <w:autoSpaceDN w:val="0"/>
              <w:adjustRightInd w:val="0"/>
              <w:spacing w:line="360" w:lineRule="auto"/>
              <w:ind w:firstLineChars="200" w:firstLine="440"/>
              <w:rPr>
                <w:bCs/>
                <w:spacing w:val="-10"/>
                <w:sz w:val="24"/>
              </w:rPr>
            </w:pPr>
            <w:r>
              <w:rPr>
                <w:rFonts w:hint="eastAsia"/>
                <w:bCs/>
                <w:spacing w:val="-10"/>
                <w:sz w:val="24"/>
              </w:rPr>
              <w:t>项目产生的危险废物交由有资质单位根据各危险废物的性质进行无害化处置。</w:t>
            </w:r>
          </w:p>
          <w:p w:rsidR="004C4F2D" w:rsidRDefault="00156E25">
            <w:pPr>
              <w:autoSpaceDE w:val="0"/>
              <w:autoSpaceDN w:val="0"/>
              <w:adjustRightInd w:val="0"/>
              <w:spacing w:line="360" w:lineRule="auto"/>
              <w:ind w:firstLineChars="200" w:firstLine="440"/>
              <w:rPr>
                <w:bCs/>
                <w:spacing w:val="-10"/>
                <w:sz w:val="24"/>
              </w:rPr>
            </w:pPr>
            <w:r>
              <w:rPr>
                <w:rFonts w:hint="eastAsia"/>
                <w:bCs/>
                <w:spacing w:val="-10"/>
                <w:sz w:val="24"/>
              </w:rPr>
              <w:t>D</w:t>
            </w:r>
            <w:r>
              <w:rPr>
                <w:rFonts w:hint="eastAsia"/>
                <w:bCs/>
                <w:spacing w:val="-10"/>
                <w:sz w:val="24"/>
              </w:rPr>
              <w:t>、管理要求</w:t>
            </w:r>
          </w:p>
          <w:p w:rsidR="004C4F2D" w:rsidRDefault="00156E25">
            <w:pPr>
              <w:autoSpaceDE w:val="0"/>
              <w:autoSpaceDN w:val="0"/>
              <w:adjustRightInd w:val="0"/>
              <w:spacing w:line="360" w:lineRule="auto"/>
              <w:ind w:firstLineChars="200" w:firstLine="440"/>
              <w:rPr>
                <w:bCs/>
                <w:spacing w:val="-10"/>
                <w:sz w:val="24"/>
              </w:rPr>
            </w:pPr>
            <w:r>
              <w:rPr>
                <w:rFonts w:hint="eastAsia"/>
                <w:bCs/>
                <w:spacing w:val="-10"/>
                <w:sz w:val="24"/>
              </w:rPr>
              <w:t>危险废物按照《危险废物贮存污染控制标准》（</w:t>
            </w:r>
            <w:r>
              <w:rPr>
                <w:rFonts w:hint="eastAsia"/>
                <w:bCs/>
                <w:spacing w:val="-10"/>
                <w:sz w:val="24"/>
              </w:rPr>
              <w:t>GB18597-2001</w:t>
            </w:r>
            <w:r>
              <w:rPr>
                <w:rFonts w:hint="eastAsia"/>
                <w:bCs/>
                <w:spacing w:val="-10"/>
                <w:sz w:val="24"/>
              </w:rPr>
              <w:t>）及《危险废物转移联单管理办法》的规定进行：</w:t>
            </w:r>
          </w:p>
          <w:p w:rsidR="004C4F2D" w:rsidRDefault="00156E25">
            <w:pPr>
              <w:autoSpaceDE w:val="0"/>
              <w:autoSpaceDN w:val="0"/>
              <w:adjustRightInd w:val="0"/>
              <w:spacing w:line="360" w:lineRule="auto"/>
              <w:ind w:firstLineChars="200" w:firstLine="440"/>
              <w:rPr>
                <w:bCs/>
                <w:spacing w:val="-10"/>
                <w:sz w:val="24"/>
              </w:rPr>
            </w:pPr>
            <w:r>
              <w:rPr>
                <w:rFonts w:hint="eastAsia"/>
                <w:bCs/>
                <w:spacing w:val="-10"/>
                <w:sz w:val="24"/>
              </w:rPr>
              <w:t>①必须将危险废物装入容器内，禁止将不相容（相互反应）的危险废物在同一容器内混装。</w:t>
            </w:r>
          </w:p>
          <w:p w:rsidR="004C4F2D" w:rsidRDefault="00156E25">
            <w:pPr>
              <w:autoSpaceDE w:val="0"/>
              <w:autoSpaceDN w:val="0"/>
              <w:adjustRightInd w:val="0"/>
              <w:spacing w:line="360" w:lineRule="auto"/>
              <w:ind w:firstLineChars="200" w:firstLine="440"/>
              <w:rPr>
                <w:bCs/>
                <w:spacing w:val="-10"/>
                <w:sz w:val="24"/>
              </w:rPr>
            </w:pPr>
            <w:r>
              <w:rPr>
                <w:rFonts w:hint="eastAsia"/>
                <w:bCs/>
                <w:spacing w:val="-10"/>
                <w:sz w:val="24"/>
              </w:rPr>
              <w:t>②容器应粘贴符合标准中附录</w:t>
            </w:r>
            <w:r>
              <w:rPr>
                <w:rFonts w:hint="eastAsia"/>
                <w:bCs/>
                <w:spacing w:val="-10"/>
                <w:sz w:val="24"/>
              </w:rPr>
              <w:t>A</w:t>
            </w:r>
            <w:r>
              <w:rPr>
                <w:rFonts w:hint="eastAsia"/>
                <w:bCs/>
                <w:spacing w:val="-10"/>
                <w:sz w:val="24"/>
              </w:rPr>
              <w:t>所示标签。</w:t>
            </w:r>
          </w:p>
          <w:p w:rsidR="004C4F2D" w:rsidRDefault="00156E25">
            <w:pPr>
              <w:autoSpaceDE w:val="0"/>
              <w:autoSpaceDN w:val="0"/>
              <w:adjustRightInd w:val="0"/>
              <w:spacing w:line="360" w:lineRule="auto"/>
              <w:ind w:firstLineChars="200" w:firstLine="440"/>
              <w:rPr>
                <w:bCs/>
                <w:spacing w:val="-10"/>
                <w:sz w:val="24"/>
              </w:rPr>
            </w:pPr>
            <w:r>
              <w:rPr>
                <w:rFonts w:hint="eastAsia"/>
                <w:bCs/>
                <w:spacing w:val="-10"/>
                <w:sz w:val="24"/>
              </w:rPr>
              <w:t>③容器应满足相应强度要求，且完好无损，容器材质和衬里与危险废物相容（不相互反应）。</w:t>
            </w:r>
          </w:p>
          <w:p w:rsidR="004C4F2D" w:rsidRDefault="00156E25">
            <w:pPr>
              <w:autoSpaceDE w:val="0"/>
              <w:autoSpaceDN w:val="0"/>
              <w:adjustRightInd w:val="0"/>
              <w:spacing w:line="360" w:lineRule="auto"/>
              <w:ind w:firstLineChars="200" w:firstLine="440"/>
              <w:rPr>
                <w:bCs/>
                <w:spacing w:val="-10"/>
                <w:sz w:val="24"/>
              </w:rPr>
            </w:pPr>
            <w:r>
              <w:rPr>
                <w:rFonts w:hint="eastAsia"/>
                <w:bCs/>
                <w:spacing w:val="-10"/>
                <w:sz w:val="24"/>
              </w:rPr>
              <w:t>④必须定期对贮存的危险废物包装容器及贮存设施进行检查，发现破损，应及时采取措施清理更换。</w:t>
            </w:r>
          </w:p>
          <w:p w:rsidR="004C4F2D" w:rsidRDefault="00156E25">
            <w:pPr>
              <w:autoSpaceDE w:val="0"/>
              <w:autoSpaceDN w:val="0"/>
              <w:adjustRightInd w:val="0"/>
              <w:spacing w:line="360" w:lineRule="auto"/>
              <w:ind w:firstLineChars="200" w:firstLine="440"/>
              <w:rPr>
                <w:bCs/>
                <w:spacing w:val="-10"/>
                <w:sz w:val="24"/>
              </w:rPr>
            </w:pPr>
            <w:r>
              <w:rPr>
                <w:rFonts w:hint="eastAsia"/>
                <w:bCs/>
                <w:spacing w:val="-10"/>
                <w:sz w:val="24"/>
              </w:rPr>
              <w:t>⑤做好危险废物台账管理，台账注明危险废物的名称、来源、数量、特性、入库日期、出库日期、接受单位名称等。</w:t>
            </w:r>
          </w:p>
          <w:p w:rsidR="004C4F2D" w:rsidRDefault="00156E25">
            <w:pPr>
              <w:autoSpaceDE w:val="0"/>
              <w:autoSpaceDN w:val="0"/>
              <w:adjustRightInd w:val="0"/>
              <w:spacing w:line="360" w:lineRule="auto"/>
              <w:ind w:firstLineChars="200" w:firstLine="440"/>
              <w:rPr>
                <w:bCs/>
                <w:spacing w:val="-10"/>
                <w:sz w:val="24"/>
              </w:rPr>
            </w:pPr>
            <w:r>
              <w:rPr>
                <w:rFonts w:hint="eastAsia"/>
                <w:bCs/>
                <w:spacing w:val="-10"/>
                <w:sz w:val="24"/>
              </w:rPr>
              <w:t>⑥危废间实行“双人双锁”制度。</w:t>
            </w:r>
          </w:p>
          <w:p w:rsidR="004C4F2D" w:rsidRDefault="00156E25">
            <w:pPr>
              <w:autoSpaceDE w:val="0"/>
              <w:autoSpaceDN w:val="0"/>
              <w:adjustRightInd w:val="0"/>
              <w:spacing w:line="360" w:lineRule="auto"/>
              <w:ind w:firstLineChars="200" w:firstLine="440"/>
              <w:rPr>
                <w:bCs/>
                <w:spacing w:val="-10"/>
                <w:sz w:val="24"/>
              </w:rPr>
            </w:pPr>
            <w:r>
              <w:rPr>
                <w:rFonts w:hint="eastAsia"/>
                <w:bCs/>
                <w:spacing w:val="-10"/>
                <w:sz w:val="24"/>
              </w:rPr>
              <w:t>⑦危废转移前向主管环保部门报批转移计划，经批准后向其申领联单，并按照规定转移。</w:t>
            </w:r>
          </w:p>
          <w:p w:rsidR="004C4F2D" w:rsidRDefault="00156E25">
            <w:pPr>
              <w:autoSpaceDE w:val="0"/>
              <w:autoSpaceDN w:val="0"/>
              <w:adjustRightInd w:val="0"/>
              <w:spacing w:line="360" w:lineRule="auto"/>
              <w:ind w:firstLineChars="200" w:firstLine="440"/>
              <w:rPr>
                <w:bCs/>
                <w:color w:val="FF0000"/>
                <w:spacing w:val="-10"/>
                <w:sz w:val="24"/>
                <w:u w:val="wave"/>
              </w:rPr>
            </w:pPr>
            <w:r>
              <w:rPr>
                <w:bCs/>
                <w:color w:val="FF0000"/>
                <w:spacing w:val="-10"/>
                <w:sz w:val="24"/>
                <w:u w:val="wave"/>
              </w:rPr>
              <w:t>根据现场调查，厂区已设置</w:t>
            </w:r>
            <w:r>
              <w:rPr>
                <w:rFonts w:hint="eastAsia"/>
                <w:bCs/>
                <w:color w:val="FF0000"/>
                <w:spacing w:val="-10"/>
                <w:sz w:val="24"/>
                <w:u w:val="wave"/>
              </w:rPr>
              <w:t>危废暂存间</w:t>
            </w:r>
            <w:r>
              <w:rPr>
                <w:rFonts w:hint="eastAsia"/>
                <w:bCs/>
                <w:color w:val="FF0000"/>
                <w:spacing w:val="-10"/>
                <w:sz w:val="24"/>
                <w:u w:val="wave"/>
              </w:rPr>
              <w:t>1</w:t>
            </w:r>
            <w:r>
              <w:rPr>
                <w:rFonts w:hint="eastAsia"/>
                <w:bCs/>
                <w:color w:val="FF0000"/>
                <w:spacing w:val="-10"/>
                <w:sz w:val="24"/>
                <w:u w:val="wave"/>
              </w:rPr>
              <w:t>个，占地面积约为</w:t>
            </w:r>
            <w:r>
              <w:rPr>
                <w:rFonts w:hAnsi="宋体" w:hint="eastAsia"/>
                <w:color w:val="FF0000"/>
                <w:kern w:val="0"/>
                <w:sz w:val="24"/>
                <w:u w:val="wave"/>
              </w:rPr>
              <w:t>4m</w:t>
            </w:r>
            <w:r>
              <w:rPr>
                <w:rFonts w:hAnsi="宋体" w:hint="eastAsia"/>
                <w:color w:val="FF0000"/>
                <w:kern w:val="0"/>
                <w:sz w:val="24"/>
                <w:u w:val="wave"/>
                <w:vertAlign w:val="superscript"/>
              </w:rPr>
              <w:t>2</w:t>
            </w:r>
            <w:r>
              <w:rPr>
                <w:rFonts w:hAnsi="宋体" w:hint="eastAsia"/>
                <w:color w:val="FF0000"/>
                <w:kern w:val="0"/>
                <w:sz w:val="24"/>
                <w:u w:val="wave"/>
              </w:rPr>
              <w:t>，但建设不规范，不符合</w:t>
            </w:r>
            <w:r>
              <w:rPr>
                <w:rFonts w:hAnsi="宋体"/>
                <w:color w:val="FF0000"/>
                <w:kern w:val="0"/>
                <w:sz w:val="24"/>
                <w:u w:val="wave"/>
              </w:rPr>
              <w:t>《危险废物贮存污染控制标准》（</w:t>
            </w:r>
            <w:r>
              <w:rPr>
                <w:rFonts w:hAnsi="宋体"/>
                <w:color w:val="FF0000"/>
                <w:kern w:val="0"/>
                <w:sz w:val="24"/>
                <w:u w:val="wave"/>
              </w:rPr>
              <w:t>GB 18597-2001</w:t>
            </w:r>
            <w:r>
              <w:rPr>
                <w:rFonts w:hAnsi="宋体"/>
                <w:color w:val="FF0000"/>
                <w:kern w:val="0"/>
                <w:sz w:val="24"/>
                <w:u w:val="wave"/>
              </w:rPr>
              <w:t>）相关要求。</w:t>
            </w:r>
          </w:p>
          <w:p w:rsidR="004C4F2D" w:rsidRDefault="00156E25">
            <w:pPr>
              <w:autoSpaceDE w:val="0"/>
              <w:autoSpaceDN w:val="0"/>
              <w:adjustRightInd w:val="0"/>
              <w:spacing w:line="360" w:lineRule="auto"/>
              <w:ind w:firstLineChars="200" w:firstLine="480"/>
              <w:rPr>
                <w:rFonts w:hAnsi="宋体"/>
                <w:kern w:val="0"/>
                <w:sz w:val="24"/>
              </w:rPr>
            </w:pPr>
            <w:r>
              <w:rPr>
                <w:rFonts w:hAnsi="宋体" w:hint="eastAsia"/>
                <w:color w:val="FF0000"/>
                <w:kern w:val="0"/>
                <w:sz w:val="24"/>
                <w:u w:val="wave"/>
              </w:rPr>
              <w:t>评价要求，建设单位应按照</w:t>
            </w:r>
            <w:r>
              <w:rPr>
                <w:rFonts w:hAnsi="宋体"/>
                <w:color w:val="FF0000"/>
                <w:kern w:val="0"/>
                <w:sz w:val="24"/>
                <w:u w:val="wave"/>
              </w:rPr>
              <w:t>《危险废物贮存污染控制标准》（</w:t>
            </w:r>
            <w:r>
              <w:rPr>
                <w:rFonts w:hAnsi="宋体"/>
                <w:color w:val="FF0000"/>
                <w:kern w:val="0"/>
                <w:sz w:val="24"/>
                <w:u w:val="wave"/>
              </w:rPr>
              <w:t>GB 18597-2001</w:t>
            </w:r>
            <w:r>
              <w:rPr>
                <w:rFonts w:hAnsi="宋体"/>
                <w:color w:val="FF0000"/>
                <w:kern w:val="0"/>
                <w:sz w:val="24"/>
                <w:u w:val="wave"/>
              </w:rPr>
              <w:t>）要求建设一个新的</w:t>
            </w:r>
            <w:r>
              <w:rPr>
                <w:rFonts w:hint="eastAsia"/>
                <w:bCs/>
                <w:color w:val="FF0000"/>
                <w:spacing w:val="-10"/>
                <w:sz w:val="24"/>
                <w:u w:val="wave"/>
              </w:rPr>
              <w:t>危废暂存间，</w:t>
            </w:r>
            <w:r>
              <w:rPr>
                <w:rFonts w:hAnsi="宋体" w:hint="eastAsia"/>
                <w:color w:val="FF0000"/>
                <w:kern w:val="0"/>
                <w:sz w:val="24"/>
                <w:u w:val="wave"/>
              </w:rPr>
              <w:t>需加强危险废物暂存间的密闭性；地面采用环氧树脂地坪；用以存放装载液体、半固体危险废物</w:t>
            </w:r>
            <w:r>
              <w:rPr>
                <w:rFonts w:hAnsi="宋体" w:hint="eastAsia"/>
                <w:color w:val="FF0000"/>
                <w:kern w:val="0"/>
                <w:sz w:val="24"/>
                <w:u w:val="wave"/>
              </w:rPr>
              <w:t>/</w:t>
            </w:r>
            <w:r>
              <w:rPr>
                <w:rFonts w:hAnsi="宋体" w:hint="eastAsia"/>
                <w:color w:val="FF0000"/>
                <w:kern w:val="0"/>
                <w:sz w:val="24"/>
                <w:u w:val="wave"/>
              </w:rPr>
              <w:t>危险化学品容器的地方，必须有耐腐蚀的硬化地面，且表面无裂隙。应设计堵截泄漏的裙脚，地面与裙脚所围建的容积不低于堵截最大容器的最大储量或总储量的五分之一，容器下方再加防渗漏托盘；现场设置导流沟、收集槽、危废管理制度及危废暂存场所标识标牌、避免危废物外溢；严格实行“双人双锁”制度；加强台账管理，严格执行危险废物各项管理制度，将危险废物全部分类、规范贮存，并及时交有资质单位处理，履行好危险废物转移联单制度，避免危险废物的二次污染。</w:t>
            </w:r>
          </w:p>
          <w:p w:rsidR="004C4F2D" w:rsidRDefault="00156E25">
            <w:pPr>
              <w:tabs>
                <w:tab w:val="left" w:pos="8580"/>
              </w:tabs>
              <w:adjustRightInd w:val="0"/>
              <w:snapToGrid w:val="0"/>
              <w:spacing w:line="360" w:lineRule="auto"/>
              <w:ind w:firstLineChars="200" w:firstLine="480"/>
              <w:rPr>
                <w:sz w:val="24"/>
              </w:rPr>
            </w:pPr>
            <w:r>
              <w:rPr>
                <w:rFonts w:hint="eastAsia"/>
                <w:sz w:val="24"/>
              </w:rPr>
              <w:t>综上所述，项目运营期产生的固体废弃物均能够得到妥善的处置，对环境影响较小。</w:t>
            </w:r>
          </w:p>
          <w:p w:rsidR="004C4F2D" w:rsidRDefault="00156E25">
            <w:pPr>
              <w:adjustRightInd w:val="0"/>
              <w:snapToGrid w:val="0"/>
              <w:spacing w:line="360" w:lineRule="auto"/>
              <w:ind w:firstLineChars="200" w:firstLine="482"/>
              <w:rPr>
                <w:rFonts w:hAnsi="宋体"/>
                <w:b/>
                <w:bCs/>
                <w:kern w:val="0"/>
                <w:sz w:val="24"/>
              </w:rPr>
            </w:pPr>
            <w:r>
              <w:rPr>
                <w:rFonts w:hAnsi="宋体" w:hint="eastAsia"/>
                <w:b/>
                <w:bCs/>
                <w:kern w:val="0"/>
                <w:sz w:val="24"/>
              </w:rPr>
              <w:t>五、地下水、土壤</w:t>
            </w:r>
          </w:p>
          <w:p w:rsidR="004C4F2D" w:rsidRDefault="00156E25">
            <w:pPr>
              <w:spacing w:line="360" w:lineRule="auto"/>
              <w:ind w:firstLineChars="200" w:firstLine="482"/>
              <w:rPr>
                <w:b/>
                <w:sz w:val="24"/>
              </w:rPr>
            </w:pPr>
            <w:r>
              <w:rPr>
                <w:rFonts w:hint="eastAsia"/>
                <w:b/>
                <w:sz w:val="24"/>
              </w:rPr>
              <w:t>1</w:t>
            </w:r>
            <w:r>
              <w:rPr>
                <w:rFonts w:hint="eastAsia"/>
                <w:b/>
                <w:sz w:val="24"/>
              </w:rPr>
              <w:t>、地下水环境影响分析</w:t>
            </w:r>
          </w:p>
          <w:p w:rsidR="004C4F2D" w:rsidRDefault="00156E25">
            <w:pPr>
              <w:spacing w:line="360" w:lineRule="auto"/>
              <w:ind w:firstLineChars="200" w:firstLine="480"/>
              <w:rPr>
                <w:sz w:val="24"/>
              </w:rPr>
            </w:pPr>
            <w:r>
              <w:rPr>
                <w:rFonts w:hint="eastAsia"/>
                <w:sz w:val="24"/>
              </w:rPr>
              <w:t>根据《环境影响评价技术导则</w:t>
            </w:r>
            <w:r>
              <w:rPr>
                <w:rFonts w:hint="eastAsia"/>
                <w:sz w:val="24"/>
              </w:rPr>
              <w:t xml:space="preserve">  </w:t>
            </w:r>
            <w:r>
              <w:rPr>
                <w:rFonts w:hint="eastAsia"/>
                <w:sz w:val="24"/>
              </w:rPr>
              <w:t>地下水环境》（</w:t>
            </w:r>
            <w:r>
              <w:rPr>
                <w:rFonts w:hint="eastAsia"/>
                <w:sz w:val="24"/>
              </w:rPr>
              <w:t>HJ610-2016</w:t>
            </w:r>
            <w:r>
              <w:rPr>
                <w:rFonts w:hint="eastAsia"/>
                <w:sz w:val="24"/>
              </w:rPr>
              <w:t>）中“附录</w:t>
            </w:r>
            <w:r>
              <w:rPr>
                <w:rFonts w:hint="eastAsia"/>
                <w:sz w:val="24"/>
              </w:rPr>
              <w:t>A</w:t>
            </w:r>
            <w:r>
              <w:rPr>
                <w:rFonts w:hint="eastAsia"/>
                <w:sz w:val="24"/>
              </w:rPr>
              <w:t>地下水环境影响评价行业分类表”，本项目属于“</w:t>
            </w:r>
            <w:r>
              <w:rPr>
                <w:rFonts w:hint="eastAsia"/>
                <w:sz w:val="24"/>
              </w:rPr>
              <w:t>60</w:t>
            </w:r>
            <w:r>
              <w:rPr>
                <w:rFonts w:hint="eastAsia"/>
                <w:sz w:val="24"/>
              </w:rPr>
              <w:t>、砼结构构件制造、商品混凝土加工类别”中“全部”类别，属Ⅳ类建设项目，不需开展地下水环境影响评价。</w:t>
            </w:r>
          </w:p>
          <w:p w:rsidR="004C4F2D" w:rsidRDefault="00156E25">
            <w:pPr>
              <w:spacing w:line="360" w:lineRule="auto"/>
              <w:ind w:firstLineChars="200" w:firstLine="482"/>
              <w:rPr>
                <w:b/>
                <w:sz w:val="24"/>
              </w:rPr>
            </w:pPr>
            <w:r>
              <w:rPr>
                <w:rFonts w:hint="eastAsia"/>
                <w:b/>
                <w:sz w:val="24"/>
              </w:rPr>
              <w:t>2</w:t>
            </w:r>
            <w:r>
              <w:rPr>
                <w:rFonts w:hint="eastAsia"/>
                <w:b/>
                <w:sz w:val="24"/>
              </w:rPr>
              <w:t>、土壤环境影响分析</w:t>
            </w:r>
          </w:p>
          <w:p w:rsidR="004C4F2D" w:rsidRDefault="00156E25">
            <w:pPr>
              <w:spacing w:line="360" w:lineRule="auto"/>
              <w:ind w:firstLineChars="200" w:firstLine="480"/>
              <w:rPr>
                <w:sz w:val="24"/>
              </w:rPr>
            </w:pPr>
            <w:r>
              <w:rPr>
                <w:rFonts w:hint="eastAsia"/>
                <w:sz w:val="24"/>
              </w:rPr>
              <w:t>根据《环境影响评价技术导则</w:t>
            </w:r>
            <w:r>
              <w:rPr>
                <w:sz w:val="24"/>
              </w:rPr>
              <w:t xml:space="preserve"> </w:t>
            </w:r>
            <w:r>
              <w:rPr>
                <w:rFonts w:hint="eastAsia"/>
                <w:sz w:val="24"/>
              </w:rPr>
              <w:t xml:space="preserve"> </w:t>
            </w:r>
            <w:r>
              <w:rPr>
                <w:rFonts w:hint="eastAsia"/>
                <w:sz w:val="24"/>
              </w:rPr>
              <w:t>土壤环境（试行）》（</w:t>
            </w:r>
            <w:r>
              <w:rPr>
                <w:sz w:val="24"/>
              </w:rPr>
              <w:t>HJ964-2018</w:t>
            </w:r>
            <w:r>
              <w:rPr>
                <w:rFonts w:hint="eastAsia"/>
                <w:sz w:val="24"/>
              </w:rPr>
              <w:t>）附录</w:t>
            </w:r>
            <w:r>
              <w:rPr>
                <w:sz w:val="24"/>
              </w:rPr>
              <w:t xml:space="preserve"> A</w:t>
            </w:r>
            <w:r>
              <w:rPr>
                <w:rFonts w:hint="eastAsia"/>
                <w:sz w:val="24"/>
              </w:rPr>
              <w:t>，项目属于</w:t>
            </w:r>
            <w:r>
              <w:rPr>
                <w:rFonts w:ascii="宋体" w:hAnsi="宋体"/>
                <w:sz w:val="24"/>
              </w:rPr>
              <w:t>“</w:t>
            </w:r>
            <w:r>
              <w:rPr>
                <w:rFonts w:hint="eastAsia"/>
                <w:sz w:val="24"/>
              </w:rPr>
              <w:t>金属冶炼和压延加工及非金属矿物制品</w:t>
            </w:r>
            <w:r>
              <w:rPr>
                <w:rFonts w:ascii="宋体" w:hAnsi="宋体"/>
                <w:sz w:val="24"/>
              </w:rPr>
              <w:t>”</w:t>
            </w:r>
            <w:r>
              <w:rPr>
                <w:rFonts w:ascii="宋体" w:hAnsi="宋体" w:hint="eastAsia"/>
                <w:sz w:val="24"/>
              </w:rPr>
              <w:t>中的</w:t>
            </w:r>
            <w:r>
              <w:rPr>
                <w:rFonts w:ascii="宋体" w:hAnsi="宋体"/>
                <w:sz w:val="24"/>
              </w:rPr>
              <w:t>“</w:t>
            </w:r>
            <w:r>
              <w:rPr>
                <w:rFonts w:ascii="宋体" w:hAnsi="宋体" w:hint="eastAsia"/>
                <w:sz w:val="24"/>
              </w:rPr>
              <w:t>其他</w:t>
            </w:r>
            <w:r>
              <w:rPr>
                <w:rFonts w:ascii="宋体" w:hAnsi="宋体"/>
                <w:sz w:val="24"/>
              </w:rPr>
              <w:t>”</w:t>
            </w:r>
            <w:r>
              <w:rPr>
                <w:rFonts w:hint="eastAsia"/>
                <w:sz w:val="24"/>
              </w:rPr>
              <w:t>，为土壤环境影响评价</w:t>
            </w:r>
            <w:r>
              <w:rPr>
                <w:rFonts w:ascii="宋体" w:hAnsi="宋体" w:cs="宋体" w:hint="eastAsia"/>
                <w:sz w:val="24"/>
              </w:rPr>
              <w:t>Ⅲ</w:t>
            </w:r>
            <w:r>
              <w:rPr>
                <w:rFonts w:hint="eastAsia"/>
                <w:sz w:val="24"/>
              </w:rPr>
              <w:t>类项目。项目对土壤环境影响以污染影响为主，项目周边环境敏感程度为“不敏感”；项目占地规模属于“小型”；根据《环境影响评价技术导则</w:t>
            </w:r>
            <w:r>
              <w:rPr>
                <w:rFonts w:hint="eastAsia"/>
                <w:sz w:val="24"/>
              </w:rPr>
              <w:t xml:space="preserve"> </w:t>
            </w:r>
            <w:r>
              <w:rPr>
                <w:rFonts w:hint="eastAsia"/>
                <w:sz w:val="24"/>
              </w:rPr>
              <w:t>土壤环境（试行）》（</w:t>
            </w:r>
            <w:r>
              <w:rPr>
                <w:rFonts w:hint="eastAsia"/>
                <w:sz w:val="24"/>
              </w:rPr>
              <w:t>HJ964-2018</w:t>
            </w:r>
            <w:r>
              <w:rPr>
                <w:rFonts w:hint="eastAsia"/>
                <w:sz w:val="24"/>
              </w:rPr>
              <w:t>）中表</w:t>
            </w:r>
            <w:r>
              <w:rPr>
                <w:rFonts w:hint="eastAsia"/>
                <w:sz w:val="24"/>
              </w:rPr>
              <w:t xml:space="preserve">4 </w:t>
            </w:r>
            <w:r>
              <w:rPr>
                <w:rFonts w:hint="eastAsia"/>
                <w:sz w:val="24"/>
              </w:rPr>
              <w:t>污染影响型评价工作等级划分表，项目可不开展土壤环境影响评价工作。且本项目在正常运行条件下产生的污染物均得到有效处理，基本不会对土壤造成影响。</w:t>
            </w:r>
          </w:p>
          <w:p w:rsidR="004C4F2D" w:rsidRDefault="00156E25">
            <w:pPr>
              <w:adjustRightInd w:val="0"/>
              <w:snapToGrid w:val="0"/>
              <w:spacing w:line="360" w:lineRule="auto"/>
              <w:ind w:firstLineChars="200" w:firstLine="482"/>
              <w:rPr>
                <w:rFonts w:hAnsi="宋体"/>
                <w:b/>
                <w:bCs/>
                <w:kern w:val="0"/>
                <w:sz w:val="24"/>
              </w:rPr>
            </w:pPr>
            <w:r>
              <w:rPr>
                <w:rFonts w:hint="eastAsia"/>
                <w:b/>
                <w:sz w:val="24"/>
              </w:rPr>
              <w:t>六、</w:t>
            </w:r>
            <w:r>
              <w:rPr>
                <w:rFonts w:hAnsi="宋体" w:hint="eastAsia"/>
                <w:b/>
                <w:bCs/>
                <w:kern w:val="0"/>
                <w:sz w:val="24"/>
              </w:rPr>
              <w:t>生态环境影响评价</w:t>
            </w:r>
          </w:p>
          <w:p w:rsidR="004C4F2D" w:rsidRDefault="00156E25">
            <w:pPr>
              <w:spacing w:line="360" w:lineRule="auto"/>
              <w:ind w:firstLineChars="200" w:firstLine="480"/>
              <w:rPr>
                <w:b/>
                <w:sz w:val="24"/>
              </w:rPr>
            </w:pPr>
            <w:r>
              <w:rPr>
                <w:rFonts w:ascii="宋体" w:cs="宋体" w:hint="eastAsia"/>
                <w:kern w:val="0"/>
                <w:sz w:val="24"/>
              </w:rPr>
              <w:t>本项目为扩建项目，扩建建设内容均在现有红线内进行，不涉及新增建设用地，故本次不作生态环境影响分析。</w:t>
            </w:r>
          </w:p>
          <w:p w:rsidR="004C4F2D" w:rsidRDefault="00156E25">
            <w:pPr>
              <w:spacing w:line="360" w:lineRule="auto"/>
              <w:ind w:firstLineChars="200" w:firstLine="482"/>
              <w:rPr>
                <w:b/>
                <w:sz w:val="24"/>
              </w:rPr>
            </w:pPr>
            <w:r>
              <w:rPr>
                <w:rFonts w:hint="eastAsia"/>
                <w:b/>
                <w:sz w:val="24"/>
              </w:rPr>
              <w:t>七、环境风险评价</w:t>
            </w:r>
          </w:p>
          <w:p w:rsidR="004C4F2D" w:rsidRDefault="00156E25">
            <w:pPr>
              <w:spacing w:line="360" w:lineRule="auto"/>
              <w:ind w:firstLineChars="200" w:firstLine="480"/>
              <w:rPr>
                <w:sz w:val="24"/>
              </w:rPr>
            </w:pPr>
            <w:r>
              <w:rPr>
                <w:rFonts w:hint="eastAsia"/>
                <w:sz w:val="24"/>
              </w:rPr>
              <w:t>根据《建设项目环境风险评价技术导则》（</w:t>
            </w:r>
            <w:r>
              <w:rPr>
                <w:rFonts w:hint="eastAsia"/>
                <w:sz w:val="24"/>
              </w:rPr>
              <w:t>HJ 169-2018</w:t>
            </w:r>
            <w:r>
              <w:rPr>
                <w:rFonts w:hint="eastAsia"/>
                <w:sz w:val="24"/>
              </w:rPr>
              <w:t>），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rsidR="004C4F2D" w:rsidRDefault="00156E25">
            <w:pPr>
              <w:spacing w:line="360" w:lineRule="auto"/>
              <w:ind w:firstLineChars="200" w:firstLine="482"/>
              <w:rPr>
                <w:b/>
                <w:sz w:val="24"/>
              </w:rPr>
            </w:pPr>
            <w:r>
              <w:rPr>
                <w:rFonts w:hint="eastAsia"/>
                <w:b/>
                <w:sz w:val="24"/>
              </w:rPr>
              <w:t>1</w:t>
            </w:r>
            <w:r>
              <w:rPr>
                <w:rFonts w:hint="eastAsia"/>
                <w:b/>
                <w:sz w:val="24"/>
              </w:rPr>
              <w:t>、评价依据</w:t>
            </w:r>
          </w:p>
          <w:p w:rsidR="004C4F2D" w:rsidRDefault="00156E25">
            <w:pPr>
              <w:spacing w:line="360" w:lineRule="auto"/>
              <w:ind w:firstLineChars="200" w:firstLine="480"/>
              <w:rPr>
                <w:sz w:val="24"/>
              </w:rPr>
            </w:pPr>
            <w:r>
              <w:rPr>
                <w:rFonts w:hint="eastAsia"/>
                <w:sz w:val="24"/>
              </w:rPr>
              <w:t>（</w:t>
            </w:r>
            <w:r>
              <w:rPr>
                <w:rFonts w:hint="eastAsia"/>
                <w:sz w:val="24"/>
              </w:rPr>
              <w:t>1</w:t>
            </w:r>
            <w:r>
              <w:rPr>
                <w:rFonts w:hint="eastAsia"/>
                <w:sz w:val="24"/>
              </w:rPr>
              <w:t>）风险调查</w:t>
            </w:r>
          </w:p>
          <w:p w:rsidR="004C4F2D" w:rsidRDefault="00156E25">
            <w:pPr>
              <w:spacing w:line="360" w:lineRule="auto"/>
              <w:ind w:firstLineChars="200" w:firstLine="480"/>
              <w:rPr>
                <w:sz w:val="24"/>
              </w:rPr>
            </w:pPr>
            <w:r>
              <w:rPr>
                <w:rFonts w:hint="eastAsia"/>
                <w:sz w:val="24"/>
              </w:rPr>
              <w:t>本项目水稳砂生产线、商品混凝土生产线属于水泥制品制造</w:t>
            </w:r>
            <w:r>
              <w:rPr>
                <w:rFonts w:hint="eastAsia"/>
                <w:sz w:val="24"/>
              </w:rPr>
              <w:t>C3021</w:t>
            </w:r>
            <w:r>
              <w:rPr>
                <w:rFonts w:hint="eastAsia"/>
                <w:sz w:val="24"/>
              </w:rPr>
              <w:t>。通过对项目生产过程中原辅材料、产品进行分析、对比，同时参考《建设项目环境风险评价技术导则》（</w:t>
            </w:r>
            <w:r>
              <w:rPr>
                <w:rFonts w:hint="eastAsia"/>
                <w:sz w:val="24"/>
              </w:rPr>
              <w:t>HJ 169</w:t>
            </w:r>
            <w:r>
              <w:rPr>
                <w:rFonts w:hint="eastAsia"/>
                <w:sz w:val="24"/>
              </w:rPr>
              <w:t>－</w:t>
            </w:r>
            <w:r>
              <w:rPr>
                <w:rFonts w:hint="eastAsia"/>
                <w:sz w:val="24"/>
              </w:rPr>
              <w:t>2018</w:t>
            </w:r>
            <w:r>
              <w:rPr>
                <w:rFonts w:hint="eastAsia"/>
                <w:sz w:val="24"/>
              </w:rPr>
              <w:t>）附录</w:t>
            </w:r>
            <w:r>
              <w:rPr>
                <w:rFonts w:hint="eastAsia"/>
                <w:sz w:val="24"/>
              </w:rPr>
              <w:t>B</w:t>
            </w:r>
            <w:r>
              <w:rPr>
                <w:rFonts w:hint="eastAsia"/>
                <w:sz w:val="24"/>
              </w:rPr>
              <w:t>进行对比，本项目不涉及环境风险物质。</w:t>
            </w:r>
          </w:p>
          <w:p w:rsidR="004C4F2D" w:rsidRDefault="00156E25">
            <w:pPr>
              <w:spacing w:line="360" w:lineRule="auto"/>
              <w:ind w:firstLineChars="200" w:firstLine="480"/>
              <w:rPr>
                <w:sz w:val="24"/>
              </w:rPr>
            </w:pPr>
            <w:r>
              <w:rPr>
                <w:rFonts w:hint="eastAsia"/>
                <w:sz w:val="24"/>
              </w:rPr>
              <w:t>（</w:t>
            </w:r>
            <w:r>
              <w:rPr>
                <w:rFonts w:hint="eastAsia"/>
                <w:sz w:val="24"/>
              </w:rPr>
              <w:t>2</w:t>
            </w:r>
            <w:r>
              <w:rPr>
                <w:rFonts w:hint="eastAsia"/>
                <w:sz w:val="24"/>
              </w:rPr>
              <w:t>）风险潜势初判</w:t>
            </w:r>
          </w:p>
          <w:p w:rsidR="004C4F2D" w:rsidRDefault="00156E25">
            <w:pPr>
              <w:spacing w:line="360" w:lineRule="auto"/>
              <w:ind w:firstLineChars="200" w:firstLine="480"/>
              <w:rPr>
                <w:sz w:val="24"/>
              </w:rPr>
            </w:pPr>
            <w:r>
              <w:rPr>
                <w:rFonts w:hint="eastAsia"/>
                <w:sz w:val="24"/>
              </w:rPr>
              <w:t>根据《建设项目环境风险评价技术导则》（</w:t>
            </w:r>
            <w:r>
              <w:rPr>
                <w:rFonts w:hint="eastAsia"/>
                <w:sz w:val="24"/>
              </w:rPr>
              <w:t>HJ 169</w:t>
            </w:r>
            <w:r>
              <w:rPr>
                <w:rFonts w:hint="eastAsia"/>
                <w:sz w:val="24"/>
              </w:rPr>
              <w:t>－</w:t>
            </w:r>
            <w:r>
              <w:rPr>
                <w:rFonts w:hint="eastAsia"/>
                <w:sz w:val="24"/>
              </w:rPr>
              <w:t>2018</w:t>
            </w:r>
            <w:r>
              <w:rPr>
                <w:rFonts w:hint="eastAsia"/>
                <w:sz w:val="24"/>
              </w:rPr>
              <w:t>）附录</w:t>
            </w:r>
            <w:r>
              <w:rPr>
                <w:rFonts w:hint="eastAsia"/>
                <w:sz w:val="24"/>
              </w:rPr>
              <w:t>B</w:t>
            </w:r>
            <w:r>
              <w:rPr>
                <w:rFonts w:hint="eastAsia"/>
                <w:sz w:val="24"/>
              </w:rPr>
              <w:t>，本项目</w:t>
            </w:r>
            <w:r>
              <w:rPr>
                <w:rFonts w:hint="eastAsia"/>
                <w:sz w:val="24"/>
              </w:rPr>
              <w:t>Q</w:t>
            </w:r>
            <w:r>
              <w:rPr>
                <w:rFonts w:hint="eastAsia"/>
                <w:sz w:val="24"/>
              </w:rPr>
              <w:t>值为</w:t>
            </w:r>
            <w:r>
              <w:rPr>
                <w:rFonts w:hint="eastAsia"/>
                <w:sz w:val="24"/>
              </w:rPr>
              <w:t>0 &lt;1</w:t>
            </w:r>
            <w:r>
              <w:rPr>
                <w:rFonts w:hint="eastAsia"/>
                <w:sz w:val="24"/>
              </w:rPr>
              <w:t>，环境风险潜势评定为</w:t>
            </w:r>
            <w:r>
              <w:rPr>
                <w:rFonts w:hint="eastAsia"/>
                <w:sz w:val="24"/>
              </w:rPr>
              <w:t>I</w:t>
            </w:r>
            <w:r>
              <w:rPr>
                <w:rFonts w:hint="eastAsia"/>
                <w:sz w:val="24"/>
              </w:rPr>
              <w:t>。</w:t>
            </w:r>
          </w:p>
          <w:p w:rsidR="004C4F2D" w:rsidRDefault="00156E25">
            <w:pPr>
              <w:spacing w:line="360" w:lineRule="auto"/>
              <w:ind w:firstLineChars="200" w:firstLine="480"/>
              <w:rPr>
                <w:sz w:val="24"/>
              </w:rPr>
            </w:pPr>
            <w:r>
              <w:rPr>
                <w:rFonts w:hint="eastAsia"/>
                <w:sz w:val="24"/>
              </w:rPr>
              <w:t>（</w:t>
            </w:r>
            <w:r>
              <w:rPr>
                <w:rFonts w:hint="eastAsia"/>
                <w:sz w:val="24"/>
              </w:rPr>
              <w:t>3</w:t>
            </w:r>
            <w:r>
              <w:rPr>
                <w:rFonts w:hint="eastAsia"/>
                <w:sz w:val="24"/>
              </w:rPr>
              <w:t>）评价工作等级</w:t>
            </w:r>
          </w:p>
          <w:p w:rsidR="004C4F2D" w:rsidRDefault="00156E25">
            <w:pPr>
              <w:spacing w:line="360" w:lineRule="auto"/>
              <w:ind w:firstLineChars="200" w:firstLine="480"/>
              <w:rPr>
                <w:sz w:val="24"/>
              </w:rPr>
            </w:pPr>
            <w:r>
              <w:rPr>
                <w:rFonts w:hint="eastAsia"/>
                <w:sz w:val="24"/>
              </w:rPr>
              <w:t>根据项目危险物质数量与临界量的比值</w:t>
            </w:r>
            <w:r>
              <w:rPr>
                <w:rFonts w:hint="eastAsia"/>
                <w:sz w:val="24"/>
              </w:rPr>
              <w:t>Q</w:t>
            </w:r>
            <w:r>
              <w:rPr>
                <w:rFonts w:hint="eastAsia"/>
                <w:sz w:val="24"/>
              </w:rPr>
              <w:t>，对比《建设项目环境风险评价技术导则》（</w:t>
            </w:r>
            <w:r>
              <w:rPr>
                <w:rFonts w:hint="eastAsia"/>
                <w:sz w:val="24"/>
              </w:rPr>
              <w:t>HJ/T169-2018</w:t>
            </w:r>
            <w:r>
              <w:rPr>
                <w:rFonts w:hint="eastAsia"/>
                <w:sz w:val="24"/>
              </w:rPr>
              <w:t>）表</w:t>
            </w:r>
            <w:r>
              <w:rPr>
                <w:rFonts w:hint="eastAsia"/>
                <w:sz w:val="24"/>
              </w:rPr>
              <w:t>1</w:t>
            </w:r>
            <w:r>
              <w:rPr>
                <w:rFonts w:hint="eastAsia"/>
                <w:sz w:val="24"/>
              </w:rPr>
              <w:t>，可知项目环境风险评价工作等级为简单分析。</w:t>
            </w:r>
          </w:p>
          <w:p w:rsidR="004C4F2D" w:rsidRDefault="00156E25" w:rsidP="00CF4B41">
            <w:pPr>
              <w:spacing w:beforeLines="50" w:before="120"/>
              <w:jc w:val="center"/>
              <w:rPr>
                <w:b/>
                <w:szCs w:val="21"/>
              </w:rPr>
            </w:pPr>
            <w:r>
              <w:rPr>
                <w:b/>
                <w:szCs w:val="21"/>
              </w:rPr>
              <w:t>表</w:t>
            </w:r>
            <w:r>
              <w:rPr>
                <w:b/>
                <w:szCs w:val="21"/>
              </w:rPr>
              <w:t>4-</w:t>
            </w:r>
            <w:r>
              <w:rPr>
                <w:rFonts w:hint="eastAsia"/>
                <w:b/>
                <w:szCs w:val="21"/>
              </w:rPr>
              <w:t xml:space="preserve">8 </w:t>
            </w:r>
            <w:r>
              <w:rPr>
                <w:b/>
                <w:szCs w:val="21"/>
              </w:rPr>
              <w:t xml:space="preserve"> </w:t>
            </w:r>
            <w:r>
              <w:rPr>
                <w:b/>
                <w:szCs w:val="21"/>
              </w:rPr>
              <w:t>评价工作等级划分</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754"/>
              <w:gridCol w:w="5396"/>
              <w:gridCol w:w="6336"/>
              <w:gridCol w:w="5632"/>
              <w:gridCol w:w="7034"/>
            </w:tblGrid>
            <w:tr w:rsidR="004C4F2D">
              <w:trPr>
                <w:trHeight w:val="284"/>
                <w:jc w:val="center"/>
              </w:trPr>
              <w:tc>
                <w:tcPr>
                  <w:tcW w:w="1084" w:type="pct"/>
                  <w:vAlign w:val="center"/>
                </w:tcPr>
                <w:p w:rsidR="004C4F2D" w:rsidRDefault="00156E25">
                  <w:pPr>
                    <w:adjustRightInd w:val="0"/>
                    <w:snapToGrid w:val="0"/>
                    <w:jc w:val="center"/>
                    <w:rPr>
                      <w:b/>
                      <w:bCs/>
                      <w:szCs w:val="21"/>
                    </w:rPr>
                  </w:pPr>
                  <w:r>
                    <w:rPr>
                      <w:b/>
                      <w:bCs/>
                      <w:szCs w:val="21"/>
                    </w:rPr>
                    <w:t>环境风险潜势</w:t>
                  </w:r>
                </w:p>
              </w:tc>
              <w:tc>
                <w:tcPr>
                  <w:tcW w:w="866" w:type="pct"/>
                  <w:vAlign w:val="center"/>
                </w:tcPr>
                <w:p w:rsidR="004C4F2D" w:rsidRDefault="00017665">
                  <w:pPr>
                    <w:adjustRightInd w:val="0"/>
                    <w:snapToGrid w:val="0"/>
                    <w:jc w:val="center"/>
                    <w:rPr>
                      <w:b/>
                      <w:bCs/>
                      <w:szCs w:val="21"/>
                    </w:rPr>
                  </w:pPr>
                  <w:r>
                    <w:rPr>
                      <w:b/>
                      <w:bCs/>
                      <w:szCs w:val="21"/>
                    </w:rPr>
                    <w:fldChar w:fldCharType="begin"/>
                  </w:r>
                  <w:r w:rsidR="00156E25">
                    <w:rPr>
                      <w:b/>
                      <w:bCs/>
                      <w:szCs w:val="21"/>
                    </w:rPr>
                    <w:instrText xml:space="preserve"> = 4 \* ROMAN </w:instrText>
                  </w:r>
                  <w:r>
                    <w:rPr>
                      <w:b/>
                      <w:bCs/>
                      <w:szCs w:val="21"/>
                    </w:rPr>
                    <w:fldChar w:fldCharType="separate"/>
                  </w:r>
                  <w:r w:rsidR="00156E25">
                    <w:rPr>
                      <w:b/>
                      <w:bCs/>
                      <w:szCs w:val="21"/>
                    </w:rPr>
                    <w:t>IV</w:t>
                  </w:r>
                  <w:r>
                    <w:rPr>
                      <w:b/>
                      <w:bCs/>
                      <w:szCs w:val="21"/>
                    </w:rPr>
                    <w:fldChar w:fldCharType="end"/>
                  </w:r>
                  <w:r w:rsidR="00156E25">
                    <w:rPr>
                      <w:b/>
                      <w:bCs/>
                      <w:szCs w:val="21"/>
                    </w:rPr>
                    <w:t>、</w:t>
                  </w:r>
                  <w:r>
                    <w:rPr>
                      <w:b/>
                      <w:bCs/>
                      <w:szCs w:val="21"/>
                    </w:rPr>
                    <w:fldChar w:fldCharType="begin"/>
                  </w:r>
                  <w:r w:rsidR="00156E25">
                    <w:rPr>
                      <w:b/>
                      <w:bCs/>
                      <w:szCs w:val="21"/>
                    </w:rPr>
                    <w:instrText xml:space="preserve"> = 4 \* ROMAN </w:instrText>
                  </w:r>
                  <w:r>
                    <w:rPr>
                      <w:b/>
                      <w:bCs/>
                      <w:szCs w:val="21"/>
                    </w:rPr>
                    <w:fldChar w:fldCharType="separate"/>
                  </w:r>
                  <w:r w:rsidR="00156E25">
                    <w:rPr>
                      <w:b/>
                      <w:bCs/>
                      <w:szCs w:val="21"/>
                    </w:rPr>
                    <w:t>IV</w:t>
                  </w:r>
                  <w:r>
                    <w:rPr>
                      <w:b/>
                      <w:bCs/>
                      <w:szCs w:val="21"/>
                    </w:rPr>
                    <w:fldChar w:fldCharType="end"/>
                  </w:r>
                  <w:r w:rsidR="00156E25">
                    <w:rPr>
                      <w:b/>
                      <w:bCs/>
                      <w:szCs w:val="21"/>
                      <w:vertAlign w:val="superscript"/>
                    </w:rPr>
                    <w:t>+</w:t>
                  </w:r>
                </w:p>
              </w:tc>
              <w:tc>
                <w:tcPr>
                  <w:tcW w:w="1017" w:type="pct"/>
                  <w:vAlign w:val="center"/>
                </w:tcPr>
                <w:p w:rsidR="004C4F2D" w:rsidRDefault="00017665">
                  <w:pPr>
                    <w:adjustRightInd w:val="0"/>
                    <w:snapToGrid w:val="0"/>
                    <w:jc w:val="center"/>
                    <w:rPr>
                      <w:b/>
                      <w:bCs/>
                      <w:szCs w:val="21"/>
                    </w:rPr>
                  </w:pPr>
                  <w:r>
                    <w:rPr>
                      <w:b/>
                      <w:bCs/>
                      <w:szCs w:val="21"/>
                    </w:rPr>
                    <w:fldChar w:fldCharType="begin"/>
                  </w:r>
                  <w:r w:rsidR="00156E25">
                    <w:rPr>
                      <w:b/>
                      <w:bCs/>
                      <w:szCs w:val="21"/>
                    </w:rPr>
                    <w:instrText xml:space="preserve"> = 3 \* ROMAN </w:instrText>
                  </w:r>
                  <w:r>
                    <w:rPr>
                      <w:b/>
                      <w:bCs/>
                      <w:szCs w:val="21"/>
                    </w:rPr>
                    <w:fldChar w:fldCharType="separate"/>
                  </w:r>
                  <w:r w:rsidR="00156E25">
                    <w:rPr>
                      <w:b/>
                      <w:bCs/>
                      <w:szCs w:val="21"/>
                    </w:rPr>
                    <w:t>III</w:t>
                  </w:r>
                  <w:r>
                    <w:rPr>
                      <w:b/>
                      <w:bCs/>
                      <w:szCs w:val="21"/>
                    </w:rPr>
                    <w:fldChar w:fldCharType="end"/>
                  </w:r>
                </w:p>
              </w:tc>
              <w:tc>
                <w:tcPr>
                  <w:tcW w:w="904" w:type="pct"/>
                  <w:vAlign w:val="center"/>
                </w:tcPr>
                <w:p w:rsidR="004C4F2D" w:rsidRDefault="00017665">
                  <w:pPr>
                    <w:adjustRightInd w:val="0"/>
                    <w:snapToGrid w:val="0"/>
                    <w:jc w:val="center"/>
                    <w:rPr>
                      <w:b/>
                      <w:bCs/>
                      <w:szCs w:val="21"/>
                    </w:rPr>
                  </w:pPr>
                  <w:r>
                    <w:rPr>
                      <w:b/>
                      <w:bCs/>
                      <w:szCs w:val="21"/>
                    </w:rPr>
                    <w:fldChar w:fldCharType="begin"/>
                  </w:r>
                  <w:r w:rsidR="00156E25">
                    <w:rPr>
                      <w:b/>
                      <w:bCs/>
                      <w:szCs w:val="21"/>
                    </w:rPr>
                    <w:instrText xml:space="preserve"> = 2 \* ROMAN </w:instrText>
                  </w:r>
                  <w:r>
                    <w:rPr>
                      <w:b/>
                      <w:bCs/>
                      <w:szCs w:val="21"/>
                    </w:rPr>
                    <w:fldChar w:fldCharType="separate"/>
                  </w:r>
                  <w:r w:rsidR="00156E25">
                    <w:rPr>
                      <w:b/>
                      <w:bCs/>
                      <w:szCs w:val="21"/>
                    </w:rPr>
                    <w:t>II</w:t>
                  </w:r>
                  <w:r>
                    <w:rPr>
                      <w:b/>
                      <w:bCs/>
                      <w:szCs w:val="21"/>
                    </w:rPr>
                    <w:fldChar w:fldCharType="end"/>
                  </w:r>
                </w:p>
              </w:tc>
              <w:tc>
                <w:tcPr>
                  <w:tcW w:w="1129" w:type="pct"/>
                  <w:vAlign w:val="center"/>
                </w:tcPr>
                <w:p w:rsidR="004C4F2D" w:rsidRDefault="00017665">
                  <w:pPr>
                    <w:adjustRightInd w:val="0"/>
                    <w:snapToGrid w:val="0"/>
                    <w:jc w:val="center"/>
                    <w:rPr>
                      <w:b/>
                      <w:bCs/>
                      <w:szCs w:val="21"/>
                    </w:rPr>
                  </w:pPr>
                  <w:r>
                    <w:rPr>
                      <w:b/>
                      <w:bCs/>
                      <w:szCs w:val="21"/>
                    </w:rPr>
                    <w:fldChar w:fldCharType="begin"/>
                  </w:r>
                  <w:r w:rsidR="00156E25">
                    <w:rPr>
                      <w:b/>
                      <w:bCs/>
                      <w:szCs w:val="21"/>
                    </w:rPr>
                    <w:instrText xml:space="preserve"> = 1 \* ROMAN </w:instrText>
                  </w:r>
                  <w:r>
                    <w:rPr>
                      <w:b/>
                      <w:bCs/>
                      <w:szCs w:val="21"/>
                    </w:rPr>
                    <w:fldChar w:fldCharType="separate"/>
                  </w:r>
                  <w:r w:rsidR="00156E25">
                    <w:rPr>
                      <w:b/>
                      <w:bCs/>
                      <w:szCs w:val="21"/>
                    </w:rPr>
                    <w:t>I</w:t>
                  </w:r>
                  <w:r>
                    <w:rPr>
                      <w:b/>
                      <w:bCs/>
                      <w:szCs w:val="21"/>
                    </w:rPr>
                    <w:fldChar w:fldCharType="end"/>
                  </w:r>
                </w:p>
              </w:tc>
            </w:tr>
            <w:tr w:rsidR="004C4F2D">
              <w:trPr>
                <w:trHeight w:val="284"/>
                <w:jc w:val="center"/>
              </w:trPr>
              <w:tc>
                <w:tcPr>
                  <w:tcW w:w="1084" w:type="pct"/>
                  <w:vAlign w:val="center"/>
                </w:tcPr>
                <w:p w:rsidR="004C4F2D" w:rsidRDefault="00156E25">
                  <w:pPr>
                    <w:adjustRightInd w:val="0"/>
                    <w:snapToGrid w:val="0"/>
                    <w:jc w:val="center"/>
                    <w:rPr>
                      <w:szCs w:val="21"/>
                    </w:rPr>
                  </w:pPr>
                  <w:r>
                    <w:rPr>
                      <w:szCs w:val="21"/>
                    </w:rPr>
                    <w:t>评价工作等级</w:t>
                  </w:r>
                </w:p>
              </w:tc>
              <w:tc>
                <w:tcPr>
                  <w:tcW w:w="866" w:type="pct"/>
                  <w:vAlign w:val="center"/>
                </w:tcPr>
                <w:p w:rsidR="004C4F2D" w:rsidRDefault="00156E25">
                  <w:pPr>
                    <w:adjustRightInd w:val="0"/>
                    <w:snapToGrid w:val="0"/>
                    <w:jc w:val="center"/>
                    <w:rPr>
                      <w:szCs w:val="21"/>
                    </w:rPr>
                  </w:pPr>
                  <w:r>
                    <w:rPr>
                      <w:szCs w:val="21"/>
                    </w:rPr>
                    <w:t>一</w:t>
                  </w:r>
                </w:p>
              </w:tc>
              <w:tc>
                <w:tcPr>
                  <w:tcW w:w="1017" w:type="pct"/>
                  <w:vAlign w:val="center"/>
                </w:tcPr>
                <w:p w:rsidR="004C4F2D" w:rsidRDefault="00156E25">
                  <w:pPr>
                    <w:adjustRightInd w:val="0"/>
                    <w:snapToGrid w:val="0"/>
                    <w:jc w:val="center"/>
                    <w:rPr>
                      <w:szCs w:val="21"/>
                    </w:rPr>
                  </w:pPr>
                  <w:r>
                    <w:rPr>
                      <w:szCs w:val="21"/>
                    </w:rPr>
                    <w:t>二</w:t>
                  </w:r>
                </w:p>
              </w:tc>
              <w:tc>
                <w:tcPr>
                  <w:tcW w:w="904" w:type="pct"/>
                  <w:vAlign w:val="center"/>
                </w:tcPr>
                <w:p w:rsidR="004C4F2D" w:rsidRDefault="00156E25">
                  <w:pPr>
                    <w:adjustRightInd w:val="0"/>
                    <w:snapToGrid w:val="0"/>
                    <w:jc w:val="center"/>
                    <w:rPr>
                      <w:szCs w:val="21"/>
                    </w:rPr>
                  </w:pPr>
                  <w:r>
                    <w:rPr>
                      <w:szCs w:val="21"/>
                    </w:rPr>
                    <w:t>三</w:t>
                  </w:r>
                </w:p>
              </w:tc>
              <w:tc>
                <w:tcPr>
                  <w:tcW w:w="1129" w:type="pct"/>
                  <w:shd w:val="clear" w:color="auto" w:fill="D9D9D9"/>
                  <w:vAlign w:val="center"/>
                </w:tcPr>
                <w:p w:rsidR="004C4F2D" w:rsidRDefault="00156E25">
                  <w:pPr>
                    <w:adjustRightInd w:val="0"/>
                    <w:snapToGrid w:val="0"/>
                    <w:jc w:val="center"/>
                    <w:rPr>
                      <w:szCs w:val="21"/>
                    </w:rPr>
                  </w:pPr>
                  <w:r>
                    <w:rPr>
                      <w:szCs w:val="21"/>
                    </w:rPr>
                    <w:t>简单分析</w:t>
                  </w:r>
                  <w:r>
                    <w:rPr>
                      <w:szCs w:val="21"/>
                      <w:vertAlign w:val="superscript"/>
                    </w:rPr>
                    <w:t>a</w:t>
                  </w:r>
                </w:p>
              </w:tc>
            </w:tr>
          </w:tbl>
          <w:p w:rsidR="004C4F2D" w:rsidRDefault="00156E25">
            <w:pPr>
              <w:spacing w:line="360" w:lineRule="auto"/>
              <w:ind w:firstLineChars="200" w:firstLine="482"/>
              <w:rPr>
                <w:b/>
                <w:sz w:val="24"/>
              </w:rPr>
            </w:pPr>
            <w:r>
              <w:rPr>
                <w:rFonts w:hint="eastAsia"/>
                <w:b/>
                <w:sz w:val="24"/>
              </w:rPr>
              <w:t>2</w:t>
            </w:r>
            <w:r>
              <w:rPr>
                <w:rFonts w:hint="eastAsia"/>
                <w:b/>
                <w:sz w:val="24"/>
              </w:rPr>
              <w:t>、环境敏感目标概况</w:t>
            </w:r>
          </w:p>
          <w:p w:rsidR="004C4F2D" w:rsidRDefault="00156E25">
            <w:pPr>
              <w:spacing w:line="360" w:lineRule="auto"/>
              <w:ind w:firstLineChars="200" w:firstLine="480"/>
              <w:rPr>
                <w:sz w:val="24"/>
              </w:rPr>
            </w:pPr>
            <w:r>
              <w:rPr>
                <w:rFonts w:hint="eastAsia"/>
                <w:sz w:val="24"/>
              </w:rPr>
              <w:t>本项目周边</w:t>
            </w:r>
            <w:r>
              <w:rPr>
                <w:rFonts w:hint="eastAsia"/>
                <w:sz w:val="24"/>
              </w:rPr>
              <w:t>200</w:t>
            </w:r>
            <w:r>
              <w:rPr>
                <w:rFonts w:hint="eastAsia"/>
                <w:sz w:val="24"/>
              </w:rPr>
              <w:t>米范围内敏感点人口数约</w:t>
            </w:r>
            <w:r>
              <w:rPr>
                <w:rFonts w:hint="eastAsia"/>
                <w:sz w:val="24"/>
              </w:rPr>
              <w:t>40</w:t>
            </w:r>
            <w:r>
              <w:rPr>
                <w:rFonts w:hint="eastAsia"/>
                <w:sz w:val="24"/>
              </w:rPr>
              <w:t>人；周边</w:t>
            </w:r>
            <w:r>
              <w:rPr>
                <w:rFonts w:hint="eastAsia"/>
                <w:sz w:val="24"/>
              </w:rPr>
              <w:t>1000</w:t>
            </w:r>
            <w:r>
              <w:rPr>
                <w:rFonts w:hint="eastAsia"/>
                <w:sz w:val="24"/>
              </w:rPr>
              <w:t>米范围内敏感点人口数约</w:t>
            </w:r>
            <w:r>
              <w:rPr>
                <w:rFonts w:hint="eastAsia"/>
                <w:sz w:val="24"/>
              </w:rPr>
              <w:t>800</w:t>
            </w:r>
            <w:r>
              <w:rPr>
                <w:rFonts w:hint="eastAsia"/>
                <w:sz w:val="24"/>
              </w:rPr>
              <w:t>人。</w:t>
            </w:r>
          </w:p>
          <w:p w:rsidR="004C4F2D" w:rsidRDefault="00156E25">
            <w:pPr>
              <w:spacing w:line="360" w:lineRule="auto"/>
              <w:ind w:firstLineChars="200" w:firstLine="482"/>
              <w:rPr>
                <w:b/>
                <w:sz w:val="24"/>
              </w:rPr>
            </w:pPr>
            <w:r>
              <w:rPr>
                <w:rFonts w:hint="eastAsia"/>
                <w:b/>
                <w:sz w:val="24"/>
              </w:rPr>
              <w:t>3</w:t>
            </w:r>
            <w:r>
              <w:rPr>
                <w:rFonts w:hint="eastAsia"/>
                <w:b/>
                <w:sz w:val="24"/>
              </w:rPr>
              <w:t>、环境风险识别</w:t>
            </w:r>
          </w:p>
          <w:p w:rsidR="004C4F2D" w:rsidRDefault="00156E25">
            <w:pPr>
              <w:spacing w:line="360" w:lineRule="auto"/>
              <w:ind w:firstLineChars="200" w:firstLine="480"/>
              <w:rPr>
                <w:sz w:val="24"/>
              </w:rPr>
            </w:pPr>
            <w:r>
              <w:rPr>
                <w:rFonts w:hint="eastAsia"/>
                <w:sz w:val="24"/>
              </w:rPr>
              <w:t>（</w:t>
            </w:r>
            <w:r>
              <w:rPr>
                <w:rFonts w:hint="eastAsia"/>
                <w:sz w:val="24"/>
              </w:rPr>
              <w:t>1</w:t>
            </w:r>
            <w:r>
              <w:rPr>
                <w:rFonts w:hint="eastAsia"/>
                <w:sz w:val="24"/>
              </w:rPr>
              <w:t>）物质危险性识别</w:t>
            </w:r>
          </w:p>
          <w:p w:rsidR="004C4F2D" w:rsidRDefault="00156E25">
            <w:pPr>
              <w:spacing w:line="360" w:lineRule="auto"/>
              <w:ind w:firstLineChars="200" w:firstLine="480"/>
              <w:rPr>
                <w:sz w:val="24"/>
              </w:rPr>
            </w:pPr>
            <w:r>
              <w:rPr>
                <w:rFonts w:hint="eastAsia"/>
                <w:sz w:val="24"/>
              </w:rPr>
              <w:t>根据本项目特征，对照国家标准《危险化学品重大危险源辨识》（</w:t>
            </w:r>
            <w:r>
              <w:rPr>
                <w:rFonts w:hint="eastAsia"/>
                <w:sz w:val="24"/>
              </w:rPr>
              <w:t>GB18218-2018</w:t>
            </w:r>
            <w:r>
              <w:rPr>
                <w:rFonts w:hint="eastAsia"/>
                <w:sz w:val="24"/>
              </w:rPr>
              <w:t>），本项目不存在的风险物质。</w:t>
            </w:r>
          </w:p>
          <w:p w:rsidR="004C4F2D" w:rsidRDefault="00156E25">
            <w:pPr>
              <w:spacing w:line="360" w:lineRule="auto"/>
              <w:ind w:firstLineChars="200" w:firstLine="480"/>
              <w:rPr>
                <w:sz w:val="24"/>
              </w:rPr>
            </w:pPr>
            <w:r>
              <w:rPr>
                <w:rFonts w:hint="eastAsia"/>
                <w:sz w:val="24"/>
              </w:rPr>
              <w:t>（</w:t>
            </w:r>
            <w:r>
              <w:rPr>
                <w:rFonts w:hint="eastAsia"/>
                <w:sz w:val="24"/>
              </w:rPr>
              <w:t>2</w:t>
            </w:r>
            <w:r>
              <w:rPr>
                <w:rFonts w:hint="eastAsia"/>
                <w:sz w:val="24"/>
              </w:rPr>
              <w:t>）生产过程潜在的危险性识别</w:t>
            </w:r>
          </w:p>
          <w:p w:rsidR="004C4F2D" w:rsidRDefault="00156E25">
            <w:pPr>
              <w:spacing w:line="360" w:lineRule="auto"/>
              <w:ind w:firstLineChars="200" w:firstLine="480"/>
              <w:rPr>
                <w:sz w:val="24"/>
              </w:rPr>
            </w:pPr>
            <w:r>
              <w:rPr>
                <w:rFonts w:hint="eastAsia"/>
                <w:sz w:val="24"/>
              </w:rPr>
              <w:t>根据本项目的生产特征，本项目生产过程中布袋除尘器等环保设施失效时会导致废气事故排放，废水沉淀池破损或管沟破损可能导致废水事故排放。</w:t>
            </w:r>
          </w:p>
          <w:p w:rsidR="004C4F2D" w:rsidRDefault="00156E25">
            <w:pPr>
              <w:spacing w:line="360" w:lineRule="auto"/>
              <w:ind w:firstLineChars="200" w:firstLine="480"/>
              <w:rPr>
                <w:sz w:val="24"/>
              </w:rPr>
            </w:pPr>
            <w:r>
              <w:rPr>
                <w:rFonts w:hint="eastAsia"/>
                <w:sz w:val="24"/>
              </w:rPr>
              <w:t>因此本项目环境风险类型为：废机油等风险物质泄漏、废水事故排放、废气事故排放。</w:t>
            </w:r>
          </w:p>
          <w:p w:rsidR="004C4F2D" w:rsidRDefault="00156E25">
            <w:pPr>
              <w:spacing w:line="360" w:lineRule="auto"/>
              <w:ind w:firstLineChars="200" w:firstLine="482"/>
              <w:rPr>
                <w:b/>
                <w:sz w:val="24"/>
              </w:rPr>
            </w:pPr>
            <w:r>
              <w:rPr>
                <w:rFonts w:hint="eastAsia"/>
                <w:b/>
                <w:sz w:val="24"/>
              </w:rPr>
              <w:t>4</w:t>
            </w:r>
            <w:r>
              <w:rPr>
                <w:rFonts w:hint="eastAsia"/>
                <w:b/>
                <w:sz w:val="24"/>
              </w:rPr>
              <w:t>、环境风险防范措施及应急要求</w:t>
            </w:r>
          </w:p>
          <w:p w:rsidR="004C4F2D" w:rsidRDefault="00156E25">
            <w:pPr>
              <w:spacing w:line="360" w:lineRule="auto"/>
              <w:ind w:firstLineChars="200" w:firstLine="480"/>
              <w:rPr>
                <w:sz w:val="24"/>
              </w:rPr>
            </w:pPr>
            <w:r>
              <w:rPr>
                <w:rFonts w:hint="eastAsia"/>
                <w:sz w:val="24"/>
              </w:rPr>
              <w:t>所以针对其可能带来的风险，提出以下防范措施和事故应急措施：</w:t>
            </w:r>
          </w:p>
          <w:p w:rsidR="004C4F2D" w:rsidRDefault="00156E25">
            <w:pPr>
              <w:spacing w:line="360" w:lineRule="auto"/>
              <w:ind w:firstLineChars="200" w:firstLine="480"/>
              <w:rPr>
                <w:sz w:val="24"/>
              </w:rPr>
            </w:pPr>
            <w:r>
              <w:rPr>
                <w:rFonts w:hint="eastAsia"/>
                <w:sz w:val="24"/>
              </w:rPr>
              <w:t>（</w:t>
            </w:r>
            <w:r>
              <w:rPr>
                <w:rFonts w:hint="eastAsia"/>
                <w:sz w:val="24"/>
              </w:rPr>
              <w:t>1</w:t>
            </w:r>
            <w:r>
              <w:rPr>
                <w:rFonts w:hint="eastAsia"/>
                <w:sz w:val="24"/>
              </w:rPr>
              <w:t>）风险物质发生泄漏风险分析</w:t>
            </w:r>
          </w:p>
          <w:p w:rsidR="004C4F2D" w:rsidRDefault="00156E25">
            <w:pPr>
              <w:spacing w:line="360" w:lineRule="auto"/>
              <w:ind w:firstLineChars="200" w:firstLine="480"/>
              <w:rPr>
                <w:sz w:val="24"/>
              </w:rPr>
            </w:pPr>
            <w:r>
              <w:rPr>
                <w:rFonts w:hint="eastAsia"/>
                <w:sz w:val="24"/>
              </w:rPr>
              <w:t>机油泄露，对场区及周围土壤、地下水造成不利影响，还可能会造成火灾等。在车间和危废暂存间内的明显位置应张贴禁用明火的告示，车间和危废暂存间内应设置移动式泡沫灭火器，危废暂存间应安排专人管理，做好出入库记录，并定期检查材料存储的安装状态，定期检查其包装有无破损，以防止泄露。危废暂存间和车间地方要进行严格防渗，一旦发生泄露，立即对地面上泄露的机油进行清理，更换包装，并及时将泄露物收集到备用的容器中，用沙土对地面进行清理，事故结束后，将泄露物及被污染沙土送往有资质的危险废物处置单位处置。同时，</w:t>
            </w:r>
            <w:r>
              <w:rPr>
                <w:rFonts w:hint="eastAsia"/>
                <w:sz w:val="24"/>
              </w:rPr>
              <w:t xml:space="preserve"> </w:t>
            </w:r>
          </w:p>
          <w:p w:rsidR="004C4F2D" w:rsidRDefault="00156E25">
            <w:pPr>
              <w:spacing w:line="360" w:lineRule="auto"/>
              <w:ind w:firstLineChars="200" w:firstLine="480"/>
              <w:rPr>
                <w:sz w:val="24"/>
              </w:rPr>
            </w:pPr>
            <w:r>
              <w:rPr>
                <w:rFonts w:hint="eastAsia"/>
                <w:sz w:val="24"/>
              </w:rPr>
              <w:t>（</w:t>
            </w:r>
            <w:r>
              <w:rPr>
                <w:rFonts w:hint="eastAsia"/>
                <w:sz w:val="24"/>
              </w:rPr>
              <w:t>2</w:t>
            </w:r>
            <w:r>
              <w:rPr>
                <w:rFonts w:hint="eastAsia"/>
                <w:sz w:val="24"/>
              </w:rPr>
              <w:t>）废水泄漏防范措施</w:t>
            </w:r>
          </w:p>
          <w:p w:rsidR="004C4F2D" w:rsidRDefault="00156E25">
            <w:pPr>
              <w:spacing w:line="360" w:lineRule="auto"/>
              <w:ind w:firstLineChars="200" w:firstLine="480"/>
              <w:rPr>
                <w:sz w:val="24"/>
              </w:rPr>
            </w:pPr>
            <w:r>
              <w:rPr>
                <w:rFonts w:hint="eastAsia"/>
                <w:sz w:val="24"/>
              </w:rPr>
              <w:t>a</w:t>
            </w:r>
            <w:r>
              <w:rPr>
                <w:rFonts w:hint="eastAsia"/>
                <w:sz w:val="24"/>
              </w:rPr>
              <w:t>、生产废水收集、沉淀处理系统必须全部硬化防渗；</w:t>
            </w:r>
            <w:r>
              <w:rPr>
                <w:rFonts w:hint="eastAsia"/>
                <w:sz w:val="24"/>
              </w:rPr>
              <w:t>b</w:t>
            </w:r>
            <w:r>
              <w:rPr>
                <w:rFonts w:hint="eastAsia"/>
                <w:sz w:val="24"/>
              </w:rPr>
              <w:t>、增加沉淀池硬化厚度，以及沉淀池池壁四周边坡防护，减少沉淀池池体溃坝风险；</w:t>
            </w:r>
            <w:r>
              <w:rPr>
                <w:rFonts w:hint="eastAsia"/>
                <w:sz w:val="24"/>
              </w:rPr>
              <w:t>c</w:t>
            </w:r>
            <w:r>
              <w:rPr>
                <w:rFonts w:hint="eastAsia"/>
                <w:sz w:val="24"/>
              </w:rPr>
              <w:t>、清水池废水及时回用；</w:t>
            </w:r>
            <w:r>
              <w:rPr>
                <w:rFonts w:hint="eastAsia"/>
                <w:sz w:val="24"/>
              </w:rPr>
              <w:t>d</w:t>
            </w:r>
            <w:r>
              <w:rPr>
                <w:rFonts w:hint="eastAsia"/>
                <w:sz w:val="24"/>
              </w:rPr>
              <w:t>、沉淀池沉渣及时清运，保证沉淀池足够的容量，确保沉淀池内废水水量在沉淀池安全容量范围内；</w:t>
            </w:r>
            <w:r>
              <w:rPr>
                <w:rFonts w:hint="eastAsia"/>
                <w:sz w:val="24"/>
              </w:rPr>
              <w:t>e</w:t>
            </w:r>
            <w:r>
              <w:rPr>
                <w:rFonts w:hint="eastAsia"/>
                <w:sz w:val="24"/>
              </w:rPr>
              <w:t>、建立废水循环沉淀系统运行台账，加强对废水沉淀系统巡查、清理、维护工作，发现有泄漏、溃坝等风险时及时采取有效措施。</w:t>
            </w:r>
          </w:p>
          <w:p w:rsidR="004C4F2D" w:rsidRDefault="00156E25">
            <w:pPr>
              <w:spacing w:line="360" w:lineRule="auto"/>
              <w:ind w:firstLineChars="200" w:firstLine="480"/>
              <w:rPr>
                <w:sz w:val="24"/>
              </w:rPr>
            </w:pPr>
            <w:r>
              <w:rPr>
                <w:rFonts w:hint="eastAsia"/>
                <w:sz w:val="24"/>
              </w:rPr>
              <w:t>（</w:t>
            </w:r>
            <w:r>
              <w:rPr>
                <w:rFonts w:hint="eastAsia"/>
                <w:sz w:val="24"/>
              </w:rPr>
              <w:t>3</w:t>
            </w:r>
            <w:r>
              <w:rPr>
                <w:rFonts w:hint="eastAsia"/>
                <w:sz w:val="24"/>
              </w:rPr>
              <w:t>）废气事故排放防范措施</w:t>
            </w:r>
          </w:p>
          <w:p w:rsidR="004C4F2D" w:rsidRDefault="00156E25">
            <w:pPr>
              <w:spacing w:line="360" w:lineRule="auto"/>
              <w:ind w:firstLineChars="200" w:firstLine="480"/>
              <w:rPr>
                <w:sz w:val="24"/>
              </w:rPr>
            </w:pPr>
            <w:r>
              <w:rPr>
                <w:rFonts w:hint="eastAsia"/>
                <w:sz w:val="24"/>
              </w:rPr>
              <w:t>①建立废气处理设施运行台账；</w:t>
            </w:r>
          </w:p>
          <w:p w:rsidR="004C4F2D" w:rsidRDefault="00156E25">
            <w:pPr>
              <w:spacing w:line="360" w:lineRule="auto"/>
              <w:ind w:firstLineChars="200" w:firstLine="480"/>
              <w:rPr>
                <w:sz w:val="24"/>
              </w:rPr>
            </w:pPr>
            <w:r>
              <w:rPr>
                <w:rFonts w:hint="eastAsia"/>
                <w:sz w:val="24"/>
              </w:rPr>
              <w:t>②定期对废气处理设施进行检查维护，确保布袋除尘器等废气处理设施正常工作；</w:t>
            </w:r>
          </w:p>
          <w:p w:rsidR="004C4F2D" w:rsidRDefault="00156E25">
            <w:pPr>
              <w:spacing w:line="360" w:lineRule="auto"/>
              <w:ind w:firstLineChars="200" w:firstLine="480"/>
              <w:rPr>
                <w:sz w:val="24"/>
              </w:rPr>
            </w:pPr>
            <w:r>
              <w:rPr>
                <w:rFonts w:hint="eastAsia"/>
                <w:sz w:val="24"/>
              </w:rPr>
              <w:t>③定期更换除尘器装置内过滤介质，确保处理效率。</w:t>
            </w:r>
          </w:p>
          <w:p w:rsidR="004C4F2D" w:rsidRDefault="00156E25">
            <w:pPr>
              <w:spacing w:line="360" w:lineRule="auto"/>
              <w:ind w:firstLineChars="200" w:firstLine="482"/>
              <w:rPr>
                <w:b/>
                <w:sz w:val="24"/>
              </w:rPr>
            </w:pPr>
            <w:r>
              <w:rPr>
                <w:rFonts w:hint="eastAsia"/>
                <w:b/>
                <w:sz w:val="24"/>
              </w:rPr>
              <w:t>5</w:t>
            </w:r>
            <w:r>
              <w:rPr>
                <w:rFonts w:hint="eastAsia"/>
                <w:b/>
                <w:sz w:val="24"/>
              </w:rPr>
              <w:t>、环境风险分析结论</w:t>
            </w:r>
          </w:p>
          <w:p w:rsidR="004C4F2D" w:rsidRDefault="00156E25">
            <w:pPr>
              <w:tabs>
                <w:tab w:val="left" w:pos="8580"/>
              </w:tabs>
              <w:adjustRightInd w:val="0"/>
              <w:snapToGrid w:val="0"/>
              <w:spacing w:line="360" w:lineRule="auto"/>
              <w:ind w:firstLineChars="200" w:firstLine="480"/>
              <w:rPr>
                <w:sz w:val="24"/>
              </w:rPr>
            </w:pPr>
            <w:r>
              <w:rPr>
                <w:rFonts w:hint="eastAsia"/>
                <w:sz w:val="24"/>
              </w:rPr>
              <w:t>本项目不涉及《建设项目环境风险评价技术导则》（</w:t>
            </w:r>
            <w:r>
              <w:rPr>
                <w:rFonts w:hint="eastAsia"/>
                <w:sz w:val="24"/>
              </w:rPr>
              <w:t>HJ169-2018</w:t>
            </w:r>
            <w:r>
              <w:rPr>
                <w:rFonts w:hint="eastAsia"/>
                <w:sz w:val="24"/>
              </w:rPr>
              <w:t>）附录</w:t>
            </w:r>
            <w:r>
              <w:rPr>
                <w:rFonts w:hint="eastAsia"/>
                <w:sz w:val="24"/>
              </w:rPr>
              <w:t>B</w:t>
            </w:r>
            <w:r>
              <w:rPr>
                <w:rFonts w:hint="eastAsia"/>
                <w:sz w:val="24"/>
              </w:rPr>
              <w:t>中收录的突发环境事件风险物质，环境风险潜势等级为Ⅰ级，通过采取相应的风险防范措施，可以将项目的风险水平降到较低的水平，因此本项目的环境风险水平在可接受的范围。一旦发生事故，建设单位应立即采取合理的事故应急处理措施，将事故影响降到最低限度。</w:t>
            </w:r>
          </w:p>
          <w:p w:rsidR="004C4F2D" w:rsidRDefault="00156E25">
            <w:pPr>
              <w:tabs>
                <w:tab w:val="left" w:pos="8580"/>
              </w:tabs>
              <w:adjustRightInd w:val="0"/>
              <w:snapToGrid w:val="0"/>
              <w:spacing w:line="360" w:lineRule="auto"/>
              <w:ind w:firstLineChars="200" w:firstLine="482"/>
              <w:rPr>
                <w:b/>
                <w:sz w:val="24"/>
              </w:rPr>
            </w:pPr>
            <w:r>
              <w:rPr>
                <w:rFonts w:hint="eastAsia"/>
                <w:b/>
                <w:sz w:val="24"/>
              </w:rPr>
              <w:t>八、工程运输环境影响分析</w:t>
            </w:r>
          </w:p>
          <w:p w:rsidR="004C4F2D" w:rsidRDefault="00156E25">
            <w:pPr>
              <w:tabs>
                <w:tab w:val="left" w:pos="8580"/>
              </w:tabs>
              <w:adjustRightInd w:val="0"/>
              <w:snapToGrid w:val="0"/>
              <w:spacing w:line="360" w:lineRule="auto"/>
              <w:ind w:firstLineChars="200" w:firstLine="480"/>
              <w:rPr>
                <w:sz w:val="24"/>
              </w:rPr>
            </w:pPr>
            <w:r>
              <w:rPr>
                <w:rFonts w:hint="eastAsia"/>
                <w:sz w:val="24"/>
              </w:rPr>
              <w:t>工程运输主要沿项目东面</w:t>
            </w:r>
            <w:r>
              <w:rPr>
                <w:rFonts w:hint="eastAsia"/>
                <w:sz w:val="24"/>
              </w:rPr>
              <w:t>S214</w:t>
            </w:r>
            <w:r>
              <w:rPr>
                <w:rFonts w:hint="eastAsia"/>
                <w:sz w:val="24"/>
              </w:rPr>
              <w:t>省道运输，沙石等原材料运输车辆及混凝土、水稳砂罐车行驶过程中主要产生噪声及扬尘影响，对运输道路沿线两侧的居民有一定不利影响。建议项目混凝土罐车运行避开居民休息时间，保持车况良好，途径居民区路段应限制车速为</w:t>
            </w:r>
            <w:r>
              <w:rPr>
                <w:rFonts w:hint="eastAsia"/>
                <w:sz w:val="24"/>
              </w:rPr>
              <w:t>10km/h</w:t>
            </w:r>
            <w:r>
              <w:rPr>
                <w:rFonts w:hint="eastAsia"/>
                <w:sz w:val="24"/>
              </w:rPr>
              <w:t>，并禁止鸣笛，以降低噪声及振动对沿线居民的不利影响。同时，原料运输车辆应使用专用运输车辆运输，加盖顶棚，对出场车辆进行清洗降尘，能有效降低车辆扬尘对周边居民的影响。</w:t>
            </w:r>
          </w:p>
          <w:p w:rsidR="004C4F2D" w:rsidRDefault="00156E25">
            <w:pPr>
              <w:tabs>
                <w:tab w:val="left" w:pos="8580"/>
              </w:tabs>
              <w:adjustRightInd w:val="0"/>
              <w:snapToGrid w:val="0"/>
              <w:spacing w:line="360" w:lineRule="auto"/>
              <w:ind w:firstLineChars="200" w:firstLine="482"/>
              <w:rPr>
                <w:b/>
                <w:sz w:val="24"/>
              </w:rPr>
            </w:pPr>
            <w:r>
              <w:rPr>
                <w:rFonts w:hint="eastAsia"/>
                <w:b/>
                <w:sz w:val="24"/>
              </w:rPr>
              <w:t>九、扩建前后“三本账”</w:t>
            </w:r>
          </w:p>
          <w:p w:rsidR="004C4F2D" w:rsidRDefault="00156E25">
            <w:pPr>
              <w:tabs>
                <w:tab w:val="left" w:pos="8580"/>
              </w:tabs>
              <w:adjustRightInd w:val="0"/>
              <w:snapToGrid w:val="0"/>
              <w:spacing w:line="360" w:lineRule="auto"/>
              <w:ind w:firstLineChars="200" w:firstLine="480"/>
              <w:rPr>
                <w:color w:val="FF0000"/>
                <w:sz w:val="24"/>
                <w:u w:val="wave"/>
              </w:rPr>
            </w:pPr>
            <w:r>
              <w:rPr>
                <w:color w:val="FF0000"/>
                <w:sz w:val="24"/>
                <w:u w:val="wave"/>
              </w:rPr>
              <w:t>本项目为扩建项目，现有工程年产</w:t>
            </w:r>
            <w:r>
              <w:rPr>
                <w:rFonts w:hint="eastAsia"/>
                <w:color w:val="FF0000"/>
                <w:sz w:val="24"/>
                <w:u w:val="wave"/>
              </w:rPr>
              <w:t>40</w:t>
            </w:r>
            <w:r>
              <w:rPr>
                <w:rFonts w:hint="eastAsia"/>
                <w:color w:val="FF0000"/>
                <w:sz w:val="24"/>
                <w:u w:val="wave"/>
              </w:rPr>
              <w:t>万方商品混凝土，本次拟对现有</w:t>
            </w:r>
            <w:r>
              <w:rPr>
                <w:rFonts w:hint="eastAsia"/>
                <w:color w:val="FF0000"/>
                <w:sz w:val="24"/>
                <w:u w:val="wave"/>
              </w:rPr>
              <w:t>2</w:t>
            </w:r>
            <w:r>
              <w:rPr>
                <w:rFonts w:hint="eastAsia"/>
                <w:color w:val="FF0000"/>
                <w:sz w:val="24"/>
                <w:u w:val="wave"/>
              </w:rPr>
              <w:t>条</w:t>
            </w:r>
            <w:r>
              <w:rPr>
                <w:rFonts w:hint="eastAsia"/>
                <w:color w:val="FF0000"/>
                <w:sz w:val="24"/>
                <w:u w:val="wave"/>
              </w:rPr>
              <w:t>180</w:t>
            </w:r>
            <w:r>
              <w:rPr>
                <w:rFonts w:hint="eastAsia"/>
                <w:color w:val="FF0000"/>
                <w:sz w:val="24"/>
                <w:u w:val="wave"/>
              </w:rPr>
              <w:t>生产线升级改造为</w:t>
            </w:r>
            <w:r>
              <w:rPr>
                <w:rFonts w:hint="eastAsia"/>
                <w:color w:val="FF0000"/>
                <w:sz w:val="24"/>
                <w:u w:val="wave"/>
              </w:rPr>
              <w:t>240</w:t>
            </w:r>
            <w:r>
              <w:rPr>
                <w:rFonts w:hint="eastAsia"/>
                <w:color w:val="FF0000"/>
                <w:sz w:val="24"/>
                <w:u w:val="wave"/>
              </w:rPr>
              <w:t>生产线，并新增</w:t>
            </w:r>
            <w:r>
              <w:rPr>
                <w:rFonts w:hint="eastAsia"/>
                <w:color w:val="FF0000"/>
                <w:sz w:val="24"/>
                <w:u w:val="wave"/>
              </w:rPr>
              <w:t>1</w:t>
            </w:r>
            <w:r>
              <w:rPr>
                <w:rFonts w:hint="eastAsia"/>
                <w:color w:val="FF0000"/>
                <w:sz w:val="24"/>
                <w:u w:val="wave"/>
              </w:rPr>
              <w:t>条年产</w:t>
            </w:r>
            <w:r>
              <w:rPr>
                <w:rFonts w:hint="eastAsia"/>
                <w:color w:val="FF0000"/>
                <w:sz w:val="24"/>
                <w:u w:val="wave"/>
              </w:rPr>
              <w:t>5</w:t>
            </w:r>
            <w:r>
              <w:rPr>
                <w:rFonts w:hint="eastAsia"/>
                <w:color w:val="FF0000"/>
                <w:sz w:val="24"/>
                <w:u w:val="wave"/>
              </w:rPr>
              <w:t>万方商品水稳砂生产线。本次扩建工程实施的同时对现有工程实施以新带老。其中废气污染防治以新带老内容包括粉料筒仓仓顶除尘器更新、搅拌机自带除尘器更新、运输道路清扫频次的增加、雾炮机台数的增加等。因此，现有工程以新带老改造后的粉尘治理效率可视为与扩建工程相同，现有工程排放量取原环评报告表的结果。计算结果见表</w:t>
            </w:r>
            <w:r>
              <w:rPr>
                <w:rFonts w:hint="eastAsia"/>
                <w:color w:val="FF0000"/>
                <w:sz w:val="24"/>
                <w:u w:val="wave"/>
              </w:rPr>
              <w:t>4-9</w:t>
            </w:r>
            <w:r>
              <w:rPr>
                <w:rFonts w:hint="eastAsia"/>
                <w:color w:val="FF0000"/>
                <w:sz w:val="24"/>
                <w:u w:val="wave"/>
              </w:rPr>
              <w:t>。</w:t>
            </w:r>
          </w:p>
          <w:p w:rsidR="004C4F2D" w:rsidRDefault="00156E25" w:rsidP="00CF4B41">
            <w:pPr>
              <w:spacing w:beforeLines="50" w:before="120"/>
              <w:jc w:val="center"/>
              <w:rPr>
                <w:b/>
                <w:color w:val="FF0000"/>
                <w:szCs w:val="21"/>
                <w:u w:val="wave"/>
              </w:rPr>
            </w:pPr>
            <w:r>
              <w:rPr>
                <w:b/>
                <w:color w:val="FF0000"/>
                <w:szCs w:val="21"/>
                <w:u w:val="wave"/>
              </w:rPr>
              <w:t>表</w:t>
            </w:r>
            <w:r>
              <w:rPr>
                <w:b/>
                <w:color w:val="FF0000"/>
                <w:szCs w:val="21"/>
                <w:u w:val="wave"/>
              </w:rPr>
              <w:t>4-</w:t>
            </w:r>
            <w:r>
              <w:rPr>
                <w:rFonts w:hint="eastAsia"/>
                <w:b/>
                <w:color w:val="FF0000"/>
                <w:szCs w:val="21"/>
                <w:u w:val="wave"/>
              </w:rPr>
              <w:t xml:space="preserve">9 </w:t>
            </w:r>
            <w:r>
              <w:rPr>
                <w:b/>
                <w:color w:val="FF0000"/>
                <w:szCs w:val="21"/>
                <w:u w:val="wave"/>
              </w:rPr>
              <w:t xml:space="preserve"> </w:t>
            </w:r>
            <w:r>
              <w:rPr>
                <w:b/>
                <w:color w:val="FF0000"/>
                <w:szCs w:val="21"/>
                <w:u w:val="wave"/>
              </w:rPr>
              <w:t>污染物</w:t>
            </w:r>
            <w:r>
              <w:rPr>
                <w:b/>
                <w:color w:val="FF0000"/>
                <w:szCs w:val="21"/>
                <w:u w:val="wave"/>
              </w:rPr>
              <w:t>“</w:t>
            </w:r>
            <w:r>
              <w:rPr>
                <w:b/>
                <w:color w:val="FF0000"/>
                <w:szCs w:val="21"/>
                <w:u w:val="wave"/>
              </w:rPr>
              <w:t>三本账</w:t>
            </w:r>
            <w:r>
              <w:rPr>
                <w:b/>
                <w:color w:val="FF0000"/>
                <w:szCs w:val="21"/>
                <w:u w:val="wave"/>
              </w:rPr>
              <w:t>”</w:t>
            </w:r>
            <w:r>
              <w:rPr>
                <w:b/>
                <w:color w:val="FF0000"/>
                <w:szCs w:val="21"/>
                <w:u w:val="wave"/>
              </w:rPr>
              <w:t>一览表</w:t>
            </w:r>
            <w:r>
              <w:rPr>
                <w:rFonts w:hint="eastAsia"/>
                <w:b/>
                <w:color w:val="FF0000"/>
                <w:szCs w:val="21"/>
                <w:u w:val="wave"/>
              </w:rPr>
              <w:t xml:space="preserve">  </w:t>
            </w:r>
            <w:r>
              <w:rPr>
                <w:rFonts w:hint="eastAsia"/>
                <w:b/>
                <w:color w:val="FF0000"/>
                <w:szCs w:val="21"/>
                <w:u w:val="wave"/>
              </w:rPr>
              <w:t>单位</w:t>
            </w:r>
            <w:r>
              <w:rPr>
                <w:rFonts w:hint="eastAsia"/>
                <w:b/>
                <w:color w:val="FF0000"/>
                <w:szCs w:val="21"/>
                <w:u w:val="wave"/>
              </w:rPr>
              <w:t>:t/a</w:t>
            </w:r>
          </w:p>
          <w:tbl>
            <w:tblPr>
              <w:tblW w:w="497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709"/>
              <w:gridCol w:w="1854"/>
              <w:gridCol w:w="5159"/>
              <w:gridCol w:w="3714"/>
              <w:gridCol w:w="3869"/>
              <w:gridCol w:w="5959"/>
              <w:gridCol w:w="4210"/>
              <w:gridCol w:w="3528"/>
            </w:tblGrid>
            <w:tr w:rsidR="004C4F2D">
              <w:trPr>
                <w:trHeight w:val="397"/>
                <w:jc w:val="center"/>
              </w:trPr>
              <w:tc>
                <w:tcPr>
                  <w:tcW w:w="437" w:type="pct"/>
                  <w:vAlign w:val="center"/>
                </w:tcPr>
                <w:p w:rsidR="004C4F2D" w:rsidRDefault="00156E25">
                  <w:pPr>
                    <w:adjustRightInd w:val="0"/>
                    <w:snapToGrid w:val="0"/>
                    <w:jc w:val="center"/>
                    <w:rPr>
                      <w:b/>
                      <w:bCs/>
                      <w:color w:val="FF0000"/>
                      <w:szCs w:val="21"/>
                      <w:u w:val="wave"/>
                    </w:rPr>
                  </w:pPr>
                  <w:r>
                    <w:rPr>
                      <w:b/>
                      <w:bCs/>
                      <w:color w:val="FF0000"/>
                      <w:szCs w:val="21"/>
                      <w:u w:val="wave"/>
                    </w:rPr>
                    <w:t>类别</w:t>
                  </w:r>
                </w:p>
              </w:tc>
              <w:tc>
                <w:tcPr>
                  <w:tcW w:w="1131" w:type="pct"/>
                  <w:gridSpan w:val="2"/>
                  <w:vAlign w:val="center"/>
                </w:tcPr>
                <w:p w:rsidR="004C4F2D" w:rsidRDefault="00156E25">
                  <w:pPr>
                    <w:adjustRightInd w:val="0"/>
                    <w:snapToGrid w:val="0"/>
                    <w:jc w:val="center"/>
                    <w:rPr>
                      <w:b/>
                      <w:bCs/>
                      <w:color w:val="FF0000"/>
                      <w:szCs w:val="21"/>
                      <w:u w:val="wave"/>
                    </w:rPr>
                  </w:pPr>
                  <w:r>
                    <w:rPr>
                      <w:b/>
                      <w:bCs/>
                      <w:color w:val="FF0000"/>
                      <w:szCs w:val="21"/>
                      <w:u w:val="wave"/>
                    </w:rPr>
                    <w:t>污染物</w:t>
                  </w:r>
                </w:p>
              </w:tc>
              <w:tc>
                <w:tcPr>
                  <w:tcW w:w="599" w:type="pct"/>
                  <w:vAlign w:val="center"/>
                </w:tcPr>
                <w:p w:rsidR="004C4F2D" w:rsidRDefault="00156E25">
                  <w:pPr>
                    <w:adjustRightInd w:val="0"/>
                    <w:snapToGrid w:val="0"/>
                    <w:jc w:val="center"/>
                    <w:rPr>
                      <w:b/>
                      <w:bCs/>
                      <w:color w:val="FF0000"/>
                      <w:szCs w:val="21"/>
                      <w:u w:val="wave"/>
                    </w:rPr>
                  </w:pPr>
                  <w:r>
                    <w:rPr>
                      <w:b/>
                      <w:bCs/>
                      <w:color w:val="FF0000"/>
                      <w:szCs w:val="21"/>
                      <w:u w:val="wave"/>
                    </w:rPr>
                    <w:t>现有工程排放量</w:t>
                  </w:r>
                </w:p>
              </w:tc>
              <w:tc>
                <w:tcPr>
                  <w:tcW w:w="624" w:type="pct"/>
                  <w:vAlign w:val="center"/>
                </w:tcPr>
                <w:p w:rsidR="004C4F2D" w:rsidRDefault="00156E25">
                  <w:pPr>
                    <w:adjustRightInd w:val="0"/>
                    <w:snapToGrid w:val="0"/>
                    <w:jc w:val="center"/>
                    <w:rPr>
                      <w:b/>
                      <w:bCs/>
                      <w:color w:val="FF0000"/>
                      <w:szCs w:val="21"/>
                      <w:u w:val="wave"/>
                    </w:rPr>
                  </w:pPr>
                  <w:r>
                    <w:rPr>
                      <w:b/>
                      <w:bCs/>
                      <w:color w:val="FF0000"/>
                      <w:szCs w:val="21"/>
                      <w:u w:val="wave"/>
                    </w:rPr>
                    <w:t>扩建项目排放量</w:t>
                  </w:r>
                </w:p>
              </w:tc>
              <w:tc>
                <w:tcPr>
                  <w:tcW w:w="961" w:type="pct"/>
                  <w:vAlign w:val="center"/>
                </w:tcPr>
                <w:p w:rsidR="004C4F2D" w:rsidRDefault="00156E25">
                  <w:pPr>
                    <w:adjustRightInd w:val="0"/>
                    <w:snapToGrid w:val="0"/>
                    <w:jc w:val="center"/>
                    <w:rPr>
                      <w:b/>
                      <w:bCs/>
                      <w:color w:val="FF0000"/>
                      <w:szCs w:val="21"/>
                      <w:u w:val="wave"/>
                    </w:rPr>
                  </w:pPr>
                  <w:r>
                    <w:rPr>
                      <w:b/>
                      <w:bCs/>
                      <w:color w:val="FF0000"/>
                      <w:szCs w:val="21"/>
                      <w:u w:val="wave"/>
                    </w:rPr>
                    <w:t>“</w:t>
                  </w:r>
                  <w:r>
                    <w:rPr>
                      <w:b/>
                      <w:bCs/>
                      <w:color w:val="FF0000"/>
                      <w:szCs w:val="21"/>
                      <w:u w:val="wave"/>
                    </w:rPr>
                    <w:t>以新带老</w:t>
                  </w:r>
                  <w:r>
                    <w:rPr>
                      <w:b/>
                      <w:bCs/>
                      <w:color w:val="FF0000"/>
                      <w:szCs w:val="21"/>
                      <w:u w:val="wave"/>
                    </w:rPr>
                    <w:t>”</w:t>
                  </w:r>
                  <w:r>
                    <w:rPr>
                      <w:b/>
                      <w:bCs/>
                      <w:color w:val="FF0000"/>
                      <w:szCs w:val="21"/>
                      <w:u w:val="wave"/>
                    </w:rPr>
                    <w:t>削减量</w:t>
                  </w:r>
                </w:p>
              </w:tc>
              <w:tc>
                <w:tcPr>
                  <w:tcW w:w="679" w:type="pct"/>
                  <w:vAlign w:val="center"/>
                </w:tcPr>
                <w:p w:rsidR="004C4F2D" w:rsidRDefault="00156E25">
                  <w:pPr>
                    <w:adjustRightInd w:val="0"/>
                    <w:snapToGrid w:val="0"/>
                    <w:jc w:val="center"/>
                    <w:rPr>
                      <w:b/>
                      <w:bCs/>
                      <w:color w:val="FF0000"/>
                      <w:szCs w:val="21"/>
                      <w:u w:val="wave"/>
                    </w:rPr>
                  </w:pPr>
                  <w:r>
                    <w:rPr>
                      <w:b/>
                      <w:bCs/>
                      <w:color w:val="FF0000"/>
                      <w:szCs w:val="21"/>
                      <w:u w:val="wave"/>
                    </w:rPr>
                    <w:t>总体工程排放量</w:t>
                  </w:r>
                </w:p>
              </w:tc>
              <w:tc>
                <w:tcPr>
                  <w:tcW w:w="569" w:type="pct"/>
                  <w:vAlign w:val="center"/>
                </w:tcPr>
                <w:p w:rsidR="004C4F2D" w:rsidRDefault="00156E25">
                  <w:pPr>
                    <w:adjustRightInd w:val="0"/>
                    <w:snapToGrid w:val="0"/>
                    <w:jc w:val="center"/>
                    <w:rPr>
                      <w:b/>
                      <w:bCs/>
                      <w:color w:val="FF0000"/>
                      <w:szCs w:val="21"/>
                      <w:u w:val="wave"/>
                    </w:rPr>
                  </w:pPr>
                  <w:r>
                    <w:rPr>
                      <w:b/>
                      <w:bCs/>
                      <w:color w:val="FF0000"/>
                      <w:szCs w:val="21"/>
                      <w:u w:val="wave"/>
                    </w:rPr>
                    <w:t>增减量</w:t>
                  </w:r>
                </w:p>
              </w:tc>
            </w:tr>
            <w:tr w:rsidR="004C4F2D">
              <w:trPr>
                <w:trHeight w:val="397"/>
                <w:jc w:val="center"/>
              </w:trPr>
              <w:tc>
                <w:tcPr>
                  <w:tcW w:w="437" w:type="pct"/>
                  <w:vMerge w:val="restart"/>
                  <w:vAlign w:val="center"/>
                </w:tcPr>
                <w:p w:rsidR="004C4F2D" w:rsidRDefault="00156E25">
                  <w:pPr>
                    <w:adjustRightInd w:val="0"/>
                    <w:snapToGrid w:val="0"/>
                    <w:jc w:val="center"/>
                    <w:rPr>
                      <w:color w:val="FF0000"/>
                      <w:szCs w:val="21"/>
                      <w:u w:val="wave"/>
                    </w:rPr>
                  </w:pPr>
                  <w:r>
                    <w:rPr>
                      <w:color w:val="FF0000"/>
                      <w:szCs w:val="21"/>
                      <w:u w:val="wave"/>
                    </w:rPr>
                    <w:t>废气</w:t>
                  </w:r>
                </w:p>
              </w:tc>
              <w:tc>
                <w:tcPr>
                  <w:tcW w:w="1131" w:type="pct"/>
                  <w:gridSpan w:val="2"/>
                  <w:vAlign w:val="center"/>
                </w:tcPr>
                <w:p w:rsidR="004C4F2D" w:rsidRDefault="00156E25">
                  <w:pPr>
                    <w:adjustRightInd w:val="0"/>
                    <w:snapToGrid w:val="0"/>
                    <w:jc w:val="center"/>
                    <w:rPr>
                      <w:color w:val="FF0000"/>
                      <w:szCs w:val="21"/>
                      <w:u w:val="wave"/>
                    </w:rPr>
                  </w:pPr>
                  <w:r>
                    <w:rPr>
                      <w:bCs/>
                      <w:color w:val="FF0000"/>
                      <w:spacing w:val="-10"/>
                      <w:szCs w:val="21"/>
                      <w:u w:val="wave"/>
                    </w:rPr>
                    <w:t>混凝土生产线搅拌及筒仓粉尘</w:t>
                  </w:r>
                </w:p>
              </w:tc>
              <w:tc>
                <w:tcPr>
                  <w:tcW w:w="599" w:type="pct"/>
                  <w:vAlign w:val="center"/>
                </w:tcPr>
                <w:p w:rsidR="004C4F2D" w:rsidRDefault="00156E25">
                  <w:pPr>
                    <w:adjustRightInd w:val="0"/>
                    <w:snapToGrid w:val="0"/>
                    <w:jc w:val="center"/>
                    <w:rPr>
                      <w:color w:val="FF0000"/>
                      <w:szCs w:val="21"/>
                      <w:u w:val="wave"/>
                    </w:rPr>
                  </w:pPr>
                  <w:r>
                    <w:rPr>
                      <w:rFonts w:hint="eastAsia"/>
                      <w:color w:val="FF0000"/>
                      <w:szCs w:val="21"/>
                      <w:u w:val="wave"/>
                    </w:rPr>
                    <w:t>0.416</w:t>
                  </w:r>
                </w:p>
              </w:tc>
              <w:tc>
                <w:tcPr>
                  <w:tcW w:w="624" w:type="pct"/>
                  <w:shd w:val="clear" w:color="auto" w:fill="FFFFFF" w:themeFill="background1"/>
                  <w:vAlign w:val="center"/>
                </w:tcPr>
                <w:p w:rsidR="004C4F2D" w:rsidRDefault="00156E25">
                  <w:pPr>
                    <w:jc w:val="center"/>
                    <w:rPr>
                      <w:rFonts w:ascii="宋体" w:hAnsi="宋体" w:cs="宋体"/>
                      <w:color w:val="FF0000"/>
                      <w:szCs w:val="21"/>
                      <w:u w:val="wave"/>
                    </w:rPr>
                  </w:pPr>
                  <w:r>
                    <w:rPr>
                      <w:rFonts w:hint="eastAsia"/>
                      <w:color w:val="FF0000"/>
                      <w:szCs w:val="21"/>
                      <w:u w:val="wave"/>
                    </w:rPr>
                    <w:t>0.017</w:t>
                  </w:r>
                </w:p>
              </w:tc>
              <w:tc>
                <w:tcPr>
                  <w:tcW w:w="961" w:type="pct"/>
                  <w:shd w:val="clear" w:color="auto" w:fill="FFFFFF" w:themeFill="background1"/>
                  <w:vAlign w:val="center"/>
                </w:tcPr>
                <w:p w:rsidR="004C4F2D" w:rsidRDefault="00156E25">
                  <w:pPr>
                    <w:pStyle w:val="Default"/>
                    <w:adjustRightInd/>
                    <w:jc w:val="center"/>
                    <w:rPr>
                      <w:rFonts w:ascii="Times New Roman" w:cs="Times New Roman"/>
                      <w:color w:val="FF0000"/>
                      <w:kern w:val="2"/>
                      <w:sz w:val="21"/>
                      <w:szCs w:val="21"/>
                      <w:u w:val="wave"/>
                    </w:rPr>
                  </w:pPr>
                  <w:r>
                    <w:rPr>
                      <w:rFonts w:ascii="Times New Roman" w:cs="Times New Roman" w:hint="eastAsia"/>
                      <w:color w:val="FF0000"/>
                      <w:kern w:val="2"/>
                      <w:sz w:val="21"/>
                      <w:szCs w:val="21"/>
                      <w:u w:val="wave"/>
                    </w:rPr>
                    <w:t>0.277</w:t>
                  </w:r>
                </w:p>
              </w:tc>
              <w:tc>
                <w:tcPr>
                  <w:tcW w:w="679" w:type="pct"/>
                  <w:shd w:val="clear" w:color="auto" w:fill="FFFFFF" w:themeFill="background1"/>
                  <w:vAlign w:val="center"/>
                </w:tcPr>
                <w:p w:rsidR="004C4F2D" w:rsidRDefault="00156E25">
                  <w:pPr>
                    <w:pStyle w:val="Default"/>
                    <w:jc w:val="center"/>
                    <w:rPr>
                      <w:rFonts w:ascii="Times New Roman" w:cs="Times New Roman"/>
                      <w:color w:val="FF0000"/>
                      <w:sz w:val="21"/>
                      <w:szCs w:val="21"/>
                      <w:u w:val="wave"/>
                    </w:rPr>
                  </w:pPr>
                  <w:r>
                    <w:rPr>
                      <w:rFonts w:ascii="Times New Roman" w:cs="Times New Roman" w:hint="eastAsia"/>
                      <w:color w:val="FF0000"/>
                      <w:sz w:val="21"/>
                      <w:szCs w:val="21"/>
                      <w:u w:val="wave"/>
                    </w:rPr>
                    <w:t>0.156</w:t>
                  </w:r>
                </w:p>
              </w:tc>
              <w:tc>
                <w:tcPr>
                  <w:tcW w:w="569" w:type="pct"/>
                  <w:shd w:val="clear" w:color="auto" w:fill="FFFFFF" w:themeFill="background1"/>
                  <w:vAlign w:val="center"/>
                </w:tcPr>
                <w:p w:rsidR="004C4F2D" w:rsidRDefault="00156E25">
                  <w:pPr>
                    <w:jc w:val="center"/>
                    <w:rPr>
                      <w:rFonts w:ascii="宋体" w:hAnsi="宋体" w:cs="宋体"/>
                      <w:color w:val="FF0000"/>
                      <w:szCs w:val="21"/>
                      <w:u w:val="wave"/>
                    </w:rPr>
                  </w:pPr>
                  <w:r>
                    <w:rPr>
                      <w:rFonts w:hint="eastAsia"/>
                      <w:color w:val="FF0000"/>
                      <w:szCs w:val="21"/>
                      <w:u w:val="wave"/>
                    </w:rPr>
                    <w:t>-0.26</w:t>
                  </w:r>
                </w:p>
              </w:tc>
            </w:tr>
            <w:tr w:rsidR="004C4F2D">
              <w:trPr>
                <w:trHeight w:val="397"/>
                <w:jc w:val="center"/>
              </w:trPr>
              <w:tc>
                <w:tcPr>
                  <w:tcW w:w="437" w:type="pct"/>
                  <w:vMerge/>
                  <w:vAlign w:val="center"/>
                </w:tcPr>
                <w:p w:rsidR="004C4F2D" w:rsidRDefault="004C4F2D">
                  <w:pPr>
                    <w:adjustRightInd w:val="0"/>
                    <w:snapToGrid w:val="0"/>
                    <w:jc w:val="center"/>
                    <w:rPr>
                      <w:color w:val="FF0000"/>
                      <w:szCs w:val="21"/>
                      <w:u w:val="wave"/>
                    </w:rPr>
                  </w:pPr>
                </w:p>
              </w:tc>
              <w:tc>
                <w:tcPr>
                  <w:tcW w:w="1131" w:type="pct"/>
                  <w:gridSpan w:val="2"/>
                  <w:vAlign w:val="center"/>
                </w:tcPr>
                <w:p w:rsidR="004C4F2D" w:rsidRDefault="00156E25">
                  <w:pPr>
                    <w:adjustRightInd w:val="0"/>
                    <w:snapToGrid w:val="0"/>
                    <w:jc w:val="center"/>
                    <w:rPr>
                      <w:color w:val="FF0000"/>
                      <w:szCs w:val="21"/>
                      <w:u w:val="wave"/>
                    </w:rPr>
                  </w:pPr>
                  <w:r>
                    <w:rPr>
                      <w:bCs/>
                      <w:color w:val="FF0000"/>
                      <w:spacing w:val="-10"/>
                      <w:szCs w:val="21"/>
                      <w:u w:val="wave"/>
                    </w:rPr>
                    <w:t>水稳砂生产线搅拌粉尘</w:t>
                  </w:r>
                </w:p>
              </w:tc>
              <w:tc>
                <w:tcPr>
                  <w:tcW w:w="599" w:type="pct"/>
                  <w:vAlign w:val="center"/>
                </w:tcPr>
                <w:p w:rsidR="004C4F2D" w:rsidRDefault="00156E25">
                  <w:pPr>
                    <w:adjustRightInd w:val="0"/>
                    <w:snapToGrid w:val="0"/>
                    <w:jc w:val="center"/>
                    <w:rPr>
                      <w:color w:val="FF0000"/>
                      <w:szCs w:val="21"/>
                      <w:u w:val="wave"/>
                    </w:rPr>
                  </w:pPr>
                  <w:r>
                    <w:rPr>
                      <w:rFonts w:hint="eastAsia"/>
                      <w:color w:val="FF0000"/>
                      <w:szCs w:val="21"/>
                      <w:u w:val="wave"/>
                    </w:rPr>
                    <w:t>0</w:t>
                  </w:r>
                </w:p>
              </w:tc>
              <w:tc>
                <w:tcPr>
                  <w:tcW w:w="624" w:type="pct"/>
                  <w:shd w:val="clear" w:color="auto" w:fill="FFFFFF" w:themeFill="background1"/>
                  <w:vAlign w:val="center"/>
                </w:tcPr>
                <w:p w:rsidR="004C4F2D" w:rsidRDefault="00156E25">
                  <w:pPr>
                    <w:jc w:val="center"/>
                    <w:rPr>
                      <w:rFonts w:ascii="宋体" w:hAnsi="宋体" w:cs="宋体"/>
                      <w:color w:val="FF0000"/>
                      <w:szCs w:val="21"/>
                      <w:u w:val="wave"/>
                    </w:rPr>
                  </w:pPr>
                  <w:r>
                    <w:rPr>
                      <w:rFonts w:hint="eastAsia"/>
                      <w:color w:val="FF0000"/>
                      <w:szCs w:val="21"/>
                      <w:u w:val="wave"/>
                    </w:rPr>
                    <w:t>0.013</w:t>
                  </w:r>
                </w:p>
              </w:tc>
              <w:tc>
                <w:tcPr>
                  <w:tcW w:w="961" w:type="pct"/>
                  <w:shd w:val="clear" w:color="auto" w:fill="FFFFFF" w:themeFill="background1"/>
                  <w:vAlign w:val="center"/>
                </w:tcPr>
                <w:p w:rsidR="004C4F2D" w:rsidRDefault="00156E25">
                  <w:pPr>
                    <w:pStyle w:val="Default"/>
                    <w:jc w:val="center"/>
                    <w:rPr>
                      <w:rFonts w:ascii="Times New Roman" w:cs="Times New Roman"/>
                      <w:bCs/>
                      <w:color w:val="FF0000"/>
                      <w:spacing w:val="-10"/>
                      <w:sz w:val="21"/>
                      <w:szCs w:val="21"/>
                      <w:u w:val="wave"/>
                    </w:rPr>
                  </w:pPr>
                  <w:r>
                    <w:rPr>
                      <w:rFonts w:ascii="Times New Roman" w:cs="Times New Roman" w:hint="eastAsia"/>
                      <w:bCs/>
                      <w:color w:val="FF0000"/>
                      <w:spacing w:val="-10"/>
                      <w:sz w:val="21"/>
                      <w:szCs w:val="21"/>
                      <w:u w:val="wave"/>
                    </w:rPr>
                    <w:t>0</w:t>
                  </w:r>
                </w:p>
              </w:tc>
              <w:tc>
                <w:tcPr>
                  <w:tcW w:w="679" w:type="pct"/>
                  <w:shd w:val="clear" w:color="auto" w:fill="FFFFFF" w:themeFill="background1"/>
                  <w:vAlign w:val="center"/>
                </w:tcPr>
                <w:p w:rsidR="004C4F2D" w:rsidRDefault="00156E25">
                  <w:pPr>
                    <w:pStyle w:val="Default"/>
                    <w:jc w:val="center"/>
                    <w:rPr>
                      <w:rFonts w:ascii="Times New Roman" w:cs="Times New Roman"/>
                      <w:color w:val="FF0000"/>
                      <w:sz w:val="21"/>
                      <w:szCs w:val="21"/>
                      <w:u w:val="wave"/>
                    </w:rPr>
                  </w:pPr>
                  <w:r>
                    <w:rPr>
                      <w:rFonts w:ascii="Times New Roman" w:cs="Times New Roman"/>
                      <w:color w:val="FF0000"/>
                      <w:sz w:val="21"/>
                      <w:szCs w:val="21"/>
                      <w:u w:val="wave"/>
                    </w:rPr>
                    <w:t>0.0</w:t>
                  </w:r>
                  <w:r>
                    <w:rPr>
                      <w:rFonts w:ascii="Times New Roman" w:cs="Times New Roman" w:hint="eastAsia"/>
                      <w:color w:val="FF0000"/>
                      <w:sz w:val="21"/>
                      <w:szCs w:val="21"/>
                      <w:u w:val="wave"/>
                    </w:rPr>
                    <w:t>13</w:t>
                  </w:r>
                </w:p>
              </w:tc>
              <w:tc>
                <w:tcPr>
                  <w:tcW w:w="569" w:type="pct"/>
                  <w:shd w:val="clear" w:color="auto" w:fill="FFFFFF" w:themeFill="background1"/>
                  <w:vAlign w:val="center"/>
                </w:tcPr>
                <w:p w:rsidR="004C4F2D" w:rsidRDefault="00156E25">
                  <w:pPr>
                    <w:jc w:val="center"/>
                    <w:rPr>
                      <w:rFonts w:ascii="宋体" w:hAnsi="宋体" w:cs="宋体"/>
                      <w:color w:val="FF0000"/>
                      <w:szCs w:val="21"/>
                      <w:u w:val="wave"/>
                    </w:rPr>
                  </w:pPr>
                  <w:r>
                    <w:rPr>
                      <w:rFonts w:hint="eastAsia"/>
                      <w:color w:val="FF0000"/>
                      <w:szCs w:val="21"/>
                      <w:u w:val="wave"/>
                    </w:rPr>
                    <w:t>+0.013</w:t>
                  </w:r>
                </w:p>
              </w:tc>
            </w:tr>
            <w:tr w:rsidR="004C4F2D">
              <w:trPr>
                <w:trHeight w:val="397"/>
                <w:jc w:val="center"/>
              </w:trPr>
              <w:tc>
                <w:tcPr>
                  <w:tcW w:w="437" w:type="pct"/>
                  <w:vMerge/>
                  <w:vAlign w:val="center"/>
                </w:tcPr>
                <w:p w:rsidR="004C4F2D" w:rsidRDefault="004C4F2D">
                  <w:pPr>
                    <w:adjustRightInd w:val="0"/>
                    <w:snapToGrid w:val="0"/>
                    <w:jc w:val="center"/>
                    <w:rPr>
                      <w:color w:val="FF0000"/>
                      <w:szCs w:val="21"/>
                      <w:u w:val="wave"/>
                    </w:rPr>
                  </w:pPr>
                </w:p>
              </w:tc>
              <w:tc>
                <w:tcPr>
                  <w:tcW w:w="1131" w:type="pct"/>
                  <w:gridSpan w:val="2"/>
                  <w:vAlign w:val="center"/>
                </w:tcPr>
                <w:p w:rsidR="004C4F2D" w:rsidRDefault="00156E25">
                  <w:pPr>
                    <w:adjustRightInd w:val="0"/>
                    <w:snapToGrid w:val="0"/>
                    <w:jc w:val="center"/>
                    <w:rPr>
                      <w:color w:val="FF0000"/>
                      <w:szCs w:val="21"/>
                      <w:u w:val="wave"/>
                    </w:rPr>
                  </w:pPr>
                  <w:r>
                    <w:rPr>
                      <w:bCs/>
                      <w:color w:val="FF0000"/>
                      <w:spacing w:val="-10"/>
                      <w:szCs w:val="21"/>
                      <w:u w:val="wave"/>
                    </w:rPr>
                    <w:t>水稳砂筒仓粉尘</w:t>
                  </w:r>
                </w:p>
              </w:tc>
              <w:tc>
                <w:tcPr>
                  <w:tcW w:w="599" w:type="pct"/>
                  <w:vAlign w:val="center"/>
                </w:tcPr>
                <w:p w:rsidR="004C4F2D" w:rsidRDefault="00156E25">
                  <w:pPr>
                    <w:adjustRightInd w:val="0"/>
                    <w:snapToGrid w:val="0"/>
                    <w:jc w:val="center"/>
                    <w:rPr>
                      <w:color w:val="FF0000"/>
                      <w:szCs w:val="21"/>
                      <w:u w:val="wave"/>
                    </w:rPr>
                  </w:pPr>
                  <w:r>
                    <w:rPr>
                      <w:rFonts w:hint="eastAsia"/>
                      <w:color w:val="FF0000"/>
                      <w:szCs w:val="21"/>
                      <w:u w:val="wave"/>
                    </w:rPr>
                    <w:t>0</w:t>
                  </w:r>
                </w:p>
              </w:tc>
              <w:tc>
                <w:tcPr>
                  <w:tcW w:w="624" w:type="pct"/>
                  <w:shd w:val="clear" w:color="auto" w:fill="FFFFFF" w:themeFill="background1"/>
                  <w:vAlign w:val="center"/>
                </w:tcPr>
                <w:p w:rsidR="004C4F2D" w:rsidRDefault="00156E25">
                  <w:pPr>
                    <w:jc w:val="center"/>
                    <w:rPr>
                      <w:rFonts w:ascii="宋体" w:hAnsi="宋体" w:cs="宋体"/>
                      <w:color w:val="FF0000"/>
                      <w:szCs w:val="21"/>
                      <w:u w:val="wave"/>
                    </w:rPr>
                  </w:pPr>
                  <w:r>
                    <w:rPr>
                      <w:rFonts w:hint="eastAsia"/>
                      <w:color w:val="FF0000"/>
                      <w:szCs w:val="21"/>
                      <w:u w:val="wave"/>
                    </w:rPr>
                    <w:t>0.0036</w:t>
                  </w:r>
                </w:p>
              </w:tc>
              <w:tc>
                <w:tcPr>
                  <w:tcW w:w="961" w:type="pct"/>
                  <w:shd w:val="clear" w:color="auto" w:fill="FFFFFF" w:themeFill="background1"/>
                  <w:vAlign w:val="center"/>
                </w:tcPr>
                <w:p w:rsidR="004C4F2D" w:rsidRDefault="00156E25">
                  <w:pPr>
                    <w:pStyle w:val="Default"/>
                    <w:adjustRightInd/>
                    <w:jc w:val="center"/>
                    <w:rPr>
                      <w:rFonts w:ascii="Times New Roman" w:cs="Times New Roman"/>
                      <w:color w:val="FF0000"/>
                      <w:kern w:val="2"/>
                      <w:sz w:val="21"/>
                      <w:szCs w:val="21"/>
                      <w:u w:val="wave"/>
                    </w:rPr>
                  </w:pPr>
                  <w:r>
                    <w:rPr>
                      <w:rFonts w:ascii="Times New Roman" w:cs="Times New Roman" w:hint="eastAsia"/>
                      <w:color w:val="FF0000"/>
                      <w:kern w:val="2"/>
                      <w:sz w:val="21"/>
                      <w:szCs w:val="21"/>
                      <w:u w:val="wave"/>
                    </w:rPr>
                    <w:t>0</w:t>
                  </w:r>
                </w:p>
              </w:tc>
              <w:tc>
                <w:tcPr>
                  <w:tcW w:w="679" w:type="pct"/>
                  <w:shd w:val="clear" w:color="auto" w:fill="FFFFFF" w:themeFill="background1"/>
                  <w:vAlign w:val="center"/>
                </w:tcPr>
                <w:p w:rsidR="004C4F2D" w:rsidRDefault="00156E25">
                  <w:pPr>
                    <w:pStyle w:val="Default"/>
                    <w:jc w:val="center"/>
                    <w:rPr>
                      <w:rFonts w:ascii="Times New Roman" w:cs="Times New Roman"/>
                      <w:color w:val="FF0000"/>
                      <w:sz w:val="21"/>
                      <w:szCs w:val="21"/>
                      <w:u w:val="wave"/>
                    </w:rPr>
                  </w:pPr>
                  <w:r>
                    <w:rPr>
                      <w:rFonts w:ascii="Times New Roman" w:cs="Times New Roman"/>
                      <w:color w:val="FF0000"/>
                      <w:sz w:val="21"/>
                      <w:szCs w:val="21"/>
                      <w:u w:val="wave"/>
                    </w:rPr>
                    <w:t>0.00</w:t>
                  </w:r>
                  <w:r>
                    <w:rPr>
                      <w:rFonts w:ascii="Times New Roman" w:cs="Times New Roman" w:hint="eastAsia"/>
                      <w:color w:val="FF0000"/>
                      <w:sz w:val="21"/>
                      <w:szCs w:val="21"/>
                      <w:u w:val="wave"/>
                    </w:rPr>
                    <w:t>36</w:t>
                  </w:r>
                </w:p>
              </w:tc>
              <w:tc>
                <w:tcPr>
                  <w:tcW w:w="569" w:type="pct"/>
                  <w:shd w:val="clear" w:color="auto" w:fill="FFFFFF" w:themeFill="background1"/>
                  <w:vAlign w:val="center"/>
                </w:tcPr>
                <w:p w:rsidR="004C4F2D" w:rsidRDefault="00156E25">
                  <w:pPr>
                    <w:jc w:val="center"/>
                    <w:rPr>
                      <w:rFonts w:ascii="宋体" w:hAnsi="宋体" w:cs="宋体"/>
                      <w:color w:val="FF0000"/>
                      <w:szCs w:val="21"/>
                      <w:u w:val="wave"/>
                    </w:rPr>
                  </w:pPr>
                  <w:r>
                    <w:rPr>
                      <w:rFonts w:hint="eastAsia"/>
                      <w:color w:val="FF0000"/>
                      <w:szCs w:val="21"/>
                      <w:u w:val="wave"/>
                    </w:rPr>
                    <w:t>+0.0036</w:t>
                  </w:r>
                </w:p>
              </w:tc>
            </w:tr>
            <w:tr w:rsidR="004C4F2D">
              <w:trPr>
                <w:trHeight w:val="397"/>
                <w:jc w:val="center"/>
              </w:trPr>
              <w:tc>
                <w:tcPr>
                  <w:tcW w:w="437" w:type="pct"/>
                  <w:vMerge/>
                  <w:vAlign w:val="center"/>
                </w:tcPr>
                <w:p w:rsidR="004C4F2D" w:rsidRDefault="004C4F2D">
                  <w:pPr>
                    <w:adjustRightInd w:val="0"/>
                    <w:snapToGrid w:val="0"/>
                    <w:jc w:val="center"/>
                    <w:rPr>
                      <w:color w:val="FF0000"/>
                      <w:szCs w:val="21"/>
                      <w:u w:val="wave"/>
                    </w:rPr>
                  </w:pPr>
                </w:p>
              </w:tc>
              <w:tc>
                <w:tcPr>
                  <w:tcW w:w="1131" w:type="pct"/>
                  <w:gridSpan w:val="2"/>
                  <w:vAlign w:val="center"/>
                </w:tcPr>
                <w:p w:rsidR="004C4F2D" w:rsidRDefault="00156E25">
                  <w:pPr>
                    <w:adjustRightInd w:val="0"/>
                    <w:snapToGrid w:val="0"/>
                    <w:jc w:val="center"/>
                    <w:rPr>
                      <w:color w:val="FF0000"/>
                      <w:szCs w:val="21"/>
                      <w:u w:val="wave"/>
                    </w:rPr>
                  </w:pPr>
                  <w:r>
                    <w:rPr>
                      <w:bCs/>
                      <w:color w:val="FF0000"/>
                      <w:spacing w:val="-10"/>
                      <w:szCs w:val="21"/>
                      <w:u w:val="wave"/>
                    </w:rPr>
                    <w:t>堆场扬尘</w:t>
                  </w:r>
                </w:p>
              </w:tc>
              <w:tc>
                <w:tcPr>
                  <w:tcW w:w="599" w:type="pct"/>
                  <w:vAlign w:val="center"/>
                </w:tcPr>
                <w:p w:rsidR="004C4F2D" w:rsidRDefault="00156E25">
                  <w:pPr>
                    <w:adjustRightInd w:val="0"/>
                    <w:snapToGrid w:val="0"/>
                    <w:jc w:val="center"/>
                    <w:rPr>
                      <w:color w:val="FF0000"/>
                      <w:szCs w:val="21"/>
                      <w:u w:val="wave"/>
                    </w:rPr>
                  </w:pPr>
                  <w:r>
                    <w:rPr>
                      <w:rFonts w:hint="eastAsia"/>
                      <w:color w:val="FF0000"/>
                      <w:szCs w:val="21"/>
                      <w:u w:val="wave"/>
                    </w:rPr>
                    <w:t>0.18</w:t>
                  </w:r>
                </w:p>
              </w:tc>
              <w:tc>
                <w:tcPr>
                  <w:tcW w:w="624" w:type="pct"/>
                  <w:shd w:val="clear" w:color="auto" w:fill="FFFFFF" w:themeFill="background1"/>
                  <w:vAlign w:val="center"/>
                </w:tcPr>
                <w:p w:rsidR="004C4F2D" w:rsidRDefault="00156E25">
                  <w:pPr>
                    <w:jc w:val="center"/>
                    <w:rPr>
                      <w:rFonts w:ascii="宋体" w:hAnsi="宋体" w:cs="宋体"/>
                      <w:color w:val="FF0000"/>
                      <w:szCs w:val="21"/>
                      <w:u w:val="wave"/>
                    </w:rPr>
                  </w:pPr>
                  <w:r>
                    <w:rPr>
                      <w:rFonts w:hint="eastAsia"/>
                      <w:color w:val="FF0000"/>
                      <w:szCs w:val="21"/>
                      <w:u w:val="wave"/>
                    </w:rPr>
                    <w:t>0.051</w:t>
                  </w:r>
                </w:p>
              </w:tc>
              <w:tc>
                <w:tcPr>
                  <w:tcW w:w="961" w:type="pct"/>
                  <w:shd w:val="clear" w:color="auto" w:fill="FFFFFF" w:themeFill="background1"/>
                  <w:vAlign w:val="center"/>
                </w:tcPr>
                <w:p w:rsidR="004C4F2D" w:rsidRDefault="00156E25">
                  <w:pPr>
                    <w:pStyle w:val="Default"/>
                    <w:jc w:val="center"/>
                    <w:rPr>
                      <w:rFonts w:ascii="Times New Roman" w:cs="Times New Roman"/>
                      <w:bCs/>
                      <w:color w:val="FF0000"/>
                      <w:spacing w:val="-10"/>
                      <w:sz w:val="21"/>
                      <w:szCs w:val="21"/>
                      <w:u w:val="wave"/>
                    </w:rPr>
                  </w:pPr>
                  <w:r>
                    <w:rPr>
                      <w:rFonts w:ascii="Times New Roman" w:cs="Times New Roman" w:hint="eastAsia"/>
                      <w:bCs/>
                      <w:color w:val="FF0000"/>
                      <w:spacing w:val="-10"/>
                      <w:sz w:val="21"/>
                      <w:szCs w:val="21"/>
                      <w:u w:val="wave"/>
                    </w:rPr>
                    <w:t>0</w:t>
                  </w:r>
                </w:p>
              </w:tc>
              <w:tc>
                <w:tcPr>
                  <w:tcW w:w="679" w:type="pct"/>
                  <w:shd w:val="clear" w:color="auto" w:fill="FFFFFF" w:themeFill="background1"/>
                  <w:vAlign w:val="center"/>
                </w:tcPr>
                <w:p w:rsidR="004C4F2D" w:rsidRDefault="00156E25">
                  <w:pPr>
                    <w:pStyle w:val="Default"/>
                    <w:jc w:val="center"/>
                    <w:rPr>
                      <w:rFonts w:ascii="Times New Roman" w:cs="Times New Roman"/>
                      <w:color w:val="FF0000"/>
                      <w:sz w:val="21"/>
                      <w:szCs w:val="21"/>
                      <w:u w:val="wave"/>
                    </w:rPr>
                  </w:pPr>
                  <w:r>
                    <w:rPr>
                      <w:rFonts w:ascii="Times New Roman" w:cs="Times New Roman"/>
                      <w:bCs/>
                      <w:color w:val="FF0000"/>
                      <w:spacing w:val="-10"/>
                      <w:sz w:val="21"/>
                      <w:szCs w:val="21"/>
                      <w:u w:val="wave"/>
                    </w:rPr>
                    <w:t>0.231</w:t>
                  </w:r>
                </w:p>
              </w:tc>
              <w:tc>
                <w:tcPr>
                  <w:tcW w:w="569" w:type="pct"/>
                  <w:shd w:val="clear" w:color="auto" w:fill="FFFFFF" w:themeFill="background1"/>
                  <w:vAlign w:val="center"/>
                </w:tcPr>
                <w:p w:rsidR="004C4F2D" w:rsidRDefault="00156E25">
                  <w:pPr>
                    <w:jc w:val="center"/>
                    <w:rPr>
                      <w:rFonts w:ascii="宋体" w:hAnsi="宋体" w:cs="宋体"/>
                      <w:color w:val="FF0000"/>
                      <w:szCs w:val="21"/>
                      <w:u w:val="wave"/>
                    </w:rPr>
                  </w:pPr>
                  <w:r>
                    <w:rPr>
                      <w:rFonts w:hint="eastAsia"/>
                      <w:color w:val="FF0000"/>
                      <w:szCs w:val="21"/>
                      <w:u w:val="wave"/>
                    </w:rPr>
                    <w:t>+0.051</w:t>
                  </w:r>
                </w:p>
              </w:tc>
            </w:tr>
            <w:tr w:rsidR="004C4F2D">
              <w:trPr>
                <w:trHeight w:val="397"/>
                <w:jc w:val="center"/>
              </w:trPr>
              <w:tc>
                <w:tcPr>
                  <w:tcW w:w="437" w:type="pct"/>
                  <w:vMerge/>
                  <w:vAlign w:val="center"/>
                </w:tcPr>
                <w:p w:rsidR="004C4F2D" w:rsidRDefault="004C4F2D">
                  <w:pPr>
                    <w:adjustRightInd w:val="0"/>
                    <w:snapToGrid w:val="0"/>
                    <w:jc w:val="center"/>
                    <w:rPr>
                      <w:color w:val="FF0000"/>
                      <w:szCs w:val="21"/>
                      <w:u w:val="wave"/>
                    </w:rPr>
                  </w:pPr>
                </w:p>
              </w:tc>
              <w:tc>
                <w:tcPr>
                  <w:tcW w:w="1131" w:type="pct"/>
                  <w:gridSpan w:val="2"/>
                  <w:vAlign w:val="center"/>
                </w:tcPr>
                <w:p w:rsidR="004C4F2D" w:rsidRDefault="00156E25">
                  <w:pPr>
                    <w:adjustRightInd w:val="0"/>
                    <w:snapToGrid w:val="0"/>
                    <w:jc w:val="center"/>
                    <w:rPr>
                      <w:color w:val="FF0000"/>
                      <w:szCs w:val="21"/>
                      <w:u w:val="wave"/>
                    </w:rPr>
                  </w:pPr>
                  <w:r>
                    <w:rPr>
                      <w:bCs/>
                      <w:color w:val="FF0000"/>
                      <w:spacing w:val="-10"/>
                      <w:szCs w:val="21"/>
                      <w:u w:val="wave"/>
                    </w:rPr>
                    <w:t>卸料粉尘</w:t>
                  </w:r>
                </w:p>
              </w:tc>
              <w:tc>
                <w:tcPr>
                  <w:tcW w:w="599" w:type="pct"/>
                  <w:vAlign w:val="center"/>
                </w:tcPr>
                <w:p w:rsidR="004C4F2D" w:rsidRDefault="00156E25">
                  <w:pPr>
                    <w:adjustRightInd w:val="0"/>
                    <w:snapToGrid w:val="0"/>
                    <w:jc w:val="center"/>
                    <w:rPr>
                      <w:color w:val="FF0000"/>
                      <w:szCs w:val="21"/>
                      <w:u w:val="wave"/>
                    </w:rPr>
                  </w:pPr>
                  <w:r>
                    <w:rPr>
                      <w:rFonts w:hint="eastAsia"/>
                      <w:color w:val="FF0000"/>
                      <w:szCs w:val="21"/>
                      <w:u w:val="wave"/>
                    </w:rPr>
                    <w:t>1.049</w:t>
                  </w:r>
                </w:p>
              </w:tc>
              <w:tc>
                <w:tcPr>
                  <w:tcW w:w="624" w:type="pct"/>
                  <w:shd w:val="clear" w:color="auto" w:fill="FFFFFF" w:themeFill="background1"/>
                  <w:vAlign w:val="center"/>
                </w:tcPr>
                <w:p w:rsidR="004C4F2D" w:rsidRDefault="00156E25">
                  <w:pPr>
                    <w:jc w:val="center"/>
                    <w:rPr>
                      <w:rFonts w:ascii="宋体" w:hAnsi="宋体" w:cs="宋体"/>
                      <w:color w:val="FF0000"/>
                      <w:szCs w:val="21"/>
                      <w:u w:val="wave"/>
                    </w:rPr>
                  </w:pPr>
                  <w:r>
                    <w:rPr>
                      <w:rFonts w:hint="eastAsia"/>
                      <w:color w:val="FF0000"/>
                      <w:szCs w:val="21"/>
                      <w:u w:val="wave"/>
                    </w:rPr>
                    <w:t>0.263</w:t>
                  </w:r>
                </w:p>
              </w:tc>
              <w:tc>
                <w:tcPr>
                  <w:tcW w:w="961" w:type="pct"/>
                  <w:shd w:val="clear" w:color="auto" w:fill="FFFFFF" w:themeFill="background1"/>
                  <w:vAlign w:val="center"/>
                </w:tcPr>
                <w:p w:rsidR="004C4F2D" w:rsidRDefault="00156E25">
                  <w:pPr>
                    <w:pStyle w:val="Default"/>
                    <w:jc w:val="center"/>
                    <w:rPr>
                      <w:rFonts w:ascii="Times New Roman" w:cs="Times New Roman"/>
                      <w:bCs/>
                      <w:color w:val="FF0000"/>
                      <w:spacing w:val="-10"/>
                      <w:sz w:val="21"/>
                      <w:szCs w:val="21"/>
                      <w:u w:val="wave"/>
                    </w:rPr>
                  </w:pPr>
                  <w:r>
                    <w:rPr>
                      <w:rFonts w:ascii="Times New Roman" w:cs="Times New Roman" w:hint="eastAsia"/>
                      <w:bCs/>
                      <w:color w:val="FF0000"/>
                      <w:spacing w:val="-10"/>
                      <w:sz w:val="21"/>
                      <w:szCs w:val="21"/>
                      <w:u w:val="wave"/>
                    </w:rPr>
                    <w:t>0</w:t>
                  </w:r>
                </w:p>
              </w:tc>
              <w:tc>
                <w:tcPr>
                  <w:tcW w:w="679" w:type="pct"/>
                  <w:shd w:val="clear" w:color="auto" w:fill="FFFFFF" w:themeFill="background1"/>
                  <w:vAlign w:val="center"/>
                </w:tcPr>
                <w:p w:rsidR="004C4F2D" w:rsidRDefault="00156E25">
                  <w:pPr>
                    <w:adjustRightInd w:val="0"/>
                    <w:snapToGrid w:val="0"/>
                    <w:jc w:val="center"/>
                    <w:rPr>
                      <w:bCs/>
                      <w:color w:val="FF0000"/>
                      <w:spacing w:val="-10"/>
                      <w:szCs w:val="21"/>
                      <w:u w:val="wave"/>
                    </w:rPr>
                  </w:pPr>
                  <w:r>
                    <w:rPr>
                      <w:bCs/>
                      <w:color w:val="FF0000"/>
                      <w:spacing w:val="-10"/>
                      <w:szCs w:val="21"/>
                      <w:u w:val="wave"/>
                    </w:rPr>
                    <w:t>1.312</w:t>
                  </w:r>
                </w:p>
              </w:tc>
              <w:tc>
                <w:tcPr>
                  <w:tcW w:w="569" w:type="pct"/>
                  <w:shd w:val="clear" w:color="auto" w:fill="FFFFFF" w:themeFill="background1"/>
                  <w:vAlign w:val="center"/>
                </w:tcPr>
                <w:p w:rsidR="004C4F2D" w:rsidRDefault="00156E25">
                  <w:pPr>
                    <w:jc w:val="center"/>
                    <w:rPr>
                      <w:rFonts w:ascii="宋体" w:hAnsi="宋体" w:cs="宋体"/>
                      <w:color w:val="FF0000"/>
                      <w:szCs w:val="21"/>
                      <w:u w:val="wave"/>
                    </w:rPr>
                  </w:pPr>
                  <w:r>
                    <w:rPr>
                      <w:rFonts w:hint="eastAsia"/>
                      <w:color w:val="FF0000"/>
                      <w:szCs w:val="21"/>
                      <w:u w:val="wave"/>
                    </w:rPr>
                    <w:t>+0.263</w:t>
                  </w:r>
                </w:p>
              </w:tc>
            </w:tr>
            <w:tr w:rsidR="004C4F2D">
              <w:trPr>
                <w:trHeight w:val="397"/>
                <w:jc w:val="center"/>
              </w:trPr>
              <w:tc>
                <w:tcPr>
                  <w:tcW w:w="437" w:type="pct"/>
                  <w:vMerge/>
                  <w:vAlign w:val="center"/>
                </w:tcPr>
                <w:p w:rsidR="004C4F2D" w:rsidRDefault="004C4F2D">
                  <w:pPr>
                    <w:adjustRightInd w:val="0"/>
                    <w:snapToGrid w:val="0"/>
                    <w:jc w:val="center"/>
                    <w:rPr>
                      <w:color w:val="FF0000"/>
                      <w:szCs w:val="21"/>
                      <w:u w:val="wave"/>
                    </w:rPr>
                  </w:pPr>
                </w:p>
              </w:tc>
              <w:tc>
                <w:tcPr>
                  <w:tcW w:w="1131" w:type="pct"/>
                  <w:gridSpan w:val="2"/>
                  <w:vAlign w:val="center"/>
                </w:tcPr>
                <w:p w:rsidR="004C4F2D" w:rsidRDefault="00156E25">
                  <w:pPr>
                    <w:adjustRightInd w:val="0"/>
                    <w:snapToGrid w:val="0"/>
                    <w:jc w:val="center"/>
                    <w:rPr>
                      <w:color w:val="FF0000"/>
                      <w:szCs w:val="21"/>
                      <w:u w:val="wave"/>
                    </w:rPr>
                  </w:pPr>
                  <w:r>
                    <w:rPr>
                      <w:bCs/>
                      <w:color w:val="FF0000"/>
                      <w:spacing w:val="-10"/>
                      <w:szCs w:val="21"/>
                      <w:u w:val="wave"/>
                    </w:rPr>
                    <w:t>运输车辆扬尘</w:t>
                  </w:r>
                </w:p>
              </w:tc>
              <w:tc>
                <w:tcPr>
                  <w:tcW w:w="599" w:type="pct"/>
                  <w:vAlign w:val="center"/>
                </w:tcPr>
                <w:p w:rsidR="004C4F2D" w:rsidRDefault="00156E25">
                  <w:pPr>
                    <w:adjustRightInd w:val="0"/>
                    <w:snapToGrid w:val="0"/>
                    <w:jc w:val="center"/>
                    <w:rPr>
                      <w:color w:val="FF0000"/>
                      <w:szCs w:val="21"/>
                      <w:u w:val="wave"/>
                    </w:rPr>
                  </w:pPr>
                  <w:r>
                    <w:rPr>
                      <w:rFonts w:hint="eastAsia"/>
                      <w:color w:val="FF0000"/>
                      <w:szCs w:val="21"/>
                      <w:u w:val="wave"/>
                    </w:rPr>
                    <w:t>0.381</w:t>
                  </w:r>
                </w:p>
              </w:tc>
              <w:tc>
                <w:tcPr>
                  <w:tcW w:w="624" w:type="pct"/>
                  <w:shd w:val="clear" w:color="auto" w:fill="FFFFFF" w:themeFill="background1"/>
                  <w:vAlign w:val="center"/>
                </w:tcPr>
                <w:p w:rsidR="004C4F2D" w:rsidRDefault="00156E25">
                  <w:pPr>
                    <w:jc w:val="center"/>
                    <w:rPr>
                      <w:color w:val="FF0000"/>
                      <w:szCs w:val="21"/>
                      <w:u w:val="wave"/>
                    </w:rPr>
                  </w:pPr>
                  <w:r>
                    <w:rPr>
                      <w:rFonts w:hint="eastAsia"/>
                      <w:color w:val="FF0000"/>
                      <w:szCs w:val="21"/>
                      <w:u w:val="wave"/>
                    </w:rPr>
                    <w:t>0.067</w:t>
                  </w:r>
                </w:p>
              </w:tc>
              <w:tc>
                <w:tcPr>
                  <w:tcW w:w="961" w:type="pct"/>
                  <w:shd w:val="clear" w:color="auto" w:fill="FFFFFF" w:themeFill="background1"/>
                  <w:vAlign w:val="center"/>
                </w:tcPr>
                <w:p w:rsidR="004C4F2D" w:rsidRDefault="00156E25">
                  <w:pPr>
                    <w:pStyle w:val="Default"/>
                    <w:jc w:val="center"/>
                    <w:rPr>
                      <w:rFonts w:ascii="Times New Roman" w:cs="Times New Roman"/>
                      <w:bCs/>
                      <w:color w:val="FF0000"/>
                      <w:spacing w:val="-10"/>
                      <w:sz w:val="21"/>
                      <w:szCs w:val="21"/>
                      <w:u w:val="wave"/>
                    </w:rPr>
                  </w:pPr>
                  <w:r>
                    <w:rPr>
                      <w:rFonts w:ascii="Times New Roman" w:cs="Times New Roman" w:hint="eastAsia"/>
                      <w:bCs/>
                      <w:color w:val="FF0000"/>
                      <w:spacing w:val="-10"/>
                      <w:sz w:val="21"/>
                      <w:szCs w:val="21"/>
                      <w:u w:val="wave"/>
                    </w:rPr>
                    <w:t>0.13</w:t>
                  </w:r>
                </w:p>
              </w:tc>
              <w:tc>
                <w:tcPr>
                  <w:tcW w:w="679" w:type="pct"/>
                  <w:shd w:val="clear" w:color="auto" w:fill="FFFFFF" w:themeFill="background1"/>
                  <w:vAlign w:val="center"/>
                </w:tcPr>
                <w:p w:rsidR="004C4F2D" w:rsidRDefault="00156E25">
                  <w:pPr>
                    <w:adjustRightInd w:val="0"/>
                    <w:snapToGrid w:val="0"/>
                    <w:jc w:val="center"/>
                    <w:rPr>
                      <w:bCs/>
                      <w:color w:val="FF0000"/>
                      <w:spacing w:val="-10"/>
                      <w:szCs w:val="21"/>
                      <w:u w:val="wave"/>
                    </w:rPr>
                  </w:pPr>
                  <w:r>
                    <w:rPr>
                      <w:bCs/>
                      <w:color w:val="FF0000"/>
                      <w:spacing w:val="-10"/>
                      <w:szCs w:val="21"/>
                      <w:u w:val="wave"/>
                    </w:rPr>
                    <w:t>0.</w:t>
                  </w:r>
                  <w:r>
                    <w:rPr>
                      <w:rFonts w:hint="eastAsia"/>
                      <w:bCs/>
                      <w:color w:val="FF0000"/>
                      <w:spacing w:val="-10"/>
                      <w:szCs w:val="21"/>
                      <w:u w:val="wave"/>
                    </w:rPr>
                    <w:t>318</w:t>
                  </w:r>
                </w:p>
              </w:tc>
              <w:tc>
                <w:tcPr>
                  <w:tcW w:w="569" w:type="pct"/>
                  <w:shd w:val="clear" w:color="auto" w:fill="FFFFFF" w:themeFill="background1"/>
                  <w:vAlign w:val="center"/>
                </w:tcPr>
                <w:p w:rsidR="004C4F2D" w:rsidRDefault="00156E25">
                  <w:pPr>
                    <w:jc w:val="center"/>
                    <w:rPr>
                      <w:color w:val="FF0000"/>
                      <w:szCs w:val="21"/>
                      <w:u w:val="wave"/>
                    </w:rPr>
                  </w:pPr>
                  <w:r>
                    <w:rPr>
                      <w:color w:val="FF0000"/>
                      <w:szCs w:val="21"/>
                      <w:u w:val="wave"/>
                    </w:rPr>
                    <w:t>-</w:t>
                  </w:r>
                  <w:r>
                    <w:rPr>
                      <w:rFonts w:hint="eastAsia"/>
                      <w:color w:val="FF0000"/>
                      <w:szCs w:val="21"/>
                      <w:u w:val="wave"/>
                    </w:rPr>
                    <w:t>0.063</w:t>
                  </w:r>
                </w:p>
              </w:tc>
            </w:tr>
            <w:tr w:rsidR="004C4F2D">
              <w:trPr>
                <w:trHeight w:val="397"/>
                <w:jc w:val="center"/>
              </w:trPr>
              <w:tc>
                <w:tcPr>
                  <w:tcW w:w="437" w:type="pct"/>
                  <w:vMerge/>
                  <w:vAlign w:val="center"/>
                </w:tcPr>
                <w:p w:rsidR="004C4F2D" w:rsidRDefault="004C4F2D">
                  <w:pPr>
                    <w:adjustRightInd w:val="0"/>
                    <w:snapToGrid w:val="0"/>
                    <w:jc w:val="center"/>
                    <w:rPr>
                      <w:color w:val="FF0000"/>
                      <w:szCs w:val="21"/>
                      <w:u w:val="wave"/>
                    </w:rPr>
                  </w:pPr>
                </w:p>
              </w:tc>
              <w:tc>
                <w:tcPr>
                  <w:tcW w:w="1131" w:type="pct"/>
                  <w:gridSpan w:val="2"/>
                  <w:vAlign w:val="center"/>
                </w:tcPr>
                <w:p w:rsidR="004C4F2D" w:rsidRDefault="00156E25">
                  <w:pPr>
                    <w:adjustRightInd w:val="0"/>
                    <w:snapToGrid w:val="0"/>
                    <w:jc w:val="center"/>
                    <w:rPr>
                      <w:color w:val="FF0000"/>
                      <w:szCs w:val="21"/>
                      <w:u w:val="wave"/>
                    </w:rPr>
                  </w:pPr>
                  <w:r>
                    <w:rPr>
                      <w:color w:val="FF0000"/>
                      <w:szCs w:val="21"/>
                      <w:u w:val="wave"/>
                    </w:rPr>
                    <w:t>食堂油烟</w:t>
                  </w:r>
                </w:p>
              </w:tc>
              <w:tc>
                <w:tcPr>
                  <w:tcW w:w="599" w:type="pct"/>
                  <w:vAlign w:val="center"/>
                </w:tcPr>
                <w:p w:rsidR="004C4F2D" w:rsidRDefault="00156E25">
                  <w:pPr>
                    <w:adjustRightInd w:val="0"/>
                    <w:snapToGrid w:val="0"/>
                    <w:jc w:val="center"/>
                    <w:rPr>
                      <w:color w:val="FF0000"/>
                      <w:szCs w:val="21"/>
                      <w:u w:val="wave"/>
                    </w:rPr>
                  </w:pPr>
                  <w:r>
                    <w:rPr>
                      <w:rFonts w:hint="eastAsia"/>
                      <w:color w:val="FF0000"/>
                      <w:szCs w:val="21"/>
                      <w:u w:val="wave"/>
                    </w:rPr>
                    <w:t>2.7kg/a</w:t>
                  </w:r>
                </w:p>
              </w:tc>
              <w:tc>
                <w:tcPr>
                  <w:tcW w:w="624" w:type="pct"/>
                  <w:shd w:val="clear" w:color="auto" w:fill="FFFFFF" w:themeFill="background1"/>
                  <w:vAlign w:val="center"/>
                </w:tcPr>
                <w:p w:rsidR="004C4F2D" w:rsidRDefault="00156E25">
                  <w:pPr>
                    <w:jc w:val="center"/>
                    <w:rPr>
                      <w:color w:val="FF0000"/>
                      <w:szCs w:val="21"/>
                      <w:u w:val="wave"/>
                    </w:rPr>
                  </w:pPr>
                  <w:r>
                    <w:rPr>
                      <w:rFonts w:hint="eastAsia"/>
                      <w:color w:val="FF0000"/>
                      <w:szCs w:val="21"/>
                      <w:u w:val="wave"/>
                    </w:rPr>
                    <w:t>0.9kg/a</w:t>
                  </w:r>
                </w:p>
              </w:tc>
              <w:tc>
                <w:tcPr>
                  <w:tcW w:w="961" w:type="pct"/>
                  <w:shd w:val="clear" w:color="auto" w:fill="FFFFFF" w:themeFill="background1"/>
                  <w:vAlign w:val="center"/>
                </w:tcPr>
                <w:p w:rsidR="004C4F2D" w:rsidRDefault="00156E25">
                  <w:pPr>
                    <w:pStyle w:val="Default"/>
                    <w:jc w:val="center"/>
                    <w:rPr>
                      <w:rFonts w:ascii="Times New Roman" w:cs="Times New Roman"/>
                      <w:bCs/>
                      <w:color w:val="FF0000"/>
                      <w:spacing w:val="-10"/>
                      <w:sz w:val="21"/>
                      <w:szCs w:val="21"/>
                      <w:u w:val="wave"/>
                    </w:rPr>
                  </w:pPr>
                  <w:r>
                    <w:rPr>
                      <w:rFonts w:ascii="Times New Roman" w:cs="Times New Roman" w:hint="eastAsia"/>
                      <w:bCs/>
                      <w:color w:val="FF0000"/>
                      <w:spacing w:val="-10"/>
                      <w:sz w:val="21"/>
                      <w:szCs w:val="21"/>
                      <w:u w:val="wave"/>
                    </w:rPr>
                    <w:t>0</w:t>
                  </w:r>
                </w:p>
              </w:tc>
              <w:tc>
                <w:tcPr>
                  <w:tcW w:w="679" w:type="pct"/>
                  <w:shd w:val="clear" w:color="auto" w:fill="FFFFFF" w:themeFill="background1"/>
                  <w:vAlign w:val="center"/>
                </w:tcPr>
                <w:p w:rsidR="004C4F2D" w:rsidRDefault="00156E25">
                  <w:pPr>
                    <w:adjustRightInd w:val="0"/>
                    <w:snapToGrid w:val="0"/>
                    <w:jc w:val="center"/>
                    <w:rPr>
                      <w:bCs/>
                      <w:color w:val="FF0000"/>
                      <w:spacing w:val="-10"/>
                      <w:szCs w:val="21"/>
                      <w:u w:val="wave"/>
                    </w:rPr>
                  </w:pPr>
                  <w:r>
                    <w:rPr>
                      <w:rFonts w:hint="eastAsia"/>
                      <w:bCs/>
                      <w:color w:val="FF0000"/>
                      <w:spacing w:val="-10"/>
                      <w:szCs w:val="21"/>
                      <w:u w:val="wave"/>
                    </w:rPr>
                    <w:t>3.6kg/a</w:t>
                  </w:r>
                </w:p>
              </w:tc>
              <w:tc>
                <w:tcPr>
                  <w:tcW w:w="569" w:type="pct"/>
                  <w:shd w:val="clear" w:color="auto" w:fill="FFFFFF" w:themeFill="background1"/>
                  <w:vAlign w:val="center"/>
                </w:tcPr>
                <w:p w:rsidR="004C4F2D" w:rsidRDefault="00156E25">
                  <w:pPr>
                    <w:jc w:val="center"/>
                    <w:rPr>
                      <w:color w:val="FF0000"/>
                      <w:szCs w:val="21"/>
                      <w:u w:val="wave"/>
                    </w:rPr>
                  </w:pPr>
                  <w:r>
                    <w:rPr>
                      <w:rFonts w:hint="eastAsia"/>
                      <w:color w:val="FF0000"/>
                      <w:szCs w:val="21"/>
                      <w:u w:val="wave"/>
                    </w:rPr>
                    <w:t>+0.9kg/a</w:t>
                  </w:r>
                </w:p>
              </w:tc>
            </w:tr>
            <w:tr w:rsidR="004C4F2D">
              <w:trPr>
                <w:trHeight w:val="397"/>
                <w:jc w:val="center"/>
              </w:trPr>
              <w:tc>
                <w:tcPr>
                  <w:tcW w:w="437" w:type="pct"/>
                  <w:vMerge/>
                  <w:vAlign w:val="center"/>
                </w:tcPr>
                <w:p w:rsidR="004C4F2D" w:rsidRDefault="004C4F2D">
                  <w:pPr>
                    <w:adjustRightInd w:val="0"/>
                    <w:snapToGrid w:val="0"/>
                    <w:jc w:val="center"/>
                    <w:rPr>
                      <w:color w:val="FF0000"/>
                      <w:szCs w:val="21"/>
                      <w:u w:val="wave"/>
                    </w:rPr>
                  </w:pPr>
                </w:p>
              </w:tc>
              <w:tc>
                <w:tcPr>
                  <w:tcW w:w="299" w:type="pct"/>
                  <w:vMerge w:val="restart"/>
                  <w:vAlign w:val="center"/>
                </w:tcPr>
                <w:p w:rsidR="004C4F2D" w:rsidRDefault="00156E25">
                  <w:pPr>
                    <w:adjustRightInd w:val="0"/>
                    <w:snapToGrid w:val="0"/>
                    <w:jc w:val="center"/>
                    <w:rPr>
                      <w:bCs/>
                      <w:color w:val="FF0000"/>
                      <w:spacing w:val="-10"/>
                      <w:szCs w:val="21"/>
                      <w:u w:val="wave"/>
                    </w:rPr>
                  </w:pPr>
                  <w:r>
                    <w:rPr>
                      <w:bCs/>
                      <w:color w:val="FF0000"/>
                      <w:spacing w:val="-10"/>
                      <w:szCs w:val="21"/>
                      <w:u w:val="wave"/>
                    </w:rPr>
                    <w:t>废水</w:t>
                  </w:r>
                </w:p>
              </w:tc>
              <w:tc>
                <w:tcPr>
                  <w:tcW w:w="832" w:type="pct"/>
                  <w:vAlign w:val="center"/>
                </w:tcPr>
                <w:p w:rsidR="004C4F2D" w:rsidRDefault="00156E25">
                  <w:pPr>
                    <w:adjustRightInd w:val="0"/>
                    <w:snapToGrid w:val="0"/>
                    <w:jc w:val="center"/>
                    <w:rPr>
                      <w:bCs/>
                      <w:color w:val="FF0000"/>
                      <w:spacing w:val="-10"/>
                      <w:szCs w:val="21"/>
                      <w:u w:val="wave"/>
                    </w:rPr>
                  </w:pPr>
                  <w:r>
                    <w:rPr>
                      <w:bCs/>
                      <w:color w:val="FF0000"/>
                      <w:szCs w:val="21"/>
                      <w:u w:val="wave"/>
                    </w:rPr>
                    <w:t>COD</w:t>
                  </w:r>
                </w:p>
              </w:tc>
              <w:tc>
                <w:tcPr>
                  <w:tcW w:w="599" w:type="pct"/>
                  <w:vAlign w:val="center"/>
                </w:tcPr>
                <w:p w:rsidR="004C4F2D" w:rsidRDefault="00156E25">
                  <w:pPr>
                    <w:jc w:val="center"/>
                    <w:rPr>
                      <w:color w:val="FF0000"/>
                      <w:szCs w:val="21"/>
                      <w:u w:val="wave"/>
                    </w:rPr>
                  </w:pPr>
                  <w:r>
                    <w:rPr>
                      <w:rFonts w:hint="eastAsia"/>
                      <w:color w:val="FF0000"/>
                      <w:szCs w:val="21"/>
                      <w:u w:val="wave"/>
                    </w:rPr>
                    <w:t>0.218</w:t>
                  </w:r>
                </w:p>
              </w:tc>
              <w:tc>
                <w:tcPr>
                  <w:tcW w:w="624" w:type="pct"/>
                  <w:shd w:val="clear" w:color="auto" w:fill="FFFFFF" w:themeFill="background1"/>
                  <w:vAlign w:val="center"/>
                </w:tcPr>
                <w:p w:rsidR="004C4F2D" w:rsidRDefault="00156E25">
                  <w:pPr>
                    <w:adjustRightInd w:val="0"/>
                    <w:snapToGrid w:val="0"/>
                    <w:jc w:val="center"/>
                    <w:rPr>
                      <w:bCs/>
                      <w:color w:val="FF0000"/>
                      <w:spacing w:val="-10"/>
                      <w:szCs w:val="21"/>
                      <w:u w:val="wave"/>
                    </w:rPr>
                  </w:pPr>
                  <w:r>
                    <w:rPr>
                      <w:rFonts w:hint="eastAsia"/>
                      <w:bCs/>
                      <w:color w:val="FF0000"/>
                      <w:spacing w:val="-10"/>
                      <w:szCs w:val="21"/>
                      <w:u w:val="wave"/>
                    </w:rPr>
                    <w:t>0</w:t>
                  </w:r>
                </w:p>
              </w:tc>
              <w:tc>
                <w:tcPr>
                  <w:tcW w:w="961" w:type="pct"/>
                  <w:shd w:val="clear" w:color="auto" w:fill="FFFFFF" w:themeFill="background1"/>
                  <w:vAlign w:val="center"/>
                </w:tcPr>
                <w:p w:rsidR="004C4F2D" w:rsidRDefault="00156E25">
                  <w:pPr>
                    <w:jc w:val="center"/>
                    <w:rPr>
                      <w:color w:val="FF0000"/>
                      <w:szCs w:val="21"/>
                      <w:u w:val="wave"/>
                    </w:rPr>
                  </w:pPr>
                  <w:r>
                    <w:rPr>
                      <w:rFonts w:hint="eastAsia"/>
                      <w:color w:val="FF0000"/>
                      <w:szCs w:val="21"/>
                      <w:u w:val="wave"/>
                    </w:rPr>
                    <w:t>-0.218</w:t>
                  </w:r>
                </w:p>
              </w:tc>
              <w:tc>
                <w:tcPr>
                  <w:tcW w:w="679" w:type="pct"/>
                  <w:shd w:val="clear" w:color="auto" w:fill="FFFFFF" w:themeFill="background1"/>
                  <w:vAlign w:val="center"/>
                </w:tcPr>
                <w:p w:rsidR="004C4F2D" w:rsidRDefault="00156E25">
                  <w:pPr>
                    <w:adjustRightInd w:val="0"/>
                    <w:snapToGrid w:val="0"/>
                    <w:jc w:val="center"/>
                    <w:rPr>
                      <w:bCs/>
                      <w:color w:val="FF0000"/>
                      <w:spacing w:val="-10"/>
                      <w:szCs w:val="21"/>
                      <w:u w:val="wave"/>
                    </w:rPr>
                  </w:pPr>
                  <w:r>
                    <w:rPr>
                      <w:rFonts w:hint="eastAsia"/>
                      <w:bCs/>
                      <w:color w:val="FF0000"/>
                      <w:spacing w:val="-10"/>
                      <w:szCs w:val="21"/>
                      <w:u w:val="wave"/>
                    </w:rPr>
                    <w:t>0</w:t>
                  </w:r>
                </w:p>
              </w:tc>
              <w:tc>
                <w:tcPr>
                  <w:tcW w:w="569" w:type="pct"/>
                  <w:shd w:val="clear" w:color="auto" w:fill="FFFFFF" w:themeFill="background1"/>
                  <w:vAlign w:val="center"/>
                </w:tcPr>
                <w:p w:rsidR="004C4F2D" w:rsidRDefault="00156E25">
                  <w:pPr>
                    <w:jc w:val="center"/>
                    <w:rPr>
                      <w:color w:val="FF0000"/>
                      <w:szCs w:val="21"/>
                      <w:u w:val="wave"/>
                    </w:rPr>
                  </w:pPr>
                  <w:r>
                    <w:rPr>
                      <w:rFonts w:hint="eastAsia"/>
                      <w:color w:val="FF0000"/>
                      <w:szCs w:val="21"/>
                      <w:u w:val="wave"/>
                    </w:rPr>
                    <w:t>-0.218</w:t>
                  </w:r>
                </w:p>
              </w:tc>
            </w:tr>
            <w:tr w:rsidR="004C4F2D">
              <w:trPr>
                <w:trHeight w:val="397"/>
                <w:jc w:val="center"/>
              </w:trPr>
              <w:tc>
                <w:tcPr>
                  <w:tcW w:w="437" w:type="pct"/>
                  <w:vMerge/>
                  <w:vAlign w:val="center"/>
                </w:tcPr>
                <w:p w:rsidR="004C4F2D" w:rsidRDefault="004C4F2D">
                  <w:pPr>
                    <w:adjustRightInd w:val="0"/>
                    <w:snapToGrid w:val="0"/>
                    <w:jc w:val="center"/>
                    <w:rPr>
                      <w:color w:val="FF0000"/>
                      <w:szCs w:val="21"/>
                      <w:u w:val="wave"/>
                    </w:rPr>
                  </w:pPr>
                </w:p>
              </w:tc>
              <w:tc>
                <w:tcPr>
                  <w:tcW w:w="299" w:type="pct"/>
                  <w:vMerge/>
                  <w:vAlign w:val="center"/>
                </w:tcPr>
                <w:p w:rsidR="004C4F2D" w:rsidRDefault="004C4F2D">
                  <w:pPr>
                    <w:adjustRightInd w:val="0"/>
                    <w:snapToGrid w:val="0"/>
                    <w:jc w:val="center"/>
                    <w:rPr>
                      <w:bCs/>
                      <w:color w:val="FF0000"/>
                      <w:spacing w:val="-10"/>
                      <w:szCs w:val="21"/>
                      <w:u w:val="wave"/>
                    </w:rPr>
                  </w:pPr>
                </w:p>
              </w:tc>
              <w:tc>
                <w:tcPr>
                  <w:tcW w:w="832" w:type="pct"/>
                  <w:vAlign w:val="center"/>
                </w:tcPr>
                <w:p w:rsidR="004C4F2D" w:rsidRDefault="00156E25">
                  <w:pPr>
                    <w:adjustRightInd w:val="0"/>
                    <w:snapToGrid w:val="0"/>
                    <w:jc w:val="center"/>
                    <w:rPr>
                      <w:bCs/>
                      <w:color w:val="FF0000"/>
                      <w:spacing w:val="-10"/>
                      <w:szCs w:val="21"/>
                      <w:u w:val="wave"/>
                    </w:rPr>
                  </w:pPr>
                  <w:r>
                    <w:rPr>
                      <w:bCs/>
                      <w:color w:val="FF0000"/>
                      <w:szCs w:val="21"/>
                      <w:u w:val="wave"/>
                    </w:rPr>
                    <w:t>BOD</w:t>
                  </w:r>
                  <w:r>
                    <w:rPr>
                      <w:bCs/>
                      <w:color w:val="FF0000"/>
                      <w:szCs w:val="21"/>
                      <w:u w:val="wave"/>
                      <w:vertAlign w:val="subscript"/>
                    </w:rPr>
                    <w:t>5</w:t>
                  </w:r>
                </w:p>
              </w:tc>
              <w:tc>
                <w:tcPr>
                  <w:tcW w:w="599" w:type="pct"/>
                  <w:vAlign w:val="center"/>
                </w:tcPr>
                <w:p w:rsidR="004C4F2D" w:rsidRDefault="00156E25">
                  <w:pPr>
                    <w:adjustRightInd w:val="0"/>
                    <w:snapToGrid w:val="0"/>
                    <w:jc w:val="center"/>
                    <w:rPr>
                      <w:color w:val="FF0000"/>
                      <w:szCs w:val="21"/>
                      <w:u w:val="wave"/>
                    </w:rPr>
                  </w:pPr>
                  <w:r>
                    <w:rPr>
                      <w:rFonts w:hint="eastAsia"/>
                      <w:color w:val="FF0000"/>
                      <w:szCs w:val="21"/>
                      <w:u w:val="wave"/>
                    </w:rPr>
                    <w:t>0.109</w:t>
                  </w:r>
                </w:p>
              </w:tc>
              <w:tc>
                <w:tcPr>
                  <w:tcW w:w="624" w:type="pct"/>
                  <w:shd w:val="clear" w:color="auto" w:fill="FFFFFF" w:themeFill="background1"/>
                  <w:vAlign w:val="center"/>
                </w:tcPr>
                <w:p w:rsidR="004C4F2D" w:rsidRDefault="00156E25">
                  <w:pPr>
                    <w:adjustRightInd w:val="0"/>
                    <w:snapToGrid w:val="0"/>
                    <w:jc w:val="center"/>
                    <w:rPr>
                      <w:bCs/>
                      <w:color w:val="FF0000"/>
                      <w:spacing w:val="-10"/>
                      <w:szCs w:val="21"/>
                      <w:u w:val="wave"/>
                    </w:rPr>
                  </w:pPr>
                  <w:r>
                    <w:rPr>
                      <w:rFonts w:hint="eastAsia"/>
                      <w:bCs/>
                      <w:color w:val="FF0000"/>
                      <w:spacing w:val="-10"/>
                      <w:szCs w:val="21"/>
                      <w:u w:val="wave"/>
                    </w:rPr>
                    <w:t>0</w:t>
                  </w:r>
                </w:p>
              </w:tc>
              <w:tc>
                <w:tcPr>
                  <w:tcW w:w="961" w:type="pct"/>
                  <w:shd w:val="clear" w:color="auto" w:fill="FFFFFF" w:themeFill="background1"/>
                  <w:vAlign w:val="center"/>
                </w:tcPr>
                <w:p w:rsidR="004C4F2D" w:rsidRDefault="00156E25">
                  <w:pPr>
                    <w:adjustRightInd w:val="0"/>
                    <w:snapToGrid w:val="0"/>
                    <w:jc w:val="center"/>
                    <w:rPr>
                      <w:color w:val="FF0000"/>
                      <w:szCs w:val="21"/>
                      <w:u w:val="wave"/>
                    </w:rPr>
                  </w:pPr>
                  <w:r>
                    <w:rPr>
                      <w:rFonts w:hint="eastAsia"/>
                      <w:color w:val="FF0000"/>
                      <w:szCs w:val="21"/>
                      <w:u w:val="wave"/>
                    </w:rPr>
                    <w:t>-0.109</w:t>
                  </w:r>
                </w:p>
              </w:tc>
              <w:tc>
                <w:tcPr>
                  <w:tcW w:w="679" w:type="pct"/>
                  <w:shd w:val="clear" w:color="auto" w:fill="FFFFFF" w:themeFill="background1"/>
                  <w:vAlign w:val="center"/>
                </w:tcPr>
                <w:p w:rsidR="004C4F2D" w:rsidRDefault="00156E25">
                  <w:pPr>
                    <w:adjustRightInd w:val="0"/>
                    <w:snapToGrid w:val="0"/>
                    <w:jc w:val="center"/>
                    <w:rPr>
                      <w:bCs/>
                      <w:color w:val="FF0000"/>
                      <w:spacing w:val="-10"/>
                      <w:szCs w:val="21"/>
                      <w:u w:val="wave"/>
                    </w:rPr>
                  </w:pPr>
                  <w:r>
                    <w:rPr>
                      <w:rFonts w:hint="eastAsia"/>
                      <w:bCs/>
                      <w:color w:val="FF0000"/>
                      <w:spacing w:val="-10"/>
                      <w:szCs w:val="21"/>
                      <w:u w:val="wave"/>
                    </w:rPr>
                    <w:t>0</w:t>
                  </w:r>
                </w:p>
              </w:tc>
              <w:tc>
                <w:tcPr>
                  <w:tcW w:w="569" w:type="pct"/>
                  <w:shd w:val="clear" w:color="auto" w:fill="FFFFFF" w:themeFill="background1"/>
                  <w:vAlign w:val="center"/>
                </w:tcPr>
                <w:p w:rsidR="004C4F2D" w:rsidRDefault="00156E25">
                  <w:pPr>
                    <w:adjustRightInd w:val="0"/>
                    <w:snapToGrid w:val="0"/>
                    <w:jc w:val="center"/>
                    <w:rPr>
                      <w:color w:val="FF0000"/>
                      <w:szCs w:val="21"/>
                      <w:u w:val="wave"/>
                    </w:rPr>
                  </w:pPr>
                  <w:r>
                    <w:rPr>
                      <w:rFonts w:hint="eastAsia"/>
                      <w:color w:val="FF0000"/>
                      <w:szCs w:val="21"/>
                      <w:u w:val="wave"/>
                    </w:rPr>
                    <w:t>-0.109</w:t>
                  </w:r>
                </w:p>
              </w:tc>
            </w:tr>
            <w:tr w:rsidR="004C4F2D">
              <w:trPr>
                <w:trHeight w:val="397"/>
                <w:jc w:val="center"/>
              </w:trPr>
              <w:tc>
                <w:tcPr>
                  <w:tcW w:w="437" w:type="pct"/>
                  <w:vMerge/>
                  <w:vAlign w:val="center"/>
                </w:tcPr>
                <w:p w:rsidR="004C4F2D" w:rsidRDefault="004C4F2D">
                  <w:pPr>
                    <w:adjustRightInd w:val="0"/>
                    <w:snapToGrid w:val="0"/>
                    <w:jc w:val="center"/>
                    <w:rPr>
                      <w:color w:val="FF0000"/>
                      <w:szCs w:val="21"/>
                      <w:u w:val="wave"/>
                    </w:rPr>
                  </w:pPr>
                </w:p>
              </w:tc>
              <w:tc>
                <w:tcPr>
                  <w:tcW w:w="299" w:type="pct"/>
                  <w:vMerge/>
                  <w:vAlign w:val="center"/>
                </w:tcPr>
                <w:p w:rsidR="004C4F2D" w:rsidRDefault="004C4F2D">
                  <w:pPr>
                    <w:adjustRightInd w:val="0"/>
                    <w:snapToGrid w:val="0"/>
                    <w:jc w:val="center"/>
                    <w:rPr>
                      <w:bCs/>
                      <w:color w:val="FF0000"/>
                      <w:spacing w:val="-10"/>
                      <w:szCs w:val="21"/>
                      <w:u w:val="wave"/>
                    </w:rPr>
                  </w:pPr>
                </w:p>
              </w:tc>
              <w:tc>
                <w:tcPr>
                  <w:tcW w:w="832" w:type="pct"/>
                  <w:vAlign w:val="center"/>
                </w:tcPr>
                <w:p w:rsidR="004C4F2D" w:rsidRDefault="00156E25">
                  <w:pPr>
                    <w:adjustRightInd w:val="0"/>
                    <w:snapToGrid w:val="0"/>
                    <w:jc w:val="center"/>
                    <w:rPr>
                      <w:bCs/>
                      <w:color w:val="FF0000"/>
                      <w:spacing w:val="-10"/>
                      <w:szCs w:val="21"/>
                      <w:u w:val="wave"/>
                    </w:rPr>
                  </w:pPr>
                  <w:r>
                    <w:rPr>
                      <w:bCs/>
                      <w:color w:val="FF0000"/>
                      <w:szCs w:val="21"/>
                      <w:u w:val="wave"/>
                    </w:rPr>
                    <w:t>NH</w:t>
                  </w:r>
                  <w:r>
                    <w:rPr>
                      <w:bCs/>
                      <w:color w:val="FF0000"/>
                      <w:szCs w:val="21"/>
                      <w:u w:val="wave"/>
                      <w:vertAlign w:val="subscript"/>
                    </w:rPr>
                    <w:t>3</w:t>
                  </w:r>
                  <w:r>
                    <w:rPr>
                      <w:bCs/>
                      <w:color w:val="FF0000"/>
                      <w:szCs w:val="21"/>
                      <w:u w:val="wave"/>
                    </w:rPr>
                    <w:t>-N</w:t>
                  </w:r>
                </w:p>
              </w:tc>
              <w:tc>
                <w:tcPr>
                  <w:tcW w:w="599" w:type="pct"/>
                  <w:vAlign w:val="center"/>
                </w:tcPr>
                <w:p w:rsidR="004C4F2D" w:rsidRDefault="00156E25">
                  <w:pPr>
                    <w:adjustRightInd w:val="0"/>
                    <w:snapToGrid w:val="0"/>
                    <w:jc w:val="center"/>
                    <w:rPr>
                      <w:color w:val="FF0000"/>
                      <w:szCs w:val="21"/>
                      <w:u w:val="wave"/>
                    </w:rPr>
                  </w:pPr>
                  <w:r>
                    <w:rPr>
                      <w:rFonts w:hint="eastAsia"/>
                      <w:color w:val="FF0000"/>
                      <w:szCs w:val="21"/>
                      <w:u w:val="wave"/>
                    </w:rPr>
                    <w:t>0.018</w:t>
                  </w:r>
                </w:p>
              </w:tc>
              <w:tc>
                <w:tcPr>
                  <w:tcW w:w="624" w:type="pct"/>
                  <w:shd w:val="clear" w:color="auto" w:fill="FFFFFF" w:themeFill="background1"/>
                  <w:vAlign w:val="center"/>
                </w:tcPr>
                <w:p w:rsidR="004C4F2D" w:rsidRDefault="00156E25">
                  <w:pPr>
                    <w:adjustRightInd w:val="0"/>
                    <w:snapToGrid w:val="0"/>
                    <w:jc w:val="center"/>
                    <w:rPr>
                      <w:bCs/>
                      <w:color w:val="FF0000"/>
                      <w:spacing w:val="-10"/>
                      <w:szCs w:val="21"/>
                      <w:u w:val="wave"/>
                    </w:rPr>
                  </w:pPr>
                  <w:r>
                    <w:rPr>
                      <w:rFonts w:hint="eastAsia"/>
                      <w:bCs/>
                      <w:color w:val="FF0000"/>
                      <w:spacing w:val="-10"/>
                      <w:szCs w:val="21"/>
                      <w:u w:val="wave"/>
                    </w:rPr>
                    <w:t>0</w:t>
                  </w:r>
                </w:p>
              </w:tc>
              <w:tc>
                <w:tcPr>
                  <w:tcW w:w="961" w:type="pct"/>
                  <w:shd w:val="clear" w:color="auto" w:fill="FFFFFF" w:themeFill="background1"/>
                  <w:vAlign w:val="center"/>
                </w:tcPr>
                <w:p w:rsidR="004C4F2D" w:rsidRDefault="00156E25">
                  <w:pPr>
                    <w:adjustRightInd w:val="0"/>
                    <w:snapToGrid w:val="0"/>
                    <w:jc w:val="center"/>
                    <w:rPr>
                      <w:color w:val="FF0000"/>
                      <w:szCs w:val="21"/>
                      <w:u w:val="wave"/>
                    </w:rPr>
                  </w:pPr>
                  <w:r>
                    <w:rPr>
                      <w:rFonts w:hint="eastAsia"/>
                      <w:color w:val="FF0000"/>
                      <w:szCs w:val="21"/>
                      <w:u w:val="wave"/>
                    </w:rPr>
                    <w:t>-0.018</w:t>
                  </w:r>
                </w:p>
              </w:tc>
              <w:tc>
                <w:tcPr>
                  <w:tcW w:w="679" w:type="pct"/>
                  <w:shd w:val="clear" w:color="auto" w:fill="FFFFFF" w:themeFill="background1"/>
                  <w:vAlign w:val="center"/>
                </w:tcPr>
                <w:p w:rsidR="004C4F2D" w:rsidRDefault="00156E25">
                  <w:pPr>
                    <w:adjustRightInd w:val="0"/>
                    <w:snapToGrid w:val="0"/>
                    <w:jc w:val="center"/>
                    <w:rPr>
                      <w:bCs/>
                      <w:color w:val="FF0000"/>
                      <w:spacing w:val="-10"/>
                      <w:szCs w:val="21"/>
                      <w:u w:val="wave"/>
                    </w:rPr>
                  </w:pPr>
                  <w:r>
                    <w:rPr>
                      <w:rFonts w:hint="eastAsia"/>
                      <w:bCs/>
                      <w:color w:val="FF0000"/>
                      <w:spacing w:val="-10"/>
                      <w:szCs w:val="21"/>
                      <w:u w:val="wave"/>
                    </w:rPr>
                    <w:t>0</w:t>
                  </w:r>
                </w:p>
              </w:tc>
              <w:tc>
                <w:tcPr>
                  <w:tcW w:w="569" w:type="pct"/>
                  <w:shd w:val="clear" w:color="auto" w:fill="FFFFFF" w:themeFill="background1"/>
                  <w:vAlign w:val="center"/>
                </w:tcPr>
                <w:p w:rsidR="004C4F2D" w:rsidRDefault="00156E25">
                  <w:pPr>
                    <w:adjustRightInd w:val="0"/>
                    <w:snapToGrid w:val="0"/>
                    <w:jc w:val="center"/>
                    <w:rPr>
                      <w:color w:val="FF0000"/>
                      <w:szCs w:val="21"/>
                      <w:u w:val="wave"/>
                    </w:rPr>
                  </w:pPr>
                  <w:r>
                    <w:rPr>
                      <w:rFonts w:hint="eastAsia"/>
                      <w:color w:val="FF0000"/>
                      <w:szCs w:val="21"/>
                      <w:u w:val="wave"/>
                    </w:rPr>
                    <w:t>-0.018</w:t>
                  </w:r>
                </w:p>
              </w:tc>
            </w:tr>
            <w:tr w:rsidR="004C4F2D">
              <w:trPr>
                <w:trHeight w:val="397"/>
                <w:jc w:val="center"/>
              </w:trPr>
              <w:tc>
                <w:tcPr>
                  <w:tcW w:w="437" w:type="pct"/>
                  <w:vMerge/>
                  <w:vAlign w:val="center"/>
                </w:tcPr>
                <w:p w:rsidR="004C4F2D" w:rsidRDefault="004C4F2D">
                  <w:pPr>
                    <w:adjustRightInd w:val="0"/>
                    <w:snapToGrid w:val="0"/>
                    <w:jc w:val="center"/>
                    <w:rPr>
                      <w:color w:val="FF0000"/>
                      <w:szCs w:val="21"/>
                      <w:u w:val="wave"/>
                    </w:rPr>
                  </w:pPr>
                </w:p>
              </w:tc>
              <w:tc>
                <w:tcPr>
                  <w:tcW w:w="299" w:type="pct"/>
                  <w:vMerge/>
                  <w:vAlign w:val="center"/>
                </w:tcPr>
                <w:p w:rsidR="004C4F2D" w:rsidRDefault="004C4F2D">
                  <w:pPr>
                    <w:adjustRightInd w:val="0"/>
                    <w:snapToGrid w:val="0"/>
                    <w:jc w:val="center"/>
                    <w:rPr>
                      <w:bCs/>
                      <w:color w:val="FF0000"/>
                      <w:spacing w:val="-10"/>
                      <w:szCs w:val="21"/>
                      <w:u w:val="wave"/>
                    </w:rPr>
                  </w:pPr>
                </w:p>
              </w:tc>
              <w:tc>
                <w:tcPr>
                  <w:tcW w:w="832" w:type="pct"/>
                  <w:vAlign w:val="center"/>
                </w:tcPr>
                <w:p w:rsidR="004C4F2D" w:rsidRDefault="00156E25">
                  <w:pPr>
                    <w:adjustRightInd w:val="0"/>
                    <w:snapToGrid w:val="0"/>
                    <w:jc w:val="center"/>
                    <w:rPr>
                      <w:bCs/>
                      <w:color w:val="FF0000"/>
                      <w:spacing w:val="-10"/>
                      <w:szCs w:val="21"/>
                      <w:u w:val="wave"/>
                    </w:rPr>
                  </w:pPr>
                  <w:r>
                    <w:rPr>
                      <w:bCs/>
                      <w:color w:val="FF0000"/>
                      <w:szCs w:val="21"/>
                      <w:u w:val="wave"/>
                    </w:rPr>
                    <w:t>SS</w:t>
                  </w:r>
                </w:p>
              </w:tc>
              <w:tc>
                <w:tcPr>
                  <w:tcW w:w="599" w:type="pct"/>
                  <w:vAlign w:val="center"/>
                </w:tcPr>
                <w:p w:rsidR="004C4F2D" w:rsidRDefault="00156E25">
                  <w:pPr>
                    <w:adjustRightInd w:val="0"/>
                    <w:snapToGrid w:val="0"/>
                    <w:jc w:val="center"/>
                    <w:rPr>
                      <w:color w:val="FF0000"/>
                      <w:szCs w:val="21"/>
                      <w:u w:val="wave"/>
                    </w:rPr>
                  </w:pPr>
                  <w:r>
                    <w:rPr>
                      <w:rFonts w:hint="eastAsia"/>
                      <w:color w:val="FF0000"/>
                      <w:szCs w:val="21"/>
                      <w:u w:val="wave"/>
                    </w:rPr>
                    <w:t>0.218</w:t>
                  </w:r>
                </w:p>
              </w:tc>
              <w:tc>
                <w:tcPr>
                  <w:tcW w:w="624" w:type="pct"/>
                  <w:shd w:val="clear" w:color="auto" w:fill="FFFFFF" w:themeFill="background1"/>
                  <w:vAlign w:val="center"/>
                </w:tcPr>
                <w:p w:rsidR="004C4F2D" w:rsidRDefault="00156E25">
                  <w:pPr>
                    <w:adjustRightInd w:val="0"/>
                    <w:snapToGrid w:val="0"/>
                    <w:jc w:val="center"/>
                    <w:rPr>
                      <w:bCs/>
                      <w:color w:val="FF0000"/>
                      <w:spacing w:val="-10"/>
                      <w:szCs w:val="21"/>
                      <w:u w:val="wave"/>
                    </w:rPr>
                  </w:pPr>
                  <w:r>
                    <w:rPr>
                      <w:rFonts w:hint="eastAsia"/>
                      <w:bCs/>
                      <w:color w:val="FF0000"/>
                      <w:spacing w:val="-10"/>
                      <w:szCs w:val="21"/>
                      <w:u w:val="wave"/>
                    </w:rPr>
                    <w:t>0</w:t>
                  </w:r>
                </w:p>
              </w:tc>
              <w:tc>
                <w:tcPr>
                  <w:tcW w:w="961" w:type="pct"/>
                  <w:shd w:val="clear" w:color="auto" w:fill="FFFFFF" w:themeFill="background1"/>
                  <w:vAlign w:val="center"/>
                </w:tcPr>
                <w:p w:rsidR="004C4F2D" w:rsidRDefault="00156E25">
                  <w:pPr>
                    <w:adjustRightInd w:val="0"/>
                    <w:snapToGrid w:val="0"/>
                    <w:jc w:val="center"/>
                    <w:rPr>
                      <w:color w:val="FF0000"/>
                      <w:szCs w:val="21"/>
                      <w:u w:val="wave"/>
                    </w:rPr>
                  </w:pPr>
                  <w:r>
                    <w:rPr>
                      <w:rFonts w:hint="eastAsia"/>
                      <w:color w:val="FF0000"/>
                      <w:szCs w:val="21"/>
                      <w:u w:val="wave"/>
                    </w:rPr>
                    <w:t>-0.218</w:t>
                  </w:r>
                </w:p>
              </w:tc>
              <w:tc>
                <w:tcPr>
                  <w:tcW w:w="679" w:type="pct"/>
                  <w:shd w:val="clear" w:color="auto" w:fill="FFFFFF" w:themeFill="background1"/>
                  <w:vAlign w:val="center"/>
                </w:tcPr>
                <w:p w:rsidR="004C4F2D" w:rsidRDefault="00156E25">
                  <w:pPr>
                    <w:adjustRightInd w:val="0"/>
                    <w:snapToGrid w:val="0"/>
                    <w:jc w:val="center"/>
                    <w:rPr>
                      <w:bCs/>
                      <w:color w:val="FF0000"/>
                      <w:spacing w:val="-10"/>
                      <w:szCs w:val="21"/>
                      <w:u w:val="wave"/>
                    </w:rPr>
                  </w:pPr>
                  <w:r>
                    <w:rPr>
                      <w:rFonts w:hint="eastAsia"/>
                      <w:bCs/>
                      <w:color w:val="FF0000"/>
                      <w:spacing w:val="-10"/>
                      <w:szCs w:val="21"/>
                      <w:u w:val="wave"/>
                    </w:rPr>
                    <w:t>0</w:t>
                  </w:r>
                </w:p>
              </w:tc>
              <w:tc>
                <w:tcPr>
                  <w:tcW w:w="569" w:type="pct"/>
                  <w:shd w:val="clear" w:color="auto" w:fill="FFFFFF" w:themeFill="background1"/>
                  <w:vAlign w:val="center"/>
                </w:tcPr>
                <w:p w:rsidR="004C4F2D" w:rsidRDefault="00156E25">
                  <w:pPr>
                    <w:adjustRightInd w:val="0"/>
                    <w:snapToGrid w:val="0"/>
                    <w:jc w:val="center"/>
                    <w:rPr>
                      <w:color w:val="FF0000"/>
                      <w:szCs w:val="21"/>
                      <w:u w:val="wave"/>
                    </w:rPr>
                  </w:pPr>
                  <w:r>
                    <w:rPr>
                      <w:rFonts w:hint="eastAsia"/>
                      <w:color w:val="FF0000"/>
                      <w:szCs w:val="21"/>
                      <w:u w:val="wave"/>
                    </w:rPr>
                    <w:t>-0.218</w:t>
                  </w:r>
                </w:p>
              </w:tc>
            </w:tr>
            <w:tr w:rsidR="004C4F2D">
              <w:trPr>
                <w:trHeight w:val="397"/>
                <w:jc w:val="center"/>
              </w:trPr>
              <w:tc>
                <w:tcPr>
                  <w:tcW w:w="437" w:type="pct"/>
                  <w:vAlign w:val="center"/>
                </w:tcPr>
                <w:p w:rsidR="004C4F2D" w:rsidRDefault="00156E25">
                  <w:pPr>
                    <w:adjustRightInd w:val="0"/>
                    <w:snapToGrid w:val="0"/>
                    <w:jc w:val="center"/>
                    <w:rPr>
                      <w:b/>
                      <w:bCs/>
                      <w:color w:val="FF0000"/>
                      <w:szCs w:val="21"/>
                      <w:u w:val="wave"/>
                    </w:rPr>
                  </w:pPr>
                  <w:r>
                    <w:rPr>
                      <w:b/>
                      <w:bCs/>
                      <w:color w:val="FF0000"/>
                      <w:szCs w:val="21"/>
                      <w:u w:val="wave"/>
                    </w:rPr>
                    <w:t>类别</w:t>
                  </w:r>
                </w:p>
              </w:tc>
              <w:tc>
                <w:tcPr>
                  <w:tcW w:w="1131" w:type="pct"/>
                  <w:gridSpan w:val="2"/>
                  <w:vAlign w:val="center"/>
                </w:tcPr>
                <w:p w:rsidR="004C4F2D" w:rsidRDefault="00156E25">
                  <w:pPr>
                    <w:adjustRightInd w:val="0"/>
                    <w:snapToGrid w:val="0"/>
                    <w:jc w:val="center"/>
                    <w:rPr>
                      <w:b/>
                      <w:bCs/>
                      <w:color w:val="FF0000"/>
                      <w:szCs w:val="21"/>
                      <w:u w:val="wave"/>
                    </w:rPr>
                  </w:pPr>
                  <w:r>
                    <w:rPr>
                      <w:b/>
                      <w:bCs/>
                      <w:color w:val="FF0000"/>
                      <w:szCs w:val="21"/>
                      <w:u w:val="wave"/>
                    </w:rPr>
                    <w:t>污染物</w:t>
                  </w:r>
                </w:p>
              </w:tc>
              <w:tc>
                <w:tcPr>
                  <w:tcW w:w="599" w:type="pct"/>
                  <w:vAlign w:val="center"/>
                </w:tcPr>
                <w:p w:rsidR="004C4F2D" w:rsidRDefault="00156E25">
                  <w:pPr>
                    <w:adjustRightInd w:val="0"/>
                    <w:snapToGrid w:val="0"/>
                    <w:jc w:val="center"/>
                    <w:rPr>
                      <w:b/>
                      <w:bCs/>
                      <w:color w:val="FF0000"/>
                      <w:szCs w:val="21"/>
                      <w:u w:val="wave"/>
                    </w:rPr>
                  </w:pPr>
                  <w:r>
                    <w:rPr>
                      <w:b/>
                      <w:bCs/>
                      <w:color w:val="FF0000"/>
                      <w:szCs w:val="21"/>
                      <w:u w:val="wave"/>
                    </w:rPr>
                    <w:t>现有工程产生量</w:t>
                  </w:r>
                </w:p>
              </w:tc>
              <w:tc>
                <w:tcPr>
                  <w:tcW w:w="624" w:type="pct"/>
                  <w:shd w:val="clear" w:color="auto" w:fill="FFFFFF" w:themeFill="background1"/>
                  <w:vAlign w:val="center"/>
                </w:tcPr>
                <w:p w:rsidR="004C4F2D" w:rsidRDefault="00156E25">
                  <w:pPr>
                    <w:adjustRightInd w:val="0"/>
                    <w:snapToGrid w:val="0"/>
                    <w:jc w:val="center"/>
                    <w:rPr>
                      <w:b/>
                      <w:bCs/>
                      <w:color w:val="FF0000"/>
                      <w:szCs w:val="21"/>
                      <w:u w:val="wave"/>
                    </w:rPr>
                  </w:pPr>
                  <w:r>
                    <w:rPr>
                      <w:b/>
                      <w:bCs/>
                      <w:color w:val="FF0000"/>
                      <w:szCs w:val="21"/>
                      <w:u w:val="wave"/>
                    </w:rPr>
                    <w:t>扩建项目产生量</w:t>
                  </w:r>
                </w:p>
              </w:tc>
              <w:tc>
                <w:tcPr>
                  <w:tcW w:w="961" w:type="pct"/>
                  <w:shd w:val="clear" w:color="auto" w:fill="FFFFFF" w:themeFill="background1"/>
                  <w:vAlign w:val="center"/>
                </w:tcPr>
                <w:p w:rsidR="004C4F2D" w:rsidRDefault="00156E25">
                  <w:pPr>
                    <w:adjustRightInd w:val="0"/>
                    <w:snapToGrid w:val="0"/>
                    <w:jc w:val="center"/>
                    <w:rPr>
                      <w:b/>
                      <w:bCs/>
                      <w:color w:val="FF0000"/>
                      <w:szCs w:val="21"/>
                      <w:u w:val="wave"/>
                    </w:rPr>
                  </w:pPr>
                  <w:r>
                    <w:rPr>
                      <w:b/>
                      <w:bCs/>
                      <w:color w:val="FF0000"/>
                      <w:szCs w:val="21"/>
                      <w:u w:val="wave"/>
                    </w:rPr>
                    <w:t>处理措施</w:t>
                  </w:r>
                </w:p>
              </w:tc>
              <w:tc>
                <w:tcPr>
                  <w:tcW w:w="679" w:type="pct"/>
                  <w:shd w:val="clear" w:color="auto" w:fill="FFFFFF" w:themeFill="background1"/>
                  <w:vAlign w:val="center"/>
                </w:tcPr>
                <w:p w:rsidR="004C4F2D" w:rsidRDefault="00156E25">
                  <w:pPr>
                    <w:adjustRightInd w:val="0"/>
                    <w:snapToGrid w:val="0"/>
                    <w:jc w:val="center"/>
                    <w:rPr>
                      <w:b/>
                      <w:bCs/>
                      <w:color w:val="FF0000"/>
                      <w:szCs w:val="21"/>
                      <w:u w:val="wave"/>
                    </w:rPr>
                  </w:pPr>
                  <w:r>
                    <w:rPr>
                      <w:b/>
                      <w:bCs/>
                      <w:color w:val="FF0000"/>
                      <w:szCs w:val="21"/>
                      <w:u w:val="wave"/>
                    </w:rPr>
                    <w:t>总体工程产生量</w:t>
                  </w:r>
                </w:p>
              </w:tc>
              <w:tc>
                <w:tcPr>
                  <w:tcW w:w="569" w:type="pct"/>
                  <w:shd w:val="clear" w:color="auto" w:fill="FFFFFF" w:themeFill="background1"/>
                  <w:vAlign w:val="center"/>
                </w:tcPr>
                <w:p w:rsidR="004C4F2D" w:rsidRDefault="00156E25">
                  <w:pPr>
                    <w:adjustRightInd w:val="0"/>
                    <w:snapToGrid w:val="0"/>
                    <w:jc w:val="center"/>
                    <w:rPr>
                      <w:color w:val="FF0000"/>
                      <w:szCs w:val="21"/>
                      <w:u w:val="wave"/>
                    </w:rPr>
                  </w:pPr>
                  <w:r>
                    <w:rPr>
                      <w:b/>
                      <w:bCs/>
                      <w:color w:val="FF0000"/>
                      <w:szCs w:val="21"/>
                      <w:u w:val="wave"/>
                    </w:rPr>
                    <w:t>增减量</w:t>
                  </w:r>
                </w:p>
              </w:tc>
            </w:tr>
            <w:tr w:rsidR="004C4F2D">
              <w:trPr>
                <w:trHeight w:val="397"/>
                <w:jc w:val="center"/>
              </w:trPr>
              <w:tc>
                <w:tcPr>
                  <w:tcW w:w="437" w:type="pct"/>
                  <w:vMerge w:val="restart"/>
                  <w:vAlign w:val="center"/>
                </w:tcPr>
                <w:p w:rsidR="004C4F2D" w:rsidRDefault="00156E25">
                  <w:pPr>
                    <w:adjustRightInd w:val="0"/>
                    <w:snapToGrid w:val="0"/>
                    <w:jc w:val="center"/>
                    <w:rPr>
                      <w:b/>
                      <w:bCs/>
                      <w:color w:val="FF0000"/>
                      <w:szCs w:val="21"/>
                      <w:u w:val="wave"/>
                    </w:rPr>
                  </w:pPr>
                  <w:r>
                    <w:rPr>
                      <w:b/>
                      <w:bCs/>
                      <w:color w:val="FF0000"/>
                      <w:szCs w:val="21"/>
                      <w:u w:val="wave"/>
                    </w:rPr>
                    <w:t>固体废物</w:t>
                  </w:r>
                </w:p>
              </w:tc>
              <w:tc>
                <w:tcPr>
                  <w:tcW w:w="299" w:type="pct"/>
                  <w:vMerge w:val="restart"/>
                  <w:vAlign w:val="center"/>
                </w:tcPr>
                <w:p w:rsidR="004C4F2D" w:rsidRDefault="00156E25">
                  <w:pPr>
                    <w:adjustRightInd w:val="0"/>
                    <w:snapToGrid w:val="0"/>
                    <w:jc w:val="center"/>
                    <w:rPr>
                      <w:b/>
                      <w:bCs/>
                      <w:color w:val="FF0000"/>
                      <w:szCs w:val="21"/>
                      <w:u w:val="wave"/>
                    </w:rPr>
                  </w:pPr>
                  <w:r>
                    <w:rPr>
                      <w:b/>
                      <w:bCs/>
                      <w:color w:val="FF0000"/>
                      <w:szCs w:val="21"/>
                      <w:u w:val="wave"/>
                    </w:rPr>
                    <w:t>一般固体废物</w:t>
                  </w:r>
                </w:p>
              </w:tc>
              <w:tc>
                <w:tcPr>
                  <w:tcW w:w="832" w:type="pct"/>
                  <w:vAlign w:val="center"/>
                </w:tcPr>
                <w:p w:rsidR="004C4F2D" w:rsidRDefault="00156E25">
                  <w:pPr>
                    <w:jc w:val="center"/>
                    <w:rPr>
                      <w:color w:val="FF0000"/>
                      <w:szCs w:val="21"/>
                      <w:u w:val="wave"/>
                    </w:rPr>
                  </w:pPr>
                  <w:r>
                    <w:rPr>
                      <w:color w:val="FF0000"/>
                      <w:szCs w:val="21"/>
                      <w:u w:val="wave"/>
                    </w:rPr>
                    <w:t>布袋除尘器收集的粉尘</w:t>
                  </w:r>
                </w:p>
              </w:tc>
              <w:tc>
                <w:tcPr>
                  <w:tcW w:w="599" w:type="pct"/>
                  <w:vAlign w:val="center"/>
                </w:tcPr>
                <w:p w:rsidR="004C4F2D" w:rsidRDefault="00156E25">
                  <w:pPr>
                    <w:pStyle w:val="aff0"/>
                    <w:spacing w:beforeLines="0" w:afterLines="0" w:line="240" w:lineRule="auto"/>
                    <w:rPr>
                      <w:rFonts w:ascii="Times New Roman"/>
                      <w:snapToGrid w:val="0"/>
                      <w:color w:val="FF0000"/>
                      <w:kern w:val="21"/>
                      <w:szCs w:val="21"/>
                      <w:u w:val="wave"/>
                    </w:rPr>
                  </w:pPr>
                  <w:r>
                    <w:rPr>
                      <w:rFonts w:ascii="Times New Roman" w:hint="eastAsia"/>
                      <w:snapToGrid w:val="0"/>
                      <w:color w:val="FF0000"/>
                      <w:kern w:val="21"/>
                      <w:szCs w:val="21"/>
                      <w:u w:val="wave"/>
                    </w:rPr>
                    <w:t>138.19</w:t>
                  </w:r>
                </w:p>
              </w:tc>
              <w:tc>
                <w:tcPr>
                  <w:tcW w:w="624" w:type="pct"/>
                  <w:shd w:val="clear" w:color="auto" w:fill="FFFFFF" w:themeFill="background1"/>
                  <w:vAlign w:val="center"/>
                </w:tcPr>
                <w:p w:rsidR="004C4F2D" w:rsidRDefault="00156E25">
                  <w:pPr>
                    <w:jc w:val="center"/>
                    <w:rPr>
                      <w:color w:val="FF0000"/>
                      <w:szCs w:val="21"/>
                      <w:u w:val="wave"/>
                    </w:rPr>
                  </w:pPr>
                  <w:r>
                    <w:rPr>
                      <w:rFonts w:hint="eastAsia"/>
                      <w:color w:val="FF0000"/>
                      <w:szCs w:val="21"/>
                      <w:u w:val="wave"/>
                    </w:rPr>
                    <w:t>30.575</w:t>
                  </w:r>
                </w:p>
              </w:tc>
              <w:tc>
                <w:tcPr>
                  <w:tcW w:w="961" w:type="pct"/>
                  <w:shd w:val="clear" w:color="auto" w:fill="FFFFFF" w:themeFill="background1"/>
                  <w:vAlign w:val="center"/>
                </w:tcPr>
                <w:p w:rsidR="004C4F2D" w:rsidRDefault="00156E25">
                  <w:pPr>
                    <w:jc w:val="center"/>
                    <w:rPr>
                      <w:color w:val="FF0000"/>
                      <w:szCs w:val="21"/>
                      <w:u w:val="wave"/>
                    </w:rPr>
                  </w:pPr>
                  <w:r>
                    <w:rPr>
                      <w:rFonts w:hint="eastAsia"/>
                      <w:bCs/>
                      <w:color w:val="FF0000"/>
                      <w:szCs w:val="21"/>
                      <w:u w:val="wave"/>
                    </w:rPr>
                    <w:t>回用于生产</w:t>
                  </w:r>
                </w:p>
              </w:tc>
              <w:tc>
                <w:tcPr>
                  <w:tcW w:w="679" w:type="pct"/>
                  <w:shd w:val="clear" w:color="auto" w:fill="FFFFFF" w:themeFill="background1"/>
                  <w:vAlign w:val="center"/>
                </w:tcPr>
                <w:p w:rsidR="004C4F2D" w:rsidRDefault="00156E25">
                  <w:pPr>
                    <w:jc w:val="center"/>
                    <w:rPr>
                      <w:color w:val="FF0000"/>
                      <w:szCs w:val="21"/>
                      <w:u w:val="wave"/>
                    </w:rPr>
                  </w:pPr>
                  <w:r>
                    <w:rPr>
                      <w:rFonts w:hint="eastAsia"/>
                      <w:color w:val="FF0000"/>
                      <w:szCs w:val="21"/>
                      <w:u w:val="wave"/>
                    </w:rPr>
                    <w:t>168.765</w:t>
                  </w:r>
                </w:p>
              </w:tc>
              <w:tc>
                <w:tcPr>
                  <w:tcW w:w="569" w:type="pct"/>
                  <w:shd w:val="clear" w:color="auto" w:fill="FFFFFF" w:themeFill="background1"/>
                  <w:vAlign w:val="center"/>
                </w:tcPr>
                <w:p w:rsidR="004C4F2D" w:rsidRDefault="00156E25">
                  <w:pPr>
                    <w:jc w:val="center"/>
                    <w:rPr>
                      <w:color w:val="FF0000"/>
                      <w:szCs w:val="21"/>
                      <w:u w:val="wave"/>
                    </w:rPr>
                  </w:pPr>
                  <w:r>
                    <w:rPr>
                      <w:color w:val="FF0000"/>
                      <w:szCs w:val="21"/>
                      <w:u w:val="wave"/>
                    </w:rPr>
                    <w:t>+</w:t>
                  </w:r>
                  <w:r>
                    <w:rPr>
                      <w:rFonts w:hint="eastAsia"/>
                      <w:color w:val="FF0000"/>
                      <w:szCs w:val="21"/>
                      <w:u w:val="wave"/>
                    </w:rPr>
                    <w:t>30.575</w:t>
                  </w:r>
                </w:p>
              </w:tc>
            </w:tr>
            <w:tr w:rsidR="004C4F2D">
              <w:trPr>
                <w:trHeight w:val="397"/>
                <w:jc w:val="center"/>
              </w:trPr>
              <w:tc>
                <w:tcPr>
                  <w:tcW w:w="437" w:type="pct"/>
                  <w:vMerge/>
                  <w:vAlign w:val="center"/>
                </w:tcPr>
                <w:p w:rsidR="004C4F2D" w:rsidRDefault="004C4F2D">
                  <w:pPr>
                    <w:adjustRightInd w:val="0"/>
                    <w:snapToGrid w:val="0"/>
                    <w:jc w:val="center"/>
                    <w:rPr>
                      <w:b/>
                      <w:bCs/>
                      <w:color w:val="FF0000"/>
                      <w:szCs w:val="21"/>
                      <w:u w:val="wave"/>
                    </w:rPr>
                  </w:pPr>
                </w:p>
              </w:tc>
              <w:tc>
                <w:tcPr>
                  <w:tcW w:w="299" w:type="pct"/>
                  <w:vMerge/>
                  <w:vAlign w:val="center"/>
                </w:tcPr>
                <w:p w:rsidR="004C4F2D" w:rsidRDefault="004C4F2D">
                  <w:pPr>
                    <w:adjustRightInd w:val="0"/>
                    <w:snapToGrid w:val="0"/>
                    <w:jc w:val="center"/>
                    <w:rPr>
                      <w:b/>
                      <w:bCs/>
                      <w:color w:val="FF0000"/>
                      <w:szCs w:val="21"/>
                      <w:u w:val="wave"/>
                    </w:rPr>
                  </w:pPr>
                </w:p>
              </w:tc>
              <w:tc>
                <w:tcPr>
                  <w:tcW w:w="832" w:type="pct"/>
                  <w:vAlign w:val="center"/>
                </w:tcPr>
                <w:p w:rsidR="004C4F2D" w:rsidRDefault="00156E25">
                  <w:pPr>
                    <w:jc w:val="center"/>
                    <w:rPr>
                      <w:color w:val="FF0000"/>
                      <w:szCs w:val="21"/>
                      <w:u w:val="wave"/>
                    </w:rPr>
                  </w:pPr>
                  <w:r>
                    <w:rPr>
                      <w:rFonts w:hint="eastAsia"/>
                      <w:color w:val="FF0000"/>
                      <w:szCs w:val="21"/>
                      <w:u w:val="wave"/>
                    </w:rPr>
                    <w:t>砂石</w:t>
                  </w:r>
                  <w:r>
                    <w:rPr>
                      <w:color w:val="FF0000"/>
                      <w:szCs w:val="21"/>
                      <w:u w:val="wave"/>
                    </w:rPr>
                    <w:t>分离器产生的砂石</w:t>
                  </w:r>
                </w:p>
              </w:tc>
              <w:tc>
                <w:tcPr>
                  <w:tcW w:w="599" w:type="pct"/>
                  <w:vAlign w:val="center"/>
                </w:tcPr>
                <w:p w:rsidR="004C4F2D" w:rsidRDefault="00156E25">
                  <w:pPr>
                    <w:pStyle w:val="aff0"/>
                    <w:spacing w:beforeLines="0" w:afterLines="0" w:line="240" w:lineRule="auto"/>
                    <w:rPr>
                      <w:rFonts w:ascii="Times New Roman"/>
                      <w:snapToGrid w:val="0"/>
                      <w:color w:val="FF0000"/>
                      <w:kern w:val="21"/>
                      <w:szCs w:val="21"/>
                      <w:u w:val="wave"/>
                    </w:rPr>
                  </w:pPr>
                  <w:r>
                    <w:rPr>
                      <w:rFonts w:ascii="Times New Roman" w:hint="eastAsia"/>
                      <w:snapToGrid w:val="0"/>
                      <w:color w:val="FF0000"/>
                      <w:kern w:val="21"/>
                      <w:szCs w:val="21"/>
                      <w:u w:val="wave"/>
                    </w:rPr>
                    <w:t>76</w:t>
                  </w:r>
                </w:p>
              </w:tc>
              <w:tc>
                <w:tcPr>
                  <w:tcW w:w="624" w:type="pct"/>
                  <w:shd w:val="clear" w:color="auto" w:fill="FFFFFF" w:themeFill="background1"/>
                  <w:vAlign w:val="center"/>
                </w:tcPr>
                <w:p w:rsidR="004C4F2D" w:rsidRDefault="00156E25">
                  <w:pPr>
                    <w:jc w:val="center"/>
                    <w:rPr>
                      <w:color w:val="FF0000"/>
                      <w:szCs w:val="21"/>
                      <w:u w:val="wave"/>
                    </w:rPr>
                  </w:pPr>
                  <w:r>
                    <w:rPr>
                      <w:rFonts w:hint="eastAsia"/>
                      <w:color w:val="FF0000"/>
                      <w:szCs w:val="21"/>
                      <w:u w:val="wave"/>
                    </w:rPr>
                    <w:t>18.6</w:t>
                  </w:r>
                </w:p>
              </w:tc>
              <w:tc>
                <w:tcPr>
                  <w:tcW w:w="961" w:type="pct"/>
                  <w:shd w:val="clear" w:color="auto" w:fill="FFFFFF" w:themeFill="background1"/>
                  <w:vAlign w:val="center"/>
                </w:tcPr>
                <w:p w:rsidR="004C4F2D" w:rsidRDefault="00156E25">
                  <w:pPr>
                    <w:jc w:val="center"/>
                    <w:rPr>
                      <w:color w:val="FF0000"/>
                      <w:szCs w:val="21"/>
                      <w:u w:val="wave"/>
                    </w:rPr>
                  </w:pPr>
                  <w:r>
                    <w:rPr>
                      <w:rFonts w:hint="eastAsia"/>
                      <w:bCs/>
                      <w:color w:val="FF0000"/>
                      <w:szCs w:val="21"/>
                      <w:u w:val="wave"/>
                    </w:rPr>
                    <w:t>回用于生产</w:t>
                  </w:r>
                </w:p>
              </w:tc>
              <w:tc>
                <w:tcPr>
                  <w:tcW w:w="679" w:type="pct"/>
                  <w:shd w:val="clear" w:color="auto" w:fill="FFFFFF" w:themeFill="background1"/>
                  <w:vAlign w:val="center"/>
                </w:tcPr>
                <w:p w:rsidR="004C4F2D" w:rsidRDefault="00156E25">
                  <w:pPr>
                    <w:jc w:val="center"/>
                    <w:rPr>
                      <w:color w:val="FF0000"/>
                      <w:szCs w:val="21"/>
                      <w:u w:val="wave"/>
                    </w:rPr>
                  </w:pPr>
                  <w:r>
                    <w:rPr>
                      <w:rFonts w:hint="eastAsia"/>
                      <w:color w:val="FF0000"/>
                      <w:szCs w:val="21"/>
                      <w:u w:val="wave"/>
                    </w:rPr>
                    <w:t>94.6</w:t>
                  </w:r>
                </w:p>
              </w:tc>
              <w:tc>
                <w:tcPr>
                  <w:tcW w:w="569" w:type="pct"/>
                  <w:shd w:val="clear" w:color="auto" w:fill="FFFFFF" w:themeFill="background1"/>
                  <w:vAlign w:val="center"/>
                </w:tcPr>
                <w:p w:rsidR="004C4F2D" w:rsidRDefault="00156E25">
                  <w:pPr>
                    <w:jc w:val="center"/>
                    <w:rPr>
                      <w:color w:val="FF0000"/>
                      <w:szCs w:val="21"/>
                      <w:u w:val="wave"/>
                    </w:rPr>
                  </w:pPr>
                  <w:r>
                    <w:rPr>
                      <w:color w:val="FF0000"/>
                      <w:szCs w:val="21"/>
                      <w:u w:val="wave"/>
                    </w:rPr>
                    <w:t>+</w:t>
                  </w:r>
                  <w:r>
                    <w:rPr>
                      <w:rFonts w:hint="eastAsia"/>
                      <w:color w:val="FF0000"/>
                      <w:szCs w:val="21"/>
                      <w:u w:val="wave"/>
                    </w:rPr>
                    <w:t>18.6</w:t>
                  </w:r>
                </w:p>
              </w:tc>
            </w:tr>
            <w:tr w:rsidR="004C4F2D">
              <w:trPr>
                <w:trHeight w:val="397"/>
                <w:jc w:val="center"/>
              </w:trPr>
              <w:tc>
                <w:tcPr>
                  <w:tcW w:w="437" w:type="pct"/>
                  <w:vMerge/>
                  <w:vAlign w:val="center"/>
                </w:tcPr>
                <w:p w:rsidR="004C4F2D" w:rsidRDefault="004C4F2D">
                  <w:pPr>
                    <w:adjustRightInd w:val="0"/>
                    <w:snapToGrid w:val="0"/>
                    <w:jc w:val="center"/>
                    <w:rPr>
                      <w:b/>
                      <w:bCs/>
                      <w:color w:val="FF0000"/>
                      <w:szCs w:val="21"/>
                      <w:u w:val="wave"/>
                    </w:rPr>
                  </w:pPr>
                </w:p>
              </w:tc>
              <w:tc>
                <w:tcPr>
                  <w:tcW w:w="299" w:type="pct"/>
                  <w:vMerge/>
                  <w:vAlign w:val="center"/>
                </w:tcPr>
                <w:p w:rsidR="004C4F2D" w:rsidRDefault="004C4F2D">
                  <w:pPr>
                    <w:adjustRightInd w:val="0"/>
                    <w:snapToGrid w:val="0"/>
                    <w:jc w:val="center"/>
                    <w:rPr>
                      <w:b/>
                      <w:bCs/>
                      <w:color w:val="FF0000"/>
                      <w:szCs w:val="21"/>
                      <w:u w:val="wave"/>
                    </w:rPr>
                  </w:pPr>
                </w:p>
              </w:tc>
              <w:tc>
                <w:tcPr>
                  <w:tcW w:w="832" w:type="pct"/>
                  <w:vAlign w:val="center"/>
                </w:tcPr>
                <w:p w:rsidR="004C4F2D" w:rsidRDefault="00156E25">
                  <w:pPr>
                    <w:jc w:val="center"/>
                    <w:rPr>
                      <w:color w:val="FF0000"/>
                      <w:szCs w:val="21"/>
                      <w:u w:val="wave"/>
                    </w:rPr>
                  </w:pPr>
                  <w:r>
                    <w:rPr>
                      <w:color w:val="FF0000"/>
                      <w:szCs w:val="21"/>
                      <w:u w:val="wave"/>
                    </w:rPr>
                    <w:t>压滤后的</w:t>
                  </w:r>
                  <w:r>
                    <w:rPr>
                      <w:rFonts w:hint="eastAsia"/>
                      <w:color w:val="FF0000"/>
                      <w:szCs w:val="21"/>
                      <w:u w:val="wave"/>
                    </w:rPr>
                    <w:t>浆液渣及沉淀池沉渣</w:t>
                  </w:r>
                </w:p>
              </w:tc>
              <w:tc>
                <w:tcPr>
                  <w:tcW w:w="599" w:type="pct"/>
                  <w:vAlign w:val="center"/>
                </w:tcPr>
                <w:p w:rsidR="004C4F2D" w:rsidRDefault="00156E25">
                  <w:pPr>
                    <w:pStyle w:val="aff0"/>
                    <w:spacing w:beforeLines="0" w:afterLines="0" w:line="240" w:lineRule="auto"/>
                    <w:rPr>
                      <w:rFonts w:ascii="Times New Roman"/>
                      <w:snapToGrid w:val="0"/>
                      <w:color w:val="FF0000"/>
                      <w:kern w:val="21"/>
                      <w:szCs w:val="21"/>
                      <w:u w:val="wave"/>
                    </w:rPr>
                  </w:pPr>
                  <w:r>
                    <w:rPr>
                      <w:rFonts w:ascii="Times New Roman" w:hint="eastAsia"/>
                      <w:snapToGrid w:val="0"/>
                      <w:color w:val="FF0000"/>
                      <w:kern w:val="21"/>
                      <w:szCs w:val="21"/>
                      <w:u w:val="wave"/>
                    </w:rPr>
                    <w:t>15.84</w:t>
                  </w:r>
                </w:p>
              </w:tc>
              <w:tc>
                <w:tcPr>
                  <w:tcW w:w="624" w:type="pct"/>
                  <w:shd w:val="clear" w:color="auto" w:fill="FFFFFF" w:themeFill="background1"/>
                  <w:vAlign w:val="center"/>
                </w:tcPr>
                <w:p w:rsidR="004C4F2D" w:rsidRDefault="00156E25">
                  <w:pPr>
                    <w:jc w:val="center"/>
                    <w:rPr>
                      <w:color w:val="FF0000"/>
                      <w:szCs w:val="21"/>
                      <w:u w:val="wave"/>
                    </w:rPr>
                  </w:pPr>
                  <w:r>
                    <w:rPr>
                      <w:rFonts w:hint="eastAsia"/>
                      <w:color w:val="FF0000"/>
                      <w:szCs w:val="21"/>
                      <w:u w:val="wave"/>
                    </w:rPr>
                    <w:t>2.58</w:t>
                  </w:r>
                </w:p>
              </w:tc>
              <w:tc>
                <w:tcPr>
                  <w:tcW w:w="961" w:type="pct"/>
                  <w:shd w:val="clear" w:color="auto" w:fill="FFFFFF" w:themeFill="background1"/>
                  <w:vAlign w:val="center"/>
                </w:tcPr>
                <w:p w:rsidR="004C4F2D" w:rsidRDefault="00156E25">
                  <w:pPr>
                    <w:jc w:val="center"/>
                    <w:rPr>
                      <w:color w:val="FF0000"/>
                      <w:szCs w:val="21"/>
                      <w:u w:val="wave"/>
                    </w:rPr>
                  </w:pPr>
                  <w:r>
                    <w:rPr>
                      <w:rFonts w:hint="eastAsia"/>
                      <w:color w:val="FF0000"/>
                      <w:szCs w:val="21"/>
                      <w:u w:val="wave"/>
                    </w:rPr>
                    <w:t>回用于水稳砂生产线</w:t>
                  </w:r>
                </w:p>
              </w:tc>
              <w:tc>
                <w:tcPr>
                  <w:tcW w:w="679" w:type="pct"/>
                  <w:shd w:val="clear" w:color="auto" w:fill="FFFFFF" w:themeFill="background1"/>
                  <w:vAlign w:val="center"/>
                </w:tcPr>
                <w:p w:rsidR="004C4F2D" w:rsidRDefault="00156E25">
                  <w:pPr>
                    <w:jc w:val="center"/>
                    <w:rPr>
                      <w:color w:val="FF0000"/>
                      <w:szCs w:val="21"/>
                      <w:u w:val="wave"/>
                    </w:rPr>
                  </w:pPr>
                  <w:r>
                    <w:rPr>
                      <w:rFonts w:hint="eastAsia"/>
                      <w:color w:val="FF0000"/>
                      <w:szCs w:val="21"/>
                      <w:u w:val="wave"/>
                    </w:rPr>
                    <w:t>18.42</w:t>
                  </w:r>
                </w:p>
              </w:tc>
              <w:tc>
                <w:tcPr>
                  <w:tcW w:w="569" w:type="pct"/>
                  <w:shd w:val="clear" w:color="auto" w:fill="FFFFFF" w:themeFill="background1"/>
                  <w:vAlign w:val="center"/>
                </w:tcPr>
                <w:p w:rsidR="004C4F2D" w:rsidRDefault="00156E25">
                  <w:pPr>
                    <w:jc w:val="center"/>
                    <w:rPr>
                      <w:color w:val="FF0000"/>
                      <w:szCs w:val="21"/>
                      <w:u w:val="wave"/>
                    </w:rPr>
                  </w:pPr>
                  <w:r>
                    <w:rPr>
                      <w:color w:val="FF0000"/>
                      <w:szCs w:val="21"/>
                      <w:u w:val="wave"/>
                    </w:rPr>
                    <w:t>+</w:t>
                  </w:r>
                  <w:r>
                    <w:rPr>
                      <w:rFonts w:hint="eastAsia"/>
                      <w:color w:val="FF0000"/>
                      <w:szCs w:val="21"/>
                      <w:u w:val="wave"/>
                    </w:rPr>
                    <w:t>2.58</w:t>
                  </w:r>
                </w:p>
              </w:tc>
            </w:tr>
            <w:tr w:rsidR="004C4F2D">
              <w:trPr>
                <w:trHeight w:val="397"/>
                <w:jc w:val="center"/>
              </w:trPr>
              <w:tc>
                <w:tcPr>
                  <w:tcW w:w="437" w:type="pct"/>
                  <w:vMerge/>
                  <w:vAlign w:val="center"/>
                </w:tcPr>
                <w:p w:rsidR="004C4F2D" w:rsidRDefault="004C4F2D">
                  <w:pPr>
                    <w:adjustRightInd w:val="0"/>
                    <w:snapToGrid w:val="0"/>
                    <w:jc w:val="center"/>
                    <w:rPr>
                      <w:b/>
                      <w:bCs/>
                      <w:color w:val="FF0000"/>
                      <w:szCs w:val="21"/>
                      <w:u w:val="wave"/>
                    </w:rPr>
                  </w:pPr>
                </w:p>
              </w:tc>
              <w:tc>
                <w:tcPr>
                  <w:tcW w:w="299" w:type="pct"/>
                  <w:vMerge/>
                  <w:vAlign w:val="center"/>
                </w:tcPr>
                <w:p w:rsidR="004C4F2D" w:rsidRDefault="004C4F2D">
                  <w:pPr>
                    <w:adjustRightInd w:val="0"/>
                    <w:snapToGrid w:val="0"/>
                    <w:jc w:val="center"/>
                    <w:rPr>
                      <w:b/>
                      <w:bCs/>
                      <w:color w:val="FF0000"/>
                      <w:szCs w:val="21"/>
                      <w:u w:val="wave"/>
                    </w:rPr>
                  </w:pPr>
                </w:p>
              </w:tc>
              <w:tc>
                <w:tcPr>
                  <w:tcW w:w="832" w:type="pct"/>
                  <w:vAlign w:val="center"/>
                </w:tcPr>
                <w:p w:rsidR="004C4F2D" w:rsidRDefault="00156E25">
                  <w:pPr>
                    <w:jc w:val="center"/>
                    <w:rPr>
                      <w:color w:val="FF0000"/>
                      <w:szCs w:val="21"/>
                      <w:u w:val="wave"/>
                    </w:rPr>
                  </w:pPr>
                  <w:r>
                    <w:rPr>
                      <w:rFonts w:hint="eastAsia"/>
                      <w:color w:val="FF0000"/>
                      <w:szCs w:val="21"/>
                      <w:u w:val="wave"/>
                    </w:rPr>
                    <w:t>实验室试拌后废混凝土料</w:t>
                  </w:r>
                </w:p>
              </w:tc>
              <w:tc>
                <w:tcPr>
                  <w:tcW w:w="599" w:type="pct"/>
                  <w:vAlign w:val="center"/>
                </w:tcPr>
                <w:p w:rsidR="004C4F2D" w:rsidRDefault="00156E25">
                  <w:pPr>
                    <w:pStyle w:val="aff0"/>
                    <w:spacing w:beforeLines="0" w:afterLines="0" w:line="240" w:lineRule="auto"/>
                    <w:rPr>
                      <w:rFonts w:ascii="Times New Roman"/>
                      <w:snapToGrid w:val="0"/>
                      <w:color w:val="FF0000"/>
                      <w:kern w:val="21"/>
                      <w:szCs w:val="21"/>
                      <w:u w:val="wave"/>
                    </w:rPr>
                  </w:pPr>
                  <w:r>
                    <w:rPr>
                      <w:rFonts w:ascii="Times New Roman" w:hint="eastAsia"/>
                      <w:snapToGrid w:val="0"/>
                      <w:color w:val="FF0000"/>
                      <w:kern w:val="21"/>
                      <w:szCs w:val="21"/>
                      <w:u w:val="wave"/>
                    </w:rPr>
                    <w:t>4</w:t>
                  </w:r>
                </w:p>
              </w:tc>
              <w:tc>
                <w:tcPr>
                  <w:tcW w:w="624" w:type="pct"/>
                  <w:shd w:val="clear" w:color="auto" w:fill="FFFFFF" w:themeFill="background1"/>
                  <w:vAlign w:val="center"/>
                </w:tcPr>
                <w:p w:rsidR="004C4F2D" w:rsidRDefault="00156E25">
                  <w:pPr>
                    <w:jc w:val="center"/>
                    <w:rPr>
                      <w:color w:val="FF0000"/>
                      <w:szCs w:val="21"/>
                      <w:u w:val="wave"/>
                    </w:rPr>
                  </w:pPr>
                  <w:r>
                    <w:rPr>
                      <w:rFonts w:hint="eastAsia"/>
                      <w:color w:val="FF0000"/>
                      <w:szCs w:val="21"/>
                      <w:u w:val="wave"/>
                    </w:rPr>
                    <w:t>1</w:t>
                  </w:r>
                </w:p>
              </w:tc>
              <w:tc>
                <w:tcPr>
                  <w:tcW w:w="961" w:type="pct"/>
                  <w:shd w:val="clear" w:color="auto" w:fill="FFFFFF" w:themeFill="background1"/>
                  <w:vAlign w:val="center"/>
                </w:tcPr>
                <w:p w:rsidR="004C4F2D" w:rsidRDefault="00156E25">
                  <w:pPr>
                    <w:jc w:val="center"/>
                    <w:rPr>
                      <w:bCs/>
                      <w:color w:val="FF0000"/>
                      <w:spacing w:val="-10"/>
                      <w:szCs w:val="21"/>
                      <w:u w:val="wave"/>
                    </w:rPr>
                  </w:pPr>
                  <w:r>
                    <w:rPr>
                      <w:rFonts w:hint="eastAsia"/>
                      <w:bCs/>
                      <w:color w:val="FF0000"/>
                      <w:spacing w:val="-10"/>
                      <w:szCs w:val="21"/>
                      <w:u w:val="wave"/>
                    </w:rPr>
                    <w:t>作为原料二次回用于搅拌混凝土中</w:t>
                  </w:r>
                </w:p>
              </w:tc>
              <w:tc>
                <w:tcPr>
                  <w:tcW w:w="679" w:type="pct"/>
                  <w:shd w:val="clear" w:color="auto" w:fill="FFFFFF" w:themeFill="background1"/>
                  <w:vAlign w:val="center"/>
                </w:tcPr>
                <w:p w:rsidR="004C4F2D" w:rsidRDefault="00156E25">
                  <w:pPr>
                    <w:jc w:val="center"/>
                    <w:rPr>
                      <w:color w:val="FF0000"/>
                      <w:szCs w:val="21"/>
                      <w:u w:val="wave"/>
                    </w:rPr>
                  </w:pPr>
                  <w:r>
                    <w:rPr>
                      <w:rFonts w:hint="eastAsia"/>
                      <w:color w:val="FF0000"/>
                      <w:szCs w:val="21"/>
                      <w:u w:val="wave"/>
                    </w:rPr>
                    <w:t>5</w:t>
                  </w:r>
                </w:p>
              </w:tc>
              <w:tc>
                <w:tcPr>
                  <w:tcW w:w="569" w:type="pct"/>
                  <w:shd w:val="clear" w:color="auto" w:fill="FFFFFF" w:themeFill="background1"/>
                  <w:vAlign w:val="center"/>
                </w:tcPr>
                <w:p w:rsidR="004C4F2D" w:rsidRDefault="00156E25">
                  <w:pPr>
                    <w:jc w:val="center"/>
                    <w:rPr>
                      <w:color w:val="FF0000"/>
                      <w:szCs w:val="21"/>
                      <w:u w:val="wave"/>
                    </w:rPr>
                  </w:pPr>
                  <w:r>
                    <w:rPr>
                      <w:color w:val="FF0000"/>
                      <w:szCs w:val="21"/>
                      <w:u w:val="wave"/>
                    </w:rPr>
                    <w:t>+</w:t>
                  </w:r>
                  <w:r>
                    <w:rPr>
                      <w:rFonts w:hint="eastAsia"/>
                      <w:color w:val="FF0000"/>
                      <w:szCs w:val="21"/>
                      <w:u w:val="wave"/>
                    </w:rPr>
                    <w:t>1</w:t>
                  </w:r>
                </w:p>
              </w:tc>
            </w:tr>
            <w:tr w:rsidR="004C4F2D">
              <w:trPr>
                <w:trHeight w:val="397"/>
                <w:jc w:val="center"/>
              </w:trPr>
              <w:tc>
                <w:tcPr>
                  <w:tcW w:w="437" w:type="pct"/>
                  <w:vMerge/>
                  <w:vAlign w:val="center"/>
                </w:tcPr>
                <w:p w:rsidR="004C4F2D" w:rsidRDefault="004C4F2D">
                  <w:pPr>
                    <w:adjustRightInd w:val="0"/>
                    <w:snapToGrid w:val="0"/>
                    <w:jc w:val="center"/>
                    <w:rPr>
                      <w:b/>
                      <w:bCs/>
                      <w:color w:val="FF0000"/>
                      <w:szCs w:val="21"/>
                      <w:u w:val="wave"/>
                    </w:rPr>
                  </w:pPr>
                </w:p>
              </w:tc>
              <w:tc>
                <w:tcPr>
                  <w:tcW w:w="299" w:type="pct"/>
                  <w:vMerge/>
                  <w:vAlign w:val="center"/>
                </w:tcPr>
                <w:p w:rsidR="004C4F2D" w:rsidRDefault="004C4F2D">
                  <w:pPr>
                    <w:adjustRightInd w:val="0"/>
                    <w:snapToGrid w:val="0"/>
                    <w:jc w:val="center"/>
                    <w:rPr>
                      <w:b/>
                      <w:bCs/>
                      <w:color w:val="FF0000"/>
                      <w:szCs w:val="21"/>
                      <w:u w:val="wave"/>
                    </w:rPr>
                  </w:pPr>
                </w:p>
              </w:tc>
              <w:tc>
                <w:tcPr>
                  <w:tcW w:w="832" w:type="pct"/>
                  <w:vAlign w:val="center"/>
                </w:tcPr>
                <w:p w:rsidR="004C4F2D" w:rsidRDefault="00156E25">
                  <w:pPr>
                    <w:jc w:val="center"/>
                    <w:rPr>
                      <w:color w:val="FF0000"/>
                      <w:szCs w:val="21"/>
                      <w:u w:val="wave"/>
                    </w:rPr>
                  </w:pPr>
                  <w:r>
                    <w:rPr>
                      <w:rFonts w:hint="eastAsia"/>
                      <w:color w:val="FF0000"/>
                      <w:szCs w:val="21"/>
                      <w:u w:val="wave"/>
                    </w:rPr>
                    <w:t>试验试块</w:t>
                  </w:r>
                </w:p>
              </w:tc>
              <w:tc>
                <w:tcPr>
                  <w:tcW w:w="599" w:type="pct"/>
                  <w:vAlign w:val="center"/>
                </w:tcPr>
                <w:p w:rsidR="004C4F2D" w:rsidRDefault="00156E25">
                  <w:pPr>
                    <w:pStyle w:val="aff0"/>
                    <w:spacing w:beforeLines="0" w:afterLines="0" w:line="240" w:lineRule="auto"/>
                    <w:rPr>
                      <w:rFonts w:ascii="Times New Roman"/>
                      <w:snapToGrid w:val="0"/>
                      <w:color w:val="FF0000"/>
                      <w:kern w:val="21"/>
                      <w:szCs w:val="21"/>
                      <w:u w:val="wave"/>
                    </w:rPr>
                  </w:pPr>
                  <w:r>
                    <w:rPr>
                      <w:rFonts w:ascii="Times New Roman" w:hint="eastAsia"/>
                      <w:snapToGrid w:val="0"/>
                      <w:color w:val="FF0000"/>
                      <w:kern w:val="21"/>
                      <w:szCs w:val="21"/>
                      <w:u w:val="wave"/>
                    </w:rPr>
                    <w:t>2</w:t>
                  </w:r>
                </w:p>
              </w:tc>
              <w:tc>
                <w:tcPr>
                  <w:tcW w:w="624" w:type="pct"/>
                  <w:shd w:val="clear" w:color="auto" w:fill="FFFFFF" w:themeFill="background1"/>
                  <w:vAlign w:val="center"/>
                </w:tcPr>
                <w:p w:rsidR="004C4F2D" w:rsidRDefault="00156E25">
                  <w:pPr>
                    <w:jc w:val="center"/>
                    <w:rPr>
                      <w:color w:val="FF0000"/>
                      <w:szCs w:val="21"/>
                      <w:u w:val="wave"/>
                    </w:rPr>
                  </w:pPr>
                  <w:r>
                    <w:rPr>
                      <w:rFonts w:hint="eastAsia"/>
                      <w:color w:val="FF0000"/>
                      <w:szCs w:val="21"/>
                      <w:u w:val="wave"/>
                    </w:rPr>
                    <w:t>0.5</w:t>
                  </w:r>
                </w:p>
              </w:tc>
              <w:tc>
                <w:tcPr>
                  <w:tcW w:w="961" w:type="pct"/>
                  <w:shd w:val="clear" w:color="auto" w:fill="FFFFFF" w:themeFill="background1"/>
                  <w:vAlign w:val="center"/>
                </w:tcPr>
                <w:p w:rsidR="004C4F2D" w:rsidRDefault="00156E25">
                  <w:pPr>
                    <w:jc w:val="center"/>
                    <w:rPr>
                      <w:bCs/>
                      <w:color w:val="FF0000"/>
                      <w:spacing w:val="-10"/>
                      <w:szCs w:val="21"/>
                      <w:u w:val="wave"/>
                    </w:rPr>
                  </w:pPr>
                  <w:r>
                    <w:rPr>
                      <w:rFonts w:hint="eastAsia"/>
                      <w:bCs/>
                      <w:color w:val="FF0000"/>
                      <w:spacing w:val="-10"/>
                      <w:szCs w:val="21"/>
                      <w:u w:val="wave"/>
                    </w:rPr>
                    <w:t>用于修路作为路基补充料</w:t>
                  </w:r>
                </w:p>
              </w:tc>
              <w:tc>
                <w:tcPr>
                  <w:tcW w:w="679" w:type="pct"/>
                  <w:shd w:val="clear" w:color="auto" w:fill="FFFFFF" w:themeFill="background1"/>
                  <w:vAlign w:val="center"/>
                </w:tcPr>
                <w:p w:rsidR="004C4F2D" w:rsidRDefault="00156E25">
                  <w:pPr>
                    <w:jc w:val="center"/>
                    <w:rPr>
                      <w:color w:val="FF0000"/>
                      <w:szCs w:val="21"/>
                      <w:u w:val="wave"/>
                    </w:rPr>
                  </w:pPr>
                  <w:r>
                    <w:rPr>
                      <w:rFonts w:hint="eastAsia"/>
                      <w:color w:val="FF0000"/>
                      <w:szCs w:val="21"/>
                      <w:u w:val="wave"/>
                    </w:rPr>
                    <w:t>2.5</w:t>
                  </w:r>
                </w:p>
              </w:tc>
              <w:tc>
                <w:tcPr>
                  <w:tcW w:w="569" w:type="pct"/>
                  <w:shd w:val="clear" w:color="auto" w:fill="FFFFFF" w:themeFill="background1"/>
                  <w:vAlign w:val="center"/>
                </w:tcPr>
                <w:p w:rsidR="004C4F2D" w:rsidRDefault="00156E25">
                  <w:pPr>
                    <w:jc w:val="center"/>
                    <w:rPr>
                      <w:color w:val="FF0000"/>
                      <w:szCs w:val="21"/>
                      <w:u w:val="wave"/>
                    </w:rPr>
                  </w:pPr>
                  <w:r>
                    <w:rPr>
                      <w:rFonts w:hint="eastAsia"/>
                      <w:color w:val="FF0000"/>
                      <w:szCs w:val="21"/>
                      <w:u w:val="wave"/>
                    </w:rPr>
                    <w:t>+0.5</w:t>
                  </w:r>
                </w:p>
              </w:tc>
            </w:tr>
            <w:tr w:rsidR="004C4F2D">
              <w:trPr>
                <w:trHeight w:val="397"/>
                <w:jc w:val="center"/>
              </w:trPr>
              <w:tc>
                <w:tcPr>
                  <w:tcW w:w="437" w:type="pct"/>
                  <w:vMerge/>
                  <w:vAlign w:val="center"/>
                </w:tcPr>
                <w:p w:rsidR="004C4F2D" w:rsidRDefault="004C4F2D">
                  <w:pPr>
                    <w:adjustRightInd w:val="0"/>
                    <w:snapToGrid w:val="0"/>
                    <w:jc w:val="center"/>
                    <w:rPr>
                      <w:b/>
                      <w:bCs/>
                      <w:color w:val="FF0000"/>
                      <w:szCs w:val="21"/>
                      <w:u w:val="wave"/>
                    </w:rPr>
                  </w:pPr>
                </w:p>
              </w:tc>
              <w:tc>
                <w:tcPr>
                  <w:tcW w:w="299" w:type="pct"/>
                  <w:vMerge w:val="restart"/>
                  <w:vAlign w:val="center"/>
                </w:tcPr>
                <w:p w:rsidR="004C4F2D" w:rsidRDefault="00156E25">
                  <w:pPr>
                    <w:adjustRightInd w:val="0"/>
                    <w:snapToGrid w:val="0"/>
                    <w:jc w:val="center"/>
                    <w:rPr>
                      <w:b/>
                      <w:bCs/>
                      <w:color w:val="FF0000"/>
                      <w:szCs w:val="21"/>
                      <w:u w:val="wave"/>
                    </w:rPr>
                  </w:pPr>
                  <w:r>
                    <w:rPr>
                      <w:b/>
                      <w:bCs/>
                      <w:color w:val="FF0000"/>
                      <w:szCs w:val="21"/>
                      <w:u w:val="wave"/>
                    </w:rPr>
                    <w:t>危险废物</w:t>
                  </w:r>
                </w:p>
              </w:tc>
              <w:tc>
                <w:tcPr>
                  <w:tcW w:w="832" w:type="pct"/>
                  <w:vAlign w:val="center"/>
                </w:tcPr>
                <w:p w:rsidR="004C4F2D" w:rsidRDefault="00156E25">
                  <w:pPr>
                    <w:jc w:val="center"/>
                    <w:rPr>
                      <w:color w:val="FF0000"/>
                      <w:szCs w:val="21"/>
                      <w:u w:val="wave"/>
                    </w:rPr>
                  </w:pPr>
                  <w:r>
                    <w:rPr>
                      <w:rFonts w:hint="eastAsia"/>
                      <w:color w:val="FF0000"/>
                      <w:szCs w:val="21"/>
                      <w:u w:val="wave"/>
                    </w:rPr>
                    <w:t>废机油</w:t>
                  </w:r>
                </w:p>
              </w:tc>
              <w:tc>
                <w:tcPr>
                  <w:tcW w:w="599" w:type="pct"/>
                  <w:vAlign w:val="center"/>
                </w:tcPr>
                <w:p w:rsidR="004C4F2D" w:rsidRDefault="00156E25">
                  <w:pPr>
                    <w:pStyle w:val="aff0"/>
                    <w:spacing w:beforeLines="0" w:afterLines="0" w:line="240" w:lineRule="auto"/>
                    <w:rPr>
                      <w:rFonts w:ascii="Times New Roman"/>
                      <w:snapToGrid w:val="0"/>
                      <w:color w:val="FF0000"/>
                      <w:kern w:val="21"/>
                      <w:szCs w:val="21"/>
                      <w:u w:val="wave"/>
                    </w:rPr>
                  </w:pPr>
                  <w:r>
                    <w:rPr>
                      <w:rFonts w:ascii="Times New Roman" w:hint="eastAsia"/>
                      <w:snapToGrid w:val="0"/>
                      <w:color w:val="FF0000"/>
                      <w:kern w:val="21"/>
                      <w:szCs w:val="21"/>
                      <w:u w:val="wave"/>
                    </w:rPr>
                    <w:t>0.25</w:t>
                  </w:r>
                </w:p>
              </w:tc>
              <w:tc>
                <w:tcPr>
                  <w:tcW w:w="624" w:type="pct"/>
                  <w:shd w:val="clear" w:color="auto" w:fill="FFFFFF" w:themeFill="background1"/>
                  <w:vAlign w:val="center"/>
                </w:tcPr>
                <w:p w:rsidR="004C4F2D" w:rsidRDefault="00156E25">
                  <w:pPr>
                    <w:jc w:val="center"/>
                    <w:rPr>
                      <w:color w:val="FF0000"/>
                      <w:szCs w:val="21"/>
                      <w:u w:val="wave"/>
                    </w:rPr>
                  </w:pPr>
                  <w:r>
                    <w:rPr>
                      <w:rFonts w:hint="eastAsia"/>
                      <w:color w:val="FF0000"/>
                      <w:szCs w:val="21"/>
                      <w:u w:val="wave"/>
                    </w:rPr>
                    <w:t>0.05</w:t>
                  </w:r>
                </w:p>
              </w:tc>
              <w:tc>
                <w:tcPr>
                  <w:tcW w:w="961" w:type="pct"/>
                  <w:shd w:val="clear" w:color="auto" w:fill="FFFFFF" w:themeFill="background1"/>
                  <w:vAlign w:val="center"/>
                </w:tcPr>
                <w:p w:rsidR="004C4F2D" w:rsidRDefault="00156E25">
                  <w:pPr>
                    <w:jc w:val="center"/>
                    <w:rPr>
                      <w:bCs/>
                      <w:color w:val="FF0000"/>
                      <w:spacing w:val="-10"/>
                      <w:szCs w:val="21"/>
                      <w:u w:val="wave"/>
                    </w:rPr>
                  </w:pPr>
                  <w:r>
                    <w:rPr>
                      <w:rFonts w:hint="eastAsia"/>
                      <w:bCs/>
                      <w:color w:val="FF0000"/>
                      <w:spacing w:val="-10"/>
                      <w:szCs w:val="21"/>
                      <w:u w:val="wave"/>
                    </w:rPr>
                    <w:t>交由有资质单位代为处置</w:t>
                  </w:r>
                </w:p>
              </w:tc>
              <w:tc>
                <w:tcPr>
                  <w:tcW w:w="679" w:type="pct"/>
                  <w:shd w:val="clear" w:color="auto" w:fill="FFFFFF" w:themeFill="background1"/>
                  <w:vAlign w:val="center"/>
                </w:tcPr>
                <w:p w:rsidR="004C4F2D" w:rsidRDefault="00156E25">
                  <w:pPr>
                    <w:jc w:val="center"/>
                    <w:rPr>
                      <w:color w:val="FF0000"/>
                      <w:szCs w:val="21"/>
                      <w:u w:val="wave"/>
                    </w:rPr>
                  </w:pPr>
                  <w:r>
                    <w:rPr>
                      <w:rFonts w:hint="eastAsia"/>
                      <w:color w:val="FF0000"/>
                      <w:szCs w:val="21"/>
                      <w:u w:val="wave"/>
                    </w:rPr>
                    <w:t>0.3</w:t>
                  </w:r>
                </w:p>
              </w:tc>
              <w:tc>
                <w:tcPr>
                  <w:tcW w:w="569" w:type="pct"/>
                  <w:shd w:val="clear" w:color="auto" w:fill="FFFFFF" w:themeFill="background1"/>
                  <w:vAlign w:val="center"/>
                </w:tcPr>
                <w:p w:rsidR="004C4F2D" w:rsidRDefault="00156E25">
                  <w:pPr>
                    <w:jc w:val="center"/>
                    <w:rPr>
                      <w:color w:val="FF0000"/>
                      <w:szCs w:val="21"/>
                      <w:u w:val="wave"/>
                    </w:rPr>
                  </w:pPr>
                  <w:r>
                    <w:rPr>
                      <w:color w:val="FF0000"/>
                      <w:szCs w:val="21"/>
                      <w:u w:val="wave"/>
                    </w:rPr>
                    <w:t>+</w:t>
                  </w:r>
                  <w:r>
                    <w:rPr>
                      <w:rFonts w:hint="eastAsia"/>
                      <w:color w:val="FF0000"/>
                      <w:szCs w:val="21"/>
                      <w:u w:val="wave"/>
                    </w:rPr>
                    <w:t>0.05</w:t>
                  </w:r>
                </w:p>
              </w:tc>
            </w:tr>
            <w:tr w:rsidR="004C4F2D">
              <w:trPr>
                <w:trHeight w:val="397"/>
                <w:jc w:val="center"/>
              </w:trPr>
              <w:tc>
                <w:tcPr>
                  <w:tcW w:w="437" w:type="pct"/>
                  <w:vMerge/>
                  <w:vAlign w:val="center"/>
                </w:tcPr>
                <w:p w:rsidR="004C4F2D" w:rsidRDefault="004C4F2D">
                  <w:pPr>
                    <w:adjustRightInd w:val="0"/>
                    <w:snapToGrid w:val="0"/>
                    <w:jc w:val="center"/>
                    <w:rPr>
                      <w:b/>
                      <w:bCs/>
                      <w:color w:val="FF0000"/>
                      <w:szCs w:val="21"/>
                      <w:u w:val="wave"/>
                    </w:rPr>
                  </w:pPr>
                </w:p>
              </w:tc>
              <w:tc>
                <w:tcPr>
                  <w:tcW w:w="299" w:type="pct"/>
                  <w:vMerge/>
                  <w:vAlign w:val="center"/>
                </w:tcPr>
                <w:p w:rsidR="004C4F2D" w:rsidRDefault="004C4F2D">
                  <w:pPr>
                    <w:adjustRightInd w:val="0"/>
                    <w:snapToGrid w:val="0"/>
                    <w:jc w:val="center"/>
                    <w:rPr>
                      <w:b/>
                      <w:bCs/>
                      <w:color w:val="FF0000"/>
                      <w:szCs w:val="21"/>
                      <w:u w:val="wave"/>
                    </w:rPr>
                  </w:pPr>
                </w:p>
              </w:tc>
              <w:tc>
                <w:tcPr>
                  <w:tcW w:w="832" w:type="pct"/>
                  <w:vAlign w:val="center"/>
                </w:tcPr>
                <w:p w:rsidR="004C4F2D" w:rsidRDefault="00156E25">
                  <w:pPr>
                    <w:jc w:val="center"/>
                    <w:rPr>
                      <w:color w:val="FF0000"/>
                      <w:szCs w:val="21"/>
                      <w:u w:val="wave"/>
                    </w:rPr>
                  </w:pPr>
                  <w:r>
                    <w:rPr>
                      <w:rFonts w:hint="eastAsia"/>
                      <w:bCs/>
                      <w:color w:val="FF0000"/>
                      <w:spacing w:val="-10"/>
                      <w:szCs w:val="21"/>
                      <w:u w:val="wave"/>
                    </w:rPr>
                    <w:t>废含油手套及抹布</w:t>
                  </w:r>
                </w:p>
              </w:tc>
              <w:tc>
                <w:tcPr>
                  <w:tcW w:w="599" w:type="pct"/>
                  <w:vAlign w:val="center"/>
                </w:tcPr>
                <w:p w:rsidR="004C4F2D" w:rsidRDefault="00156E25">
                  <w:pPr>
                    <w:pStyle w:val="aff0"/>
                    <w:spacing w:beforeLines="0" w:afterLines="0" w:line="240" w:lineRule="auto"/>
                    <w:rPr>
                      <w:rFonts w:ascii="Times New Roman"/>
                      <w:snapToGrid w:val="0"/>
                      <w:color w:val="FF0000"/>
                      <w:kern w:val="21"/>
                      <w:szCs w:val="21"/>
                      <w:u w:val="wave"/>
                    </w:rPr>
                  </w:pPr>
                  <w:r>
                    <w:rPr>
                      <w:rFonts w:ascii="Times New Roman" w:hint="eastAsia"/>
                      <w:snapToGrid w:val="0"/>
                      <w:color w:val="FF0000"/>
                      <w:kern w:val="21"/>
                      <w:szCs w:val="21"/>
                      <w:u w:val="wave"/>
                    </w:rPr>
                    <w:t>0.04</w:t>
                  </w:r>
                </w:p>
              </w:tc>
              <w:tc>
                <w:tcPr>
                  <w:tcW w:w="624" w:type="pct"/>
                  <w:shd w:val="clear" w:color="auto" w:fill="FFFFFF" w:themeFill="background1"/>
                  <w:vAlign w:val="center"/>
                </w:tcPr>
                <w:p w:rsidR="004C4F2D" w:rsidRDefault="00156E25">
                  <w:pPr>
                    <w:jc w:val="center"/>
                    <w:rPr>
                      <w:color w:val="FF0000"/>
                      <w:szCs w:val="21"/>
                      <w:u w:val="wave"/>
                    </w:rPr>
                  </w:pPr>
                  <w:r>
                    <w:rPr>
                      <w:rFonts w:hint="eastAsia"/>
                      <w:color w:val="FF0000"/>
                      <w:szCs w:val="21"/>
                      <w:u w:val="wave"/>
                    </w:rPr>
                    <w:t>0.01</w:t>
                  </w:r>
                </w:p>
              </w:tc>
              <w:tc>
                <w:tcPr>
                  <w:tcW w:w="961" w:type="pct"/>
                  <w:shd w:val="clear" w:color="auto" w:fill="FFFFFF" w:themeFill="background1"/>
                  <w:vAlign w:val="center"/>
                </w:tcPr>
                <w:p w:rsidR="004C4F2D" w:rsidRDefault="00156E25">
                  <w:pPr>
                    <w:jc w:val="center"/>
                    <w:rPr>
                      <w:color w:val="FF0000"/>
                      <w:szCs w:val="21"/>
                      <w:u w:val="wave"/>
                    </w:rPr>
                  </w:pPr>
                  <w:r>
                    <w:rPr>
                      <w:color w:val="FF0000"/>
                      <w:szCs w:val="21"/>
                      <w:u w:val="wave"/>
                    </w:rPr>
                    <w:t>混入生活垃圾</w:t>
                  </w:r>
                </w:p>
              </w:tc>
              <w:tc>
                <w:tcPr>
                  <w:tcW w:w="679" w:type="pct"/>
                  <w:shd w:val="clear" w:color="auto" w:fill="FFFFFF" w:themeFill="background1"/>
                  <w:vAlign w:val="center"/>
                </w:tcPr>
                <w:p w:rsidR="004C4F2D" w:rsidRDefault="00156E25">
                  <w:pPr>
                    <w:jc w:val="center"/>
                    <w:rPr>
                      <w:color w:val="FF0000"/>
                      <w:szCs w:val="21"/>
                      <w:u w:val="wave"/>
                    </w:rPr>
                  </w:pPr>
                  <w:r>
                    <w:rPr>
                      <w:rFonts w:hint="eastAsia"/>
                      <w:color w:val="FF0000"/>
                      <w:szCs w:val="21"/>
                      <w:u w:val="wave"/>
                    </w:rPr>
                    <w:t>0.05</w:t>
                  </w:r>
                </w:p>
              </w:tc>
              <w:tc>
                <w:tcPr>
                  <w:tcW w:w="569" w:type="pct"/>
                  <w:shd w:val="clear" w:color="auto" w:fill="FFFFFF" w:themeFill="background1"/>
                  <w:vAlign w:val="center"/>
                </w:tcPr>
                <w:p w:rsidR="004C4F2D" w:rsidRDefault="00156E25">
                  <w:pPr>
                    <w:jc w:val="center"/>
                    <w:rPr>
                      <w:color w:val="FF0000"/>
                      <w:szCs w:val="21"/>
                      <w:u w:val="wave"/>
                    </w:rPr>
                  </w:pPr>
                  <w:r>
                    <w:rPr>
                      <w:color w:val="FF0000"/>
                      <w:szCs w:val="21"/>
                      <w:u w:val="wave"/>
                    </w:rPr>
                    <w:t>+</w:t>
                  </w:r>
                  <w:r>
                    <w:rPr>
                      <w:rFonts w:hint="eastAsia"/>
                      <w:color w:val="FF0000"/>
                      <w:szCs w:val="21"/>
                      <w:u w:val="wave"/>
                    </w:rPr>
                    <w:t>0.01</w:t>
                  </w:r>
                </w:p>
              </w:tc>
            </w:tr>
          </w:tbl>
          <w:p w:rsidR="004C4F2D" w:rsidRDefault="00156E25">
            <w:pPr>
              <w:tabs>
                <w:tab w:val="left" w:pos="8580"/>
              </w:tabs>
              <w:adjustRightInd w:val="0"/>
              <w:snapToGrid w:val="0"/>
              <w:spacing w:line="360" w:lineRule="auto"/>
              <w:ind w:firstLineChars="200" w:firstLine="480"/>
              <w:rPr>
                <w:color w:val="FF0000"/>
                <w:sz w:val="24"/>
                <w:u w:val="wave"/>
              </w:rPr>
            </w:pPr>
            <w:r>
              <w:rPr>
                <w:color w:val="FF0000"/>
                <w:sz w:val="24"/>
                <w:u w:val="wave"/>
              </w:rPr>
              <w:t>分析结果说明，本项目在采取以新带老措施后，本项目特征污染物</w:t>
            </w:r>
            <w:r>
              <w:rPr>
                <w:color w:val="FF0000"/>
                <w:sz w:val="24"/>
                <w:u w:val="wave"/>
              </w:rPr>
              <w:t>——</w:t>
            </w:r>
            <w:r>
              <w:rPr>
                <w:color w:val="FF0000"/>
                <w:sz w:val="24"/>
                <w:u w:val="wave"/>
              </w:rPr>
              <w:t>粉尘的总排放量（有组织和无组织）均有不同程度的减少，基本满足增产不增污的要求。</w:t>
            </w:r>
          </w:p>
          <w:p w:rsidR="004C4F2D" w:rsidRDefault="004C4F2D">
            <w:pPr>
              <w:tabs>
                <w:tab w:val="left" w:pos="8580"/>
              </w:tabs>
              <w:adjustRightInd w:val="0"/>
              <w:snapToGrid w:val="0"/>
              <w:spacing w:line="360" w:lineRule="auto"/>
              <w:ind w:firstLineChars="200" w:firstLine="480"/>
              <w:rPr>
                <w:sz w:val="24"/>
              </w:rPr>
            </w:pPr>
          </w:p>
          <w:p w:rsidR="004C4F2D" w:rsidRDefault="004C4F2D">
            <w:pPr>
              <w:adjustRightInd w:val="0"/>
              <w:snapToGrid w:val="0"/>
              <w:spacing w:line="360" w:lineRule="auto"/>
              <w:ind w:firstLineChars="200" w:firstLine="480"/>
              <w:rPr>
                <w:sz w:val="24"/>
              </w:rPr>
            </w:pPr>
          </w:p>
          <w:p w:rsidR="004C4F2D" w:rsidRDefault="004C4F2D">
            <w:pPr>
              <w:adjustRightInd w:val="0"/>
              <w:snapToGrid w:val="0"/>
              <w:spacing w:line="360" w:lineRule="auto"/>
              <w:ind w:firstLineChars="200" w:firstLine="480"/>
              <w:rPr>
                <w:sz w:val="24"/>
              </w:rPr>
            </w:pPr>
          </w:p>
          <w:p w:rsidR="004C4F2D" w:rsidRDefault="004C4F2D">
            <w:pPr>
              <w:adjustRightInd w:val="0"/>
              <w:snapToGrid w:val="0"/>
              <w:spacing w:line="360" w:lineRule="auto"/>
              <w:ind w:firstLineChars="200" w:firstLine="480"/>
              <w:rPr>
                <w:sz w:val="24"/>
              </w:rPr>
            </w:pPr>
          </w:p>
          <w:p w:rsidR="004C4F2D" w:rsidRDefault="004C4F2D">
            <w:pPr>
              <w:adjustRightInd w:val="0"/>
              <w:snapToGrid w:val="0"/>
              <w:spacing w:line="360" w:lineRule="auto"/>
              <w:ind w:firstLineChars="200" w:firstLine="480"/>
              <w:rPr>
                <w:sz w:val="24"/>
              </w:rPr>
            </w:pPr>
          </w:p>
          <w:p w:rsidR="004C4F2D" w:rsidRDefault="004C4F2D">
            <w:pPr>
              <w:adjustRightInd w:val="0"/>
              <w:snapToGrid w:val="0"/>
              <w:spacing w:line="360" w:lineRule="auto"/>
              <w:ind w:firstLineChars="200" w:firstLine="480"/>
              <w:rPr>
                <w:sz w:val="24"/>
              </w:rPr>
            </w:pPr>
          </w:p>
          <w:p w:rsidR="004C4F2D" w:rsidRDefault="004C4F2D">
            <w:pPr>
              <w:adjustRightInd w:val="0"/>
              <w:snapToGrid w:val="0"/>
              <w:spacing w:line="360" w:lineRule="auto"/>
              <w:ind w:firstLineChars="200" w:firstLine="480"/>
              <w:rPr>
                <w:sz w:val="24"/>
              </w:rPr>
            </w:pPr>
          </w:p>
        </w:tc>
      </w:tr>
    </w:tbl>
    <w:p w:rsidR="004C4F2D" w:rsidRDefault="004C4F2D">
      <w:pPr>
        <w:adjustRightInd w:val="0"/>
        <w:snapToGrid w:val="0"/>
        <w:spacing w:line="360" w:lineRule="auto"/>
        <w:rPr>
          <w:rFonts w:ascii="宋体" w:cs="宋体"/>
          <w:b/>
          <w:kern w:val="0"/>
          <w:sz w:val="28"/>
          <w:szCs w:val="28"/>
        </w:rPr>
        <w:sectPr w:rsidR="004C4F2D">
          <w:pgSz w:w="11907" w:h="16840"/>
          <w:pgMar w:top="1701" w:right="1531" w:bottom="2126" w:left="1531" w:header="851" w:footer="851" w:gutter="0"/>
          <w:cols w:space="720"/>
          <w:docGrid w:linePitch="312"/>
        </w:sectPr>
      </w:pPr>
    </w:p>
    <w:p w:rsidR="004C4F2D" w:rsidRDefault="00156E25">
      <w:pPr>
        <w:pStyle w:val="af5"/>
        <w:jc w:val="center"/>
        <w:outlineLvl w:val="0"/>
        <w:rPr>
          <w:rFonts w:ascii="黑体" w:eastAsia="黑体" w:hAnsi="黑体"/>
          <w:snapToGrid w:val="0"/>
          <w:sz w:val="30"/>
          <w:szCs w:val="30"/>
        </w:rPr>
      </w:pPr>
      <w:bookmarkStart w:id="11" w:name="_Toc109898373"/>
      <w:r>
        <w:rPr>
          <w:rFonts w:ascii="黑体" w:eastAsia="黑体" w:hAnsi="黑体" w:hint="eastAsia"/>
          <w:snapToGrid w:val="0"/>
          <w:sz w:val="30"/>
          <w:szCs w:val="30"/>
        </w:rPr>
        <w:t>五、</w:t>
      </w:r>
      <w:bookmarkStart w:id="12" w:name="_Hlk54167917"/>
      <w:r>
        <w:rPr>
          <w:rFonts w:ascii="黑体" w:eastAsia="黑体" w:hAnsi="黑体" w:hint="eastAsia"/>
          <w:snapToGrid w:val="0"/>
          <w:sz w:val="30"/>
          <w:szCs w:val="30"/>
        </w:rPr>
        <w:t>环境保护措施监督检查清单</w:t>
      </w:r>
      <w:bookmarkEnd w:id="11"/>
      <w:bookmarkEnd w:id="12"/>
    </w:p>
    <w:tbl>
      <w:tblPr>
        <w:tblW w:w="1020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86"/>
        <w:gridCol w:w="596"/>
        <w:gridCol w:w="1440"/>
        <w:gridCol w:w="1565"/>
        <w:gridCol w:w="2665"/>
        <w:gridCol w:w="2154"/>
      </w:tblGrid>
      <w:tr w:rsidR="004C4F2D">
        <w:trPr>
          <w:trHeight w:val="397"/>
          <w:jc w:val="center"/>
        </w:trPr>
        <w:tc>
          <w:tcPr>
            <w:tcW w:w="1786" w:type="dxa"/>
            <w:tcBorders>
              <w:tl2br w:val="single" w:sz="12" w:space="0" w:color="auto"/>
            </w:tcBorders>
          </w:tcPr>
          <w:p w:rsidR="004C4F2D" w:rsidRDefault="00156E25">
            <w:pPr>
              <w:adjustRightInd w:val="0"/>
              <w:snapToGrid w:val="0"/>
              <w:ind w:firstLine="840"/>
              <w:rPr>
                <w:b/>
                <w:szCs w:val="21"/>
              </w:rPr>
            </w:pPr>
            <w:r>
              <w:rPr>
                <w:b/>
                <w:szCs w:val="21"/>
              </w:rPr>
              <w:t>内容</w:t>
            </w:r>
          </w:p>
          <w:p w:rsidR="004C4F2D" w:rsidRDefault="00156E25">
            <w:pPr>
              <w:adjustRightInd w:val="0"/>
              <w:snapToGrid w:val="0"/>
              <w:rPr>
                <w:b/>
                <w:szCs w:val="21"/>
              </w:rPr>
            </w:pPr>
            <w:r>
              <w:rPr>
                <w:b/>
                <w:szCs w:val="21"/>
              </w:rPr>
              <w:t>要素</w:t>
            </w:r>
          </w:p>
        </w:tc>
        <w:tc>
          <w:tcPr>
            <w:tcW w:w="2036" w:type="dxa"/>
            <w:gridSpan w:val="2"/>
            <w:vAlign w:val="center"/>
          </w:tcPr>
          <w:p w:rsidR="004C4F2D" w:rsidRDefault="00156E25">
            <w:pPr>
              <w:adjustRightInd w:val="0"/>
              <w:snapToGrid w:val="0"/>
              <w:jc w:val="center"/>
              <w:rPr>
                <w:b/>
                <w:szCs w:val="21"/>
              </w:rPr>
            </w:pPr>
            <w:r>
              <w:rPr>
                <w:b/>
                <w:szCs w:val="21"/>
              </w:rPr>
              <w:t>排放口（编号、名称）</w:t>
            </w:r>
            <w:r>
              <w:rPr>
                <w:b/>
                <w:szCs w:val="21"/>
              </w:rPr>
              <w:t>/</w:t>
            </w:r>
            <w:r>
              <w:rPr>
                <w:b/>
                <w:szCs w:val="21"/>
              </w:rPr>
              <w:t>污染源</w:t>
            </w:r>
          </w:p>
        </w:tc>
        <w:tc>
          <w:tcPr>
            <w:tcW w:w="1565" w:type="dxa"/>
            <w:vAlign w:val="center"/>
          </w:tcPr>
          <w:p w:rsidR="004C4F2D" w:rsidRDefault="00156E25">
            <w:pPr>
              <w:adjustRightInd w:val="0"/>
              <w:snapToGrid w:val="0"/>
              <w:jc w:val="center"/>
              <w:rPr>
                <w:b/>
                <w:szCs w:val="21"/>
              </w:rPr>
            </w:pPr>
            <w:r>
              <w:rPr>
                <w:b/>
                <w:szCs w:val="21"/>
              </w:rPr>
              <w:t>污染物项目</w:t>
            </w:r>
          </w:p>
        </w:tc>
        <w:tc>
          <w:tcPr>
            <w:tcW w:w="2665" w:type="dxa"/>
            <w:vAlign w:val="center"/>
          </w:tcPr>
          <w:p w:rsidR="004C4F2D" w:rsidRDefault="00156E25">
            <w:pPr>
              <w:adjustRightInd w:val="0"/>
              <w:snapToGrid w:val="0"/>
              <w:jc w:val="center"/>
              <w:rPr>
                <w:b/>
                <w:szCs w:val="21"/>
              </w:rPr>
            </w:pPr>
            <w:r>
              <w:rPr>
                <w:b/>
                <w:szCs w:val="21"/>
              </w:rPr>
              <w:t>环境保护措施</w:t>
            </w:r>
          </w:p>
        </w:tc>
        <w:tc>
          <w:tcPr>
            <w:tcW w:w="2154" w:type="dxa"/>
            <w:vAlign w:val="center"/>
          </w:tcPr>
          <w:p w:rsidR="004C4F2D" w:rsidRDefault="00156E25">
            <w:pPr>
              <w:adjustRightInd w:val="0"/>
              <w:snapToGrid w:val="0"/>
              <w:jc w:val="center"/>
              <w:rPr>
                <w:b/>
                <w:szCs w:val="21"/>
              </w:rPr>
            </w:pPr>
            <w:r>
              <w:rPr>
                <w:b/>
                <w:szCs w:val="21"/>
              </w:rPr>
              <w:t>执行标准</w:t>
            </w:r>
          </w:p>
        </w:tc>
      </w:tr>
      <w:tr w:rsidR="004C4F2D">
        <w:trPr>
          <w:trHeight w:val="397"/>
          <w:jc w:val="center"/>
        </w:trPr>
        <w:tc>
          <w:tcPr>
            <w:tcW w:w="1786" w:type="dxa"/>
            <w:vMerge w:val="restart"/>
            <w:vAlign w:val="center"/>
          </w:tcPr>
          <w:p w:rsidR="004C4F2D" w:rsidRDefault="00156E25">
            <w:pPr>
              <w:adjustRightInd w:val="0"/>
              <w:snapToGrid w:val="0"/>
              <w:jc w:val="center"/>
              <w:rPr>
                <w:b/>
                <w:szCs w:val="21"/>
              </w:rPr>
            </w:pPr>
            <w:r>
              <w:rPr>
                <w:b/>
                <w:szCs w:val="21"/>
              </w:rPr>
              <w:t>大气环境</w:t>
            </w:r>
          </w:p>
        </w:tc>
        <w:tc>
          <w:tcPr>
            <w:tcW w:w="2036" w:type="dxa"/>
            <w:gridSpan w:val="2"/>
            <w:vAlign w:val="center"/>
          </w:tcPr>
          <w:p w:rsidR="004C4F2D" w:rsidRDefault="00156E25">
            <w:pPr>
              <w:adjustRightInd w:val="0"/>
              <w:snapToGrid w:val="0"/>
              <w:jc w:val="center"/>
              <w:rPr>
                <w:szCs w:val="21"/>
              </w:rPr>
            </w:pPr>
            <w:r>
              <w:rPr>
                <w:rFonts w:hint="eastAsia"/>
                <w:szCs w:val="21"/>
              </w:rPr>
              <w:t>DA001</w:t>
            </w:r>
            <w:r>
              <w:rPr>
                <w:rFonts w:hint="eastAsia"/>
                <w:szCs w:val="21"/>
              </w:rPr>
              <w:t>（</w:t>
            </w:r>
            <w:r>
              <w:rPr>
                <w:bCs/>
                <w:spacing w:val="-10"/>
                <w:szCs w:val="21"/>
              </w:rPr>
              <w:t>混凝土生产线搅拌及</w:t>
            </w:r>
            <w:r>
              <w:rPr>
                <w:rFonts w:hint="eastAsia"/>
                <w:bCs/>
                <w:spacing w:val="-10"/>
                <w:szCs w:val="21"/>
              </w:rPr>
              <w:t>筒仓</w:t>
            </w:r>
            <w:r>
              <w:rPr>
                <w:bCs/>
                <w:spacing w:val="-10"/>
                <w:szCs w:val="21"/>
              </w:rPr>
              <w:t>粉尘</w:t>
            </w:r>
            <w:r>
              <w:rPr>
                <w:rFonts w:hint="eastAsia"/>
                <w:szCs w:val="21"/>
              </w:rPr>
              <w:t>排放口）</w:t>
            </w:r>
          </w:p>
        </w:tc>
        <w:tc>
          <w:tcPr>
            <w:tcW w:w="1565" w:type="dxa"/>
            <w:vAlign w:val="center"/>
          </w:tcPr>
          <w:p w:rsidR="004C4F2D" w:rsidRDefault="00156E25">
            <w:pPr>
              <w:adjustRightInd w:val="0"/>
              <w:snapToGrid w:val="0"/>
              <w:jc w:val="center"/>
              <w:rPr>
                <w:szCs w:val="21"/>
              </w:rPr>
            </w:pPr>
            <w:r>
              <w:rPr>
                <w:rFonts w:hint="eastAsia"/>
                <w:bCs/>
                <w:spacing w:val="-10"/>
                <w:szCs w:val="21"/>
              </w:rPr>
              <w:t>颗粒物</w:t>
            </w:r>
          </w:p>
        </w:tc>
        <w:tc>
          <w:tcPr>
            <w:tcW w:w="2665" w:type="dxa"/>
            <w:vAlign w:val="center"/>
          </w:tcPr>
          <w:p w:rsidR="004C4F2D" w:rsidRDefault="00156E25">
            <w:pPr>
              <w:adjustRightInd w:val="0"/>
              <w:snapToGrid w:val="0"/>
              <w:jc w:val="center"/>
              <w:rPr>
                <w:szCs w:val="21"/>
              </w:rPr>
            </w:pPr>
            <w:r>
              <w:rPr>
                <w:color w:val="000000" w:themeColor="text1"/>
                <w:szCs w:val="21"/>
              </w:rPr>
              <w:t>封闭式搅拌楼，自带除尘器</w:t>
            </w:r>
            <w:r>
              <w:rPr>
                <w:color w:val="000000" w:themeColor="text1"/>
                <w:szCs w:val="21"/>
              </w:rPr>
              <w:t>+</w:t>
            </w:r>
            <w:r>
              <w:rPr>
                <w:color w:val="000000" w:themeColor="text1"/>
                <w:szCs w:val="21"/>
              </w:rPr>
              <w:t>风管收集</w:t>
            </w:r>
            <w:r>
              <w:rPr>
                <w:color w:val="000000" w:themeColor="text1"/>
                <w:szCs w:val="21"/>
              </w:rPr>
              <w:t>+</w:t>
            </w:r>
            <w:r>
              <w:rPr>
                <w:color w:val="000000" w:themeColor="text1"/>
                <w:szCs w:val="21"/>
              </w:rPr>
              <w:t>布袋除尘器</w:t>
            </w:r>
            <w:r>
              <w:rPr>
                <w:rFonts w:hint="eastAsia"/>
                <w:szCs w:val="21"/>
              </w:rPr>
              <w:t>+</w:t>
            </w:r>
            <w:r>
              <w:rPr>
                <w:rFonts w:hint="eastAsia"/>
                <w:bCs/>
                <w:spacing w:val="-10"/>
                <w:szCs w:val="21"/>
              </w:rPr>
              <w:t>25m</w:t>
            </w:r>
            <w:r>
              <w:rPr>
                <w:rFonts w:hint="eastAsia"/>
                <w:bCs/>
                <w:spacing w:val="-10"/>
                <w:szCs w:val="21"/>
              </w:rPr>
              <w:t>高排气筒</w:t>
            </w:r>
          </w:p>
        </w:tc>
        <w:tc>
          <w:tcPr>
            <w:tcW w:w="2154" w:type="dxa"/>
            <w:vAlign w:val="center"/>
          </w:tcPr>
          <w:p w:rsidR="004C4F2D" w:rsidRDefault="00156E25">
            <w:pPr>
              <w:adjustRightInd w:val="0"/>
              <w:snapToGrid w:val="0"/>
              <w:jc w:val="center"/>
              <w:rPr>
                <w:szCs w:val="21"/>
              </w:rPr>
            </w:pPr>
            <w:r>
              <w:rPr>
                <w:szCs w:val="21"/>
              </w:rPr>
              <w:t>《水泥工业大气污染物排放标准》（</w:t>
            </w:r>
            <w:r>
              <w:rPr>
                <w:szCs w:val="21"/>
              </w:rPr>
              <w:t>GB4915-2013</w:t>
            </w:r>
            <w:r>
              <w:rPr>
                <w:szCs w:val="21"/>
              </w:rPr>
              <w:t>）中表</w:t>
            </w:r>
            <w:r>
              <w:rPr>
                <w:szCs w:val="21"/>
              </w:rPr>
              <w:t xml:space="preserve">2 </w:t>
            </w:r>
          </w:p>
        </w:tc>
      </w:tr>
      <w:tr w:rsidR="004C4F2D">
        <w:trPr>
          <w:trHeight w:val="397"/>
          <w:jc w:val="center"/>
        </w:trPr>
        <w:tc>
          <w:tcPr>
            <w:tcW w:w="1786" w:type="dxa"/>
            <w:vMerge/>
            <w:vAlign w:val="center"/>
          </w:tcPr>
          <w:p w:rsidR="004C4F2D" w:rsidRDefault="004C4F2D">
            <w:pPr>
              <w:adjustRightInd w:val="0"/>
              <w:snapToGrid w:val="0"/>
              <w:jc w:val="center"/>
              <w:rPr>
                <w:b/>
                <w:szCs w:val="21"/>
              </w:rPr>
            </w:pPr>
          </w:p>
        </w:tc>
        <w:tc>
          <w:tcPr>
            <w:tcW w:w="2036" w:type="dxa"/>
            <w:gridSpan w:val="2"/>
            <w:vAlign w:val="center"/>
          </w:tcPr>
          <w:p w:rsidR="004C4F2D" w:rsidRDefault="00156E25">
            <w:pPr>
              <w:adjustRightInd w:val="0"/>
              <w:snapToGrid w:val="0"/>
              <w:jc w:val="center"/>
              <w:rPr>
                <w:szCs w:val="21"/>
              </w:rPr>
            </w:pPr>
            <w:r>
              <w:rPr>
                <w:rFonts w:hint="eastAsia"/>
                <w:szCs w:val="21"/>
              </w:rPr>
              <w:t>DA002</w:t>
            </w:r>
            <w:r>
              <w:rPr>
                <w:rFonts w:hint="eastAsia"/>
                <w:szCs w:val="21"/>
              </w:rPr>
              <w:t>（水稳砂生产线搅拌粉尘）</w:t>
            </w:r>
          </w:p>
        </w:tc>
        <w:tc>
          <w:tcPr>
            <w:tcW w:w="1565" w:type="dxa"/>
            <w:vAlign w:val="center"/>
          </w:tcPr>
          <w:p w:rsidR="004C4F2D" w:rsidRDefault="00156E25">
            <w:pPr>
              <w:adjustRightInd w:val="0"/>
              <w:snapToGrid w:val="0"/>
              <w:jc w:val="center"/>
              <w:rPr>
                <w:szCs w:val="21"/>
              </w:rPr>
            </w:pPr>
            <w:r>
              <w:rPr>
                <w:rFonts w:hint="eastAsia"/>
                <w:bCs/>
                <w:spacing w:val="-10"/>
                <w:szCs w:val="21"/>
              </w:rPr>
              <w:t>颗粒物</w:t>
            </w:r>
          </w:p>
        </w:tc>
        <w:tc>
          <w:tcPr>
            <w:tcW w:w="2665" w:type="dxa"/>
            <w:vAlign w:val="center"/>
          </w:tcPr>
          <w:p w:rsidR="004C4F2D" w:rsidRDefault="00156E25">
            <w:pPr>
              <w:adjustRightInd w:val="0"/>
              <w:snapToGrid w:val="0"/>
              <w:jc w:val="center"/>
              <w:rPr>
                <w:szCs w:val="21"/>
              </w:rPr>
            </w:pPr>
            <w:r>
              <w:rPr>
                <w:bCs/>
                <w:spacing w:val="-10"/>
                <w:szCs w:val="21"/>
              </w:rPr>
              <w:t>设备密闭</w:t>
            </w:r>
            <w:r>
              <w:rPr>
                <w:bCs/>
                <w:spacing w:val="-10"/>
                <w:szCs w:val="21"/>
              </w:rPr>
              <w:t>+</w:t>
            </w:r>
            <w:r>
              <w:rPr>
                <w:bCs/>
                <w:spacing w:val="-10"/>
                <w:szCs w:val="21"/>
              </w:rPr>
              <w:t>布袋除尘器</w:t>
            </w:r>
            <w:r>
              <w:rPr>
                <w:rFonts w:hint="eastAsia"/>
                <w:szCs w:val="21"/>
              </w:rPr>
              <w:t>+</w:t>
            </w:r>
            <w:r>
              <w:rPr>
                <w:rFonts w:hint="eastAsia"/>
                <w:bCs/>
                <w:spacing w:val="-10"/>
                <w:szCs w:val="21"/>
              </w:rPr>
              <w:t>15m</w:t>
            </w:r>
            <w:r>
              <w:rPr>
                <w:rFonts w:hint="eastAsia"/>
                <w:bCs/>
                <w:spacing w:val="-10"/>
                <w:szCs w:val="21"/>
              </w:rPr>
              <w:t>高排气筒</w:t>
            </w:r>
          </w:p>
        </w:tc>
        <w:tc>
          <w:tcPr>
            <w:tcW w:w="2154" w:type="dxa"/>
            <w:vAlign w:val="center"/>
          </w:tcPr>
          <w:p w:rsidR="004C4F2D" w:rsidRDefault="00156E25">
            <w:pPr>
              <w:adjustRightInd w:val="0"/>
              <w:snapToGrid w:val="0"/>
              <w:jc w:val="center"/>
              <w:rPr>
                <w:szCs w:val="21"/>
              </w:rPr>
            </w:pPr>
            <w:r>
              <w:rPr>
                <w:szCs w:val="21"/>
              </w:rPr>
              <w:t>《水泥工业大气污染物排放标准》（</w:t>
            </w:r>
            <w:r>
              <w:rPr>
                <w:szCs w:val="21"/>
              </w:rPr>
              <w:t>GB4915-2013</w:t>
            </w:r>
            <w:r>
              <w:rPr>
                <w:szCs w:val="21"/>
              </w:rPr>
              <w:t>）中表</w:t>
            </w:r>
            <w:r>
              <w:rPr>
                <w:szCs w:val="21"/>
              </w:rPr>
              <w:t>2</w:t>
            </w:r>
          </w:p>
        </w:tc>
      </w:tr>
      <w:tr w:rsidR="004C4F2D">
        <w:trPr>
          <w:trHeight w:val="397"/>
          <w:jc w:val="center"/>
        </w:trPr>
        <w:tc>
          <w:tcPr>
            <w:tcW w:w="1786" w:type="dxa"/>
            <w:vMerge/>
            <w:vAlign w:val="center"/>
          </w:tcPr>
          <w:p w:rsidR="004C4F2D" w:rsidRDefault="004C4F2D">
            <w:pPr>
              <w:adjustRightInd w:val="0"/>
              <w:snapToGrid w:val="0"/>
              <w:jc w:val="center"/>
              <w:rPr>
                <w:b/>
                <w:szCs w:val="21"/>
              </w:rPr>
            </w:pPr>
          </w:p>
        </w:tc>
        <w:tc>
          <w:tcPr>
            <w:tcW w:w="596" w:type="dxa"/>
            <w:vMerge w:val="restart"/>
            <w:vAlign w:val="center"/>
          </w:tcPr>
          <w:p w:rsidR="004C4F2D" w:rsidRDefault="00156E25">
            <w:pPr>
              <w:adjustRightInd w:val="0"/>
              <w:snapToGrid w:val="0"/>
              <w:jc w:val="center"/>
              <w:rPr>
                <w:szCs w:val="21"/>
              </w:rPr>
            </w:pPr>
            <w:r>
              <w:rPr>
                <w:szCs w:val="21"/>
              </w:rPr>
              <w:t>无组织</w:t>
            </w:r>
          </w:p>
        </w:tc>
        <w:tc>
          <w:tcPr>
            <w:tcW w:w="1440" w:type="dxa"/>
            <w:vAlign w:val="center"/>
          </w:tcPr>
          <w:p w:rsidR="004C4F2D" w:rsidRDefault="00156E25">
            <w:pPr>
              <w:adjustRightInd w:val="0"/>
              <w:snapToGrid w:val="0"/>
              <w:jc w:val="center"/>
              <w:rPr>
                <w:szCs w:val="21"/>
              </w:rPr>
            </w:pPr>
            <w:r>
              <w:rPr>
                <w:bCs/>
                <w:spacing w:val="-10"/>
                <w:szCs w:val="21"/>
              </w:rPr>
              <w:t>水稳砂筒仓粉尘</w:t>
            </w:r>
          </w:p>
        </w:tc>
        <w:tc>
          <w:tcPr>
            <w:tcW w:w="1565" w:type="dxa"/>
            <w:vAlign w:val="center"/>
          </w:tcPr>
          <w:p w:rsidR="004C4F2D" w:rsidRDefault="00156E25">
            <w:pPr>
              <w:adjustRightInd w:val="0"/>
              <w:snapToGrid w:val="0"/>
              <w:jc w:val="center"/>
              <w:rPr>
                <w:bCs/>
                <w:spacing w:val="-10"/>
                <w:szCs w:val="21"/>
              </w:rPr>
            </w:pPr>
            <w:r>
              <w:rPr>
                <w:bCs/>
                <w:spacing w:val="-10"/>
                <w:szCs w:val="21"/>
              </w:rPr>
              <w:t>颗粒物</w:t>
            </w:r>
          </w:p>
        </w:tc>
        <w:tc>
          <w:tcPr>
            <w:tcW w:w="2665" w:type="dxa"/>
            <w:vAlign w:val="center"/>
          </w:tcPr>
          <w:p w:rsidR="004C4F2D" w:rsidRDefault="00156E25">
            <w:pPr>
              <w:adjustRightInd w:val="0"/>
              <w:snapToGrid w:val="0"/>
              <w:jc w:val="center"/>
              <w:rPr>
                <w:szCs w:val="21"/>
              </w:rPr>
            </w:pPr>
            <w:r>
              <w:rPr>
                <w:color w:val="000000" w:themeColor="text1"/>
                <w:szCs w:val="21"/>
              </w:rPr>
              <w:t>仓顶配套脉冲布袋收尘器进行除尘</w:t>
            </w:r>
          </w:p>
        </w:tc>
        <w:tc>
          <w:tcPr>
            <w:tcW w:w="2154" w:type="dxa"/>
            <w:vMerge w:val="restart"/>
            <w:vAlign w:val="center"/>
          </w:tcPr>
          <w:p w:rsidR="004C4F2D" w:rsidRDefault="00156E25">
            <w:pPr>
              <w:adjustRightInd w:val="0"/>
              <w:snapToGrid w:val="0"/>
              <w:jc w:val="center"/>
              <w:rPr>
                <w:szCs w:val="21"/>
              </w:rPr>
            </w:pPr>
            <w:r>
              <w:rPr>
                <w:szCs w:val="21"/>
              </w:rPr>
              <w:t>《水泥工业大气污染物排放标准》（</w:t>
            </w:r>
            <w:r>
              <w:rPr>
                <w:szCs w:val="21"/>
              </w:rPr>
              <w:t>GB4915-2013</w:t>
            </w:r>
            <w:r>
              <w:rPr>
                <w:szCs w:val="21"/>
              </w:rPr>
              <w:t>）中表</w:t>
            </w:r>
            <w:r>
              <w:rPr>
                <w:rFonts w:hint="eastAsia"/>
                <w:szCs w:val="21"/>
              </w:rPr>
              <w:t>3</w:t>
            </w:r>
          </w:p>
        </w:tc>
      </w:tr>
      <w:tr w:rsidR="004C4F2D">
        <w:trPr>
          <w:trHeight w:val="397"/>
          <w:jc w:val="center"/>
        </w:trPr>
        <w:tc>
          <w:tcPr>
            <w:tcW w:w="1786" w:type="dxa"/>
            <w:vMerge/>
            <w:vAlign w:val="center"/>
          </w:tcPr>
          <w:p w:rsidR="004C4F2D" w:rsidRDefault="004C4F2D">
            <w:pPr>
              <w:adjustRightInd w:val="0"/>
              <w:snapToGrid w:val="0"/>
              <w:jc w:val="center"/>
              <w:rPr>
                <w:b/>
                <w:szCs w:val="21"/>
              </w:rPr>
            </w:pPr>
          </w:p>
        </w:tc>
        <w:tc>
          <w:tcPr>
            <w:tcW w:w="596" w:type="dxa"/>
            <w:vMerge/>
            <w:vAlign w:val="center"/>
          </w:tcPr>
          <w:p w:rsidR="004C4F2D" w:rsidRDefault="004C4F2D">
            <w:pPr>
              <w:adjustRightInd w:val="0"/>
              <w:snapToGrid w:val="0"/>
              <w:jc w:val="center"/>
              <w:rPr>
                <w:szCs w:val="21"/>
              </w:rPr>
            </w:pPr>
          </w:p>
        </w:tc>
        <w:tc>
          <w:tcPr>
            <w:tcW w:w="1440" w:type="dxa"/>
            <w:vAlign w:val="center"/>
          </w:tcPr>
          <w:p w:rsidR="004C4F2D" w:rsidRDefault="00156E25">
            <w:pPr>
              <w:adjustRightInd w:val="0"/>
              <w:snapToGrid w:val="0"/>
              <w:jc w:val="center"/>
              <w:rPr>
                <w:bCs/>
                <w:spacing w:val="-10"/>
                <w:szCs w:val="21"/>
              </w:rPr>
            </w:pPr>
            <w:r>
              <w:rPr>
                <w:bCs/>
                <w:spacing w:val="-10"/>
                <w:szCs w:val="21"/>
              </w:rPr>
              <w:t>堆场扬尘</w:t>
            </w:r>
          </w:p>
        </w:tc>
        <w:tc>
          <w:tcPr>
            <w:tcW w:w="1565" w:type="dxa"/>
            <w:vAlign w:val="center"/>
          </w:tcPr>
          <w:p w:rsidR="004C4F2D" w:rsidRDefault="00156E25">
            <w:pPr>
              <w:adjustRightInd w:val="0"/>
              <w:snapToGrid w:val="0"/>
              <w:jc w:val="center"/>
              <w:rPr>
                <w:bCs/>
                <w:spacing w:val="-10"/>
                <w:szCs w:val="21"/>
              </w:rPr>
            </w:pPr>
            <w:r>
              <w:rPr>
                <w:bCs/>
                <w:spacing w:val="-10"/>
                <w:szCs w:val="21"/>
              </w:rPr>
              <w:t>颗粒物</w:t>
            </w:r>
          </w:p>
        </w:tc>
        <w:tc>
          <w:tcPr>
            <w:tcW w:w="2665" w:type="dxa"/>
            <w:vAlign w:val="center"/>
          </w:tcPr>
          <w:p w:rsidR="004C4F2D" w:rsidRDefault="00156E25">
            <w:pPr>
              <w:adjustRightInd w:val="0"/>
              <w:snapToGrid w:val="0"/>
              <w:jc w:val="center"/>
              <w:rPr>
                <w:bCs/>
                <w:spacing w:val="-10"/>
                <w:szCs w:val="21"/>
              </w:rPr>
            </w:pPr>
            <w:r>
              <w:rPr>
                <w:bCs/>
                <w:spacing w:val="-10"/>
                <w:szCs w:val="21"/>
              </w:rPr>
              <w:t>封闭式堆场</w:t>
            </w:r>
            <w:r>
              <w:rPr>
                <w:bCs/>
                <w:spacing w:val="-10"/>
                <w:szCs w:val="21"/>
              </w:rPr>
              <w:t>+</w:t>
            </w:r>
            <w:r>
              <w:rPr>
                <w:bCs/>
                <w:spacing w:val="-10"/>
                <w:szCs w:val="21"/>
              </w:rPr>
              <w:t>地面硬化</w:t>
            </w:r>
            <w:r>
              <w:rPr>
                <w:bCs/>
                <w:spacing w:val="-10"/>
                <w:szCs w:val="21"/>
              </w:rPr>
              <w:t>+</w:t>
            </w:r>
            <w:r>
              <w:rPr>
                <w:bCs/>
                <w:spacing w:val="-10"/>
                <w:szCs w:val="21"/>
              </w:rPr>
              <w:t>喷雾抑尘</w:t>
            </w:r>
          </w:p>
        </w:tc>
        <w:tc>
          <w:tcPr>
            <w:tcW w:w="2154" w:type="dxa"/>
            <w:vMerge/>
            <w:vAlign w:val="center"/>
          </w:tcPr>
          <w:p w:rsidR="004C4F2D" w:rsidRDefault="004C4F2D">
            <w:pPr>
              <w:adjustRightInd w:val="0"/>
              <w:snapToGrid w:val="0"/>
              <w:jc w:val="center"/>
              <w:rPr>
                <w:szCs w:val="21"/>
              </w:rPr>
            </w:pPr>
          </w:p>
        </w:tc>
      </w:tr>
      <w:tr w:rsidR="004C4F2D">
        <w:trPr>
          <w:trHeight w:val="397"/>
          <w:jc w:val="center"/>
        </w:trPr>
        <w:tc>
          <w:tcPr>
            <w:tcW w:w="1786" w:type="dxa"/>
            <w:vMerge/>
            <w:vAlign w:val="center"/>
          </w:tcPr>
          <w:p w:rsidR="004C4F2D" w:rsidRDefault="004C4F2D">
            <w:pPr>
              <w:adjustRightInd w:val="0"/>
              <w:snapToGrid w:val="0"/>
              <w:jc w:val="center"/>
              <w:rPr>
                <w:b/>
                <w:szCs w:val="21"/>
              </w:rPr>
            </w:pPr>
          </w:p>
        </w:tc>
        <w:tc>
          <w:tcPr>
            <w:tcW w:w="596" w:type="dxa"/>
            <w:vMerge/>
            <w:vAlign w:val="center"/>
          </w:tcPr>
          <w:p w:rsidR="004C4F2D" w:rsidRDefault="004C4F2D">
            <w:pPr>
              <w:adjustRightInd w:val="0"/>
              <w:snapToGrid w:val="0"/>
              <w:jc w:val="center"/>
              <w:rPr>
                <w:szCs w:val="21"/>
              </w:rPr>
            </w:pPr>
          </w:p>
        </w:tc>
        <w:tc>
          <w:tcPr>
            <w:tcW w:w="1440" w:type="dxa"/>
            <w:vAlign w:val="center"/>
          </w:tcPr>
          <w:p w:rsidR="004C4F2D" w:rsidRDefault="00156E25">
            <w:pPr>
              <w:adjustRightInd w:val="0"/>
              <w:snapToGrid w:val="0"/>
              <w:jc w:val="center"/>
              <w:rPr>
                <w:bCs/>
                <w:spacing w:val="-10"/>
                <w:szCs w:val="21"/>
              </w:rPr>
            </w:pPr>
            <w:r>
              <w:rPr>
                <w:bCs/>
                <w:spacing w:val="-10"/>
                <w:szCs w:val="21"/>
              </w:rPr>
              <w:t>卸料粉尘</w:t>
            </w:r>
          </w:p>
        </w:tc>
        <w:tc>
          <w:tcPr>
            <w:tcW w:w="1565" w:type="dxa"/>
            <w:vAlign w:val="center"/>
          </w:tcPr>
          <w:p w:rsidR="004C4F2D" w:rsidRDefault="00156E25">
            <w:pPr>
              <w:adjustRightInd w:val="0"/>
              <w:snapToGrid w:val="0"/>
              <w:jc w:val="center"/>
              <w:rPr>
                <w:bCs/>
                <w:spacing w:val="-10"/>
                <w:szCs w:val="21"/>
              </w:rPr>
            </w:pPr>
            <w:r>
              <w:rPr>
                <w:bCs/>
                <w:spacing w:val="-10"/>
                <w:szCs w:val="21"/>
              </w:rPr>
              <w:t>颗粒物</w:t>
            </w:r>
          </w:p>
        </w:tc>
        <w:tc>
          <w:tcPr>
            <w:tcW w:w="2665" w:type="dxa"/>
            <w:vAlign w:val="center"/>
          </w:tcPr>
          <w:p w:rsidR="004C4F2D" w:rsidRDefault="00156E25">
            <w:pPr>
              <w:adjustRightInd w:val="0"/>
              <w:snapToGrid w:val="0"/>
              <w:jc w:val="center"/>
              <w:rPr>
                <w:bCs/>
                <w:spacing w:val="-10"/>
                <w:szCs w:val="21"/>
              </w:rPr>
            </w:pPr>
            <w:r>
              <w:rPr>
                <w:bCs/>
                <w:spacing w:val="-10"/>
                <w:szCs w:val="21"/>
              </w:rPr>
              <w:t>封闭式堆场</w:t>
            </w:r>
            <w:r>
              <w:rPr>
                <w:bCs/>
                <w:spacing w:val="-10"/>
                <w:szCs w:val="21"/>
              </w:rPr>
              <w:t>+</w:t>
            </w:r>
            <w:r>
              <w:rPr>
                <w:bCs/>
                <w:spacing w:val="-10"/>
                <w:szCs w:val="21"/>
              </w:rPr>
              <w:t>喷雾抑尘</w:t>
            </w:r>
          </w:p>
        </w:tc>
        <w:tc>
          <w:tcPr>
            <w:tcW w:w="2154" w:type="dxa"/>
            <w:vMerge/>
            <w:vAlign w:val="center"/>
          </w:tcPr>
          <w:p w:rsidR="004C4F2D" w:rsidRDefault="004C4F2D">
            <w:pPr>
              <w:adjustRightInd w:val="0"/>
              <w:snapToGrid w:val="0"/>
              <w:jc w:val="center"/>
              <w:rPr>
                <w:szCs w:val="21"/>
              </w:rPr>
            </w:pPr>
          </w:p>
        </w:tc>
      </w:tr>
      <w:tr w:rsidR="004C4F2D">
        <w:trPr>
          <w:trHeight w:val="397"/>
          <w:jc w:val="center"/>
        </w:trPr>
        <w:tc>
          <w:tcPr>
            <w:tcW w:w="1786" w:type="dxa"/>
            <w:vMerge/>
            <w:vAlign w:val="center"/>
          </w:tcPr>
          <w:p w:rsidR="004C4F2D" w:rsidRDefault="004C4F2D">
            <w:pPr>
              <w:adjustRightInd w:val="0"/>
              <w:snapToGrid w:val="0"/>
              <w:jc w:val="center"/>
              <w:rPr>
                <w:b/>
                <w:szCs w:val="21"/>
              </w:rPr>
            </w:pPr>
          </w:p>
        </w:tc>
        <w:tc>
          <w:tcPr>
            <w:tcW w:w="596" w:type="dxa"/>
            <w:vMerge/>
            <w:vAlign w:val="center"/>
          </w:tcPr>
          <w:p w:rsidR="004C4F2D" w:rsidRDefault="004C4F2D">
            <w:pPr>
              <w:adjustRightInd w:val="0"/>
              <w:snapToGrid w:val="0"/>
              <w:jc w:val="center"/>
              <w:rPr>
                <w:szCs w:val="21"/>
              </w:rPr>
            </w:pPr>
          </w:p>
        </w:tc>
        <w:tc>
          <w:tcPr>
            <w:tcW w:w="1440" w:type="dxa"/>
            <w:vAlign w:val="center"/>
          </w:tcPr>
          <w:p w:rsidR="004C4F2D" w:rsidRDefault="00156E25">
            <w:pPr>
              <w:adjustRightInd w:val="0"/>
              <w:snapToGrid w:val="0"/>
              <w:jc w:val="center"/>
              <w:rPr>
                <w:bCs/>
                <w:spacing w:val="-10"/>
                <w:szCs w:val="21"/>
              </w:rPr>
            </w:pPr>
            <w:r>
              <w:rPr>
                <w:bCs/>
                <w:spacing w:val="-10"/>
                <w:szCs w:val="21"/>
              </w:rPr>
              <w:t>运输车辆扬尘</w:t>
            </w:r>
          </w:p>
        </w:tc>
        <w:tc>
          <w:tcPr>
            <w:tcW w:w="1565" w:type="dxa"/>
            <w:vAlign w:val="center"/>
          </w:tcPr>
          <w:p w:rsidR="004C4F2D" w:rsidRDefault="00156E25">
            <w:pPr>
              <w:adjustRightInd w:val="0"/>
              <w:snapToGrid w:val="0"/>
              <w:jc w:val="center"/>
              <w:rPr>
                <w:bCs/>
                <w:spacing w:val="-10"/>
                <w:szCs w:val="21"/>
              </w:rPr>
            </w:pPr>
            <w:r>
              <w:rPr>
                <w:bCs/>
                <w:spacing w:val="-10"/>
                <w:szCs w:val="21"/>
              </w:rPr>
              <w:t>颗粒物</w:t>
            </w:r>
          </w:p>
        </w:tc>
        <w:tc>
          <w:tcPr>
            <w:tcW w:w="2665" w:type="dxa"/>
            <w:vAlign w:val="center"/>
          </w:tcPr>
          <w:p w:rsidR="004C4F2D" w:rsidRDefault="00156E25">
            <w:pPr>
              <w:adjustRightInd w:val="0"/>
              <w:snapToGrid w:val="0"/>
              <w:jc w:val="center"/>
              <w:rPr>
                <w:bCs/>
                <w:spacing w:val="-10"/>
                <w:szCs w:val="21"/>
              </w:rPr>
            </w:pPr>
            <w:r>
              <w:rPr>
                <w:bCs/>
                <w:spacing w:val="-10"/>
                <w:szCs w:val="21"/>
              </w:rPr>
              <w:t>地面硬化</w:t>
            </w:r>
            <w:r>
              <w:rPr>
                <w:bCs/>
                <w:spacing w:val="-10"/>
                <w:szCs w:val="21"/>
              </w:rPr>
              <w:t>+</w:t>
            </w:r>
            <w:r>
              <w:rPr>
                <w:bCs/>
                <w:spacing w:val="-10"/>
                <w:szCs w:val="21"/>
              </w:rPr>
              <w:t>加大清扫、洒水频次，增加雾炮机设备数量</w:t>
            </w:r>
          </w:p>
        </w:tc>
        <w:tc>
          <w:tcPr>
            <w:tcW w:w="2154" w:type="dxa"/>
            <w:vMerge/>
            <w:vAlign w:val="center"/>
          </w:tcPr>
          <w:p w:rsidR="004C4F2D" w:rsidRDefault="004C4F2D">
            <w:pPr>
              <w:adjustRightInd w:val="0"/>
              <w:snapToGrid w:val="0"/>
              <w:jc w:val="center"/>
              <w:rPr>
                <w:szCs w:val="21"/>
              </w:rPr>
            </w:pPr>
          </w:p>
        </w:tc>
      </w:tr>
      <w:tr w:rsidR="004C4F2D">
        <w:trPr>
          <w:trHeight w:val="397"/>
          <w:jc w:val="center"/>
        </w:trPr>
        <w:tc>
          <w:tcPr>
            <w:tcW w:w="1786" w:type="dxa"/>
            <w:vMerge w:val="restart"/>
            <w:vAlign w:val="center"/>
          </w:tcPr>
          <w:p w:rsidR="004C4F2D" w:rsidRDefault="00156E25">
            <w:pPr>
              <w:adjustRightInd w:val="0"/>
              <w:snapToGrid w:val="0"/>
              <w:jc w:val="center"/>
              <w:rPr>
                <w:b/>
                <w:szCs w:val="21"/>
              </w:rPr>
            </w:pPr>
            <w:r>
              <w:rPr>
                <w:b/>
                <w:szCs w:val="21"/>
              </w:rPr>
              <w:t>地表水环境</w:t>
            </w:r>
          </w:p>
        </w:tc>
        <w:tc>
          <w:tcPr>
            <w:tcW w:w="2036" w:type="dxa"/>
            <w:gridSpan w:val="2"/>
            <w:vAlign w:val="center"/>
          </w:tcPr>
          <w:p w:rsidR="004C4F2D" w:rsidRDefault="00156E25">
            <w:pPr>
              <w:adjustRightInd w:val="0"/>
              <w:snapToGrid w:val="0"/>
              <w:jc w:val="center"/>
              <w:rPr>
                <w:szCs w:val="21"/>
              </w:rPr>
            </w:pPr>
            <w:r>
              <w:rPr>
                <w:szCs w:val="21"/>
              </w:rPr>
              <w:t>生活污水</w:t>
            </w:r>
          </w:p>
        </w:tc>
        <w:tc>
          <w:tcPr>
            <w:tcW w:w="1565" w:type="dxa"/>
            <w:vAlign w:val="center"/>
          </w:tcPr>
          <w:p w:rsidR="004C4F2D" w:rsidRDefault="00156E25">
            <w:pPr>
              <w:adjustRightInd w:val="0"/>
              <w:snapToGrid w:val="0"/>
              <w:jc w:val="center"/>
              <w:rPr>
                <w:szCs w:val="21"/>
              </w:rPr>
            </w:pPr>
            <w:r>
              <w:rPr>
                <w:szCs w:val="21"/>
              </w:rPr>
              <w:t>COD</w:t>
            </w:r>
          </w:p>
          <w:p w:rsidR="004C4F2D" w:rsidRDefault="00156E25">
            <w:pPr>
              <w:adjustRightInd w:val="0"/>
              <w:snapToGrid w:val="0"/>
              <w:jc w:val="center"/>
              <w:rPr>
                <w:szCs w:val="21"/>
              </w:rPr>
            </w:pPr>
            <w:r>
              <w:rPr>
                <w:rFonts w:hint="eastAsia"/>
                <w:szCs w:val="21"/>
              </w:rPr>
              <w:t>BOD</w:t>
            </w:r>
            <w:r>
              <w:rPr>
                <w:rFonts w:hint="eastAsia"/>
                <w:szCs w:val="21"/>
                <w:vertAlign w:val="subscript"/>
              </w:rPr>
              <w:t>5</w:t>
            </w:r>
          </w:p>
          <w:p w:rsidR="004C4F2D" w:rsidRDefault="00156E25">
            <w:pPr>
              <w:adjustRightInd w:val="0"/>
              <w:snapToGrid w:val="0"/>
              <w:jc w:val="center"/>
              <w:rPr>
                <w:szCs w:val="21"/>
              </w:rPr>
            </w:pPr>
            <w:r>
              <w:rPr>
                <w:szCs w:val="21"/>
              </w:rPr>
              <w:t>SS</w:t>
            </w:r>
          </w:p>
          <w:p w:rsidR="004C4F2D" w:rsidRDefault="00156E25">
            <w:pPr>
              <w:adjustRightInd w:val="0"/>
              <w:snapToGrid w:val="0"/>
              <w:jc w:val="center"/>
              <w:rPr>
                <w:szCs w:val="21"/>
              </w:rPr>
            </w:pPr>
            <w:r>
              <w:rPr>
                <w:szCs w:val="21"/>
              </w:rPr>
              <w:t>氨氮</w:t>
            </w:r>
          </w:p>
        </w:tc>
        <w:tc>
          <w:tcPr>
            <w:tcW w:w="2665" w:type="dxa"/>
            <w:vAlign w:val="center"/>
          </w:tcPr>
          <w:p w:rsidR="004C4F2D" w:rsidRDefault="00156E25">
            <w:pPr>
              <w:adjustRightInd w:val="0"/>
              <w:snapToGrid w:val="0"/>
              <w:jc w:val="center"/>
              <w:rPr>
                <w:bCs/>
                <w:szCs w:val="21"/>
              </w:rPr>
            </w:pPr>
            <w:r>
              <w:rPr>
                <w:rFonts w:hint="eastAsia"/>
                <w:bCs/>
                <w:szCs w:val="21"/>
              </w:rPr>
              <w:t>经隔油池</w:t>
            </w:r>
            <w:r>
              <w:rPr>
                <w:rFonts w:hint="eastAsia"/>
                <w:bCs/>
                <w:szCs w:val="21"/>
              </w:rPr>
              <w:t>+</w:t>
            </w:r>
            <w:r>
              <w:rPr>
                <w:rFonts w:hint="eastAsia"/>
                <w:bCs/>
                <w:szCs w:val="21"/>
              </w:rPr>
              <w:t>化粪池预处理后委托衡阳欢欣环保服务有限公司定期抽运至铜桥港污水处理厂处理，待接通市政污水管网后则纳管处理，不直接排放至湘江</w:t>
            </w:r>
          </w:p>
        </w:tc>
        <w:tc>
          <w:tcPr>
            <w:tcW w:w="2154" w:type="dxa"/>
            <w:vAlign w:val="center"/>
          </w:tcPr>
          <w:p w:rsidR="004C4F2D" w:rsidRDefault="00156E25">
            <w:pPr>
              <w:adjustRightInd w:val="0"/>
              <w:snapToGrid w:val="0"/>
              <w:jc w:val="center"/>
              <w:rPr>
                <w:bCs/>
                <w:szCs w:val="21"/>
              </w:rPr>
            </w:pPr>
            <w:r>
              <w:rPr>
                <w:rFonts w:hint="eastAsia"/>
                <w:bCs/>
                <w:szCs w:val="21"/>
              </w:rPr>
              <w:t>满足环保要求</w:t>
            </w:r>
          </w:p>
        </w:tc>
      </w:tr>
      <w:tr w:rsidR="004C4F2D">
        <w:trPr>
          <w:trHeight w:val="397"/>
          <w:jc w:val="center"/>
        </w:trPr>
        <w:tc>
          <w:tcPr>
            <w:tcW w:w="1786" w:type="dxa"/>
            <w:vMerge/>
            <w:vAlign w:val="center"/>
          </w:tcPr>
          <w:p w:rsidR="004C4F2D" w:rsidRDefault="004C4F2D">
            <w:pPr>
              <w:adjustRightInd w:val="0"/>
              <w:snapToGrid w:val="0"/>
              <w:jc w:val="center"/>
              <w:rPr>
                <w:b/>
                <w:szCs w:val="21"/>
              </w:rPr>
            </w:pPr>
          </w:p>
        </w:tc>
        <w:tc>
          <w:tcPr>
            <w:tcW w:w="596" w:type="dxa"/>
            <w:vMerge w:val="restart"/>
            <w:vAlign w:val="center"/>
          </w:tcPr>
          <w:p w:rsidR="004C4F2D" w:rsidRDefault="00156E25">
            <w:pPr>
              <w:adjustRightInd w:val="0"/>
              <w:snapToGrid w:val="0"/>
              <w:jc w:val="center"/>
              <w:rPr>
                <w:szCs w:val="21"/>
              </w:rPr>
            </w:pPr>
            <w:r>
              <w:rPr>
                <w:szCs w:val="21"/>
              </w:rPr>
              <w:t>生产废水</w:t>
            </w:r>
          </w:p>
        </w:tc>
        <w:tc>
          <w:tcPr>
            <w:tcW w:w="1440" w:type="dxa"/>
            <w:vAlign w:val="center"/>
          </w:tcPr>
          <w:p w:rsidR="004C4F2D" w:rsidRDefault="00156E25">
            <w:pPr>
              <w:adjustRightInd w:val="0"/>
              <w:snapToGrid w:val="0"/>
              <w:jc w:val="center"/>
              <w:rPr>
                <w:szCs w:val="21"/>
              </w:rPr>
            </w:pPr>
            <w:r>
              <w:rPr>
                <w:rFonts w:hint="eastAsia"/>
                <w:bCs/>
                <w:szCs w:val="21"/>
              </w:rPr>
              <w:t>搅拌机清洗废水、搅拌车罐体清洗废水</w:t>
            </w:r>
          </w:p>
        </w:tc>
        <w:tc>
          <w:tcPr>
            <w:tcW w:w="1565" w:type="dxa"/>
            <w:vMerge w:val="restart"/>
            <w:vAlign w:val="center"/>
          </w:tcPr>
          <w:p w:rsidR="004C4F2D" w:rsidRDefault="00156E25">
            <w:pPr>
              <w:adjustRightInd w:val="0"/>
              <w:snapToGrid w:val="0"/>
              <w:jc w:val="center"/>
              <w:rPr>
                <w:szCs w:val="21"/>
              </w:rPr>
            </w:pPr>
            <w:r>
              <w:rPr>
                <w:rFonts w:hint="eastAsia"/>
                <w:szCs w:val="21"/>
              </w:rPr>
              <w:t>SS</w:t>
            </w:r>
          </w:p>
        </w:tc>
        <w:tc>
          <w:tcPr>
            <w:tcW w:w="2665" w:type="dxa"/>
            <w:vAlign w:val="center"/>
          </w:tcPr>
          <w:p w:rsidR="004C4F2D" w:rsidRDefault="00156E25">
            <w:pPr>
              <w:adjustRightInd w:val="0"/>
              <w:snapToGrid w:val="0"/>
              <w:jc w:val="center"/>
              <w:rPr>
                <w:bCs/>
                <w:szCs w:val="21"/>
              </w:rPr>
            </w:pPr>
            <w:r>
              <w:rPr>
                <w:rFonts w:hint="eastAsia"/>
                <w:bCs/>
                <w:szCs w:val="21"/>
              </w:rPr>
              <w:t>经废水处理系统（砂石分离器</w:t>
            </w:r>
            <w:r>
              <w:rPr>
                <w:rFonts w:hint="eastAsia"/>
                <w:bCs/>
                <w:szCs w:val="21"/>
              </w:rPr>
              <w:t>+</w:t>
            </w:r>
            <w:r>
              <w:rPr>
                <w:rFonts w:hint="eastAsia"/>
                <w:bCs/>
                <w:szCs w:val="21"/>
              </w:rPr>
              <w:t>浆水压滤系统）处理后，全部回用于产品配方用水，不外排</w:t>
            </w:r>
          </w:p>
        </w:tc>
        <w:tc>
          <w:tcPr>
            <w:tcW w:w="2154" w:type="dxa"/>
            <w:vMerge w:val="restart"/>
            <w:vAlign w:val="center"/>
          </w:tcPr>
          <w:p w:rsidR="004C4F2D" w:rsidRDefault="00156E25">
            <w:pPr>
              <w:adjustRightInd w:val="0"/>
              <w:snapToGrid w:val="0"/>
              <w:jc w:val="center"/>
              <w:rPr>
                <w:bCs/>
                <w:szCs w:val="21"/>
              </w:rPr>
            </w:pPr>
            <w:r>
              <w:rPr>
                <w:bCs/>
                <w:szCs w:val="21"/>
              </w:rPr>
              <w:t>《混凝土用水标准》（</w:t>
            </w:r>
            <w:r>
              <w:rPr>
                <w:rFonts w:hint="eastAsia"/>
                <w:bCs/>
                <w:szCs w:val="21"/>
              </w:rPr>
              <w:t>JGJ63-2006</w:t>
            </w:r>
            <w:r>
              <w:rPr>
                <w:bCs/>
                <w:szCs w:val="21"/>
              </w:rPr>
              <w:t>）的相关标准值</w:t>
            </w:r>
          </w:p>
        </w:tc>
      </w:tr>
      <w:tr w:rsidR="004C4F2D">
        <w:trPr>
          <w:trHeight w:val="397"/>
          <w:jc w:val="center"/>
        </w:trPr>
        <w:tc>
          <w:tcPr>
            <w:tcW w:w="1786" w:type="dxa"/>
            <w:vMerge/>
            <w:vAlign w:val="center"/>
          </w:tcPr>
          <w:p w:rsidR="004C4F2D" w:rsidRDefault="004C4F2D">
            <w:pPr>
              <w:adjustRightInd w:val="0"/>
              <w:snapToGrid w:val="0"/>
              <w:jc w:val="center"/>
              <w:rPr>
                <w:b/>
                <w:szCs w:val="21"/>
              </w:rPr>
            </w:pPr>
          </w:p>
        </w:tc>
        <w:tc>
          <w:tcPr>
            <w:tcW w:w="596" w:type="dxa"/>
            <w:vMerge/>
            <w:vAlign w:val="center"/>
          </w:tcPr>
          <w:p w:rsidR="004C4F2D" w:rsidRDefault="004C4F2D">
            <w:pPr>
              <w:adjustRightInd w:val="0"/>
              <w:snapToGrid w:val="0"/>
              <w:jc w:val="center"/>
              <w:rPr>
                <w:szCs w:val="21"/>
              </w:rPr>
            </w:pPr>
          </w:p>
        </w:tc>
        <w:tc>
          <w:tcPr>
            <w:tcW w:w="1440" w:type="dxa"/>
            <w:vAlign w:val="center"/>
          </w:tcPr>
          <w:p w:rsidR="004C4F2D" w:rsidRDefault="00156E25">
            <w:pPr>
              <w:adjustRightInd w:val="0"/>
              <w:snapToGrid w:val="0"/>
              <w:jc w:val="center"/>
              <w:rPr>
                <w:bCs/>
                <w:szCs w:val="21"/>
              </w:rPr>
            </w:pPr>
            <w:r>
              <w:rPr>
                <w:rFonts w:hint="eastAsia"/>
                <w:bCs/>
                <w:szCs w:val="21"/>
              </w:rPr>
              <w:t>搅拌作业区地面冲洗废水、实验室废水</w:t>
            </w:r>
          </w:p>
        </w:tc>
        <w:tc>
          <w:tcPr>
            <w:tcW w:w="1565" w:type="dxa"/>
            <w:vMerge/>
            <w:vAlign w:val="center"/>
          </w:tcPr>
          <w:p w:rsidR="004C4F2D" w:rsidRDefault="004C4F2D">
            <w:pPr>
              <w:adjustRightInd w:val="0"/>
              <w:snapToGrid w:val="0"/>
              <w:jc w:val="center"/>
              <w:rPr>
                <w:szCs w:val="21"/>
              </w:rPr>
            </w:pPr>
          </w:p>
        </w:tc>
        <w:tc>
          <w:tcPr>
            <w:tcW w:w="2665" w:type="dxa"/>
            <w:vAlign w:val="center"/>
          </w:tcPr>
          <w:p w:rsidR="004C4F2D" w:rsidRDefault="00156E25">
            <w:pPr>
              <w:adjustRightInd w:val="0"/>
              <w:snapToGrid w:val="0"/>
              <w:jc w:val="center"/>
              <w:rPr>
                <w:bCs/>
                <w:szCs w:val="21"/>
              </w:rPr>
            </w:pPr>
            <w:r>
              <w:rPr>
                <w:rFonts w:hint="eastAsia"/>
                <w:bCs/>
                <w:szCs w:val="21"/>
              </w:rPr>
              <w:t>收集后进入沉淀池沉淀，全部回用于产品配方用水，不外排</w:t>
            </w:r>
          </w:p>
        </w:tc>
        <w:tc>
          <w:tcPr>
            <w:tcW w:w="2154" w:type="dxa"/>
            <w:vMerge/>
            <w:vAlign w:val="center"/>
          </w:tcPr>
          <w:p w:rsidR="004C4F2D" w:rsidRDefault="004C4F2D">
            <w:pPr>
              <w:adjustRightInd w:val="0"/>
              <w:snapToGrid w:val="0"/>
              <w:jc w:val="center"/>
              <w:rPr>
                <w:bCs/>
                <w:szCs w:val="21"/>
              </w:rPr>
            </w:pPr>
          </w:p>
        </w:tc>
      </w:tr>
      <w:tr w:rsidR="004C4F2D">
        <w:trPr>
          <w:trHeight w:val="397"/>
          <w:jc w:val="center"/>
        </w:trPr>
        <w:tc>
          <w:tcPr>
            <w:tcW w:w="1786" w:type="dxa"/>
            <w:vMerge/>
            <w:vAlign w:val="center"/>
          </w:tcPr>
          <w:p w:rsidR="004C4F2D" w:rsidRDefault="004C4F2D">
            <w:pPr>
              <w:adjustRightInd w:val="0"/>
              <w:snapToGrid w:val="0"/>
              <w:jc w:val="center"/>
              <w:rPr>
                <w:b/>
                <w:szCs w:val="21"/>
              </w:rPr>
            </w:pPr>
          </w:p>
        </w:tc>
        <w:tc>
          <w:tcPr>
            <w:tcW w:w="596" w:type="dxa"/>
            <w:vMerge/>
            <w:vAlign w:val="center"/>
          </w:tcPr>
          <w:p w:rsidR="004C4F2D" w:rsidRDefault="004C4F2D">
            <w:pPr>
              <w:adjustRightInd w:val="0"/>
              <w:snapToGrid w:val="0"/>
              <w:jc w:val="center"/>
              <w:rPr>
                <w:szCs w:val="21"/>
              </w:rPr>
            </w:pPr>
          </w:p>
        </w:tc>
        <w:tc>
          <w:tcPr>
            <w:tcW w:w="1440" w:type="dxa"/>
            <w:vAlign w:val="center"/>
          </w:tcPr>
          <w:p w:rsidR="004C4F2D" w:rsidRDefault="00156E25">
            <w:pPr>
              <w:adjustRightInd w:val="0"/>
              <w:snapToGrid w:val="0"/>
              <w:jc w:val="center"/>
              <w:rPr>
                <w:szCs w:val="21"/>
              </w:rPr>
            </w:pPr>
            <w:r>
              <w:rPr>
                <w:rFonts w:hint="eastAsia"/>
                <w:szCs w:val="21"/>
              </w:rPr>
              <w:t>运输车辆车轮冲洗废水</w:t>
            </w:r>
          </w:p>
        </w:tc>
        <w:tc>
          <w:tcPr>
            <w:tcW w:w="1565" w:type="dxa"/>
            <w:vMerge/>
            <w:vAlign w:val="center"/>
          </w:tcPr>
          <w:p w:rsidR="004C4F2D" w:rsidRDefault="004C4F2D">
            <w:pPr>
              <w:adjustRightInd w:val="0"/>
              <w:snapToGrid w:val="0"/>
              <w:jc w:val="center"/>
              <w:rPr>
                <w:szCs w:val="21"/>
              </w:rPr>
            </w:pPr>
          </w:p>
        </w:tc>
        <w:tc>
          <w:tcPr>
            <w:tcW w:w="2665" w:type="dxa"/>
            <w:vAlign w:val="center"/>
          </w:tcPr>
          <w:p w:rsidR="004C4F2D" w:rsidRDefault="00156E25">
            <w:pPr>
              <w:adjustRightInd w:val="0"/>
              <w:snapToGrid w:val="0"/>
              <w:jc w:val="center"/>
              <w:rPr>
                <w:bCs/>
                <w:szCs w:val="21"/>
              </w:rPr>
            </w:pPr>
            <w:r>
              <w:rPr>
                <w:rFonts w:hint="eastAsia"/>
                <w:bCs/>
                <w:szCs w:val="21"/>
              </w:rPr>
              <w:t>采用隔油</w:t>
            </w:r>
            <w:r>
              <w:rPr>
                <w:rFonts w:hint="eastAsia"/>
                <w:bCs/>
                <w:szCs w:val="21"/>
              </w:rPr>
              <w:t>+</w:t>
            </w:r>
            <w:r>
              <w:rPr>
                <w:rFonts w:hint="eastAsia"/>
                <w:bCs/>
                <w:szCs w:val="21"/>
              </w:rPr>
              <w:t>沉淀池后，循环使用，不外排</w:t>
            </w:r>
          </w:p>
        </w:tc>
        <w:tc>
          <w:tcPr>
            <w:tcW w:w="2154" w:type="dxa"/>
            <w:vMerge/>
            <w:vAlign w:val="center"/>
          </w:tcPr>
          <w:p w:rsidR="004C4F2D" w:rsidRDefault="004C4F2D">
            <w:pPr>
              <w:adjustRightInd w:val="0"/>
              <w:snapToGrid w:val="0"/>
              <w:jc w:val="center"/>
              <w:rPr>
                <w:bCs/>
                <w:szCs w:val="21"/>
              </w:rPr>
            </w:pPr>
          </w:p>
        </w:tc>
      </w:tr>
      <w:tr w:rsidR="004C4F2D">
        <w:trPr>
          <w:trHeight w:val="397"/>
          <w:jc w:val="center"/>
        </w:trPr>
        <w:tc>
          <w:tcPr>
            <w:tcW w:w="1786" w:type="dxa"/>
            <w:vMerge/>
            <w:vAlign w:val="center"/>
          </w:tcPr>
          <w:p w:rsidR="004C4F2D" w:rsidRDefault="004C4F2D">
            <w:pPr>
              <w:adjustRightInd w:val="0"/>
              <w:snapToGrid w:val="0"/>
              <w:jc w:val="center"/>
              <w:rPr>
                <w:b/>
                <w:szCs w:val="21"/>
              </w:rPr>
            </w:pPr>
          </w:p>
        </w:tc>
        <w:tc>
          <w:tcPr>
            <w:tcW w:w="596" w:type="dxa"/>
            <w:vMerge/>
            <w:vAlign w:val="center"/>
          </w:tcPr>
          <w:p w:rsidR="004C4F2D" w:rsidRDefault="004C4F2D">
            <w:pPr>
              <w:adjustRightInd w:val="0"/>
              <w:snapToGrid w:val="0"/>
              <w:jc w:val="center"/>
              <w:rPr>
                <w:szCs w:val="21"/>
              </w:rPr>
            </w:pPr>
          </w:p>
        </w:tc>
        <w:tc>
          <w:tcPr>
            <w:tcW w:w="1440" w:type="dxa"/>
            <w:vAlign w:val="center"/>
          </w:tcPr>
          <w:p w:rsidR="004C4F2D" w:rsidRDefault="00156E25">
            <w:pPr>
              <w:adjustRightInd w:val="0"/>
              <w:snapToGrid w:val="0"/>
              <w:jc w:val="center"/>
              <w:rPr>
                <w:szCs w:val="21"/>
              </w:rPr>
            </w:pPr>
            <w:r>
              <w:rPr>
                <w:rFonts w:hint="eastAsia"/>
                <w:szCs w:val="21"/>
              </w:rPr>
              <w:t>初期雨水</w:t>
            </w:r>
          </w:p>
        </w:tc>
        <w:tc>
          <w:tcPr>
            <w:tcW w:w="1565" w:type="dxa"/>
            <w:vMerge/>
            <w:vAlign w:val="center"/>
          </w:tcPr>
          <w:p w:rsidR="004C4F2D" w:rsidRDefault="004C4F2D">
            <w:pPr>
              <w:adjustRightInd w:val="0"/>
              <w:snapToGrid w:val="0"/>
              <w:jc w:val="center"/>
              <w:rPr>
                <w:szCs w:val="21"/>
              </w:rPr>
            </w:pPr>
          </w:p>
        </w:tc>
        <w:tc>
          <w:tcPr>
            <w:tcW w:w="2665" w:type="dxa"/>
            <w:vAlign w:val="center"/>
          </w:tcPr>
          <w:p w:rsidR="004C4F2D" w:rsidRDefault="00156E25">
            <w:pPr>
              <w:adjustRightInd w:val="0"/>
              <w:snapToGrid w:val="0"/>
              <w:jc w:val="center"/>
              <w:rPr>
                <w:bCs/>
                <w:szCs w:val="21"/>
              </w:rPr>
            </w:pPr>
            <w:r>
              <w:rPr>
                <w:bCs/>
                <w:szCs w:val="21"/>
              </w:rPr>
              <w:t>经初期雨水池沉淀</w:t>
            </w:r>
            <w:r>
              <w:rPr>
                <w:rFonts w:hint="eastAsia"/>
                <w:bCs/>
                <w:szCs w:val="21"/>
              </w:rPr>
              <w:t>后，全部回用于产品配方用水，不外排</w:t>
            </w:r>
          </w:p>
        </w:tc>
        <w:tc>
          <w:tcPr>
            <w:tcW w:w="2154" w:type="dxa"/>
            <w:vMerge/>
            <w:vAlign w:val="center"/>
          </w:tcPr>
          <w:p w:rsidR="004C4F2D" w:rsidRDefault="004C4F2D">
            <w:pPr>
              <w:adjustRightInd w:val="0"/>
              <w:snapToGrid w:val="0"/>
              <w:jc w:val="center"/>
              <w:rPr>
                <w:bCs/>
                <w:szCs w:val="21"/>
              </w:rPr>
            </w:pPr>
          </w:p>
        </w:tc>
      </w:tr>
      <w:tr w:rsidR="004C4F2D">
        <w:trPr>
          <w:trHeight w:val="397"/>
          <w:jc w:val="center"/>
        </w:trPr>
        <w:tc>
          <w:tcPr>
            <w:tcW w:w="1786" w:type="dxa"/>
            <w:vAlign w:val="center"/>
          </w:tcPr>
          <w:p w:rsidR="004C4F2D" w:rsidRDefault="00156E25">
            <w:pPr>
              <w:adjustRightInd w:val="0"/>
              <w:snapToGrid w:val="0"/>
              <w:jc w:val="center"/>
              <w:rPr>
                <w:b/>
                <w:szCs w:val="21"/>
              </w:rPr>
            </w:pPr>
            <w:r>
              <w:rPr>
                <w:b/>
                <w:szCs w:val="21"/>
              </w:rPr>
              <w:t>声环境</w:t>
            </w:r>
          </w:p>
        </w:tc>
        <w:tc>
          <w:tcPr>
            <w:tcW w:w="2036" w:type="dxa"/>
            <w:gridSpan w:val="2"/>
            <w:vAlign w:val="center"/>
          </w:tcPr>
          <w:p w:rsidR="004C4F2D" w:rsidRDefault="00156E25">
            <w:pPr>
              <w:adjustRightInd w:val="0"/>
              <w:snapToGrid w:val="0"/>
              <w:jc w:val="center"/>
              <w:rPr>
                <w:szCs w:val="21"/>
              </w:rPr>
            </w:pPr>
            <w:r>
              <w:rPr>
                <w:szCs w:val="21"/>
              </w:rPr>
              <w:t>生产设备运营噪声</w:t>
            </w:r>
          </w:p>
        </w:tc>
        <w:tc>
          <w:tcPr>
            <w:tcW w:w="1565" w:type="dxa"/>
            <w:vAlign w:val="center"/>
          </w:tcPr>
          <w:p w:rsidR="004C4F2D" w:rsidRDefault="00156E25">
            <w:pPr>
              <w:adjustRightInd w:val="0"/>
              <w:snapToGrid w:val="0"/>
              <w:jc w:val="center"/>
              <w:rPr>
                <w:szCs w:val="21"/>
              </w:rPr>
            </w:pPr>
            <w:r>
              <w:rPr>
                <w:szCs w:val="21"/>
              </w:rPr>
              <w:t>等效</w:t>
            </w:r>
            <w:r>
              <w:rPr>
                <w:rFonts w:hint="eastAsia"/>
                <w:szCs w:val="21"/>
              </w:rPr>
              <w:t>A</w:t>
            </w:r>
            <w:r>
              <w:rPr>
                <w:rFonts w:hint="eastAsia"/>
                <w:szCs w:val="21"/>
              </w:rPr>
              <w:t>声级</w:t>
            </w:r>
          </w:p>
        </w:tc>
        <w:tc>
          <w:tcPr>
            <w:tcW w:w="2665" w:type="dxa"/>
            <w:vAlign w:val="center"/>
          </w:tcPr>
          <w:p w:rsidR="004C4F2D" w:rsidRDefault="00156E25">
            <w:pPr>
              <w:adjustRightInd w:val="0"/>
              <w:snapToGrid w:val="0"/>
              <w:jc w:val="center"/>
              <w:rPr>
                <w:szCs w:val="21"/>
              </w:rPr>
            </w:pPr>
            <w:r>
              <w:rPr>
                <w:rFonts w:hint="eastAsia"/>
                <w:szCs w:val="21"/>
              </w:rPr>
              <w:t>合理布局，尽量利用厂墙体、门窗隔声，加强生产管理，并采取减振、隔声、消声等综合治理</w:t>
            </w:r>
          </w:p>
        </w:tc>
        <w:tc>
          <w:tcPr>
            <w:tcW w:w="2154" w:type="dxa"/>
            <w:vAlign w:val="center"/>
          </w:tcPr>
          <w:p w:rsidR="004C4F2D" w:rsidRDefault="00156E25">
            <w:pPr>
              <w:adjustRightInd w:val="0"/>
              <w:snapToGrid w:val="0"/>
              <w:jc w:val="center"/>
              <w:rPr>
                <w:szCs w:val="21"/>
              </w:rPr>
            </w:pPr>
            <w:r>
              <w:rPr>
                <w:rFonts w:hint="eastAsia"/>
                <w:szCs w:val="21"/>
              </w:rPr>
              <w:t>厂界东侧达到《工业企业厂界环境噪声排放标准》（</w:t>
            </w:r>
            <w:r>
              <w:rPr>
                <w:rFonts w:hint="eastAsia"/>
                <w:szCs w:val="21"/>
              </w:rPr>
              <w:t>GB12348-2008</w:t>
            </w:r>
            <w:r>
              <w:rPr>
                <w:rFonts w:hint="eastAsia"/>
                <w:szCs w:val="21"/>
              </w:rPr>
              <w:t>）</w:t>
            </w:r>
            <w:r>
              <w:rPr>
                <w:rFonts w:hint="eastAsia"/>
                <w:szCs w:val="21"/>
              </w:rPr>
              <w:t>4</w:t>
            </w:r>
            <w:r>
              <w:rPr>
                <w:rFonts w:hint="eastAsia"/>
                <w:szCs w:val="21"/>
              </w:rPr>
              <w:t>类标准要求，其余厂界达到《工业企业厂界环境噪声排放标准》（</w:t>
            </w:r>
            <w:r>
              <w:rPr>
                <w:rFonts w:hint="eastAsia"/>
                <w:szCs w:val="21"/>
              </w:rPr>
              <w:t>GB12348-2008</w:t>
            </w:r>
            <w:r>
              <w:rPr>
                <w:rFonts w:hint="eastAsia"/>
                <w:szCs w:val="21"/>
              </w:rPr>
              <w:t>）</w:t>
            </w:r>
            <w:r>
              <w:rPr>
                <w:rFonts w:hint="eastAsia"/>
                <w:szCs w:val="21"/>
              </w:rPr>
              <w:t>2</w:t>
            </w:r>
            <w:r>
              <w:rPr>
                <w:rFonts w:hint="eastAsia"/>
                <w:szCs w:val="21"/>
              </w:rPr>
              <w:t>类标准要求</w:t>
            </w:r>
          </w:p>
        </w:tc>
      </w:tr>
      <w:tr w:rsidR="004C4F2D">
        <w:trPr>
          <w:trHeight w:val="397"/>
          <w:jc w:val="center"/>
        </w:trPr>
        <w:tc>
          <w:tcPr>
            <w:tcW w:w="1786" w:type="dxa"/>
            <w:vAlign w:val="center"/>
          </w:tcPr>
          <w:p w:rsidR="004C4F2D" w:rsidRDefault="00156E25">
            <w:pPr>
              <w:adjustRightInd w:val="0"/>
              <w:snapToGrid w:val="0"/>
              <w:jc w:val="center"/>
              <w:rPr>
                <w:b/>
                <w:szCs w:val="21"/>
              </w:rPr>
            </w:pPr>
            <w:r>
              <w:rPr>
                <w:b/>
                <w:szCs w:val="21"/>
              </w:rPr>
              <w:t>电磁辐射</w:t>
            </w:r>
          </w:p>
        </w:tc>
        <w:tc>
          <w:tcPr>
            <w:tcW w:w="2036" w:type="dxa"/>
            <w:gridSpan w:val="2"/>
            <w:vAlign w:val="center"/>
          </w:tcPr>
          <w:p w:rsidR="004C4F2D" w:rsidRDefault="00156E25">
            <w:pPr>
              <w:adjustRightInd w:val="0"/>
              <w:snapToGrid w:val="0"/>
              <w:jc w:val="center"/>
              <w:rPr>
                <w:szCs w:val="21"/>
              </w:rPr>
            </w:pPr>
            <w:r>
              <w:rPr>
                <w:szCs w:val="21"/>
              </w:rPr>
              <w:t>无</w:t>
            </w:r>
          </w:p>
        </w:tc>
        <w:tc>
          <w:tcPr>
            <w:tcW w:w="1565" w:type="dxa"/>
            <w:vAlign w:val="center"/>
          </w:tcPr>
          <w:p w:rsidR="004C4F2D" w:rsidRDefault="00156E25">
            <w:pPr>
              <w:adjustRightInd w:val="0"/>
              <w:snapToGrid w:val="0"/>
              <w:jc w:val="center"/>
              <w:rPr>
                <w:szCs w:val="21"/>
              </w:rPr>
            </w:pPr>
            <w:r>
              <w:rPr>
                <w:szCs w:val="21"/>
              </w:rPr>
              <w:t>无</w:t>
            </w:r>
          </w:p>
        </w:tc>
        <w:tc>
          <w:tcPr>
            <w:tcW w:w="2665" w:type="dxa"/>
            <w:vAlign w:val="center"/>
          </w:tcPr>
          <w:p w:rsidR="004C4F2D" w:rsidRDefault="00156E25">
            <w:pPr>
              <w:adjustRightInd w:val="0"/>
              <w:snapToGrid w:val="0"/>
              <w:jc w:val="center"/>
              <w:rPr>
                <w:szCs w:val="21"/>
              </w:rPr>
            </w:pPr>
            <w:r>
              <w:rPr>
                <w:szCs w:val="21"/>
              </w:rPr>
              <w:t>无</w:t>
            </w:r>
          </w:p>
        </w:tc>
        <w:tc>
          <w:tcPr>
            <w:tcW w:w="2154" w:type="dxa"/>
            <w:vAlign w:val="center"/>
          </w:tcPr>
          <w:p w:rsidR="004C4F2D" w:rsidRDefault="00156E25">
            <w:pPr>
              <w:adjustRightInd w:val="0"/>
              <w:snapToGrid w:val="0"/>
              <w:jc w:val="center"/>
              <w:rPr>
                <w:szCs w:val="21"/>
              </w:rPr>
            </w:pPr>
            <w:r>
              <w:rPr>
                <w:szCs w:val="21"/>
              </w:rPr>
              <w:t>无</w:t>
            </w:r>
          </w:p>
        </w:tc>
      </w:tr>
      <w:tr w:rsidR="004C4F2D">
        <w:trPr>
          <w:trHeight w:val="397"/>
          <w:jc w:val="center"/>
        </w:trPr>
        <w:tc>
          <w:tcPr>
            <w:tcW w:w="1786" w:type="dxa"/>
            <w:vAlign w:val="center"/>
          </w:tcPr>
          <w:p w:rsidR="004C4F2D" w:rsidRDefault="00156E25">
            <w:pPr>
              <w:adjustRightInd w:val="0"/>
              <w:snapToGrid w:val="0"/>
              <w:jc w:val="center"/>
              <w:rPr>
                <w:b/>
                <w:szCs w:val="21"/>
              </w:rPr>
            </w:pPr>
            <w:r>
              <w:rPr>
                <w:b/>
                <w:szCs w:val="21"/>
              </w:rPr>
              <w:t>固体废物</w:t>
            </w:r>
          </w:p>
        </w:tc>
        <w:tc>
          <w:tcPr>
            <w:tcW w:w="8420" w:type="dxa"/>
            <w:gridSpan w:val="5"/>
            <w:vAlign w:val="center"/>
          </w:tcPr>
          <w:p w:rsidR="004C4F2D" w:rsidRDefault="00156E25">
            <w:pPr>
              <w:autoSpaceDE w:val="0"/>
              <w:autoSpaceDN w:val="0"/>
              <w:adjustRightInd w:val="0"/>
              <w:ind w:firstLineChars="200" w:firstLine="420"/>
              <w:rPr>
                <w:bCs/>
                <w:spacing w:val="-10"/>
                <w:szCs w:val="21"/>
              </w:rPr>
            </w:pPr>
            <w:r>
              <w:rPr>
                <w:szCs w:val="21"/>
              </w:rPr>
              <w:t>布袋除尘器收集的粉尘经收集后全部回用</w:t>
            </w:r>
            <w:r>
              <w:rPr>
                <w:rFonts w:hint="eastAsia"/>
                <w:szCs w:val="21"/>
              </w:rPr>
              <w:t>于</w:t>
            </w:r>
            <w:r>
              <w:rPr>
                <w:szCs w:val="21"/>
              </w:rPr>
              <w:t>生产；</w:t>
            </w:r>
            <w:r>
              <w:rPr>
                <w:rFonts w:hint="eastAsia"/>
                <w:szCs w:val="21"/>
              </w:rPr>
              <w:t>分离后的砂石作为原材料回用于生产；浆液渣及沉淀池沉渣回用于水稳砂生产线；实验室试拌后废混凝土料作为原料二次回用于搅拌混凝土中；试验试块作为建筑材料出售，用于修路作为路基补充料；废机油采用专用容器集中收集后，新建一个规范的危废暂存间，定期交由有资质单位代为处置；</w:t>
            </w:r>
            <w:r>
              <w:rPr>
                <w:rFonts w:hint="eastAsia"/>
                <w:bCs/>
                <w:spacing w:val="-10"/>
                <w:szCs w:val="21"/>
              </w:rPr>
              <w:t>废含油手套及抹布混入生活垃圾，全程不按危险废物处理；</w:t>
            </w:r>
            <w:r>
              <w:rPr>
                <w:rFonts w:hint="eastAsia"/>
                <w:szCs w:val="21"/>
              </w:rPr>
              <w:t>生活垃圾依托现有封闭带盖的分类垃圾桶收集，交环卫部门处理。</w:t>
            </w:r>
          </w:p>
        </w:tc>
      </w:tr>
      <w:tr w:rsidR="004C4F2D">
        <w:trPr>
          <w:trHeight w:val="397"/>
          <w:jc w:val="center"/>
        </w:trPr>
        <w:tc>
          <w:tcPr>
            <w:tcW w:w="1786" w:type="dxa"/>
            <w:vAlign w:val="center"/>
          </w:tcPr>
          <w:p w:rsidR="004C4F2D" w:rsidRDefault="00156E25">
            <w:pPr>
              <w:adjustRightInd w:val="0"/>
              <w:snapToGrid w:val="0"/>
              <w:jc w:val="center"/>
              <w:rPr>
                <w:b/>
                <w:szCs w:val="21"/>
              </w:rPr>
            </w:pPr>
            <w:r>
              <w:rPr>
                <w:b/>
                <w:szCs w:val="21"/>
              </w:rPr>
              <w:t>土壤及地下水</w:t>
            </w:r>
          </w:p>
          <w:p w:rsidR="004C4F2D" w:rsidRDefault="00156E25">
            <w:pPr>
              <w:adjustRightInd w:val="0"/>
              <w:snapToGrid w:val="0"/>
              <w:jc w:val="center"/>
              <w:rPr>
                <w:b/>
                <w:szCs w:val="21"/>
              </w:rPr>
            </w:pPr>
            <w:r>
              <w:rPr>
                <w:b/>
                <w:szCs w:val="21"/>
              </w:rPr>
              <w:t>污染防治措施</w:t>
            </w:r>
          </w:p>
        </w:tc>
        <w:tc>
          <w:tcPr>
            <w:tcW w:w="8420" w:type="dxa"/>
            <w:gridSpan w:val="5"/>
            <w:vAlign w:val="center"/>
          </w:tcPr>
          <w:p w:rsidR="004C4F2D" w:rsidRDefault="00156E25">
            <w:pPr>
              <w:adjustRightInd w:val="0"/>
              <w:snapToGrid w:val="0"/>
              <w:jc w:val="center"/>
              <w:rPr>
                <w:szCs w:val="21"/>
              </w:rPr>
            </w:pPr>
            <w:r>
              <w:rPr>
                <w:szCs w:val="21"/>
              </w:rPr>
              <w:t>无</w:t>
            </w:r>
          </w:p>
        </w:tc>
      </w:tr>
      <w:tr w:rsidR="004C4F2D">
        <w:trPr>
          <w:trHeight w:val="397"/>
          <w:jc w:val="center"/>
        </w:trPr>
        <w:tc>
          <w:tcPr>
            <w:tcW w:w="1786" w:type="dxa"/>
            <w:vAlign w:val="center"/>
          </w:tcPr>
          <w:p w:rsidR="004C4F2D" w:rsidRDefault="00156E25">
            <w:pPr>
              <w:adjustRightInd w:val="0"/>
              <w:snapToGrid w:val="0"/>
              <w:jc w:val="center"/>
              <w:rPr>
                <w:b/>
                <w:szCs w:val="21"/>
              </w:rPr>
            </w:pPr>
            <w:r>
              <w:rPr>
                <w:b/>
                <w:szCs w:val="21"/>
              </w:rPr>
              <w:t>生态保护措施</w:t>
            </w:r>
          </w:p>
        </w:tc>
        <w:tc>
          <w:tcPr>
            <w:tcW w:w="8420" w:type="dxa"/>
            <w:gridSpan w:val="5"/>
            <w:vAlign w:val="center"/>
          </w:tcPr>
          <w:p w:rsidR="004C4F2D" w:rsidRDefault="00156E25">
            <w:pPr>
              <w:adjustRightInd w:val="0"/>
              <w:snapToGrid w:val="0"/>
              <w:jc w:val="center"/>
              <w:rPr>
                <w:szCs w:val="21"/>
              </w:rPr>
            </w:pPr>
            <w:r>
              <w:rPr>
                <w:szCs w:val="21"/>
              </w:rPr>
              <w:t>无</w:t>
            </w:r>
          </w:p>
        </w:tc>
      </w:tr>
      <w:tr w:rsidR="004C4F2D">
        <w:trPr>
          <w:trHeight w:val="397"/>
          <w:jc w:val="center"/>
        </w:trPr>
        <w:tc>
          <w:tcPr>
            <w:tcW w:w="1786" w:type="dxa"/>
            <w:vAlign w:val="center"/>
          </w:tcPr>
          <w:p w:rsidR="004C4F2D" w:rsidRDefault="00156E25">
            <w:pPr>
              <w:adjustRightInd w:val="0"/>
              <w:snapToGrid w:val="0"/>
              <w:jc w:val="center"/>
              <w:rPr>
                <w:b/>
                <w:spacing w:val="-8"/>
                <w:szCs w:val="21"/>
              </w:rPr>
            </w:pPr>
            <w:r>
              <w:rPr>
                <w:b/>
                <w:spacing w:val="-8"/>
                <w:szCs w:val="21"/>
              </w:rPr>
              <w:t>环境风险</w:t>
            </w:r>
          </w:p>
          <w:p w:rsidR="004C4F2D" w:rsidRDefault="00156E25">
            <w:pPr>
              <w:adjustRightInd w:val="0"/>
              <w:snapToGrid w:val="0"/>
              <w:jc w:val="center"/>
              <w:rPr>
                <w:b/>
                <w:spacing w:val="-8"/>
                <w:szCs w:val="21"/>
              </w:rPr>
            </w:pPr>
            <w:r>
              <w:rPr>
                <w:b/>
                <w:spacing w:val="-8"/>
                <w:szCs w:val="21"/>
              </w:rPr>
              <w:t>防范措施</w:t>
            </w:r>
          </w:p>
        </w:tc>
        <w:tc>
          <w:tcPr>
            <w:tcW w:w="8420" w:type="dxa"/>
            <w:gridSpan w:val="5"/>
            <w:vAlign w:val="center"/>
          </w:tcPr>
          <w:p w:rsidR="004C4F2D" w:rsidRDefault="00156E25">
            <w:pPr>
              <w:ind w:firstLineChars="200" w:firstLine="420"/>
              <w:rPr>
                <w:szCs w:val="21"/>
              </w:rPr>
            </w:pPr>
            <w:r>
              <w:rPr>
                <w:rFonts w:hint="eastAsia"/>
                <w:szCs w:val="21"/>
              </w:rPr>
              <w:t>（</w:t>
            </w:r>
            <w:r>
              <w:rPr>
                <w:rFonts w:hint="eastAsia"/>
                <w:szCs w:val="21"/>
              </w:rPr>
              <w:t>1</w:t>
            </w:r>
            <w:r>
              <w:rPr>
                <w:rFonts w:hint="eastAsia"/>
                <w:szCs w:val="21"/>
              </w:rPr>
              <w:t>）风险物质发生泄漏风险分析</w:t>
            </w:r>
          </w:p>
          <w:p w:rsidR="004C4F2D" w:rsidRDefault="00156E25">
            <w:pPr>
              <w:ind w:firstLineChars="200" w:firstLine="420"/>
              <w:rPr>
                <w:szCs w:val="21"/>
              </w:rPr>
            </w:pPr>
            <w:r>
              <w:rPr>
                <w:rFonts w:hint="eastAsia"/>
                <w:szCs w:val="21"/>
              </w:rPr>
              <w:t>机油泄露，对场区及周围土壤、地下水造成不利影响，还可能会造成火灾等。在车间和危废暂存间内的明显位置应张贴禁用明火的告示，车间和危废暂存间内应设置移动式泡沫灭火器，危废暂存间应安排专人管理，做好出入库记录，并定期检查材料存储的安装状态，定期检查其包装有无破损，以防止泄露。危废暂存间和车间地方要进行严格防渗，一旦发生泄露，立即对地面上泄露的机油进行清理，更换包装，并及时将泄露物收集到备用的容器中，用沙土对地面进行清理，事故结束后，将泄露物及被污染沙土送往有资质的危险废物处置单位处置。同时，</w:t>
            </w:r>
            <w:r>
              <w:rPr>
                <w:rFonts w:hint="eastAsia"/>
                <w:szCs w:val="21"/>
              </w:rPr>
              <w:t xml:space="preserve"> </w:t>
            </w:r>
          </w:p>
          <w:p w:rsidR="004C4F2D" w:rsidRDefault="00156E25">
            <w:pPr>
              <w:ind w:firstLineChars="200" w:firstLine="420"/>
              <w:rPr>
                <w:szCs w:val="21"/>
              </w:rPr>
            </w:pPr>
            <w:r>
              <w:rPr>
                <w:rFonts w:hint="eastAsia"/>
                <w:szCs w:val="21"/>
              </w:rPr>
              <w:t>（</w:t>
            </w:r>
            <w:r>
              <w:rPr>
                <w:rFonts w:hint="eastAsia"/>
                <w:szCs w:val="21"/>
              </w:rPr>
              <w:t>2</w:t>
            </w:r>
            <w:r>
              <w:rPr>
                <w:rFonts w:hint="eastAsia"/>
                <w:szCs w:val="21"/>
              </w:rPr>
              <w:t>）废水泄漏防范措施</w:t>
            </w:r>
          </w:p>
          <w:p w:rsidR="004C4F2D" w:rsidRDefault="00156E25">
            <w:pPr>
              <w:ind w:firstLineChars="200" w:firstLine="420"/>
              <w:rPr>
                <w:szCs w:val="21"/>
              </w:rPr>
            </w:pPr>
            <w:r>
              <w:rPr>
                <w:rFonts w:hint="eastAsia"/>
                <w:szCs w:val="21"/>
              </w:rPr>
              <w:t>a</w:t>
            </w:r>
            <w:r>
              <w:rPr>
                <w:rFonts w:hint="eastAsia"/>
                <w:szCs w:val="21"/>
              </w:rPr>
              <w:t>、生产废水收集、沉淀处理系统必须全部硬化防渗；</w:t>
            </w:r>
            <w:r>
              <w:rPr>
                <w:rFonts w:hint="eastAsia"/>
                <w:szCs w:val="21"/>
              </w:rPr>
              <w:t>b</w:t>
            </w:r>
            <w:r>
              <w:rPr>
                <w:rFonts w:hint="eastAsia"/>
                <w:szCs w:val="21"/>
              </w:rPr>
              <w:t>、增加沉淀池硬化厚度，以及沉淀池池壁四周边坡防护，减少沉淀池池体溃坝风险；</w:t>
            </w:r>
            <w:r>
              <w:rPr>
                <w:rFonts w:hint="eastAsia"/>
                <w:szCs w:val="21"/>
              </w:rPr>
              <w:t>c</w:t>
            </w:r>
            <w:r>
              <w:rPr>
                <w:rFonts w:hint="eastAsia"/>
                <w:szCs w:val="21"/>
              </w:rPr>
              <w:t>、清水池废水及时回用；</w:t>
            </w:r>
            <w:r>
              <w:rPr>
                <w:rFonts w:hint="eastAsia"/>
                <w:szCs w:val="21"/>
              </w:rPr>
              <w:t>d</w:t>
            </w:r>
            <w:r>
              <w:rPr>
                <w:rFonts w:hint="eastAsia"/>
                <w:szCs w:val="21"/>
              </w:rPr>
              <w:t>、沉淀池沉渣及时清运，保证沉淀池足够的容量，确保沉淀池内废水水量在沉淀池安全容量范围内；</w:t>
            </w:r>
            <w:r>
              <w:rPr>
                <w:rFonts w:hint="eastAsia"/>
                <w:szCs w:val="21"/>
              </w:rPr>
              <w:t>e</w:t>
            </w:r>
            <w:r>
              <w:rPr>
                <w:rFonts w:hint="eastAsia"/>
                <w:szCs w:val="21"/>
              </w:rPr>
              <w:t>、建立废水循环沉淀系统运行台账，加强对废水沉淀系统巡查、清理、维护工作，发现有泄漏、溃坝等风险时及时采取有效措施。</w:t>
            </w:r>
          </w:p>
          <w:p w:rsidR="004C4F2D" w:rsidRDefault="00156E25">
            <w:pPr>
              <w:ind w:firstLineChars="200" w:firstLine="420"/>
              <w:rPr>
                <w:szCs w:val="21"/>
              </w:rPr>
            </w:pPr>
            <w:r>
              <w:rPr>
                <w:rFonts w:hint="eastAsia"/>
                <w:szCs w:val="21"/>
              </w:rPr>
              <w:t>（</w:t>
            </w:r>
            <w:r>
              <w:rPr>
                <w:rFonts w:hint="eastAsia"/>
                <w:szCs w:val="21"/>
              </w:rPr>
              <w:t>3</w:t>
            </w:r>
            <w:r>
              <w:rPr>
                <w:rFonts w:hint="eastAsia"/>
                <w:szCs w:val="21"/>
              </w:rPr>
              <w:t>）废气事故排放防范措施</w:t>
            </w:r>
          </w:p>
          <w:p w:rsidR="004C4F2D" w:rsidRDefault="00156E25">
            <w:pPr>
              <w:ind w:firstLineChars="200" w:firstLine="420"/>
              <w:rPr>
                <w:szCs w:val="21"/>
              </w:rPr>
            </w:pPr>
            <w:r>
              <w:rPr>
                <w:rFonts w:hint="eastAsia"/>
                <w:szCs w:val="21"/>
              </w:rPr>
              <w:t>①建立废气处理设施运行台账；</w:t>
            </w:r>
          </w:p>
          <w:p w:rsidR="004C4F2D" w:rsidRDefault="00156E25">
            <w:pPr>
              <w:ind w:firstLineChars="200" w:firstLine="420"/>
              <w:rPr>
                <w:szCs w:val="21"/>
              </w:rPr>
            </w:pPr>
            <w:r>
              <w:rPr>
                <w:rFonts w:hint="eastAsia"/>
                <w:szCs w:val="21"/>
              </w:rPr>
              <w:t>②定期对废气处理设施进行检查维护，确保布袋除尘器等废气处理设施正常工作；</w:t>
            </w:r>
          </w:p>
          <w:p w:rsidR="004C4F2D" w:rsidRDefault="00156E25">
            <w:pPr>
              <w:ind w:firstLineChars="200" w:firstLine="420"/>
              <w:rPr>
                <w:szCs w:val="21"/>
              </w:rPr>
            </w:pPr>
            <w:r>
              <w:rPr>
                <w:rFonts w:hint="eastAsia"/>
                <w:szCs w:val="21"/>
              </w:rPr>
              <w:t>③定期更换除尘器装置内过滤介质，确保处理效率。</w:t>
            </w:r>
          </w:p>
        </w:tc>
      </w:tr>
      <w:tr w:rsidR="004C4F2D">
        <w:trPr>
          <w:trHeight w:val="397"/>
          <w:jc w:val="center"/>
        </w:trPr>
        <w:tc>
          <w:tcPr>
            <w:tcW w:w="1786" w:type="dxa"/>
            <w:vAlign w:val="center"/>
          </w:tcPr>
          <w:p w:rsidR="004C4F2D" w:rsidRDefault="00156E25">
            <w:pPr>
              <w:adjustRightInd w:val="0"/>
              <w:snapToGrid w:val="0"/>
              <w:jc w:val="center"/>
              <w:rPr>
                <w:b/>
                <w:spacing w:val="-8"/>
                <w:szCs w:val="21"/>
              </w:rPr>
            </w:pPr>
            <w:r>
              <w:rPr>
                <w:b/>
                <w:spacing w:val="-8"/>
                <w:szCs w:val="21"/>
              </w:rPr>
              <w:t>其他环境</w:t>
            </w:r>
          </w:p>
          <w:p w:rsidR="004C4F2D" w:rsidRDefault="00156E25">
            <w:pPr>
              <w:adjustRightInd w:val="0"/>
              <w:snapToGrid w:val="0"/>
              <w:jc w:val="center"/>
              <w:rPr>
                <w:b/>
                <w:spacing w:val="-8"/>
                <w:szCs w:val="21"/>
              </w:rPr>
            </w:pPr>
            <w:r>
              <w:rPr>
                <w:b/>
                <w:spacing w:val="-8"/>
                <w:szCs w:val="21"/>
              </w:rPr>
              <w:t>管理要求</w:t>
            </w:r>
          </w:p>
        </w:tc>
        <w:tc>
          <w:tcPr>
            <w:tcW w:w="8420" w:type="dxa"/>
            <w:gridSpan w:val="5"/>
            <w:vAlign w:val="center"/>
          </w:tcPr>
          <w:p w:rsidR="004C4F2D" w:rsidRDefault="00156E25">
            <w:pPr>
              <w:ind w:firstLineChars="200" w:firstLine="420"/>
              <w:rPr>
                <w:szCs w:val="21"/>
              </w:rPr>
            </w:pPr>
            <w:r>
              <w:rPr>
                <w:rFonts w:hint="eastAsia"/>
                <w:szCs w:val="21"/>
              </w:rPr>
              <w:t>（</w:t>
            </w:r>
            <w:r>
              <w:rPr>
                <w:rFonts w:hint="eastAsia"/>
                <w:szCs w:val="21"/>
              </w:rPr>
              <w:t>1</w:t>
            </w:r>
            <w:r>
              <w:rPr>
                <w:rFonts w:hint="eastAsia"/>
                <w:szCs w:val="21"/>
              </w:rPr>
              <w:t>）排污许可</w:t>
            </w:r>
          </w:p>
          <w:p w:rsidR="004C4F2D" w:rsidRDefault="00156E25">
            <w:pPr>
              <w:ind w:firstLineChars="200" w:firstLine="420"/>
              <w:rPr>
                <w:szCs w:val="21"/>
              </w:rPr>
            </w:pPr>
            <w:r>
              <w:rPr>
                <w:szCs w:val="21"/>
              </w:rPr>
              <w:t>根据《排污许可证管理办法（试行）》和《固定污染源排污许可分类管理名录（</w:t>
            </w:r>
            <w:r>
              <w:rPr>
                <w:szCs w:val="21"/>
              </w:rPr>
              <w:t>2019</w:t>
            </w:r>
            <w:r>
              <w:rPr>
                <w:szCs w:val="21"/>
              </w:rPr>
              <w:t>年版）》等相关政策文件，本项目排污许可证管理类别为</w:t>
            </w:r>
            <w:r>
              <w:rPr>
                <w:szCs w:val="21"/>
              </w:rPr>
              <w:t>“</w:t>
            </w:r>
            <w:r>
              <w:rPr>
                <w:szCs w:val="21"/>
              </w:rPr>
              <w:t>登记管理</w:t>
            </w:r>
            <w:r>
              <w:rPr>
                <w:szCs w:val="21"/>
              </w:rPr>
              <w:t>”</w:t>
            </w:r>
            <w:r>
              <w:rPr>
                <w:szCs w:val="21"/>
              </w:rPr>
              <w:t>，项目为改扩建项目，企业应在实际投入生产或发生排污前完成排污许可登记管理并更手续。</w:t>
            </w:r>
          </w:p>
          <w:p w:rsidR="004C4F2D" w:rsidRDefault="00156E25">
            <w:pPr>
              <w:ind w:firstLineChars="200" w:firstLine="420"/>
              <w:rPr>
                <w:szCs w:val="21"/>
              </w:rPr>
            </w:pPr>
            <w:r>
              <w:rPr>
                <w:rFonts w:hint="eastAsia"/>
                <w:szCs w:val="21"/>
              </w:rPr>
              <w:t>（</w:t>
            </w:r>
            <w:r>
              <w:rPr>
                <w:rFonts w:hint="eastAsia"/>
                <w:szCs w:val="21"/>
              </w:rPr>
              <w:t>2</w:t>
            </w:r>
            <w:r>
              <w:rPr>
                <w:rFonts w:hint="eastAsia"/>
                <w:szCs w:val="21"/>
              </w:rPr>
              <w:t>）竣工验收</w:t>
            </w:r>
          </w:p>
          <w:p w:rsidR="004C4F2D" w:rsidRDefault="00156E25">
            <w:pPr>
              <w:ind w:firstLineChars="200" w:firstLine="420"/>
              <w:rPr>
                <w:szCs w:val="21"/>
              </w:rPr>
            </w:pPr>
            <w:r>
              <w:rPr>
                <w:rFonts w:hint="eastAsia"/>
                <w:szCs w:val="21"/>
              </w:rPr>
              <w:t>建设单位应依据建设项目竣工环境保护验收技术规范、环评文件及其批复的要求，自主开展环境保护竣工验收相关工作。建设项目配套建设的环境保护设施经验收合格，方可投入生产或者使用，未经验收或者验收不合格的，不得投入生产或者使用。</w:t>
            </w:r>
          </w:p>
          <w:p w:rsidR="004C4F2D" w:rsidRDefault="00156E25">
            <w:pPr>
              <w:ind w:firstLineChars="200" w:firstLine="420"/>
              <w:rPr>
                <w:color w:val="FF0000"/>
                <w:szCs w:val="21"/>
                <w:u w:val="wave"/>
              </w:rPr>
            </w:pPr>
            <w:r>
              <w:rPr>
                <w:rFonts w:hint="eastAsia"/>
                <w:color w:val="FF0000"/>
                <w:szCs w:val="21"/>
                <w:u w:val="wave"/>
              </w:rPr>
              <w:t>（</w:t>
            </w:r>
            <w:r>
              <w:rPr>
                <w:rFonts w:hint="eastAsia"/>
                <w:color w:val="FF0000"/>
                <w:szCs w:val="21"/>
                <w:u w:val="wave"/>
              </w:rPr>
              <w:t>3</w:t>
            </w:r>
            <w:r>
              <w:rPr>
                <w:rFonts w:hint="eastAsia"/>
                <w:color w:val="FF0000"/>
                <w:szCs w:val="21"/>
                <w:u w:val="wave"/>
              </w:rPr>
              <w:t>）排放口设置</w:t>
            </w:r>
          </w:p>
          <w:p w:rsidR="004C4F2D" w:rsidRDefault="00156E25">
            <w:pPr>
              <w:ind w:firstLineChars="200" w:firstLine="420"/>
              <w:rPr>
                <w:szCs w:val="21"/>
              </w:rPr>
            </w:pPr>
            <w:r>
              <w:rPr>
                <w:rFonts w:hint="eastAsia"/>
                <w:color w:val="FF0000"/>
                <w:szCs w:val="21"/>
                <w:u w:val="wave"/>
              </w:rPr>
              <w:t>项目采取雨污分流制，前</w:t>
            </w:r>
            <w:r>
              <w:rPr>
                <w:rFonts w:hint="eastAsia"/>
                <w:color w:val="FF0000"/>
                <w:szCs w:val="21"/>
                <w:u w:val="wave"/>
              </w:rPr>
              <w:t>20min</w:t>
            </w:r>
            <w:r>
              <w:rPr>
                <w:rFonts w:hint="eastAsia"/>
                <w:color w:val="FF0000"/>
                <w:szCs w:val="21"/>
                <w:u w:val="wave"/>
              </w:rPr>
              <w:t>雨水进入初雨池经沉淀处理后回用，后期雨水则经雨水井排入市政雨水管网，需设置一个规范化雨水排放口，并设置规范化的标志牌和采样口，配备视频监控，要求最少保留一周数据，并安装废水流量计和</w:t>
            </w:r>
            <w:r>
              <w:rPr>
                <w:rFonts w:hint="eastAsia"/>
                <w:color w:val="FF0000"/>
                <w:szCs w:val="21"/>
                <w:u w:val="wave"/>
              </w:rPr>
              <w:t>pH</w:t>
            </w:r>
            <w:r>
              <w:rPr>
                <w:rFonts w:hint="eastAsia"/>
                <w:color w:val="FF0000"/>
                <w:szCs w:val="21"/>
                <w:u w:val="wave"/>
              </w:rPr>
              <w:t>、</w:t>
            </w:r>
            <w:r>
              <w:rPr>
                <w:rFonts w:hint="eastAsia"/>
                <w:color w:val="FF0000"/>
                <w:szCs w:val="21"/>
                <w:u w:val="wave"/>
              </w:rPr>
              <w:t>SS</w:t>
            </w:r>
            <w:r>
              <w:rPr>
                <w:rFonts w:hint="eastAsia"/>
                <w:color w:val="FF0000"/>
                <w:szCs w:val="21"/>
                <w:u w:val="wave"/>
              </w:rPr>
              <w:t>在线监测装置。</w:t>
            </w:r>
          </w:p>
        </w:tc>
      </w:tr>
    </w:tbl>
    <w:p w:rsidR="004C4F2D" w:rsidRDefault="00156E25">
      <w:pPr>
        <w:pStyle w:val="af5"/>
        <w:jc w:val="center"/>
        <w:outlineLvl w:val="0"/>
        <w:rPr>
          <w:rFonts w:ascii="黑体" w:eastAsia="黑体" w:hAnsi="黑体"/>
          <w:snapToGrid w:val="0"/>
          <w:sz w:val="30"/>
          <w:szCs w:val="30"/>
        </w:rPr>
      </w:pPr>
      <w:r>
        <w:rPr>
          <w:snapToGrid w:val="0"/>
        </w:rPr>
        <w:br w:type="page"/>
      </w:r>
      <w:bookmarkStart w:id="13" w:name="_Toc109898374"/>
      <w:r>
        <w:rPr>
          <w:rFonts w:ascii="黑体" w:eastAsia="黑体" w:hAnsi="黑体" w:hint="eastAsia"/>
          <w:snapToGrid w:val="0"/>
          <w:sz w:val="30"/>
          <w:szCs w:val="30"/>
        </w:rPr>
        <w:t>六、结论</w:t>
      </w:r>
      <w:bookmarkEnd w:id="13"/>
    </w:p>
    <w:tbl>
      <w:tblPr>
        <w:tblW w:w="1020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0206"/>
      </w:tblGrid>
      <w:tr w:rsidR="004C4F2D">
        <w:trPr>
          <w:trHeight w:val="11991"/>
          <w:jc w:val="center"/>
        </w:trPr>
        <w:tc>
          <w:tcPr>
            <w:tcW w:w="8865" w:type="dxa"/>
            <w:vAlign w:val="center"/>
          </w:tcPr>
          <w:p w:rsidR="004C4F2D" w:rsidRDefault="00156E25">
            <w:pPr>
              <w:autoSpaceDE w:val="0"/>
              <w:autoSpaceDN w:val="0"/>
              <w:adjustRightInd w:val="0"/>
              <w:spacing w:line="360" w:lineRule="auto"/>
              <w:ind w:firstLineChars="200" w:firstLine="480"/>
              <w:rPr>
                <w:kern w:val="0"/>
                <w:sz w:val="24"/>
              </w:rPr>
            </w:pPr>
            <w:r>
              <w:rPr>
                <w:kern w:val="0"/>
                <w:sz w:val="24"/>
              </w:rPr>
              <w:t>本项目建设符合国家产业政策和区域环境功能区划，用地性质符合区域土地利用规划，项目选址合理。项目建设符</w:t>
            </w:r>
            <w:r>
              <w:rPr>
                <w:rFonts w:ascii="宋体" w:hAnsi="宋体"/>
                <w:kern w:val="0"/>
                <w:sz w:val="24"/>
              </w:rPr>
              <w:t>合“三线一单”</w:t>
            </w:r>
            <w:r>
              <w:rPr>
                <w:kern w:val="0"/>
                <w:sz w:val="24"/>
              </w:rPr>
              <w:t>要求，项目不属于《产业结构调整指导目录（</w:t>
            </w:r>
            <w:r>
              <w:rPr>
                <w:rFonts w:eastAsia="TimesNewRomanPSMT"/>
                <w:kern w:val="0"/>
                <w:sz w:val="24"/>
              </w:rPr>
              <w:t>2019</w:t>
            </w:r>
            <w:r>
              <w:rPr>
                <w:kern w:val="0"/>
                <w:sz w:val="24"/>
              </w:rPr>
              <w:t>年本）》淘汰类和限制类项目，不属于《市场准入负面清单》（</w:t>
            </w:r>
            <w:r>
              <w:rPr>
                <w:rFonts w:eastAsia="TimesNewRomanPSMT"/>
                <w:kern w:val="0"/>
                <w:sz w:val="24"/>
              </w:rPr>
              <w:t xml:space="preserve">2020 </w:t>
            </w:r>
            <w:r>
              <w:rPr>
                <w:kern w:val="0"/>
                <w:sz w:val="24"/>
              </w:rPr>
              <w:t>年版）的负面清单禁止准入类项目。建设单位应严格落实报告中要求采取的污染防治措施，保证废气、废水、噪声达标排放，妥善处理各类固体废物。建设单位切实落实好本环境影响报告表中的环保措施，则本项目的建设不会对周围的环境产生明显的影响。</w:t>
            </w:r>
          </w:p>
          <w:p w:rsidR="004C4F2D" w:rsidRDefault="00156E25">
            <w:pPr>
              <w:autoSpaceDE w:val="0"/>
              <w:autoSpaceDN w:val="0"/>
              <w:adjustRightInd w:val="0"/>
              <w:spacing w:line="360" w:lineRule="auto"/>
              <w:ind w:firstLineChars="200" w:firstLine="480"/>
              <w:rPr>
                <w:rFonts w:ascii="宋体" w:cs="宋体"/>
                <w:sz w:val="24"/>
              </w:rPr>
            </w:pPr>
            <w:r>
              <w:rPr>
                <w:kern w:val="0"/>
                <w:sz w:val="24"/>
              </w:rPr>
              <w:t>从环境保护的角度分析，本项目建设可行。</w:t>
            </w:r>
          </w:p>
        </w:tc>
      </w:tr>
    </w:tbl>
    <w:p w:rsidR="004C4F2D" w:rsidRDefault="004C4F2D">
      <w:pPr>
        <w:rPr>
          <w:rFonts w:ascii="宋体"/>
        </w:rPr>
        <w:sectPr w:rsidR="004C4F2D">
          <w:pgSz w:w="11906" w:h="16838"/>
          <w:pgMar w:top="1701" w:right="1531" w:bottom="1701" w:left="1531" w:header="851" w:footer="851" w:gutter="0"/>
          <w:cols w:space="720"/>
          <w:docGrid w:linePitch="312"/>
        </w:sectPr>
      </w:pPr>
    </w:p>
    <w:p w:rsidR="004C4F2D" w:rsidRDefault="00156E25">
      <w:pPr>
        <w:pStyle w:val="af5"/>
        <w:spacing w:before="0" w:beforeAutospacing="0" w:after="0" w:afterAutospacing="0"/>
        <w:outlineLvl w:val="0"/>
        <w:rPr>
          <w:rFonts w:ascii="黑体" w:eastAsia="黑体" w:hAnsi="黑体"/>
          <w:snapToGrid w:val="0"/>
          <w:sz w:val="30"/>
          <w:szCs w:val="30"/>
        </w:rPr>
      </w:pPr>
      <w:bookmarkStart w:id="14" w:name="_Toc109898375"/>
      <w:r>
        <w:rPr>
          <w:rFonts w:ascii="黑体" w:eastAsia="黑体" w:hAnsi="黑体" w:hint="eastAsia"/>
          <w:snapToGrid w:val="0"/>
          <w:sz w:val="32"/>
          <w:szCs w:val="32"/>
        </w:rPr>
        <w:t>附表</w:t>
      </w:r>
      <w:bookmarkEnd w:id="14"/>
    </w:p>
    <w:p w:rsidR="004C4F2D" w:rsidRDefault="00156E25">
      <w:pPr>
        <w:pStyle w:val="af5"/>
        <w:spacing w:before="0" w:beforeAutospacing="0" w:after="0" w:afterAutospacing="0"/>
        <w:jc w:val="center"/>
        <w:outlineLvl w:val="0"/>
        <w:rPr>
          <w:rFonts w:ascii="黑体" w:eastAsia="黑体" w:hAnsi="黑体"/>
          <w:snapToGrid w:val="0"/>
          <w:sz w:val="30"/>
          <w:szCs w:val="30"/>
        </w:rPr>
      </w:pPr>
      <w:bookmarkStart w:id="15" w:name="_Toc109898376"/>
      <w:r>
        <w:rPr>
          <w:rFonts w:ascii="黑体" w:eastAsia="黑体" w:hAnsi="黑体" w:hint="eastAsia"/>
          <w:snapToGrid w:val="0"/>
          <w:sz w:val="30"/>
          <w:szCs w:val="30"/>
        </w:rPr>
        <w:t>建设项目污染物排放量汇总表</w:t>
      </w:r>
      <w:bookmarkEnd w:id="15"/>
    </w:p>
    <w:tbl>
      <w:tblPr>
        <w:tblW w:w="137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04"/>
        <w:gridCol w:w="1559"/>
        <w:gridCol w:w="1843"/>
        <w:gridCol w:w="1276"/>
        <w:gridCol w:w="1701"/>
        <w:gridCol w:w="1559"/>
        <w:gridCol w:w="1418"/>
        <w:gridCol w:w="1701"/>
        <w:gridCol w:w="1427"/>
      </w:tblGrid>
      <w:tr w:rsidR="004C4F2D">
        <w:trPr>
          <w:trHeight w:val="397"/>
        </w:trPr>
        <w:tc>
          <w:tcPr>
            <w:tcW w:w="1304" w:type="dxa"/>
            <w:tcMar>
              <w:left w:w="28" w:type="dxa"/>
              <w:right w:w="28" w:type="dxa"/>
            </w:tcMar>
            <w:vAlign w:val="center"/>
          </w:tcPr>
          <w:p w:rsidR="004C4F2D" w:rsidRDefault="00156E25">
            <w:pPr>
              <w:pStyle w:val="aff0"/>
              <w:spacing w:beforeLines="0" w:afterLines="0" w:line="240" w:lineRule="auto"/>
              <w:rPr>
                <w:rFonts w:ascii="Times New Roman"/>
                <w:b/>
                <w:snapToGrid w:val="0"/>
                <w:color w:val="000000"/>
                <w:spacing w:val="-6"/>
                <w:kern w:val="21"/>
                <w:szCs w:val="21"/>
              </w:rPr>
            </w:pPr>
            <w:r>
              <w:rPr>
                <w:rFonts w:ascii="Times New Roman"/>
                <w:b/>
                <w:snapToGrid w:val="0"/>
                <w:color w:val="000000"/>
                <w:spacing w:val="-6"/>
                <w:kern w:val="21"/>
                <w:szCs w:val="21"/>
              </w:rPr>
              <w:t>项目</w:t>
            </w:r>
          </w:p>
          <w:p w:rsidR="004C4F2D" w:rsidRDefault="00156E25">
            <w:pPr>
              <w:pStyle w:val="aff0"/>
              <w:spacing w:beforeLines="0" w:afterLines="0" w:line="240" w:lineRule="auto"/>
              <w:rPr>
                <w:rFonts w:ascii="Times New Roman"/>
                <w:b/>
                <w:snapToGrid w:val="0"/>
                <w:color w:val="000000"/>
                <w:spacing w:val="-6"/>
                <w:kern w:val="21"/>
                <w:szCs w:val="21"/>
              </w:rPr>
            </w:pPr>
            <w:r>
              <w:rPr>
                <w:rFonts w:ascii="Times New Roman"/>
                <w:b/>
                <w:snapToGrid w:val="0"/>
                <w:color w:val="000000"/>
                <w:spacing w:val="-6"/>
                <w:kern w:val="21"/>
                <w:szCs w:val="21"/>
              </w:rPr>
              <w:t>分类</w:t>
            </w:r>
          </w:p>
        </w:tc>
        <w:tc>
          <w:tcPr>
            <w:tcW w:w="1559" w:type="dxa"/>
            <w:tcMar>
              <w:left w:w="28" w:type="dxa"/>
              <w:right w:w="28" w:type="dxa"/>
            </w:tcMar>
            <w:vAlign w:val="center"/>
          </w:tcPr>
          <w:p w:rsidR="004C4F2D" w:rsidRDefault="00156E25">
            <w:pPr>
              <w:pStyle w:val="aff0"/>
              <w:spacing w:beforeLines="0" w:afterLines="0" w:line="240" w:lineRule="auto"/>
              <w:rPr>
                <w:rFonts w:ascii="Times New Roman"/>
                <w:b/>
                <w:snapToGrid w:val="0"/>
                <w:color w:val="000000"/>
                <w:spacing w:val="-6"/>
                <w:kern w:val="21"/>
                <w:szCs w:val="21"/>
              </w:rPr>
            </w:pPr>
            <w:r>
              <w:rPr>
                <w:rFonts w:ascii="Times New Roman"/>
                <w:b/>
                <w:snapToGrid w:val="0"/>
                <w:color w:val="000000"/>
                <w:spacing w:val="-6"/>
                <w:kern w:val="21"/>
                <w:szCs w:val="21"/>
              </w:rPr>
              <w:t>污染物名称</w:t>
            </w:r>
          </w:p>
        </w:tc>
        <w:tc>
          <w:tcPr>
            <w:tcW w:w="1843" w:type="dxa"/>
            <w:tcMar>
              <w:left w:w="28" w:type="dxa"/>
              <w:right w:w="28" w:type="dxa"/>
            </w:tcMar>
            <w:vAlign w:val="center"/>
          </w:tcPr>
          <w:p w:rsidR="004C4F2D" w:rsidRDefault="00156E25">
            <w:pPr>
              <w:pStyle w:val="aff0"/>
              <w:spacing w:beforeLines="0" w:afterLines="0" w:line="240" w:lineRule="auto"/>
              <w:rPr>
                <w:rFonts w:ascii="Times New Roman"/>
                <w:b/>
                <w:snapToGrid w:val="0"/>
                <w:color w:val="000000"/>
                <w:spacing w:val="-6"/>
                <w:kern w:val="21"/>
                <w:szCs w:val="21"/>
              </w:rPr>
            </w:pPr>
            <w:r>
              <w:rPr>
                <w:rFonts w:ascii="Times New Roman"/>
                <w:b/>
                <w:snapToGrid w:val="0"/>
                <w:color w:val="000000"/>
                <w:spacing w:val="-6"/>
                <w:kern w:val="21"/>
                <w:szCs w:val="21"/>
              </w:rPr>
              <w:t>现有工程</w:t>
            </w:r>
          </w:p>
          <w:p w:rsidR="004C4F2D" w:rsidRDefault="00156E25">
            <w:pPr>
              <w:pStyle w:val="aff0"/>
              <w:spacing w:beforeLines="0" w:afterLines="0" w:line="240" w:lineRule="auto"/>
              <w:rPr>
                <w:rFonts w:ascii="Times New Roman"/>
                <w:b/>
                <w:snapToGrid w:val="0"/>
                <w:color w:val="000000"/>
                <w:spacing w:val="-6"/>
                <w:kern w:val="21"/>
                <w:szCs w:val="21"/>
              </w:rPr>
            </w:pPr>
            <w:r>
              <w:rPr>
                <w:rFonts w:ascii="Times New Roman"/>
                <w:b/>
                <w:snapToGrid w:val="0"/>
                <w:color w:val="000000"/>
                <w:spacing w:val="-6"/>
                <w:kern w:val="21"/>
                <w:szCs w:val="21"/>
              </w:rPr>
              <w:t>排放量（固体废物产生量）</w:t>
            </w:r>
            <w:r w:rsidR="00017665">
              <w:rPr>
                <w:rFonts w:ascii="Times New Roman"/>
                <w:b/>
                <w:snapToGrid w:val="0"/>
                <w:color w:val="000000"/>
                <w:spacing w:val="-6"/>
                <w:kern w:val="21"/>
                <w:szCs w:val="21"/>
              </w:rPr>
              <w:fldChar w:fldCharType="begin"/>
            </w:r>
            <w:r>
              <w:rPr>
                <w:rFonts w:ascii="Times New Roman"/>
                <w:b/>
                <w:snapToGrid w:val="0"/>
                <w:color w:val="000000"/>
                <w:spacing w:val="-6"/>
                <w:kern w:val="21"/>
                <w:szCs w:val="21"/>
              </w:rPr>
              <w:instrText xml:space="preserve"> = 1 \* GB3 \* MERGEFORMAT </w:instrText>
            </w:r>
            <w:r w:rsidR="00017665">
              <w:rPr>
                <w:rFonts w:ascii="Times New Roman"/>
                <w:b/>
                <w:snapToGrid w:val="0"/>
                <w:color w:val="000000"/>
                <w:spacing w:val="-6"/>
                <w:kern w:val="21"/>
                <w:szCs w:val="21"/>
              </w:rPr>
              <w:fldChar w:fldCharType="separate"/>
            </w:r>
            <w:r>
              <w:rPr>
                <w:rFonts w:hAnsi="宋体" w:cs="宋体" w:hint="eastAsia"/>
                <w:b/>
                <w:kern w:val="2"/>
                <w:szCs w:val="21"/>
              </w:rPr>
              <w:t>①</w:t>
            </w:r>
            <w:r w:rsidR="00017665">
              <w:rPr>
                <w:rFonts w:ascii="Times New Roman"/>
                <w:b/>
                <w:snapToGrid w:val="0"/>
                <w:color w:val="000000"/>
                <w:spacing w:val="-6"/>
                <w:kern w:val="21"/>
                <w:szCs w:val="21"/>
              </w:rPr>
              <w:fldChar w:fldCharType="end"/>
            </w:r>
          </w:p>
        </w:tc>
        <w:tc>
          <w:tcPr>
            <w:tcW w:w="1276" w:type="dxa"/>
            <w:tcMar>
              <w:left w:w="28" w:type="dxa"/>
              <w:right w:w="28" w:type="dxa"/>
            </w:tcMar>
            <w:vAlign w:val="center"/>
          </w:tcPr>
          <w:p w:rsidR="004C4F2D" w:rsidRDefault="00156E25">
            <w:pPr>
              <w:pStyle w:val="aff0"/>
              <w:spacing w:beforeLines="0" w:afterLines="0" w:line="240" w:lineRule="auto"/>
              <w:rPr>
                <w:rFonts w:ascii="Times New Roman"/>
                <w:b/>
                <w:snapToGrid w:val="0"/>
                <w:color w:val="000000"/>
                <w:spacing w:val="-6"/>
                <w:kern w:val="21"/>
                <w:szCs w:val="21"/>
              </w:rPr>
            </w:pPr>
            <w:r>
              <w:rPr>
                <w:rFonts w:ascii="Times New Roman"/>
                <w:b/>
                <w:snapToGrid w:val="0"/>
                <w:color w:val="000000"/>
                <w:spacing w:val="-6"/>
                <w:kern w:val="21"/>
                <w:szCs w:val="21"/>
              </w:rPr>
              <w:t>现有工程</w:t>
            </w:r>
          </w:p>
          <w:p w:rsidR="004C4F2D" w:rsidRDefault="00156E25">
            <w:pPr>
              <w:pStyle w:val="aff0"/>
              <w:spacing w:beforeLines="0" w:afterLines="0" w:line="240" w:lineRule="auto"/>
              <w:rPr>
                <w:rFonts w:ascii="Times New Roman"/>
                <w:b/>
                <w:snapToGrid w:val="0"/>
                <w:color w:val="000000"/>
                <w:spacing w:val="-6"/>
                <w:kern w:val="21"/>
                <w:szCs w:val="21"/>
              </w:rPr>
            </w:pPr>
            <w:r>
              <w:rPr>
                <w:rFonts w:ascii="Times New Roman"/>
                <w:b/>
                <w:snapToGrid w:val="0"/>
                <w:color w:val="000000"/>
                <w:spacing w:val="-6"/>
                <w:kern w:val="21"/>
                <w:szCs w:val="21"/>
              </w:rPr>
              <w:t>许可排放量</w:t>
            </w:r>
          </w:p>
          <w:p w:rsidR="004C4F2D" w:rsidRDefault="00017665">
            <w:pPr>
              <w:pStyle w:val="aff0"/>
              <w:spacing w:beforeLines="0" w:afterLines="0" w:line="240" w:lineRule="auto"/>
              <w:rPr>
                <w:rFonts w:ascii="Times New Roman"/>
                <w:b/>
                <w:snapToGrid w:val="0"/>
                <w:color w:val="000000"/>
                <w:spacing w:val="-6"/>
                <w:kern w:val="21"/>
                <w:szCs w:val="21"/>
              </w:rPr>
            </w:pPr>
            <w:r>
              <w:rPr>
                <w:rFonts w:ascii="Times New Roman"/>
                <w:b/>
                <w:snapToGrid w:val="0"/>
                <w:color w:val="000000"/>
                <w:spacing w:val="-6"/>
                <w:kern w:val="21"/>
                <w:szCs w:val="21"/>
              </w:rPr>
              <w:fldChar w:fldCharType="begin"/>
            </w:r>
            <w:r w:rsidR="00156E25">
              <w:rPr>
                <w:rFonts w:ascii="Times New Roman"/>
                <w:b/>
                <w:snapToGrid w:val="0"/>
                <w:color w:val="000000"/>
                <w:spacing w:val="-6"/>
                <w:kern w:val="21"/>
                <w:szCs w:val="21"/>
              </w:rPr>
              <w:instrText xml:space="preserve"> = 2 \* GB3 \* MERGEFORMAT </w:instrText>
            </w:r>
            <w:r>
              <w:rPr>
                <w:rFonts w:ascii="Times New Roman"/>
                <w:b/>
                <w:snapToGrid w:val="0"/>
                <w:color w:val="000000"/>
                <w:spacing w:val="-6"/>
                <w:kern w:val="21"/>
                <w:szCs w:val="21"/>
              </w:rPr>
              <w:fldChar w:fldCharType="separate"/>
            </w:r>
            <w:r w:rsidR="00156E25">
              <w:rPr>
                <w:rFonts w:hAnsi="宋体" w:cs="宋体" w:hint="eastAsia"/>
                <w:b/>
                <w:snapToGrid w:val="0"/>
                <w:color w:val="000000"/>
                <w:spacing w:val="-6"/>
                <w:kern w:val="21"/>
                <w:szCs w:val="21"/>
              </w:rPr>
              <w:t>②</w:t>
            </w:r>
            <w:r>
              <w:rPr>
                <w:rFonts w:ascii="Times New Roman"/>
                <w:b/>
                <w:snapToGrid w:val="0"/>
                <w:color w:val="000000"/>
                <w:spacing w:val="-6"/>
                <w:kern w:val="21"/>
                <w:szCs w:val="21"/>
              </w:rPr>
              <w:fldChar w:fldCharType="end"/>
            </w:r>
          </w:p>
        </w:tc>
        <w:tc>
          <w:tcPr>
            <w:tcW w:w="1701" w:type="dxa"/>
            <w:tcMar>
              <w:left w:w="28" w:type="dxa"/>
              <w:right w:w="28" w:type="dxa"/>
            </w:tcMar>
            <w:vAlign w:val="center"/>
          </w:tcPr>
          <w:p w:rsidR="004C4F2D" w:rsidRDefault="00156E25">
            <w:pPr>
              <w:pStyle w:val="aff0"/>
              <w:spacing w:beforeLines="0" w:afterLines="0" w:line="240" w:lineRule="auto"/>
              <w:rPr>
                <w:rFonts w:ascii="Times New Roman"/>
                <w:b/>
                <w:snapToGrid w:val="0"/>
                <w:color w:val="000000"/>
                <w:spacing w:val="-6"/>
                <w:kern w:val="21"/>
                <w:szCs w:val="21"/>
              </w:rPr>
            </w:pPr>
            <w:r>
              <w:rPr>
                <w:rFonts w:ascii="Times New Roman"/>
                <w:b/>
                <w:snapToGrid w:val="0"/>
                <w:color w:val="000000"/>
                <w:spacing w:val="-6"/>
                <w:kern w:val="21"/>
                <w:szCs w:val="21"/>
              </w:rPr>
              <w:t>在建工程</w:t>
            </w:r>
          </w:p>
          <w:p w:rsidR="004C4F2D" w:rsidRDefault="00156E25">
            <w:pPr>
              <w:pStyle w:val="aff0"/>
              <w:spacing w:beforeLines="0" w:afterLines="0" w:line="240" w:lineRule="auto"/>
              <w:rPr>
                <w:rFonts w:ascii="Times New Roman"/>
                <w:b/>
                <w:snapToGrid w:val="0"/>
                <w:color w:val="000000"/>
                <w:spacing w:val="-6"/>
                <w:kern w:val="21"/>
                <w:szCs w:val="21"/>
              </w:rPr>
            </w:pPr>
            <w:r>
              <w:rPr>
                <w:rFonts w:ascii="Times New Roman"/>
                <w:b/>
                <w:snapToGrid w:val="0"/>
                <w:color w:val="000000"/>
                <w:spacing w:val="-6"/>
                <w:kern w:val="21"/>
                <w:szCs w:val="21"/>
              </w:rPr>
              <w:t>排放量（固体废物产生量）</w:t>
            </w:r>
            <w:r w:rsidR="00017665">
              <w:rPr>
                <w:rFonts w:ascii="Times New Roman"/>
                <w:b/>
                <w:snapToGrid w:val="0"/>
                <w:color w:val="000000"/>
                <w:spacing w:val="-6"/>
                <w:kern w:val="21"/>
                <w:szCs w:val="21"/>
              </w:rPr>
              <w:fldChar w:fldCharType="begin"/>
            </w:r>
            <w:r>
              <w:rPr>
                <w:rFonts w:ascii="Times New Roman"/>
                <w:b/>
                <w:snapToGrid w:val="0"/>
                <w:color w:val="000000"/>
                <w:spacing w:val="-6"/>
                <w:kern w:val="21"/>
                <w:szCs w:val="21"/>
              </w:rPr>
              <w:instrText xml:space="preserve"> = 3 \* GB3 \* MERGEFORMAT </w:instrText>
            </w:r>
            <w:r w:rsidR="00017665">
              <w:rPr>
                <w:rFonts w:ascii="Times New Roman"/>
                <w:b/>
                <w:snapToGrid w:val="0"/>
                <w:color w:val="000000"/>
                <w:spacing w:val="-6"/>
                <w:kern w:val="21"/>
                <w:szCs w:val="21"/>
              </w:rPr>
              <w:fldChar w:fldCharType="separate"/>
            </w:r>
            <w:r>
              <w:rPr>
                <w:rFonts w:hAnsi="宋体" w:cs="宋体" w:hint="eastAsia"/>
                <w:b/>
                <w:kern w:val="2"/>
                <w:szCs w:val="21"/>
              </w:rPr>
              <w:t>③</w:t>
            </w:r>
            <w:r w:rsidR="00017665">
              <w:rPr>
                <w:rFonts w:ascii="Times New Roman"/>
                <w:b/>
                <w:snapToGrid w:val="0"/>
                <w:color w:val="000000"/>
                <w:spacing w:val="-6"/>
                <w:kern w:val="21"/>
                <w:szCs w:val="21"/>
              </w:rPr>
              <w:fldChar w:fldCharType="end"/>
            </w:r>
          </w:p>
        </w:tc>
        <w:tc>
          <w:tcPr>
            <w:tcW w:w="1559" w:type="dxa"/>
            <w:tcMar>
              <w:left w:w="28" w:type="dxa"/>
              <w:right w:w="28" w:type="dxa"/>
            </w:tcMar>
            <w:vAlign w:val="center"/>
          </w:tcPr>
          <w:p w:rsidR="004C4F2D" w:rsidRDefault="00156E25">
            <w:pPr>
              <w:pStyle w:val="aff0"/>
              <w:spacing w:beforeLines="0" w:afterLines="0" w:line="240" w:lineRule="auto"/>
              <w:rPr>
                <w:rFonts w:ascii="Times New Roman"/>
                <w:b/>
                <w:snapToGrid w:val="0"/>
                <w:color w:val="000000"/>
                <w:spacing w:val="-6"/>
                <w:kern w:val="21"/>
                <w:szCs w:val="21"/>
              </w:rPr>
            </w:pPr>
            <w:r>
              <w:rPr>
                <w:rFonts w:ascii="Times New Roman"/>
                <w:b/>
                <w:snapToGrid w:val="0"/>
                <w:color w:val="000000"/>
                <w:spacing w:val="-6"/>
                <w:kern w:val="21"/>
                <w:szCs w:val="21"/>
              </w:rPr>
              <w:t>本项目</w:t>
            </w:r>
          </w:p>
          <w:p w:rsidR="004C4F2D" w:rsidRDefault="00156E25">
            <w:pPr>
              <w:pStyle w:val="aff0"/>
              <w:spacing w:beforeLines="0" w:afterLines="0" w:line="240" w:lineRule="auto"/>
              <w:rPr>
                <w:rFonts w:ascii="Times New Roman"/>
                <w:b/>
                <w:snapToGrid w:val="0"/>
                <w:color w:val="000000"/>
                <w:spacing w:val="-6"/>
                <w:kern w:val="21"/>
                <w:szCs w:val="21"/>
              </w:rPr>
            </w:pPr>
            <w:r>
              <w:rPr>
                <w:rFonts w:ascii="Times New Roman"/>
                <w:b/>
                <w:snapToGrid w:val="0"/>
                <w:color w:val="000000"/>
                <w:spacing w:val="-6"/>
                <w:kern w:val="21"/>
                <w:szCs w:val="21"/>
              </w:rPr>
              <w:t>排放量（固体废物产生量）</w:t>
            </w:r>
            <w:r w:rsidR="00017665">
              <w:rPr>
                <w:rFonts w:ascii="Times New Roman"/>
                <w:b/>
                <w:snapToGrid w:val="0"/>
                <w:color w:val="000000"/>
                <w:spacing w:val="-6"/>
                <w:kern w:val="21"/>
                <w:szCs w:val="21"/>
              </w:rPr>
              <w:fldChar w:fldCharType="begin"/>
            </w:r>
            <w:r>
              <w:rPr>
                <w:rFonts w:ascii="Times New Roman"/>
                <w:b/>
                <w:snapToGrid w:val="0"/>
                <w:color w:val="000000"/>
                <w:spacing w:val="-6"/>
                <w:kern w:val="21"/>
                <w:szCs w:val="21"/>
              </w:rPr>
              <w:instrText xml:space="preserve"> = 4 \* GB3 \* MERGEFORMAT </w:instrText>
            </w:r>
            <w:r w:rsidR="00017665">
              <w:rPr>
                <w:rFonts w:ascii="Times New Roman"/>
                <w:b/>
                <w:snapToGrid w:val="0"/>
                <w:color w:val="000000"/>
                <w:spacing w:val="-6"/>
                <w:kern w:val="21"/>
                <w:szCs w:val="21"/>
              </w:rPr>
              <w:fldChar w:fldCharType="separate"/>
            </w:r>
            <w:r>
              <w:rPr>
                <w:rFonts w:hAnsi="宋体" w:cs="宋体" w:hint="eastAsia"/>
                <w:b/>
                <w:kern w:val="2"/>
                <w:szCs w:val="21"/>
              </w:rPr>
              <w:t>④</w:t>
            </w:r>
            <w:r w:rsidR="00017665">
              <w:rPr>
                <w:rFonts w:ascii="Times New Roman"/>
                <w:b/>
                <w:snapToGrid w:val="0"/>
                <w:color w:val="000000"/>
                <w:spacing w:val="-6"/>
                <w:kern w:val="21"/>
                <w:szCs w:val="21"/>
              </w:rPr>
              <w:fldChar w:fldCharType="end"/>
            </w:r>
          </w:p>
        </w:tc>
        <w:tc>
          <w:tcPr>
            <w:tcW w:w="1418" w:type="dxa"/>
            <w:tcMar>
              <w:left w:w="28" w:type="dxa"/>
              <w:right w:w="28" w:type="dxa"/>
            </w:tcMar>
            <w:vAlign w:val="center"/>
          </w:tcPr>
          <w:p w:rsidR="004C4F2D" w:rsidRDefault="00156E25">
            <w:pPr>
              <w:pStyle w:val="aff0"/>
              <w:spacing w:beforeLines="0" w:afterLines="0" w:line="240" w:lineRule="auto"/>
              <w:rPr>
                <w:rFonts w:ascii="Times New Roman"/>
                <w:b/>
                <w:snapToGrid w:val="0"/>
                <w:color w:val="000000"/>
                <w:spacing w:val="-16"/>
                <w:kern w:val="21"/>
                <w:szCs w:val="21"/>
              </w:rPr>
            </w:pPr>
            <w:r>
              <w:rPr>
                <w:rFonts w:ascii="Times New Roman"/>
                <w:b/>
                <w:snapToGrid w:val="0"/>
                <w:color w:val="000000"/>
                <w:spacing w:val="-16"/>
                <w:kern w:val="21"/>
                <w:szCs w:val="21"/>
              </w:rPr>
              <w:t>以新带老削减量</w:t>
            </w:r>
          </w:p>
          <w:p w:rsidR="004C4F2D" w:rsidRDefault="00156E25">
            <w:pPr>
              <w:pStyle w:val="aff0"/>
              <w:spacing w:beforeLines="0" w:afterLines="0" w:line="240" w:lineRule="auto"/>
              <w:rPr>
                <w:rFonts w:ascii="Times New Roman"/>
                <w:b/>
                <w:snapToGrid w:val="0"/>
                <w:color w:val="000000"/>
                <w:spacing w:val="-16"/>
                <w:kern w:val="21"/>
                <w:szCs w:val="21"/>
              </w:rPr>
            </w:pPr>
            <w:r>
              <w:rPr>
                <w:rFonts w:ascii="Times New Roman"/>
                <w:b/>
                <w:snapToGrid w:val="0"/>
                <w:color w:val="000000"/>
                <w:spacing w:val="-16"/>
                <w:kern w:val="21"/>
                <w:szCs w:val="21"/>
              </w:rPr>
              <w:t>（新建项目不填）</w:t>
            </w:r>
            <w:r w:rsidR="00017665">
              <w:rPr>
                <w:rFonts w:ascii="Times New Roman"/>
                <w:b/>
                <w:snapToGrid w:val="0"/>
                <w:color w:val="000000"/>
                <w:spacing w:val="-16"/>
                <w:kern w:val="21"/>
                <w:szCs w:val="21"/>
              </w:rPr>
              <w:fldChar w:fldCharType="begin"/>
            </w:r>
            <w:r>
              <w:rPr>
                <w:rFonts w:ascii="Times New Roman"/>
                <w:b/>
                <w:snapToGrid w:val="0"/>
                <w:color w:val="000000"/>
                <w:spacing w:val="-16"/>
                <w:kern w:val="21"/>
                <w:szCs w:val="21"/>
              </w:rPr>
              <w:instrText xml:space="preserve"> = 5 \* GB3 \* MERGEFORMAT </w:instrText>
            </w:r>
            <w:r w:rsidR="00017665">
              <w:rPr>
                <w:rFonts w:ascii="Times New Roman"/>
                <w:b/>
                <w:snapToGrid w:val="0"/>
                <w:color w:val="000000"/>
                <w:spacing w:val="-16"/>
                <w:kern w:val="21"/>
                <w:szCs w:val="21"/>
              </w:rPr>
              <w:fldChar w:fldCharType="separate"/>
            </w:r>
            <w:r>
              <w:rPr>
                <w:rFonts w:hAnsi="宋体" w:cs="宋体" w:hint="eastAsia"/>
                <w:b/>
                <w:kern w:val="2"/>
                <w:szCs w:val="21"/>
              </w:rPr>
              <w:t>⑤</w:t>
            </w:r>
            <w:r w:rsidR="00017665">
              <w:rPr>
                <w:rFonts w:ascii="Times New Roman"/>
                <w:b/>
                <w:snapToGrid w:val="0"/>
                <w:color w:val="000000"/>
                <w:spacing w:val="-16"/>
                <w:kern w:val="21"/>
                <w:szCs w:val="21"/>
              </w:rPr>
              <w:fldChar w:fldCharType="end"/>
            </w:r>
          </w:p>
        </w:tc>
        <w:tc>
          <w:tcPr>
            <w:tcW w:w="1701" w:type="dxa"/>
            <w:tcMar>
              <w:left w:w="28" w:type="dxa"/>
              <w:right w:w="28" w:type="dxa"/>
            </w:tcMar>
            <w:vAlign w:val="center"/>
          </w:tcPr>
          <w:p w:rsidR="004C4F2D" w:rsidRDefault="00156E25">
            <w:pPr>
              <w:pStyle w:val="aff0"/>
              <w:spacing w:beforeLines="0" w:afterLines="0" w:line="240" w:lineRule="auto"/>
              <w:rPr>
                <w:rFonts w:ascii="Times New Roman"/>
                <w:b/>
                <w:snapToGrid w:val="0"/>
                <w:color w:val="000000"/>
                <w:spacing w:val="-16"/>
                <w:kern w:val="21"/>
                <w:szCs w:val="21"/>
              </w:rPr>
            </w:pPr>
            <w:r>
              <w:rPr>
                <w:rFonts w:ascii="Times New Roman"/>
                <w:b/>
                <w:snapToGrid w:val="0"/>
                <w:color w:val="000000"/>
                <w:spacing w:val="-16"/>
                <w:kern w:val="21"/>
                <w:szCs w:val="21"/>
              </w:rPr>
              <w:t>本项目建成后</w:t>
            </w:r>
          </w:p>
          <w:p w:rsidR="004C4F2D" w:rsidRDefault="00156E25">
            <w:pPr>
              <w:pStyle w:val="aff0"/>
              <w:spacing w:beforeLines="0" w:afterLines="0" w:line="240" w:lineRule="auto"/>
              <w:rPr>
                <w:rFonts w:ascii="Times New Roman"/>
                <w:b/>
                <w:snapToGrid w:val="0"/>
                <w:color w:val="000000"/>
                <w:spacing w:val="-16"/>
                <w:kern w:val="21"/>
                <w:szCs w:val="21"/>
              </w:rPr>
            </w:pPr>
            <w:r>
              <w:rPr>
                <w:rFonts w:ascii="Times New Roman"/>
                <w:b/>
                <w:snapToGrid w:val="0"/>
                <w:color w:val="000000"/>
                <w:spacing w:val="-16"/>
                <w:kern w:val="21"/>
                <w:szCs w:val="21"/>
              </w:rPr>
              <w:t>全厂排放量（固体废物产生量）</w:t>
            </w:r>
            <w:r w:rsidR="00017665">
              <w:rPr>
                <w:rFonts w:ascii="Times New Roman"/>
                <w:b/>
                <w:snapToGrid w:val="0"/>
                <w:color w:val="000000"/>
                <w:spacing w:val="-16"/>
                <w:kern w:val="21"/>
                <w:szCs w:val="21"/>
              </w:rPr>
              <w:fldChar w:fldCharType="begin"/>
            </w:r>
            <w:r>
              <w:rPr>
                <w:rFonts w:ascii="Times New Roman"/>
                <w:b/>
                <w:snapToGrid w:val="0"/>
                <w:color w:val="000000"/>
                <w:spacing w:val="-16"/>
                <w:kern w:val="21"/>
                <w:szCs w:val="21"/>
              </w:rPr>
              <w:instrText xml:space="preserve"> = 6 \* GB3 \* MERGEFORMAT </w:instrText>
            </w:r>
            <w:r w:rsidR="00017665">
              <w:rPr>
                <w:rFonts w:ascii="Times New Roman"/>
                <w:b/>
                <w:snapToGrid w:val="0"/>
                <w:color w:val="000000"/>
                <w:spacing w:val="-16"/>
                <w:kern w:val="21"/>
                <w:szCs w:val="21"/>
              </w:rPr>
              <w:fldChar w:fldCharType="separate"/>
            </w:r>
            <w:r>
              <w:rPr>
                <w:rFonts w:hAnsi="宋体" w:cs="宋体" w:hint="eastAsia"/>
                <w:b/>
                <w:kern w:val="2"/>
                <w:szCs w:val="21"/>
              </w:rPr>
              <w:t>⑥</w:t>
            </w:r>
            <w:r w:rsidR="00017665">
              <w:rPr>
                <w:rFonts w:ascii="Times New Roman"/>
                <w:b/>
                <w:snapToGrid w:val="0"/>
                <w:color w:val="000000"/>
                <w:spacing w:val="-16"/>
                <w:kern w:val="21"/>
                <w:szCs w:val="21"/>
              </w:rPr>
              <w:fldChar w:fldCharType="end"/>
            </w:r>
          </w:p>
        </w:tc>
        <w:tc>
          <w:tcPr>
            <w:tcW w:w="1427" w:type="dxa"/>
            <w:tcMar>
              <w:left w:w="28" w:type="dxa"/>
              <w:right w:w="28" w:type="dxa"/>
            </w:tcMar>
            <w:vAlign w:val="center"/>
          </w:tcPr>
          <w:p w:rsidR="004C4F2D" w:rsidRDefault="00156E25">
            <w:pPr>
              <w:pStyle w:val="aff0"/>
              <w:spacing w:beforeLines="0" w:afterLines="0" w:line="240" w:lineRule="auto"/>
              <w:rPr>
                <w:rFonts w:ascii="Times New Roman"/>
                <w:b/>
                <w:snapToGrid w:val="0"/>
                <w:color w:val="000000"/>
                <w:spacing w:val="-6"/>
                <w:kern w:val="21"/>
                <w:szCs w:val="21"/>
              </w:rPr>
            </w:pPr>
            <w:r>
              <w:rPr>
                <w:rFonts w:ascii="Times New Roman"/>
                <w:b/>
                <w:snapToGrid w:val="0"/>
                <w:color w:val="000000"/>
                <w:spacing w:val="-6"/>
                <w:kern w:val="21"/>
                <w:szCs w:val="21"/>
              </w:rPr>
              <w:t>变化量</w:t>
            </w:r>
          </w:p>
          <w:p w:rsidR="004C4F2D" w:rsidRDefault="00017665">
            <w:pPr>
              <w:pStyle w:val="aff0"/>
              <w:spacing w:beforeLines="0" w:afterLines="0" w:line="240" w:lineRule="auto"/>
              <w:rPr>
                <w:rFonts w:ascii="Times New Roman"/>
                <w:b/>
                <w:snapToGrid w:val="0"/>
                <w:color w:val="000000"/>
                <w:spacing w:val="-6"/>
                <w:kern w:val="21"/>
                <w:szCs w:val="21"/>
              </w:rPr>
            </w:pPr>
            <w:r>
              <w:rPr>
                <w:rFonts w:ascii="Times New Roman"/>
                <w:b/>
                <w:snapToGrid w:val="0"/>
                <w:color w:val="000000"/>
                <w:spacing w:val="-6"/>
                <w:kern w:val="21"/>
                <w:szCs w:val="21"/>
              </w:rPr>
              <w:fldChar w:fldCharType="begin"/>
            </w:r>
            <w:r w:rsidR="00156E25">
              <w:rPr>
                <w:rFonts w:ascii="Times New Roman"/>
                <w:b/>
                <w:snapToGrid w:val="0"/>
                <w:color w:val="000000"/>
                <w:spacing w:val="-6"/>
                <w:kern w:val="21"/>
                <w:szCs w:val="21"/>
              </w:rPr>
              <w:instrText xml:space="preserve"> = 7 \* GB3 \* MERGEFORMAT </w:instrText>
            </w:r>
            <w:r>
              <w:rPr>
                <w:rFonts w:ascii="Times New Roman"/>
                <w:b/>
                <w:snapToGrid w:val="0"/>
                <w:color w:val="000000"/>
                <w:spacing w:val="-6"/>
                <w:kern w:val="21"/>
                <w:szCs w:val="21"/>
              </w:rPr>
              <w:fldChar w:fldCharType="separate"/>
            </w:r>
            <w:r w:rsidR="00156E25">
              <w:rPr>
                <w:rFonts w:hAnsi="宋体" w:cs="宋体" w:hint="eastAsia"/>
                <w:b/>
                <w:kern w:val="2"/>
                <w:szCs w:val="21"/>
              </w:rPr>
              <w:t>⑦</w:t>
            </w:r>
            <w:r>
              <w:rPr>
                <w:rFonts w:ascii="Times New Roman"/>
                <w:b/>
                <w:snapToGrid w:val="0"/>
                <w:color w:val="000000"/>
                <w:spacing w:val="-6"/>
                <w:kern w:val="21"/>
                <w:szCs w:val="21"/>
              </w:rPr>
              <w:fldChar w:fldCharType="end"/>
            </w:r>
          </w:p>
        </w:tc>
      </w:tr>
      <w:tr w:rsidR="004C4F2D">
        <w:trPr>
          <w:trHeight w:val="397"/>
        </w:trPr>
        <w:tc>
          <w:tcPr>
            <w:tcW w:w="1304" w:type="dxa"/>
            <w:vMerge w:val="restart"/>
            <w:vAlign w:val="center"/>
          </w:tcPr>
          <w:p w:rsidR="004C4F2D" w:rsidRDefault="00156E25">
            <w:pPr>
              <w:pStyle w:val="aff0"/>
              <w:spacing w:beforeLines="0" w:afterLines="0" w:line="240" w:lineRule="auto"/>
              <w:rPr>
                <w:rFonts w:ascii="Times New Roman"/>
                <w:b/>
                <w:snapToGrid w:val="0"/>
                <w:color w:val="000000"/>
                <w:kern w:val="21"/>
                <w:szCs w:val="21"/>
              </w:rPr>
            </w:pPr>
            <w:r>
              <w:rPr>
                <w:rFonts w:ascii="Times New Roman"/>
                <w:b/>
                <w:snapToGrid w:val="0"/>
                <w:color w:val="000000"/>
                <w:kern w:val="21"/>
                <w:szCs w:val="21"/>
              </w:rPr>
              <w:t>废气</w:t>
            </w:r>
          </w:p>
        </w:tc>
        <w:tc>
          <w:tcPr>
            <w:tcW w:w="1559"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snapToGrid w:val="0"/>
                <w:color w:val="000000"/>
                <w:kern w:val="21"/>
                <w:szCs w:val="21"/>
              </w:rPr>
              <w:t>颗粒物</w:t>
            </w:r>
          </w:p>
        </w:tc>
        <w:tc>
          <w:tcPr>
            <w:tcW w:w="1843"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2.026</w:t>
            </w:r>
          </w:p>
        </w:tc>
        <w:tc>
          <w:tcPr>
            <w:tcW w:w="1276"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2.026</w:t>
            </w:r>
          </w:p>
        </w:tc>
        <w:tc>
          <w:tcPr>
            <w:tcW w:w="1701"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559"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0.4146</w:t>
            </w:r>
          </w:p>
        </w:tc>
        <w:tc>
          <w:tcPr>
            <w:tcW w:w="1418"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0.407</w:t>
            </w:r>
          </w:p>
        </w:tc>
        <w:tc>
          <w:tcPr>
            <w:tcW w:w="1701"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2.0336</w:t>
            </w:r>
          </w:p>
        </w:tc>
        <w:tc>
          <w:tcPr>
            <w:tcW w:w="1427"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snapToGrid w:val="0"/>
                <w:color w:val="000000"/>
                <w:kern w:val="21"/>
                <w:szCs w:val="21"/>
              </w:rPr>
              <w:t>+</w:t>
            </w:r>
            <w:r>
              <w:rPr>
                <w:rFonts w:ascii="Times New Roman" w:hint="eastAsia"/>
                <w:snapToGrid w:val="0"/>
                <w:color w:val="000000"/>
                <w:kern w:val="21"/>
                <w:szCs w:val="21"/>
              </w:rPr>
              <w:t>0.0076</w:t>
            </w:r>
          </w:p>
        </w:tc>
      </w:tr>
      <w:tr w:rsidR="004C4F2D">
        <w:trPr>
          <w:trHeight w:val="397"/>
        </w:trPr>
        <w:tc>
          <w:tcPr>
            <w:tcW w:w="1304" w:type="dxa"/>
            <w:vMerge/>
            <w:vAlign w:val="center"/>
          </w:tcPr>
          <w:p w:rsidR="004C4F2D" w:rsidRDefault="004C4F2D">
            <w:pPr>
              <w:pStyle w:val="aff0"/>
              <w:spacing w:beforeLines="0" w:afterLines="0" w:line="240" w:lineRule="auto"/>
              <w:rPr>
                <w:rFonts w:ascii="Times New Roman"/>
                <w:b/>
                <w:snapToGrid w:val="0"/>
                <w:color w:val="000000"/>
                <w:kern w:val="21"/>
                <w:szCs w:val="21"/>
              </w:rPr>
            </w:pPr>
          </w:p>
        </w:tc>
        <w:tc>
          <w:tcPr>
            <w:tcW w:w="1559"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snapToGrid w:val="0"/>
                <w:color w:val="000000"/>
                <w:kern w:val="21"/>
                <w:szCs w:val="21"/>
              </w:rPr>
              <w:t>食堂油烟</w:t>
            </w:r>
          </w:p>
        </w:tc>
        <w:tc>
          <w:tcPr>
            <w:tcW w:w="1843"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2.7kg/a</w:t>
            </w:r>
          </w:p>
        </w:tc>
        <w:tc>
          <w:tcPr>
            <w:tcW w:w="1276"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2.7kg/a</w:t>
            </w:r>
          </w:p>
        </w:tc>
        <w:tc>
          <w:tcPr>
            <w:tcW w:w="1701"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w:t>
            </w:r>
          </w:p>
        </w:tc>
        <w:tc>
          <w:tcPr>
            <w:tcW w:w="1559"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r>
              <w:rPr>
                <w:rFonts w:ascii="Times New Roman" w:hint="eastAsia"/>
                <w:snapToGrid w:val="0"/>
                <w:color w:val="000000"/>
                <w:kern w:val="21"/>
                <w:szCs w:val="21"/>
              </w:rPr>
              <w:t>9</w:t>
            </w:r>
            <w:r>
              <w:rPr>
                <w:rFonts w:ascii="Times New Roman"/>
                <w:snapToGrid w:val="0"/>
                <w:color w:val="000000"/>
                <w:kern w:val="21"/>
                <w:szCs w:val="21"/>
              </w:rPr>
              <w:t>kg/a</w:t>
            </w:r>
          </w:p>
        </w:tc>
        <w:tc>
          <w:tcPr>
            <w:tcW w:w="1418"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w:t>
            </w:r>
          </w:p>
        </w:tc>
        <w:tc>
          <w:tcPr>
            <w:tcW w:w="1701"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3.6kg/a</w:t>
            </w:r>
          </w:p>
        </w:tc>
        <w:tc>
          <w:tcPr>
            <w:tcW w:w="1427"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r>
              <w:rPr>
                <w:rFonts w:ascii="Times New Roman" w:hint="eastAsia"/>
                <w:snapToGrid w:val="0"/>
                <w:color w:val="000000"/>
                <w:kern w:val="21"/>
                <w:szCs w:val="21"/>
              </w:rPr>
              <w:t>9</w:t>
            </w:r>
            <w:r>
              <w:rPr>
                <w:rFonts w:ascii="Times New Roman"/>
                <w:snapToGrid w:val="0"/>
                <w:color w:val="000000"/>
                <w:kern w:val="21"/>
                <w:szCs w:val="21"/>
              </w:rPr>
              <w:t>kg/a</w:t>
            </w:r>
          </w:p>
        </w:tc>
      </w:tr>
      <w:tr w:rsidR="004C4F2D">
        <w:trPr>
          <w:trHeight w:val="397"/>
        </w:trPr>
        <w:tc>
          <w:tcPr>
            <w:tcW w:w="1304" w:type="dxa"/>
            <w:vMerge w:val="restart"/>
            <w:vAlign w:val="center"/>
          </w:tcPr>
          <w:p w:rsidR="004C4F2D" w:rsidRDefault="00156E25">
            <w:pPr>
              <w:pStyle w:val="aff0"/>
              <w:spacing w:beforeLines="0" w:afterLines="0" w:line="240" w:lineRule="auto"/>
              <w:rPr>
                <w:rFonts w:ascii="Times New Roman"/>
                <w:b/>
                <w:snapToGrid w:val="0"/>
                <w:color w:val="000000"/>
                <w:kern w:val="21"/>
                <w:szCs w:val="21"/>
              </w:rPr>
            </w:pPr>
            <w:r>
              <w:rPr>
                <w:rFonts w:ascii="Times New Roman"/>
                <w:b/>
                <w:snapToGrid w:val="0"/>
                <w:color w:val="000000"/>
                <w:kern w:val="21"/>
                <w:szCs w:val="21"/>
              </w:rPr>
              <w:t>废水</w:t>
            </w:r>
          </w:p>
        </w:tc>
        <w:tc>
          <w:tcPr>
            <w:tcW w:w="1559"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snapToGrid w:val="0"/>
                <w:color w:val="000000"/>
                <w:kern w:val="21"/>
                <w:szCs w:val="21"/>
              </w:rPr>
              <w:t>COD</w:t>
            </w:r>
          </w:p>
        </w:tc>
        <w:tc>
          <w:tcPr>
            <w:tcW w:w="1843"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0.218</w:t>
            </w:r>
          </w:p>
        </w:tc>
        <w:tc>
          <w:tcPr>
            <w:tcW w:w="1276"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0.218</w:t>
            </w:r>
          </w:p>
        </w:tc>
        <w:tc>
          <w:tcPr>
            <w:tcW w:w="1701"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559"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418"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701"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427"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-0.218</w:t>
            </w:r>
          </w:p>
        </w:tc>
      </w:tr>
      <w:tr w:rsidR="004C4F2D">
        <w:trPr>
          <w:trHeight w:val="397"/>
        </w:trPr>
        <w:tc>
          <w:tcPr>
            <w:tcW w:w="1304" w:type="dxa"/>
            <w:vMerge/>
            <w:vAlign w:val="center"/>
          </w:tcPr>
          <w:p w:rsidR="004C4F2D" w:rsidRDefault="004C4F2D">
            <w:pPr>
              <w:pStyle w:val="aff0"/>
              <w:spacing w:beforeLines="0" w:afterLines="0" w:line="240" w:lineRule="auto"/>
              <w:rPr>
                <w:rFonts w:ascii="Times New Roman"/>
                <w:b/>
                <w:snapToGrid w:val="0"/>
                <w:color w:val="000000"/>
                <w:kern w:val="21"/>
                <w:szCs w:val="21"/>
              </w:rPr>
            </w:pPr>
          </w:p>
        </w:tc>
        <w:tc>
          <w:tcPr>
            <w:tcW w:w="1559"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snapToGrid w:val="0"/>
                <w:color w:val="000000"/>
                <w:kern w:val="21"/>
                <w:szCs w:val="21"/>
              </w:rPr>
              <w:t>BOD</w:t>
            </w:r>
            <w:r>
              <w:rPr>
                <w:rFonts w:ascii="Times New Roman"/>
                <w:snapToGrid w:val="0"/>
                <w:color w:val="000000"/>
                <w:kern w:val="21"/>
                <w:szCs w:val="21"/>
                <w:vertAlign w:val="subscript"/>
              </w:rPr>
              <w:t>5</w:t>
            </w:r>
          </w:p>
        </w:tc>
        <w:tc>
          <w:tcPr>
            <w:tcW w:w="1843"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0.109</w:t>
            </w:r>
          </w:p>
        </w:tc>
        <w:tc>
          <w:tcPr>
            <w:tcW w:w="1276"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0.109</w:t>
            </w:r>
          </w:p>
        </w:tc>
        <w:tc>
          <w:tcPr>
            <w:tcW w:w="1701"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559"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418"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701"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427"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-0.109</w:t>
            </w:r>
          </w:p>
        </w:tc>
      </w:tr>
      <w:tr w:rsidR="004C4F2D">
        <w:trPr>
          <w:trHeight w:val="397"/>
        </w:trPr>
        <w:tc>
          <w:tcPr>
            <w:tcW w:w="1304" w:type="dxa"/>
            <w:vMerge/>
            <w:vAlign w:val="center"/>
          </w:tcPr>
          <w:p w:rsidR="004C4F2D" w:rsidRDefault="004C4F2D">
            <w:pPr>
              <w:pStyle w:val="aff0"/>
              <w:spacing w:beforeLines="0" w:afterLines="0" w:line="240" w:lineRule="auto"/>
              <w:rPr>
                <w:rFonts w:ascii="Times New Roman"/>
                <w:b/>
                <w:snapToGrid w:val="0"/>
                <w:color w:val="000000"/>
                <w:kern w:val="21"/>
                <w:szCs w:val="21"/>
              </w:rPr>
            </w:pPr>
          </w:p>
        </w:tc>
        <w:tc>
          <w:tcPr>
            <w:tcW w:w="1559"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snapToGrid w:val="0"/>
                <w:color w:val="000000"/>
                <w:kern w:val="21"/>
                <w:szCs w:val="21"/>
              </w:rPr>
              <w:t>NH</w:t>
            </w:r>
            <w:r>
              <w:rPr>
                <w:rFonts w:ascii="Times New Roman"/>
                <w:snapToGrid w:val="0"/>
                <w:color w:val="000000"/>
                <w:kern w:val="21"/>
                <w:szCs w:val="21"/>
                <w:vertAlign w:val="subscript"/>
              </w:rPr>
              <w:t>3</w:t>
            </w:r>
            <w:r>
              <w:rPr>
                <w:rFonts w:ascii="Times New Roman"/>
                <w:snapToGrid w:val="0"/>
                <w:color w:val="000000"/>
                <w:kern w:val="21"/>
                <w:szCs w:val="21"/>
              </w:rPr>
              <w:t>-N</w:t>
            </w:r>
          </w:p>
        </w:tc>
        <w:tc>
          <w:tcPr>
            <w:tcW w:w="1843"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0.018</w:t>
            </w:r>
          </w:p>
        </w:tc>
        <w:tc>
          <w:tcPr>
            <w:tcW w:w="1276"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0.018</w:t>
            </w:r>
          </w:p>
        </w:tc>
        <w:tc>
          <w:tcPr>
            <w:tcW w:w="1701"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559"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418"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701"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427"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-0.018</w:t>
            </w:r>
          </w:p>
        </w:tc>
      </w:tr>
      <w:tr w:rsidR="004C4F2D">
        <w:trPr>
          <w:trHeight w:val="397"/>
        </w:trPr>
        <w:tc>
          <w:tcPr>
            <w:tcW w:w="1304" w:type="dxa"/>
            <w:vMerge/>
            <w:vAlign w:val="center"/>
          </w:tcPr>
          <w:p w:rsidR="004C4F2D" w:rsidRDefault="004C4F2D">
            <w:pPr>
              <w:pStyle w:val="aff0"/>
              <w:spacing w:beforeLines="0" w:afterLines="0" w:line="240" w:lineRule="auto"/>
              <w:rPr>
                <w:rFonts w:ascii="Times New Roman"/>
                <w:b/>
                <w:snapToGrid w:val="0"/>
                <w:color w:val="000000"/>
                <w:kern w:val="21"/>
                <w:szCs w:val="21"/>
              </w:rPr>
            </w:pPr>
          </w:p>
        </w:tc>
        <w:tc>
          <w:tcPr>
            <w:tcW w:w="1559"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snapToGrid w:val="0"/>
                <w:color w:val="000000"/>
                <w:kern w:val="21"/>
                <w:szCs w:val="21"/>
              </w:rPr>
              <w:t>SS</w:t>
            </w:r>
          </w:p>
        </w:tc>
        <w:tc>
          <w:tcPr>
            <w:tcW w:w="1843"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0.218</w:t>
            </w:r>
          </w:p>
        </w:tc>
        <w:tc>
          <w:tcPr>
            <w:tcW w:w="1276"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0.218</w:t>
            </w:r>
          </w:p>
        </w:tc>
        <w:tc>
          <w:tcPr>
            <w:tcW w:w="1701"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559"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418"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701"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427"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-0.218</w:t>
            </w:r>
          </w:p>
        </w:tc>
      </w:tr>
      <w:tr w:rsidR="004C4F2D">
        <w:trPr>
          <w:trHeight w:val="397"/>
        </w:trPr>
        <w:tc>
          <w:tcPr>
            <w:tcW w:w="1304" w:type="dxa"/>
            <w:vMerge w:val="restart"/>
            <w:vAlign w:val="center"/>
          </w:tcPr>
          <w:p w:rsidR="004C4F2D" w:rsidRDefault="00156E25">
            <w:pPr>
              <w:pStyle w:val="aff0"/>
              <w:spacing w:beforeLines="0" w:afterLines="0" w:line="240" w:lineRule="auto"/>
              <w:rPr>
                <w:rFonts w:ascii="Times New Roman"/>
                <w:b/>
                <w:snapToGrid w:val="0"/>
                <w:color w:val="000000"/>
                <w:kern w:val="21"/>
                <w:szCs w:val="21"/>
              </w:rPr>
            </w:pPr>
            <w:r>
              <w:rPr>
                <w:rFonts w:ascii="Times New Roman"/>
                <w:b/>
                <w:snapToGrid w:val="0"/>
                <w:color w:val="000000"/>
                <w:kern w:val="21"/>
                <w:szCs w:val="21"/>
              </w:rPr>
              <w:t>一般工业</w:t>
            </w:r>
          </w:p>
          <w:p w:rsidR="004C4F2D" w:rsidRDefault="00156E25">
            <w:pPr>
              <w:pStyle w:val="aff0"/>
              <w:spacing w:beforeLines="0" w:afterLines="0" w:line="240" w:lineRule="auto"/>
              <w:rPr>
                <w:rFonts w:ascii="Times New Roman"/>
                <w:b/>
                <w:snapToGrid w:val="0"/>
                <w:color w:val="000000"/>
                <w:kern w:val="21"/>
                <w:szCs w:val="21"/>
              </w:rPr>
            </w:pPr>
            <w:r>
              <w:rPr>
                <w:rFonts w:ascii="Times New Roman"/>
                <w:b/>
                <w:snapToGrid w:val="0"/>
                <w:color w:val="000000"/>
                <w:kern w:val="21"/>
                <w:szCs w:val="21"/>
              </w:rPr>
              <w:t>固体废物</w:t>
            </w:r>
          </w:p>
        </w:tc>
        <w:tc>
          <w:tcPr>
            <w:tcW w:w="1559" w:type="dxa"/>
            <w:vAlign w:val="center"/>
          </w:tcPr>
          <w:p w:rsidR="004C4F2D" w:rsidRDefault="00156E25">
            <w:pPr>
              <w:jc w:val="center"/>
              <w:rPr>
                <w:szCs w:val="21"/>
              </w:rPr>
            </w:pPr>
            <w:r>
              <w:rPr>
                <w:szCs w:val="21"/>
              </w:rPr>
              <w:t>布袋除尘器收集的粉尘</w:t>
            </w:r>
          </w:p>
        </w:tc>
        <w:tc>
          <w:tcPr>
            <w:tcW w:w="1843"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138.19</w:t>
            </w:r>
          </w:p>
        </w:tc>
        <w:tc>
          <w:tcPr>
            <w:tcW w:w="1276"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701"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559" w:type="dxa"/>
            <w:vAlign w:val="center"/>
          </w:tcPr>
          <w:p w:rsidR="004C4F2D" w:rsidRDefault="00156E25">
            <w:pPr>
              <w:jc w:val="center"/>
              <w:rPr>
                <w:szCs w:val="21"/>
              </w:rPr>
            </w:pPr>
            <w:r>
              <w:rPr>
                <w:rFonts w:hint="eastAsia"/>
                <w:szCs w:val="21"/>
              </w:rPr>
              <w:t>30.575</w:t>
            </w:r>
          </w:p>
        </w:tc>
        <w:tc>
          <w:tcPr>
            <w:tcW w:w="1418"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701" w:type="dxa"/>
            <w:vAlign w:val="center"/>
          </w:tcPr>
          <w:p w:rsidR="004C4F2D" w:rsidRDefault="00156E25">
            <w:pPr>
              <w:jc w:val="center"/>
              <w:rPr>
                <w:szCs w:val="21"/>
              </w:rPr>
            </w:pPr>
            <w:r>
              <w:rPr>
                <w:rFonts w:hint="eastAsia"/>
                <w:szCs w:val="21"/>
              </w:rPr>
              <w:t>168.765</w:t>
            </w:r>
          </w:p>
        </w:tc>
        <w:tc>
          <w:tcPr>
            <w:tcW w:w="1427" w:type="dxa"/>
            <w:vAlign w:val="center"/>
          </w:tcPr>
          <w:p w:rsidR="004C4F2D" w:rsidRDefault="00156E25">
            <w:pPr>
              <w:jc w:val="center"/>
              <w:rPr>
                <w:szCs w:val="21"/>
              </w:rPr>
            </w:pPr>
            <w:r>
              <w:rPr>
                <w:szCs w:val="21"/>
              </w:rPr>
              <w:t>+</w:t>
            </w:r>
            <w:r>
              <w:rPr>
                <w:rFonts w:hint="eastAsia"/>
                <w:szCs w:val="21"/>
              </w:rPr>
              <w:t>30.575</w:t>
            </w:r>
          </w:p>
        </w:tc>
      </w:tr>
      <w:tr w:rsidR="004C4F2D">
        <w:trPr>
          <w:trHeight w:val="397"/>
        </w:trPr>
        <w:tc>
          <w:tcPr>
            <w:tcW w:w="1304" w:type="dxa"/>
            <w:vMerge/>
            <w:vAlign w:val="center"/>
          </w:tcPr>
          <w:p w:rsidR="004C4F2D" w:rsidRDefault="004C4F2D">
            <w:pPr>
              <w:pStyle w:val="aff0"/>
              <w:spacing w:beforeLines="0" w:afterLines="0" w:line="240" w:lineRule="auto"/>
              <w:rPr>
                <w:rFonts w:ascii="Times New Roman"/>
                <w:b/>
                <w:snapToGrid w:val="0"/>
                <w:color w:val="000000"/>
                <w:kern w:val="21"/>
                <w:szCs w:val="21"/>
              </w:rPr>
            </w:pPr>
          </w:p>
        </w:tc>
        <w:tc>
          <w:tcPr>
            <w:tcW w:w="1559" w:type="dxa"/>
            <w:vAlign w:val="center"/>
          </w:tcPr>
          <w:p w:rsidR="004C4F2D" w:rsidRDefault="00156E25">
            <w:pPr>
              <w:jc w:val="center"/>
              <w:rPr>
                <w:szCs w:val="21"/>
              </w:rPr>
            </w:pPr>
            <w:r>
              <w:rPr>
                <w:rFonts w:hint="eastAsia"/>
                <w:szCs w:val="21"/>
              </w:rPr>
              <w:t>砂石</w:t>
            </w:r>
            <w:r>
              <w:rPr>
                <w:szCs w:val="21"/>
              </w:rPr>
              <w:t>分离器产生的砂石</w:t>
            </w:r>
          </w:p>
        </w:tc>
        <w:tc>
          <w:tcPr>
            <w:tcW w:w="1843"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76</w:t>
            </w:r>
          </w:p>
        </w:tc>
        <w:tc>
          <w:tcPr>
            <w:tcW w:w="1276"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701"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559" w:type="dxa"/>
            <w:vAlign w:val="center"/>
          </w:tcPr>
          <w:p w:rsidR="004C4F2D" w:rsidRDefault="00156E25">
            <w:pPr>
              <w:jc w:val="center"/>
              <w:rPr>
                <w:szCs w:val="21"/>
              </w:rPr>
            </w:pPr>
            <w:r>
              <w:rPr>
                <w:rFonts w:hint="eastAsia"/>
                <w:szCs w:val="21"/>
              </w:rPr>
              <w:t>18.6</w:t>
            </w:r>
          </w:p>
        </w:tc>
        <w:tc>
          <w:tcPr>
            <w:tcW w:w="1418"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701" w:type="dxa"/>
            <w:vAlign w:val="center"/>
          </w:tcPr>
          <w:p w:rsidR="004C4F2D" w:rsidRDefault="00156E25">
            <w:pPr>
              <w:jc w:val="center"/>
              <w:rPr>
                <w:szCs w:val="21"/>
              </w:rPr>
            </w:pPr>
            <w:r>
              <w:rPr>
                <w:rFonts w:hint="eastAsia"/>
                <w:szCs w:val="21"/>
              </w:rPr>
              <w:t>94.6</w:t>
            </w:r>
          </w:p>
        </w:tc>
        <w:tc>
          <w:tcPr>
            <w:tcW w:w="1427" w:type="dxa"/>
            <w:vAlign w:val="center"/>
          </w:tcPr>
          <w:p w:rsidR="004C4F2D" w:rsidRDefault="00156E25">
            <w:pPr>
              <w:jc w:val="center"/>
              <w:rPr>
                <w:szCs w:val="21"/>
              </w:rPr>
            </w:pPr>
            <w:r>
              <w:rPr>
                <w:szCs w:val="21"/>
              </w:rPr>
              <w:t>+</w:t>
            </w:r>
            <w:r>
              <w:rPr>
                <w:rFonts w:hint="eastAsia"/>
                <w:szCs w:val="21"/>
              </w:rPr>
              <w:t>18.6</w:t>
            </w:r>
          </w:p>
        </w:tc>
      </w:tr>
      <w:tr w:rsidR="004C4F2D">
        <w:trPr>
          <w:trHeight w:val="397"/>
        </w:trPr>
        <w:tc>
          <w:tcPr>
            <w:tcW w:w="1304" w:type="dxa"/>
            <w:vMerge/>
            <w:vAlign w:val="center"/>
          </w:tcPr>
          <w:p w:rsidR="004C4F2D" w:rsidRDefault="004C4F2D">
            <w:pPr>
              <w:pStyle w:val="aff0"/>
              <w:spacing w:beforeLines="0" w:afterLines="0" w:line="240" w:lineRule="auto"/>
              <w:rPr>
                <w:rFonts w:ascii="Times New Roman"/>
                <w:b/>
                <w:snapToGrid w:val="0"/>
                <w:color w:val="000000"/>
                <w:kern w:val="21"/>
                <w:szCs w:val="21"/>
              </w:rPr>
            </w:pPr>
          </w:p>
        </w:tc>
        <w:tc>
          <w:tcPr>
            <w:tcW w:w="1559" w:type="dxa"/>
            <w:vAlign w:val="center"/>
          </w:tcPr>
          <w:p w:rsidR="004C4F2D" w:rsidRDefault="00156E25">
            <w:pPr>
              <w:jc w:val="center"/>
              <w:rPr>
                <w:szCs w:val="21"/>
              </w:rPr>
            </w:pPr>
            <w:r>
              <w:rPr>
                <w:szCs w:val="21"/>
              </w:rPr>
              <w:t>压滤后的</w:t>
            </w:r>
            <w:r>
              <w:rPr>
                <w:rFonts w:hint="eastAsia"/>
                <w:szCs w:val="21"/>
              </w:rPr>
              <w:t>浆液渣及沉淀池沉渣</w:t>
            </w:r>
          </w:p>
        </w:tc>
        <w:tc>
          <w:tcPr>
            <w:tcW w:w="1843"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15.84</w:t>
            </w:r>
          </w:p>
        </w:tc>
        <w:tc>
          <w:tcPr>
            <w:tcW w:w="1276"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701"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559" w:type="dxa"/>
            <w:vAlign w:val="center"/>
          </w:tcPr>
          <w:p w:rsidR="004C4F2D" w:rsidRDefault="00156E25">
            <w:pPr>
              <w:jc w:val="center"/>
              <w:rPr>
                <w:szCs w:val="21"/>
              </w:rPr>
            </w:pPr>
            <w:r>
              <w:rPr>
                <w:rFonts w:hint="eastAsia"/>
                <w:szCs w:val="21"/>
              </w:rPr>
              <w:t>2.58</w:t>
            </w:r>
          </w:p>
        </w:tc>
        <w:tc>
          <w:tcPr>
            <w:tcW w:w="1418"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701" w:type="dxa"/>
            <w:vAlign w:val="center"/>
          </w:tcPr>
          <w:p w:rsidR="004C4F2D" w:rsidRDefault="00156E25">
            <w:pPr>
              <w:jc w:val="center"/>
              <w:rPr>
                <w:szCs w:val="21"/>
              </w:rPr>
            </w:pPr>
            <w:r>
              <w:rPr>
                <w:rFonts w:hint="eastAsia"/>
                <w:szCs w:val="21"/>
              </w:rPr>
              <w:t>18.42</w:t>
            </w:r>
          </w:p>
        </w:tc>
        <w:tc>
          <w:tcPr>
            <w:tcW w:w="1427" w:type="dxa"/>
            <w:vAlign w:val="center"/>
          </w:tcPr>
          <w:p w:rsidR="004C4F2D" w:rsidRDefault="00156E25">
            <w:pPr>
              <w:jc w:val="center"/>
              <w:rPr>
                <w:szCs w:val="21"/>
              </w:rPr>
            </w:pPr>
            <w:r>
              <w:rPr>
                <w:szCs w:val="21"/>
              </w:rPr>
              <w:t>+</w:t>
            </w:r>
            <w:r>
              <w:rPr>
                <w:rFonts w:hint="eastAsia"/>
                <w:szCs w:val="21"/>
              </w:rPr>
              <w:t>2.58</w:t>
            </w:r>
          </w:p>
        </w:tc>
      </w:tr>
      <w:tr w:rsidR="004C4F2D">
        <w:trPr>
          <w:trHeight w:val="397"/>
        </w:trPr>
        <w:tc>
          <w:tcPr>
            <w:tcW w:w="1304" w:type="dxa"/>
            <w:vMerge/>
            <w:vAlign w:val="center"/>
          </w:tcPr>
          <w:p w:rsidR="004C4F2D" w:rsidRDefault="004C4F2D">
            <w:pPr>
              <w:pStyle w:val="aff0"/>
              <w:spacing w:beforeLines="0" w:afterLines="0" w:line="240" w:lineRule="auto"/>
              <w:rPr>
                <w:rFonts w:ascii="Times New Roman"/>
                <w:b/>
                <w:snapToGrid w:val="0"/>
                <w:color w:val="000000"/>
                <w:kern w:val="21"/>
                <w:szCs w:val="21"/>
              </w:rPr>
            </w:pPr>
          </w:p>
        </w:tc>
        <w:tc>
          <w:tcPr>
            <w:tcW w:w="1559" w:type="dxa"/>
            <w:vAlign w:val="center"/>
          </w:tcPr>
          <w:p w:rsidR="004C4F2D" w:rsidRDefault="00156E25">
            <w:pPr>
              <w:jc w:val="center"/>
              <w:rPr>
                <w:szCs w:val="21"/>
              </w:rPr>
            </w:pPr>
            <w:r>
              <w:rPr>
                <w:rFonts w:hint="eastAsia"/>
                <w:szCs w:val="21"/>
              </w:rPr>
              <w:t>实验室试拌后废混凝土料</w:t>
            </w:r>
          </w:p>
        </w:tc>
        <w:tc>
          <w:tcPr>
            <w:tcW w:w="1843"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4</w:t>
            </w:r>
          </w:p>
        </w:tc>
        <w:tc>
          <w:tcPr>
            <w:tcW w:w="1276"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701"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559" w:type="dxa"/>
            <w:vAlign w:val="center"/>
          </w:tcPr>
          <w:p w:rsidR="004C4F2D" w:rsidRDefault="00156E25">
            <w:pPr>
              <w:jc w:val="center"/>
              <w:rPr>
                <w:szCs w:val="21"/>
              </w:rPr>
            </w:pPr>
            <w:r>
              <w:rPr>
                <w:rFonts w:hint="eastAsia"/>
                <w:szCs w:val="21"/>
              </w:rPr>
              <w:t>1</w:t>
            </w:r>
          </w:p>
        </w:tc>
        <w:tc>
          <w:tcPr>
            <w:tcW w:w="1418"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701" w:type="dxa"/>
            <w:vAlign w:val="center"/>
          </w:tcPr>
          <w:p w:rsidR="004C4F2D" w:rsidRDefault="00156E25">
            <w:pPr>
              <w:jc w:val="center"/>
              <w:rPr>
                <w:szCs w:val="21"/>
              </w:rPr>
            </w:pPr>
            <w:r>
              <w:rPr>
                <w:rFonts w:hint="eastAsia"/>
                <w:szCs w:val="21"/>
              </w:rPr>
              <w:t>5</w:t>
            </w:r>
          </w:p>
        </w:tc>
        <w:tc>
          <w:tcPr>
            <w:tcW w:w="1427" w:type="dxa"/>
            <w:vAlign w:val="center"/>
          </w:tcPr>
          <w:p w:rsidR="004C4F2D" w:rsidRDefault="00156E25">
            <w:pPr>
              <w:jc w:val="center"/>
              <w:rPr>
                <w:szCs w:val="21"/>
              </w:rPr>
            </w:pPr>
            <w:r>
              <w:rPr>
                <w:szCs w:val="21"/>
              </w:rPr>
              <w:t>+</w:t>
            </w:r>
            <w:r>
              <w:rPr>
                <w:rFonts w:hint="eastAsia"/>
                <w:szCs w:val="21"/>
              </w:rPr>
              <w:t>1</w:t>
            </w:r>
          </w:p>
        </w:tc>
      </w:tr>
      <w:tr w:rsidR="004C4F2D">
        <w:trPr>
          <w:trHeight w:val="397"/>
        </w:trPr>
        <w:tc>
          <w:tcPr>
            <w:tcW w:w="1304" w:type="dxa"/>
            <w:vMerge/>
            <w:vAlign w:val="center"/>
          </w:tcPr>
          <w:p w:rsidR="004C4F2D" w:rsidRDefault="004C4F2D">
            <w:pPr>
              <w:pStyle w:val="aff0"/>
              <w:spacing w:beforeLines="0" w:afterLines="0" w:line="240" w:lineRule="auto"/>
              <w:rPr>
                <w:rFonts w:ascii="Times New Roman"/>
                <w:b/>
                <w:snapToGrid w:val="0"/>
                <w:color w:val="000000"/>
                <w:kern w:val="21"/>
                <w:szCs w:val="21"/>
              </w:rPr>
            </w:pPr>
          </w:p>
        </w:tc>
        <w:tc>
          <w:tcPr>
            <w:tcW w:w="1559" w:type="dxa"/>
            <w:vAlign w:val="center"/>
          </w:tcPr>
          <w:p w:rsidR="004C4F2D" w:rsidRDefault="00156E25">
            <w:pPr>
              <w:jc w:val="center"/>
              <w:rPr>
                <w:szCs w:val="21"/>
              </w:rPr>
            </w:pPr>
            <w:r>
              <w:rPr>
                <w:rFonts w:hint="eastAsia"/>
                <w:szCs w:val="21"/>
              </w:rPr>
              <w:t>试验试块</w:t>
            </w:r>
          </w:p>
        </w:tc>
        <w:tc>
          <w:tcPr>
            <w:tcW w:w="1843"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2</w:t>
            </w:r>
          </w:p>
        </w:tc>
        <w:tc>
          <w:tcPr>
            <w:tcW w:w="1276"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w:t>
            </w:r>
          </w:p>
        </w:tc>
        <w:tc>
          <w:tcPr>
            <w:tcW w:w="1701" w:type="dxa"/>
            <w:vAlign w:val="center"/>
          </w:tcPr>
          <w:p w:rsidR="004C4F2D" w:rsidRDefault="004C4F2D">
            <w:pPr>
              <w:pStyle w:val="aff0"/>
              <w:spacing w:beforeLines="0" w:afterLines="0" w:line="240" w:lineRule="auto"/>
              <w:rPr>
                <w:rFonts w:ascii="Times New Roman"/>
                <w:snapToGrid w:val="0"/>
                <w:color w:val="000000"/>
                <w:kern w:val="21"/>
                <w:szCs w:val="21"/>
              </w:rPr>
            </w:pPr>
          </w:p>
        </w:tc>
        <w:tc>
          <w:tcPr>
            <w:tcW w:w="1559" w:type="dxa"/>
            <w:vAlign w:val="center"/>
          </w:tcPr>
          <w:p w:rsidR="004C4F2D" w:rsidRDefault="00156E25">
            <w:pPr>
              <w:jc w:val="center"/>
              <w:rPr>
                <w:szCs w:val="21"/>
              </w:rPr>
            </w:pPr>
            <w:r>
              <w:rPr>
                <w:rFonts w:hint="eastAsia"/>
                <w:szCs w:val="21"/>
              </w:rPr>
              <w:t>0.5</w:t>
            </w:r>
          </w:p>
        </w:tc>
        <w:tc>
          <w:tcPr>
            <w:tcW w:w="1418" w:type="dxa"/>
            <w:vAlign w:val="center"/>
          </w:tcPr>
          <w:p w:rsidR="004C4F2D" w:rsidRDefault="004C4F2D">
            <w:pPr>
              <w:pStyle w:val="aff0"/>
              <w:spacing w:beforeLines="0" w:afterLines="0" w:line="240" w:lineRule="auto"/>
              <w:rPr>
                <w:rFonts w:ascii="Times New Roman"/>
                <w:snapToGrid w:val="0"/>
                <w:color w:val="000000"/>
                <w:kern w:val="21"/>
                <w:szCs w:val="21"/>
              </w:rPr>
            </w:pPr>
          </w:p>
        </w:tc>
        <w:tc>
          <w:tcPr>
            <w:tcW w:w="1701" w:type="dxa"/>
            <w:vAlign w:val="center"/>
          </w:tcPr>
          <w:p w:rsidR="004C4F2D" w:rsidRDefault="00156E25">
            <w:pPr>
              <w:jc w:val="center"/>
              <w:rPr>
                <w:szCs w:val="21"/>
              </w:rPr>
            </w:pPr>
            <w:r>
              <w:rPr>
                <w:rFonts w:hint="eastAsia"/>
                <w:szCs w:val="21"/>
              </w:rPr>
              <w:t>2.5</w:t>
            </w:r>
          </w:p>
        </w:tc>
        <w:tc>
          <w:tcPr>
            <w:tcW w:w="1427" w:type="dxa"/>
            <w:vAlign w:val="center"/>
          </w:tcPr>
          <w:p w:rsidR="004C4F2D" w:rsidRDefault="00156E25">
            <w:pPr>
              <w:jc w:val="center"/>
              <w:rPr>
                <w:szCs w:val="21"/>
              </w:rPr>
            </w:pPr>
            <w:r>
              <w:rPr>
                <w:rFonts w:hint="eastAsia"/>
                <w:szCs w:val="21"/>
              </w:rPr>
              <w:t>+0.5</w:t>
            </w:r>
          </w:p>
        </w:tc>
      </w:tr>
      <w:tr w:rsidR="004C4F2D">
        <w:trPr>
          <w:trHeight w:val="397"/>
        </w:trPr>
        <w:tc>
          <w:tcPr>
            <w:tcW w:w="1304" w:type="dxa"/>
            <w:vMerge w:val="restart"/>
            <w:vAlign w:val="center"/>
          </w:tcPr>
          <w:p w:rsidR="004C4F2D" w:rsidRDefault="00156E25">
            <w:pPr>
              <w:pStyle w:val="aff0"/>
              <w:spacing w:beforeLines="0" w:afterLines="0" w:line="240" w:lineRule="auto"/>
              <w:rPr>
                <w:rFonts w:ascii="Times New Roman"/>
                <w:b/>
                <w:snapToGrid w:val="0"/>
                <w:color w:val="000000"/>
                <w:kern w:val="21"/>
                <w:szCs w:val="21"/>
              </w:rPr>
            </w:pPr>
            <w:r>
              <w:rPr>
                <w:rFonts w:ascii="Times New Roman"/>
                <w:b/>
                <w:snapToGrid w:val="0"/>
                <w:color w:val="000000"/>
                <w:kern w:val="21"/>
                <w:szCs w:val="21"/>
              </w:rPr>
              <w:t>危险废物</w:t>
            </w:r>
          </w:p>
        </w:tc>
        <w:tc>
          <w:tcPr>
            <w:tcW w:w="1559" w:type="dxa"/>
            <w:vAlign w:val="center"/>
          </w:tcPr>
          <w:p w:rsidR="004C4F2D" w:rsidRDefault="00156E25">
            <w:pPr>
              <w:jc w:val="center"/>
              <w:rPr>
                <w:szCs w:val="21"/>
              </w:rPr>
            </w:pPr>
            <w:r>
              <w:rPr>
                <w:rFonts w:hint="eastAsia"/>
                <w:szCs w:val="21"/>
              </w:rPr>
              <w:t>废机油</w:t>
            </w:r>
          </w:p>
        </w:tc>
        <w:tc>
          <w:tcPr>
            <w:tcW w:w="1843"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0.25</w:t>
            </w:r>
          </w:p>
        </w:tc>
        <w:tc>
          <w:tcPr>
            <w:tcW w:w="1276"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701"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559" w:type="dxa"/>
            <w:vAlign w:val="center"/>
          </w:tcPr>
          <w:p w:rsidR="004C4F2D" w:rsidRDefault="00156E25">
            <w:pPr>
              <w:jc w:val="center"/>
              <w:rPr>
                <w:szCs w:val="21"/>
              </w:rPr>
            </w:pPr>
            <w:r>
              <w:rPr>
                <w:rFonts w:hint="eastAsia"/>
                <w:szCs w:val="21"/>
              </w:rPr>
              <w:t>0.05</w:t>
            </w:r>
          </w:p>
        </w:tc>
        <w:tc>
          <w:tcPr>
            <w:tcW w:w="1418"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701" w:type="dxa"/>
            <w:vAlign w:val="center"/>
          </w:tcPr>
          <w:p w:rsidR="004C4F2D" w:rsidRDefault="00156E25">
            <w:pPr>
              <w:jc w:val="center"/>
              <w:rPr>
                <w:szCs w:val="21"/>
              </w:rPr>
            </w:pPr>
            <w:r>
              <w:rPr>
                <w:rFonts w:hint="eastAsia"/>
                <w:szCs w:val="21"/>
              </w:rPr>
              <w:t>0.3</w:t>
            </w:r>
          </w:p>
        </w:tc>
        <w:tc>
          <w:tcPr>
            <w:tcW w:w="1427" w:type="dxa"/>
            <w:vAlign w:val="center"/>
          </w:tcPr>
          <w:p w:rsidR="004C4F2D" w:rsidRDefault="00156E25">
            <w:pPr>
              <w:jc w:val="center"/>
              <w:rPr>
                <w:szCs w:val="21"/>
              </w:rPr>
            </w:pPr>
            <w:r>
              <w:rPr>
                <w:szCs w:val="21"/>
              </w:rPr>
              <w:t>+</w:t>
            </w:r>
            <w:r>
              <w:rPr>
                <w:rFonts w:hint="eastAsia"/>
                <w:szCs w:val="21"/>
              </w:rPr>
              <w:t>0.05</w:t>
            </w:r>
          </w:p>
        </w:tc>
      </w:tr>
      <w:tr w:rsidR="004C4F2D">
        <w:trPr>
          <w:trHeight w:val="397"/>
        </w:trPr>
        <w:tc>
          <w:tcPr>
            <w:tcW w:w="1304" w:type="dxa"/>
            <w:vMerge/>
            <w:vAlign w:val="center"/>
          </w:tcPr>
          <w:p w:rsidR="004C4F2D" w:rsidRDefault="004C4F2D">
            <w:pPr>
              <w:pStyle w:val="aff0"/>
              <w:spacing w:beforeLines="0" w:afterLines="0" w:line="240" w:lineRule="auto"/>
              <w:rPr>
                <w:rFonts w:ascii="Times New Roman"/>
                <w:b/>
                <w:snapToGrid w:val="0"/>
                <w:color w:val="000000"/>
                <w:kern w:val="21"/>
                <w:szCs w:val="21"/>
              </w:rPr>
            </w:pPr>
          </w:p>
        </w:tc>
        <w:tc>
          <w:tcPr>
            <w:tcW w:w="1559" w:type="dxa"/>
            <w:vAlign w:val="center"/>
          </w:tcPr>
          <w:p w:rsidR="004C4F2D" w:rsidRDefault="00156E25">
            <w:pPr>
              <w:jc w:val="center"/>
              <w:rPr>
                <w:szCs w:val="21"/>
              </w:rPr>
            </w:pPr>
            <w:r>
              <w:rPr>
                <w:rFonts w:hint="eastAsia"/>
                <w:bCs/>
                <w:spacing w:val="-10"/>
                <w:szCs w:val="21"/>
              </w:rPr>
              <w:t>废含油手套及抹布</w:t>
            </w:r>
          </w:p>
        </w:tc>
        <w:tc>
          <w:tcPr>
            <w:tcW w:w="1843"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0.04</w:t>
            </w:r>
          </w:p>
        </w:tc>
        <w:tc>
          <w:tcPr>
            <w:tcW w:w="1276"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701"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559" w:type="dxa"/>
            <w:vAlign w:val="center"/>
          </w:tcPr>
          <w:p w:rsidR="004C4F2D" w:rsidRDefault="00156E25">
            <w:pPr>
              <w:jc w:val="center"/>
              <w:rPr>
                <w:szCs w:val="21"/>
              </w:rPr>
            </w:pPr>
            <w:r>
              <w:rPr>
                <w:rFonts w:hint="eastAsia"/>
                <w:szCs w:val="21"/>
              </w:rPr>
              <w:t>0.01</w:t>
            </w:r>
          </w:p>
        </w:tc>
        <w:tc>
          <w:tcPr>
            <w:tcW w:w="1418" w:type="dxa"/>
            <w:vAlign w:val="center"/>
          </w:tcPr>
          <w:p w:rsidR="004C4F2D" w:rsidRDefault="00156E25">
            <w:pPr>
              <w:pStyle w:val="aff0"/>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701" w:type="dxa"/>
            <w:vAlign w:val="center"/>
          </w:tcPr>
          <w:p w:rsidR="004C4F2D" w:rsidRDefault="00156E25">
            <w:pPr>
              <w:jc w:val="center"/>
              <w:rPr>
                <w:szCs w:val="21"/>
              </w:rPr>
            </w:pPr>
            <w:r>
              <w:rPr>
                <w:rFonts w:hint="eastAsia"/>
                <w:szCs w:val="21"/>
              </w:rPr>
              <w:t>0.05</w:t>
            </w:r>
          </w:p>
        </w:tc>
        <w:tc>
          <w:tcPr>
            <w:tcW w:w="1427" w:type="dxa"/>
            <w:vAlign w:val="center"/>
          </w:tcPr>
          <w:p w:rsidR="004C4F2D" w:rsidRDefault="00156E25">
            <w:pPr>
              <w:jc w:val="center"/>
              <w:rPr>
                <w:szCs w:val="21"/>
              </w:rPr>
            </w:pPr>
            <w:r>
              <w:rPr>
                <w:szCs w:val="21"/>
              </w:rPr>
              <w:t>+</w:t>
            </w:r>
            <w:r>
              <w:rPr>
                <w:rFonts w:hint="eastAsia"/>
                <w:szCs w:val="21"/>
              </w:rPr>
              <w:t>0.01</w:t>
            </w:r>
          </w:p>
        </w:tc>
      </w:tr>
    </w:tbl>
    <w:p w:rsidR="004C4F2D" w:rsidRDefault="00156E25" w:rsidP="00017665">
      <w:pPr>
        <w:pStyle w:val="aff0"/>
        <w:spacing w:beforeLines="80" w:before="192" w:after="24"/>
        <w:jc w:val="left"/>
        <w:rPr>
          <w:rFonts w:eastAsia="黑体" w:hAnsi="宋体"/>
        </w:rPr>
      </w:pPr>
      <w:r>
        <w:rPr>
          <w:rFonts w:hAnsi="宋体"/>
          <w:snapToGrid w:val="0"/>
          <w:color w:val="000000"/>
          <w:kern w:val="21"/>
          <w:szCs w:val="21"/>
        </w:rPr>
        <w:t>注：</w:t>
      </w:r>
      <w:r w:rsidR="00017665">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sidR="00017665">
        <w:rPr>
          <w:rFonts w:hAnsi="宋体"/>
          <w:snapToGrid w:val="0"/>
          <w:color w:val="000000"/>
          <w:spacing w:val="-16"/>
          <w:kern w:val="21"/>
          <w:szCs w:val="21"/>
        </w:rPr>
        <w:fldChar w:fldCharType="separate"/>
      </w:r>
      <w:r>
        <w:rPr>
          <w:rFonts w:hAnsi="宋体" w:hint="eastAsia"/>
          <w:szCs w:val="21"/>
        </w:rPr>
        <w:t>⑥</w:t>
      </w:r>
      <w:r w:rsidR="00017665">
        <w:rPr>
          <w:rFonts w:hAnsi="宋体"/>
          <w:snapToGrid w:val="0"/>
          <w:color w:val="000000"/>
          <w:spacing w:val="-16"/>
          <w:kern w:val="21"/>
          <w:szCs w:val="21"/>
        </w:rPr>
        <w:fldChar w:fldCharType="end"/>
      </w:r>
      <w:r>
        <w:rPr>
          <w:rFonts w:hAnsi="宋体"/>
          <w:snapToGrid w:val="0"/>
          <w:color w:val="000000"/>
          <w:spacing w:val="-16"/>
          <w:kern w:val="21"/>
          <w:szCs w:val="21"/>
        </w:rPr>
        <w:t>=</w:t>
      </w:r>
      <w:r w:rsidR="00017665">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sidR="00017665">
        <w:rPr>
          <w:rFonts w:hAnsi="宋体"/>
          <w:snapToGrid w:val="0"/>
          <w:color w:val="000000"/>
          <w:spacing w:val="-6"/>
          <w:kern w:val="21"/>
          <w:szCs w:val="21"/>
        </w:rPr>
        <w:fldChar w:fldCharType="separate"/>
      </w:r>
      <w:r>
        <w:rPr>
          <w:rFonts w:hAnsi="宋体" w:hint="eastAsia"/>
          <w:szCs w:val="21"/>
        </w:rPr>
        <w:t>①</w:t>
      </w:r>
      <w:r w:rsidR="00017665">
        <w:rPr>
          <w:rFonts w:hAnsi="宋体"/>
          <w:snapToGrid w:val="0"/>
          <w:color w:val="000000"/>
          <w:spacing w:val="-6"/>
          <w:kern w:val="21"/>
          <w:szCs w:val="21"/>
        </w:rPr>
        <w:fldChar w:fldCharType="end"/>
      </w:r>
      <w:r>
        <w:rPr>
          <w:rFonts w:hAnsi="宋体"/>
          <w:snapToGrid w:val="0"/>
          <w:color w:val="000000"/>
          <w:spacing w:val="-6"/>
          <w:kern w:val="21"/>
          <w:szCs w:val="21"/>
        </w:rPr>
        <w:t>+</w:t>
      </w:r>
      <w:r w:rsidR="00017665">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sidR="00017665">
        <w:rPr>
          <w:rFonts w:hAnsi="宋体"/>
          <w:snapToGrid w:val="0"/>
          <w:color w:val="000000"/>
          <w:spacing w:val="-6"/>
          <w:kern w:val="21"/>
          <w:szCs w:val="21"/>
        </w:rPr>
        <w:fldChar w:fldCharType="separate"/>
      </w:r>
      <w:r>
        <w:rPr>
          <w:rFonts w:hAnsi="宋体" w:hint="eastAsia"/>
          <w:szCs w:val="21"/>
        </w:rPr>
        <w:t>③</w:t>
      </w:r>
      <w:r w:rsidR="00017665">
        <w:rPr>
          <w:rFonts w:hAnsi="宋体"/>
          <w:snapToGrid w:val="0"/>
          <w:color w:val="000000"/>
          <w:spacing w:val="-6"/>
          <w:kern w:val="21"/>
          <w:szCs w:val="21"/>
        </w:rPr>
        <w:fldChar w:fldCharType="end"/>
      </w:r>
      <w:r>
        <w:rPr>
          <w:rFonts w:hAnsi="宋体"/>
          <w:snapToGrid w:val="0"/>
          <w:color w:val="000000"/>
          <w:spacing w:val="-6"/>
          <w:kern w:val="21"/>
          <w:szCs w:val="21"/>
        </w:rPr>
        <w:t>+</w:t>
      </w:r>
      <w:r w:rsidR="00017665">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sidR="00017665">
        <w:rPr>
          <w:rFonts w:hAnsi="宋体"/>
          <w:snapToGrid w:val="0"/>
          <w:color w:val="000000"/>
          <w:spacing w:val="-6"/>
          <w:kern w:val="21"/>
          <w:szCs w:val="21"/>
        </w:rPr>
        <w:fldChar w:fldCharType="separate"/>
      </w:r>
      <w:r>
        <w:rPr>
          <w:rFonts w:hAnsi="宋体" w:hint="eastAsia"/>
          <w:szCs w:val="21"/>
        </w:rPr>
        <w:t>④</w:t>
      </w:r>
      <w:r w:rsidR="00017665">
        <w:rPr>
          <w:rFonts w:hAnsi="宋体"/>
          <w:snapToGrid w:val="0"/>
          <w:color w:val="000000"/>
          <w:spacing w:val="-6"/>
          <w:kern w:val="21"/>
          <w:szCs w:val="21"/>
        </w:rPr>
        <w:fldChar w:fldCharType="end"/>
      </w:r>
      <w:r>
        <w:rPr>
          <w:rFonts w:hAnsi="宋体"/>
          <w:snapToGrid w:val="0"/>
          <w:color w:val="000000"/>
          <w:spacing w:val="-6"/>
          <w:kern w:val="21"/>
          <w:szCs w:val="21"/>
        </w:rPr>
        <w:t>-</w:t>
      </w:r>
      <w:r w:rsidR="00017665">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sidR="00017665">
        <w:rPr>
          <w:rFonts w:hAnsi="宋体"/>
          <w:snapToGrid w:val="0"/>
          <w:color w:val="000000"/>
          <w:spacing w:val="-16"/>
          <w:kern w:val="21"/>
          <w:szCs w:val="21"/>
        </w:rPr>
        <w:fldChar w:fldCharType="separate"/>
      </w:r>
      <w:r>
        <w:rPr>
          <w:rFonts w:hAnsi="宋体" w:hint="eastAsia"/>
          <w:szCs w:val="21"/>
        </w:rPr>
        <w:t>⑤</w:t>
      </w:r>
      <w:r w:rsidR="00017665">
        <w:rPr>
          <w:rFonts w:hAnsi="宋体"/>
          <w:snapToGrid w:val="0"/>
          <w:color w:val="000000"/>
          <w:spacing w:val="-16"/>
          <w:kern w:val="21"/>
          <w:szCs w:val="21"/>
        </w:rPr>
        <w:fldChar w:fldCharType="end"/>
      </w:r>
      <w:r>
        <w:rPr>
          <w:rFonts w:hAnsi="宋体"/>
          <w:snapToGrid w:val="0"/>
          <w:color w:val="000000"/>
          <w:spacing w:val="-16"/>
          <w:kern w:val="21"/>
          <w:szCs w:val="21"/>
        </w:rPr>
        <w:t>；</w:t>
      </w:r>
      <w:r w:rsidR="00017665">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sidR="00017665">
        <w:rPr>
          <w:rFonts w:hAnsi="宋体"/>
          <w:snapToGrid w:val="0"/>
          <w:color w:val="000000"/>
          <w:spacing w:val="-6"/>
          <w:kern w:val="21"/>
          <w:szCs w:val="21"/>
        </w:rPr>
        <w:fldChar w:fldCharType="separate"/>
      </w:r>
      <w:r>
        <w:rPr>
          <w:rFonts w:hAnsi="宋体" w:hint="eastAsia"/>
          <w:szCs w:val="21"/>
        </w:rPr>
        <w:t>⑦</w:t>
      </w:r>
      <w:r w:rsidR="00017665">
        <w:rPr>
          <w:rFonts w:hAnsi="宋体"/>
          <w:snapToGrid w:val="0"/>
          <w:color w:val="000000"/>
          <w:spacing w:val="-6"/>
          <w:kern w:val="21"/>
          <w:szCs w:val="21"/>
        </w:rPr>
        <w:fldChar w:fldCharType="end"/>
      </w:r>
      <w:r>
        <w:rPr>
          <w:rFonts w:hAnsi="宋体"/>
          <w:snapToGrid w:val="0"/>
          <w:color w:val="000000"/>
          <w:spacing w:val="-6"/>
          <w:kern w:val="21"/>
          <w:szCs w:val="21"/>
        </w:rPr>
        <w:t>=</w:t>
      </w:r>
      <w:r w:rsidR="00017665">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sidR="00017665">
        <w:rPr>
          <w:rFonts w:hAnsi="宋体"/>
          <w:snapToGrid w:val="0"/>
          <w:color w:val="000000"/>
          <w:spacing w:val="-16"/>
          <w:kern w:val="21"/>
          <w:szCs w:val="21"/>
        </w:rPr>
        <w:fldChar w:fldCharType="separate"/>
      </w:r>
      <w:r>
        <w:rPr>
          <w:rFonts w:hAnsi="宋体" w:hint="eastAsia"/>
          <w:szCs w:val="21"/>
        </w:rPr>
        <w:t>⑥</w:t>
      </w:r>
      <w:r w:rsidR="00017665">
        <w:rPr>
          <w:rFonts w:hAnsi="宋体"/>
          <w:snapToGrid w:val="0"/>
          <w:color w:val="000000"/>
          <w:spacing w:val="-16"/>
          <w:kern w:val="21"/>
          <w:szCs w:val="21"/>
        </w:rPr>
        <w:fldChar w:fldCharType="end"/>
      </w:r>
      <w:r>
        <w:rPr>
          <w:rFonts w:hAnsi="宋体"/>
          <w:snapToGrid w:val="0"/>
          <w:color w:val="000000"/>
          <w:spacing w:val="-16"/>
          <w:kern w:val="21"/>
          <w:szCs w:val="21"/>
        </w:rPr>
        <w:t>-</w:t>
      </w:r>
      <w:r w:rsidR="00017665">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sidR="00017665">
        <w:rPr>
          <w:rFonts w:hAnsi="宋体"/>
          <w:snapToGrid w:val="0"/>
          <w:color w:val="000000"/>
          <w:spacing w:val="-6"/>
          <w:kern w:val="21"/>
          <w:szCs w:val="21"/>
        </w:rPr>
        <w:fldChar w:fldCharType="separate"/>
      </w:r>
      <w:r>
        <w:rPr>
          <w:rFonts w:hAnsi="宋体" w:hint="eastAsia"/>
          <w:szCs w:val="21"/>
        </w:rPr>
        <w:t>①</w:t>
      </w:r>
      <w:r w:rsidR="00017665">
        <w:rPr>
          <w:rFonts w:hAnsi="宋体"/>
          <w:snapToGrid w:val="0"/>
          <w:color w:val="000000"/>
          <w:spacing w:val="-6"/>
          <w:kern w:val="21"/>
          <w:szCs w:val="21"/>
        </w:rPr>
        <w:fldChar w:fldCharType="end"/>
      </w:r>
    </w:p>
    <w:sectPr w:rsidR="004C4F2D" w:rsidSect="004C4F2D">
      <w:footerReference w:type="default" r:id="rId31"/>
      <w:pgSz w:w="16838" w:h="11906" w:orient="landscape"/>
      <w:pgMar w:top="1531" w:right="1701" w:bottom="1531" w:left="1701"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32ED" w:rsidRDefault="00EA32ED" w:rsidP="004C4F2D">
      <w:r>
        <w:separator/>
      </w:r>
    </w:p>
  </w:endnote>
  <w:endnote w:type="continuationSeparator" w:id="0">
    <w:p w:rsidR="00EA32ED" w:rsidRDefault="00EA32ED" w:rsidP="004C4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 w:name="仿宋_GB2312">
    <w:altName w:val="微软雅黑"/>
    <w:charset w:val="86"/>
    <w:family w:val="modern"/>
    <w:pitch w:val="default"/>
    <w:sig w:usb0="00000000" w:usb1="080E0000" w:usb2="0000000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方正小标宋_GBK">
    <w:altName w:val="方正超粗黑简体"/>
    <w:charset w:val="86"/>
    <w:family w:val="script"/>
    <w:pitch w:val="default"/>
    <w:sig w:usb0="00000000" w:usb1="00000000" w:usb2="00000000" w:usb3="00000000" w:csb0="00040000" w:csb1="00000000"/>
  </w:font>
  <w:font w:name="楷体_GB2312">
    <w:altName w:val="微软雅黑"/>
    <w:charset w:val="86"/>
    <w:family w:val="modern"/>
    <w:pitch w:val="default"/>
    <w:sig w:usb0="00000000" w:usb1="080E0000" w:usb2="00000000" w:usb3="00000000" w:csb0="00040000" w:csb1="00000000"/>
  </w:font>
  <w:font w:name="华文仿宋">
    <w:altName w:val="华文细黑"/>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Wingdings 2">
    <w:altName w:val="Webdings"/>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charset w:val="00"/>
    <w:family w:val="roman"/>
    <w:pitch w:val="default"/>
    <w:sig w:usb0="00000000" w:usb1="00000000" w:usb2="00000010" w:usb3="00000000" w:csb0="00060001" w:csb1="00000000"/>
  </w:font>
  <w:font w:name="新宋体">
    <w:panose1 w:val="02010609030101010101"/>
    <w:charset w:val="86"/>
    <w:family w:val="modern"/>
    <w:pitch w:val="fixed"/>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4F2D" w:rsidRDefault="00017665">
    <w:pPr>
      <w:pStyle w:val="af2"/>
      <w:framePr w:wrap="around" w:vAnchor="text" w:hAnchor="margin" w:xAlign="center" w:y="1"/>
      <w:rPr>
        <w:rStyle w:val="afd"/>
      </w:rPr>
    </w:pPr>
    <w:r>
      <w:fldChar w:fldCharType="begin"/>
    </w:r>
    <w:r w:rsidR="00156E25">
      <w:rPr>
        <w:rStyle w:val="afd"/>
      </w:rPr>
      <w:instrText xml:space="preserve">PAGE  </w:instrText>
    </w:r>
    <w:r>
      <w:fldChar w:fldCharType="end"/>
    </w:r>
  </w:p>
  <w:p w:rsidR="004C4F2D" w:rsidRDefault="004C4F2D">
    <w:pPr>
      <w:pStyle w:val="af2"/>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4F2D" w:rsidRDefault="004C4F2D">
    <w:pPr>
      <w:pStyle w:val="af2"/>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4F2D" w:rsidRDefault="00017665">
    <w:pPr>
      <w:pStyle w:val="af2"/>
      <w:jc w:val="center"/>
    </w:pPr>
    <w:r>
      <w:fldChar w:fldCharType="begin"/>
    </w:r>
    <w:r w:rsidR="00156E25">
      <w:instrText>PAGE   \* MERGEFORMAT</w:instrText>
    </w:r>
    <w:r>
      <w:fldChar w:fldCharType="separate"/>
    </w:r>
    <w:r w:rsidR="00CF4B41" w:rsidRPr="00CF4B41">
      <w:rPr>
        <w:noProof/>
        <w:lang w:val="zh-CN"/>
      </w:rPr>
      <w:t>41</w:t>
    </w:r>
    <w:r>
      <w:rPr>
        <w:lang w:val="zh-CN"/>
      </w:rPr>
      <w:fldChar w:fldCharType="end"/>
    </w:r>
  </w:p>
  <w:p w:rsidR="004C4F2D" w:rsidRDefault="004C4F2D">
    <w:pPr>
      <w:pStyle w:val="af2"/>
      <w:ind w:right="360" w:firstLine="36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4F2D" w:rsidRDefault="004C4F2D">
    <w:pPr>
      <w:pStyle w:val="af2"/>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32ED" w:rsidRDefault="00EA32ED" w:rsidP="004C4F2D">
      <w:r>
        <w:separator/>
      </w:r>
    </w:p>
  </w:footnote>
  <w:footnote w:type="continuationSeparator" w:id="0">
    <w:p w:rsidR="00EA32ED" w:rsidRDefault="00EA32ED" w:rsidP="004C4F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attachedTemplate r:id="rId1"/>
  <w:documentProtection w:edit="readOnly" w:enforcement="0"/>
  <w:defaultTabStop w:val="420"/>
  <w:doNotHyphenateCaps/>
  <w:drawingGridVerticalSpacing w:val="156"/>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NDNiMWU0YTRjODA0MTBiYjIzMWVhYzllNzgzMDY3OGMifQ=="/>
  </w:docVars>
  <w:rsids>
    <w:rsidRoot w:val="00A14947"/>
    <w:rsid w:val="0000154E"/>
    <w:rsid w:val="000022F8"/>
    <w:rsid w:val="00004285"/>
    <w:rsid w:val="000060B3"/>
    <w:rsid w:val="000075E8"/>
    <w:rsid w:val="0001021C"/>
    <w:rsid w:val="00011CBD"/>
    <w:rsid w:val="000127AA"/>
    <w:rsid w:val="0001300C"/>
    <w:rsid w:val="00016AA9"/>
    <w:rsid w:val="0001725E"/>
    <w:rsid w:val="00017665"/>
    <w:rsid w:val="00021637"/>
    <w:rsid w:val="000224A0"/>
    <w:rsid w:val="00022523"/>
    <w:rsid w:val="00023768"/>
    <w:rsid w:val="0002376C"/>
    <w:rsid w:val="000241E6"/>
    <w:rsid w:val="00024DE2"/>
    <w:rsid w:val="0002559C"/>
    <w:rsid w:val="00026C19"/>
    <w:rsid w:val="000302B8"/>
    <w:rsid w:val="00031B73"/>
    <w:rsid w:val="00034C5A"/>
    <w:rsid w:val="00040322"/>
    <w:rsid w:val="00041BF1"/>
    <w:rsid w:val="0004364B"/>
    <w:rsid w:val="00043CB8"/>
    <w:rsid w:val="00043D37"/>
    <w:rsid w:val="00043E9B"/>
    <w:rsid w:val="000448CE"/>
    <w:rsid w:val="000454D5"/>
    <w:rsid w:val="0004693D"/>
    <w:rsid w:val="000472EA"/>
    <w:rsid w:val="00050B1B"/>
    <w:rsid w:val="00051423"/>
    <w:rsid w:val="0005461E"/>
    <w:rsid w:val="00054705"/>
    <w:rsid w:val="000560D6"/>
    <w:rsid w:val="00056CF2"/>
    <w:rsid w:val="000609AC"/>
    <w:rsid w:val="00061B1F"/>
    <w:rsid w:val="00062AB8"/>
    <w:rsid w:val="000653BC"/>
    <w:rsid w:val="0006558E"/>
    <w:rsid w:val="00065E2A"/>
    <w:rsid w:val="00067722"/>
    <w:rsid w:val="00067A61"/>
    <w:rsid w:val="00070D02"/>
    <w:rsid w:val="0007111B"/>
    <w:rsid w:val="00072371"/>
    <w:rsid w:val="00072D39"/>
    <w:rsid w:val="000733C4"/>
    <w:rsid w:val="00074060"/>
    <w:rsid w:val="00074783"/>
    <w:rsid w:val="00075B9B"/>
    <w:rsid w:val="0008070B"/>
    <w:rsid w:val="000810AC"/>
    <w:rsid w:val="00081A02"/>
    <w:rsid w:val="00082231"/>
    <w:rsid w:val="00082BA6"/>
    <w:rsid w:val="00083BB2"/>
    <w:rsid w:val="00086C4A"/>
    <w:rsid w:val="00086FAC"/>
    <w:rsid w:val="000879AB"/>
    <w:rsid w:val="00087B8A"/>
    <w:rsid w:val="00087CB1"/>
    <w:rsid w:val="00092D38"/>
    <w:rsid w:val="0009377B"/>
    <w:rsid w:val="00095E10"/>
    <w:rsid w:val="000974B6"/>
    <w:rsid w:val="000A007B"/>
    <w:rsid w:val="000A05E2"/>
    <w:rsid w:val="000A1B4F"/>
    <w:rsid w:val="000A20C9"/>
    <w:rsid w:val="000A6291"/>
    <w:rsid w:val="000A6BF6"/>
    <w:rsid w:val="000A7AE8"/>
    <w:rsid w:val="000B058F"/>
    <w:rsid w:val="000B3671"/>
    <w:rsid w:val="000B37B0"/>
    <w:rsid w:val="000B4147"/>
    <w:rsid w:val="000B4467"/>
    <w:rsid w:val="000B4DB9"/>
    <w:rsid w:val="000B602C"/>
    <w:rsid w:val="000B6C91"/>
    <w:rsid w:val="000B7D76"/>
    <w:rsid w:val="000B7FBB"/>
    <w:rsid w:val="000C09AC"/>
    <w:rsid w:val="000C67C0"/>
    <w:rsid w:val="000C767F"/>
    <w:rsid w:val="000D02CB"/>
    <w:rsid w:val="000D0670"/>
    <w:rsid w:val="000D09BF"/>
    <w:rsid w:val="000D1AF2"/>
    <w:rsid w:val="000D44C7"/>
    <w:rsid w:val="000D5A44"/>
    <w:rsid w:val="000E30D7"/>
    <w:rsid w:val="000E361E"/>
    <w:rsid w:val="000E37EB"/>
    <w:rsid w:val="000E3ED2"/>
    <w:rsid w:val="000E4103"/>
    <w:rsid w:val="000E4612"/>
    <w:rsid w:val="000E479A"/>
    <w:rsid w:val="000E4CF9"/>
    <w:rsid w:val="000E4E70"/>
    <w:rsid w:val="000E56A9"/>
    <w:rsid w:val="000E5EA0"/>
    <w:rsid w:val="000E6188"/>
    <w:rsid w:val="000E69A1"/>
    <w:rsid w:val="000E6E81"/>
    <w:rsid w:val="000F1832"/>
    <w:rsid w:val="000F1CB8"/>
    <w:rsid w:val="000F1CE6"/>
    <w:rsid w:val="000F2ECB"/>
    <w:rsid w:val="000F45C2"/>
    <w:rsid w:val="000F58D4"/>
    <w:rsid w:val="000F680C"/>
    <w:rsid w:val="000F6EC3"/>
    <w:rsid w:val="000F7A31"/>
    <w:rsid w:val="000F7A96"/>
    <w:rsid w:val="00102891"/>
    <w:rsid w:val="001028AC"/>
    <w:rsid w:val="00104CE8"/>
    <w:rsid w:val="001053D6"/>
    <w:rsid w:val="00107558"/>
    <w:rsid w:val="00111B53"/>
    <w:rsid w:val="00113619"/>
    <w:rsid w:val="00113730"/>
    <w:rsid w:val="00113DDA"/>
    <w:rsid w:val="001140C2"/>
    <w:rsid w:val="001145B1"/>
    <w:rsid w:val="0011492F"/>
    <w:rsid w:val="00115659"/>
    <w:rsid w:val="00122288"/>
    <w:rsid w:val="00122C70"/>
    <w:rsid w:val="001236EB"/>
    <w:rsid w:val="00130FF5"/>
    <w:rsid w:val="00131204"/>
    <w:rsid w:val="00131528"/>
    <w:rsid w:val="00131F42"/>
    <w:rsid w:val="00132098"/>
    <w:rsid w:val="0013299B"/>
    <w:rsid w:val="001330EC"/>
    <w:rsid w:val="00134459"/>
    <w:rsid w:val="00134FD1"/>
    <w:rsid w:val="001357F1"/>
    <w:rsid w:val="00135E11"/>
    <w:rsid w:val="00136100"/>
    <w:rsid w:val="001402CF"/>
    <w:rsid w:val="00140FA8"/>
    <w:rsid w:val="001410E8"/>
    <w:rsid w:val="0014141E"/>
    <w:rsid w:val="00142FEB"/>
    <w:rsid w:val="00143A2D"/>
    <w:rsid w:val="00144D52"/>
    <w:rsid w:val="001451CF"/>
    <w:rsid w:val="00145A41"/>
    <w:rsid w:val="00147AC0"/>
    <w:rsid w:val="0015158A"/>
    <w:rsid w:val="00151675"/>
    <w:rsid w:val="00151DC1"/>
    <w:rsid w:val="00155B6D"/>
    <w:rsid w:val="00156E25"/>
    <w:rsid w:val="0015709B"/>
    <w:rsid w:val="00157435"/>
    <w:rsid w:val="00157A4C"/>
    <w:rsid w:val="00157D93"/>
    <w:rsid w:val="00161FDE"/>
    <w:rsid w:val="00162ED9"/>
    <w:rsid w:val="00163051"/>
    <w:rsid w:val="001651E1"/>
    <w:rsid w:val="001706FB"/>
    <w:rsid w:val="00173972"/>
    <w:rsid w:val="00174A54"/>
    <w:rsid w:val="0017504D"/>
    <w:rsid w:val="0017523B"/>
    <w:rsid w:val="0017671A"/>
    <w:rsid w:val="00176ABE"/>
    <w:rsid w:val="0017723D"/>
    <w:rsid w:val="00177422"/>
    <w:rsid w:val="00180865"/>
    <w:rsid w:val="00180AFB"/>
    <w:rsid w:val="00184590"/>
    <w:rsid w:val="001851B1"/>
    <w:rsid w:val="00185C7D"/>
    <w:rsid w:val="00186269"/>
    <w:rsid w:val="001863EE"/>
    <w:rsid w:val="001870D1"/>
    <w:rsid w:val="0018781E"/>
    <w:rsid w:val="001900CC"/>
    <w:rsid w:val="00191857"/>
    <w:rsid w:val="001922E2"/>
    <w:rsid w:val="0019262D"/>
    <w:rsid w:val="00193325"/>
    <w:rsid w:val="00195C9E"/>
    <w:rsid w:val="0019615B"/>
    <w:rsid w:val="001A1B35"/>
    <w:rsid w:val="001A1D6C"/>
    <w:rsid w:val="001A48A2"/>
    <w:rsid w:val="001A6F61"/>
    <w:rsid w:val="001B5405"/>
    <w:rsid w:val="001B72B8"/>
    <w:rsid w:val="001C067F"/>
    <w:rsid w:val="001C21F1"/>
    <w:rsid w:val="001C3C55"/>
    <w:rsid w:val="001C4240"/>
    <w:rsid w:val="001C5152"/>
    <w:rsid w:val="001C60F0"/>
    <w:rsid w:val="001C69B3"/>
    <w:rsid w:val="001D32DC"/>
    <w:rsid w:val="001D4C23"/>
    <w:rsid w:val="001D5595"/>
    <w:rsid w:val="001D75E5"/>
    <w:rsid w:val="001D785D"/>
    <w:rsid w:val="001D7874"/>
    <w:rsid w:val="001D7F22"/>
    <w:rsid w:val="001E1CDB"/>
    <w:rsid w:val="001E22BF"/>
    <w:rsid w:val="001E3958"/>
    <w:rsid w:val="001E44AB"/>
    <w:rsid w:val="001F0D10"/>
    <w:rsid w:val="001F0F17"/>
    <w:rsid w:val="001F1058"/>
    <w:rsid w:val="001F1849"/>
    <w:rsid w:val="001F2FF7"/>
    <w:rsid w:val="001F3347"/>
    <w:rsid w:val="001F4B01"/>
    <w:rsid w:val="001F4C2B"/>
    <w:rsid w:val="001F58B7"/>
    <w:rsid w:val="001F69E4"/>
    <w:rsid w:val="001F6CD9"/>
    <w:rsid w:val="001F7DCF"/>
    <w:rsid w:val="00201CF2"/>
    <w:rsid w:val="00202C40"/>
    <w:rsid w:val="00204908"/>
    <w:rsid w:val="002049CF"/>
    <w:rsid w:val="002052CB"/>
    <w:rsid w:val="00205C7B"/>
    <w:rsid w:val="00206AF4"/>
    <w:rsid w:val="00211DCC"/>
    <w:rsid w:val="002125B4"/>
    <w:rsid w:val="002147AB"/>
    <w:rsid w:val="002155B8"/>
    <w:rsid w:val="00216C3E"/>
    <w:rsid w:val="002224CA"/>
    <w:rsid w:val="00222FBC"/>
    <w:rsid w:val="00223ED3"/>
    <w:rsid w:val="00224839"/>
    <w:rsid w:val="002249B2"/>
    <w:rsid w:val="0022655A"/>
    <w:rsid w:val="00226566"/>
    <w:rsid w:val="00226574"/>
    <w:rsid w:val="0022745C"/>
    <w:rsid w:val="002278EC"/>
    <w:rsid w:val="00230697"/>
    <w:rsid w:val="00231F57"/>
    <w:rsid w:val="0023280E"/>
    <w:rsid w:val="00232C02"/>
    <w:rsid w:val="00232EC4"/>
    <w:rsid w:val="002331BB"/>
    <w:rsid w:val="0023324B"/>
    <w:rsid w:val="002334BB"/>
    <w:rsid w:val="00235A2E"/>
    <w:rsid w:val="0023714D"/>
    <w:rsid w:val="002377D1"/>
    <w:rsid w:val="002410E4"/>
    <w:rsid w:val="00241CC9"/>
    <w:rsid w:val="002431E0"/>
    <w:rsid w:val="00246B28"/>
    <w:rsid w:val="00246C41"/>
    <w:rsid w:val="00247042"/>
    <w:rsid w:val="002479F7"/>
    <w:rsid w:val="00247F05"/>
    <w:rsid w:val="002506BC"/>
    <w:rsid w:val="002514FC"/>
    <w:rsid w:val="0025254F"/>
    <w:rsid w:val="002526A4"/>
    <w:rsid w:val="00254345"/>
    <w:rsid w:val="00256E04"/>
    <w:rsid w:val="002571F7"/>
    <w:rsid w:val="002613D7"/>
    <w:rsid w:val="00263573"/>
    <w:rsid w:val="00264522"/>
    <w:rsid w:val="00264557"/>
    <w:rsid w:val="00264E3F"/>
    <w:rsid w:val="0027166C"/>
    <w:rsid w:val="00271ACA"/>
    <w:rsid w:val="00271B4D"/>
    <w:rsid w:val="00271FFC"/>
    <w:rsid w:val="00272DD9"/>
    <w:rsid w:val="00274C99"/>
    <w:rsid w:val="00276CAF"/>
    <w:rsid w:val="00277553"/>
    <w:rsid w:val="00277C1C"/>
    <w:rsid w:val="002805AB"/>
    <w:rsid w:val="0028232E"/>
    <w:rsid w:val="00282F50"/>
    <w:rsid w:val="0028323D"/>
    <w:rsid w:val="00284204"/>
    <w:rsid w:val="002862B9"/>
    <w:rsid w:val="0028757A"/>
    <w:rsid w:val="00290545"/>
    <w:rsid w:val="002909DB"/>
    <w:rsid w:val="00291773"/>
    <w:rsid w:val="00292659"/>
    <w:rsid w:val="00295FDF"/>
    <w:rsid w:val="00296318"/>
    <w:rsid w:val="002A168C"/>
    <w:rsid w:val="002A1B1E"/>
    <w:rsid w:val="002A1D72"/>
    <w:rsid w:val="002A3DC7"/>
    <w:rsid w:val="002A4AAF"/>
    <w:rsid w:val="002A4FA5"/>
    <w:rsid w:val="002A5110"/>
    <w:rsid w:val="002B061C"/>
    <w:rsid w:val="002B40B4"/>
    <w:rsid w:val="002B4761"/>
    <w:rsid w:val="002B49E2"/>
    <w:rsid w:val="002B4BCD"/>
    <w:rsid w:val="002B5734"/>
    <w:rsid w:val="002B669D"/>
    <w:rsid w:val="002B672D"/>
    <w:rsid w:val="002B707E"/>
    <w:rsid w:val="002B7861"/>
    <w:rsid w:val="002B7B00"/>
    <w:rsid w:val="002B7C44"/>
    <w:rsid w:val="002B7ECD"/>
    <w:rsid w:val="002C074C"/>
    <w:rsid w:val="002C0D20"/>
    <w:rsid w:val="002C1985"/>
    <w:rsid w:val="002C2B17"/>
    <w:rsid w:val="002C3663"/>
    <w:rsid w:val="002D17A2"/>
    <w:rsid w:val="002D23D6"/>
    <w:rsid w:val="002D3DD0"/>
    <w:rsid w:val="002D3E9C"/>
    <w:rsid w:val="002D4980"/>
    <w:rsid w:val="002D4D3D"/>
    <w:rsid w:val="002E1F3A"/>
    <w:rsid w:val="002E298A"/>
    <w:rsid w:val="002E3F95"/>
    <w:rsid w:val="002E70D3"/>
    <w:rsid w:val="002F0A09"/>
    <w:rsid w:val="002F0B5D"/>
    <w:rsid w:val="002F1207"/>
    <w:rsid w:val="002F1527"/>
    <w:rsid w:val="002F357D"/>
    <w:rsid w:val="002F3EFE"/>
    <w:rsid w:val="002F4A0A"/>
    <w:rsid w:val="002F6DBF"/>
    <w:rsid w:val="0030173D"/>
    <w:rsid w:val="00301865"/>
    <w:rsid w:val="00301978"/>
    <w:rsid w:val="003020AF"/>
    <w:rsid w:val="0030332C"/>
    <w:rsid w:val="00303A9B"/>
    <w:rsid w:val="00303C52"/>
    <w:rsid w:val="00304FF4"/>
    <w:rsid w:val="003051C2"/>
    <w:rsid w:val="00305657"/>
    <w:rsid w:val="00312296"/>
    <w:rsid w:val="00312C39"/>
    <w:rsid w:val="00313198"/>
    <w:rsid w:val="00313695"/>
    <w:rsid w:val="0031402C"/>
    <w:rsid w:val="00314B6B"/>
    <w:rsid w:val="00314F0E"/>
    <w:rsid w:val="0031769C"/>
    <w:rsid w:val="00317D58"/>
    <w:rsid w:val="00317EB5"/>
    <w:rsid w:val="00320919"/>
    <w:rsid w:val="00321A20"/>
    <w:rsid w:val="00321D8E"/>
    <w:rsid w:val="00322777"/>
    <w:rsid w:val="00324668"/>
    <w:rsid w:val="003248CC"/>
    <w:rsid w:val="00325928"/>
    <w:rsid w:val="0032687F"/>
    <w:rsid w:val="00326F97"/>
    <w:rsid w:val="00331564"/>
    <w:rsid w:val="00332863"/>
    <w:rsid w:val="0033371D"/>
    <w:rsid w:val="003342B5"/>
    <w:rsid w:val="00336788"/>
    <w:rsid w:val="0033684D"/>
    <w:rsid w:val="00337B42"/>
    <w:rsid w:val="00341B42"/>
    <w:rsid w:val="0034348F"/>
    <w:rsid w:val="0034397C"/>
    <w:rsid w:val="00343C58"/>
    <w:rsid w:val="003448A2"/>
    <w:rsid w:val="0034688B"/>
    <w:rsid w:val="00347BE4"/>
    <w:rsid w:val="00347F76"/>
    <w:rsid w:val="00351F4C"/>
    <w:rsid w:val="00352805"/>
    <w:rsid w:val="0035344A"/>
    <w:rsid w:val="00354011"/>
    <w:rsid w:val="003540DE"/>
    <w:rsid w:val="00356653"/>
    <w:rsid w:val="003567BA"/>
    <w:rsid w:val="0035743F"/>
    <w:rsid w:val="00357BE2"/>
    <w:rsid w:val="00360586"/>
    <w:rsid w:val="00360614"/>
    <w:rsid w:val="00360650"/>
    <w:rsid w:val="003609DC"/>
    <w:rsid w:val="003612C9"/>
    <w:rsid w:val="0036170C"/>
    <w:rsid w:val="003623C4"/>
    <w:rsid w:val="00362538"/>
    <w:rsid w:val="00362F31"/>
    <w:rsid w:val="003645DB"/>
    <w:rsid w:val="00365C4A"/>
    <w:rsid w:val="00366587"/>
    <w:rsid w:val="00366E0F"/>
    <w:rsid w:val="00372DD3"/>
    <w:rsid w:val="0037475F"/>
    <w:rsid w:val="00380AD7"/>
    <w:rsid w:val="00381A72"/>
    <w:rsid w:val="00381C94"/>
    <w:rsid w:val="00383032"/>
    <w:rsid w:val="003831A9"/>
    <w:rsid w:val="003834D3"/>
    <w:rsid w:val="0038453A"/>
    <w:rsid w:val="00384676"/>
    <w:rsid w:val="00385036"/>
    <w:rsid w:val="00386778"/>
    <w:rsid w:val="00390857"/>
    <w:rsid w:val="003919B6"/>
    <w:rsid w:val="0039319E"/>
    <w:rsid w:val="00395248"/>
    <w:rsid w:val="00396A78"/>
    <w:rsid w:val="003973D5"/>
    <w:rsid w:val="003A0AEB"/>
    <w:rsid w:val="003A1938"/>
    <w:rsid w:val="003A1972"/>
    <w:rsid w:val="003A22E7"/>
    <w:rsid w:val="003A2BB5"/>
    <w:rsid w:val="003A2C89"/>
    <w:rsid w:val="003A2DF5"/>
    <w:rsid w:val="003A2FDE"/>
    <w:rsid w:val="003A32DB"/>
    <w:rsid w:val="003A36AE"/>
    <w:rsid w:val="003A4B6F"/>
    <w:rsid w:val="003A4BF3"/>
    <w:rsid w:val="003A663B"/>
    <w:rsid w:val="003A6CF1"/>
    <w:rsid w:val="003B2284"/>
    <w:rsid w:val="003B2DDF"/>
    <w:rsid w:val="003B32C6"/>
    <w:rsid w:val="003B32F6"/>
    <w:rsid w:val="003B420D"/>
    <w:rsid w:val="003B5F95"/>
    <w:rsid w:val="003C1785"/>
    <w:rsid w:val="003C1E69"/>
    <w:rsid w:val="003C22B8"/>
    <w:rsid w:val="003C2D7F"/>
    <w:rsid w:val="003C4B95"/>
    <w:rsid w:val="003C4C91"/>
    <w:rsid w:val="003C6C16"/>
    <w:rsid w:val="003D0E0A"/>
    <w:rsid w:val="003D1896"/>
    <w:rsid w:val="003D42F7"/>
    <w:rsid w:val="003D5CA4"/>
    <w:rsid w:val="003D5DF9"/>
    <w:rsid w:val="003D5F36"/>
    <w:rsid w:val="003D794D"/>
    <w:rsid w:val="003E0DBA"/>
    <w:rsid w:val="003E1043"/>
    <w:rsid w:val="003E1F79"/>
    <w:rsid w:val="003E3058"/>
    <w:rsid w:val="003E45EA"/>
    <w:rsid w:val="003E5614"/>
    <w:rsid w:val="003E6559"/>
    <w:rsid w:val="003E73F1"/>
    <w:rsid w:val="003E76A9"/>
    <w:rsid w:val="003E7EE9"/>
    <w:rsid w:val="003F0467"/>
    <w:rsid w:val="003F0809"/>
    <w:rsid w:val="003F3013"/>
    <w:rsid w:val="003F4EC2"/>
    <w:rsid w:val="003F5363"/>
    <w:rsid w:val="003F6A8C"/>
    <w:rsid w:val="003F755C"/>
    <w:rsid w:val="00400A40"/>
    <w:rsid w:val="0040228F"/>
    <w:rsid w:val="00402F2D"/>
    <w:rsid w:val="00406F01"/>
    <w:rsid w:val="0041494E"/>
    <w:rsid w:val="00416D50"/>
    <w:rsid w:val="00416FD5"/>
    <w:rsid w:val="00417772"/>
    <w:rsid w:val="00420E6A"/>
    <w:rsid w:val="00421201"/>
    <w:rsid w:val="00423301"/>
    <w:rsid w:val="00423ABF"/>
    <w:rsid w:val="00423AC2"/>
    <w:rsid w:val="004255E6"/>
    <w:rsid w:val="00425A9E"/>
    <w:rsid w:val="00426D6B"/>
    <w:rsid w:val="00427115"/>
    <w:rsid w:val="004318EE"/>
    <w:rsid w:val="00431E6C"/>
    <w:rsid w:val="00432AD9"/>
    <w:rsid w:val="00433CE7"/>
    <w:rsid w:val="004405E2"/>
    <w:rsid w:val="00440761"/>
    <w:rsid w:val="00441ECA"/>
    <w:rsid w:val="004427B7"/>
    <w:rsid w:val="00443807"/>
    <w:rsid w:val="0044448A"/>
    <w:rsid w:val="004446F2"/>
    <w:rsid w:val="00444B06"/>
    <w:rsid w:val="00446DA8"/>
    <w:rsid w:val="0044744D"/>
    <w:rsid w:val="00447A29"/>
    <w:rsid w:val="00452523"/>
    <w:rsid w:val="00452738"/>
    <w:rsid w:val="00453113"/>
    <w:rsid w:val="00454CEF"/>
    <w:rsid w:val="004557D9"/>
    <w:rsid w:val="00456091"/>
    <w:rsid w:val="00456736"/>
    <w:rsid w:val="0045702C"/>
    <w:rsid w:val="0045758E"/>
    <w:rsid w:val="00460D35"/>
    <w:rsid w:val="00463A4C"/>
    <w:rsid w:val="0046410A"/>
    <w:rsid w:val="0046532D"/>
    <w:rsid w:val="00466321"/>
    <w:rsid w:val="00470A1F"/>
    <w:rsid w:val="00472BD5"/>
    <w:rsid w:val="00474743"/>
    <w:rsid w:val="00475860"/>
    <w:rsid w:val="00476673"/>
    <w:rsid w:val="00476A8B"/>
    <w:rsid w:val="004800C0"/>
    <w:rsid w:val="004802CD"/>
    <w:rsid w:val="00482557"/>
    <w:rsid w:val="00484B9B"/>
    <w:rsid w:val="004855F6"/>
    <w:rsid w:val="0048661E"/>
    <w:rsid w:val="00486D4B"/>
    <w:rsid w:val="004915CA"/>
    <w:rsid w:val="00494670"/>
    <w:rsid w:val="00494755"/>
    <w:rsid w:val="004A2BB4"/>
    <w:rsid w:val="004A3823"/>
    <w:rsid w:val="004A40AF"/>
    <w:rsid w:val="004B1644"/>
    <w:rsid w:val="004B288B"/>
    <w:rsid w:val="004B29C9"/>
    <w:rsid w:val="004B2F6B"/>
    <w:rsid w:val="004B4CAC"/>
    <w:rsid w:val="004B58EF"/>
    <w:rsid w:val="004B6AD4"/>
    <w:rsid w:val="004B7665"/>
    <w:rsid w:val="004C0575"/>
    <w:rsid w:val="004C0893"/>
    <w:rsid w:val="004C0906"/>
    <w:rsid w:val="004C0F02"/>
    <w:rsid w:val="004C2067"/>
    <w:rsid w:val="004C2C72"/>
    <w:rsid w:val="004C35D8"/>
    <w:rsid w:val="004C4F2D"/>
    <w:rsid w:val="004C6376"/>
    <w:rsid w:val="004D015A"/>
    <w:rsid w:val="004D0A66"/>
    <w:rsid w:val="004D1D82"/>
    <w:rsid w:val="004D2B05"/>
    <w:rsid w:val="004D4236"/>
    <w:rsid w:val="004D43F1"/>
    <w:rsid w:val="004D5746"/>
    <w:rsid w:val="004D650C"/>
    <w:rsid w:val="004D65C3"/>
    <w:rsid w:val="004D7324"/>
    <w:rsid w:val="004D7521"/>
    <w:rsid w:val="004E2C26"/>
    <w:rsid w:val="004E3232"/>
    <w:rsid w:val="004E47AA"/>
    <w:rsid w:val="004E5BB0"/>
    <w:rsid w:val="004E6946"/>
    <w:rsid w:val="004E7218"/>
    <w:rsid w:val="004E7638"/>
    <w:rsid w:val="004E76EC"/>
    <w:rsid w:val="004F1AB7"/>
    <w:rsid w:val="004F1AD8"/>
    <w:rsid w:val="004F2415"/>
    <w:rsid w:val="004F43A7"/>
    <w:rsid w:val="004F60D1"/>
    <w:rsid w:val="005017D6"/>
    <w:rsid w:val="005039CB"/>
    <w:rsid w:val="0050558F"/>
    <w:rsid w:val="00505DEA"/>
    <w:rsid w:val="00506286"/>
    <w:rsid w:val="00507C21"/>
    <w:rsid w:val="00507FA9"/>
    <w:rsid w:val="005106D9"/>
    <w:rsid w:val="00510813"/>
    <w:rsid w:val="00511990"/>
    <w:rsid w:val="00511DE0"/>
    <w:rsid w:val="0051212C"/>
    <w:rsid w:val="00512F47"/>
    <w:rsid w:val="005133F1"/>
    <w:rsid w:val="00514870"/>
    <w:rsid w:val="00514B9B"/>
    <w:rsid w:val="00515357"/>
    <w:rsid w:val="005159BF"/>
    <w:rsid w:val="00517589"/>
    <w:rsid w:val="00517F02"/>
    <w:rsid w:val="00520501"/>
    <w:rsid w:val="00520BAC"/>
    <w:rsid w:val="00524303"/>
    <w:rsid w:val="005246F9"/>
    <w:rsid w:val="00524A7B"/>
    <w:rsid w:val="005258A2"/>
    <w:rsid w:val="00527BA9"/>
    <w:rsid w:val="0053001B"/>
    <w:rsid w:val="00533C67"/>
    <w:rsid w:val="00535E20"/>
    <w:rsid w:val="005401AE"/>
    <w:rsid w:val="005403FE"/>
    <w:rsid w:val="0054095F"/>
    <w:rsid w:val="00541CE0"/>
    <w:rsid w:val="00542602"/>
    <w:rsid w:val="00542D72"/>
    <w:rsid w:val="00542E07"/>
    <w:rsid w:val="00545424"/>
    <w:rsid w:val="00545504"/>
    <w:rsid w:val="00547272"/>
    <w:rsid w:val="00554A7B"/>
    <w:rsid w:val="0055572C"/>
    <w:rsid w:val="0055618D"/>
    <w:rsid w:val="005564E7"/>
    <w:rsid w:val="0055685A"/>
    <w:rsid w:val="0056060B"/>
    <w:rsid w:val="0056106A"/>
    <w:rsid w:val="0056458E"/>
    <w:rsid w:val="005652AF"/>
    <w:rsid w:val="00566A91"/>
    <w:rsid w:val="005720AE"/>
    <w:rsid w:val="005729EB"/>
    <w:rsid w:val="00572A06"/>
    <w:rsid w:val="00574521"/>
    <w:rsid w:val="00574645"/>
    <w:rsid w:val="00575256"/>
    <w:rsid w:val="00575B89"/>
    <w:rsid w:val="00575FB4"/>
    <w:rsid w:val="005766BA"/>
    <w:rsid w:val="0057776A"/>
    <w:rsid w:val="00582EE0"/>
    <w:rsid w:val="00582FB5"/>
    <w:rsid w:val="0058308E"/>
    <w:rsid w:val="00583269"/>
    <w:rsid w:val="00583338"/>
    <w:rsid w:val="00583AEF"/>
    <w:rsid w:val="005844E8"/>
    <w:rsid w:val="005846C9"/>
    <w:rsid w:val="00587565"/>
    <w:rsid w:val="00590122"/>
    <w:rsid w:val="005903EA"/>
    <w:rsid w:val="005907FE"/>
    <w:rsid w:val="00590F19"/>
    <w:rsid w:val="00591AC0"/>
    <w:rsid w:val="0059223F"/>
    <w:rsid w:val="00592CC0"/>
    <w:rsid w:val="00592FA5"/>
    <w:rsid w:val="005934DA"/>
    <w:rsid w:val="005942A9"/>
    <w:rsid w:val="00594D77"/>
    <w:rsid w:val="00596839"/>
    <w:rsid w:val="005969E4"/>
    <w:rsid w:val="005976E2"/>
    <w:rsid w:val="005979E2"/>
    <w:rsid w:val="005A06B7"/>
    <w:rsid w:val="005A08C2"/>
    <w:rsid w:val="005A1759"/>
    <w:rsid w:val="005A2FEB"/>
    <w:rsid w:val="005A68A7"/>
    <w:rsid w:val="005A74EC"/>
    <w:rsid w:val="005A78BB"/>
    <w:rsid w:val="005B037B"/>
    <w:rsid w:val="005B0469"/>
    <w:rsid w:val="005B0AF8"/>
    <w:rsid w:val="005B1BEC"/>
    <w:rsid w:val="005B5B04"/>
    <w:rsid w:val="005B6103"/>
    <w:rsid w:val="005B641E"/>
    <w:rsid w:val="005B70C6"/>
    <w:rsid w:val="005C00FF"/>
    <w:rsid w:val="005C0758"/>
    <w:rsid w:val="005C0834"/>
    <w:rsid w:val="005C0CD5"/>
    <w:rsid w:val="005C0E58"/>
    <w:rsid w:val="005C1298"/>
    <w:rsid w:val="005C2A41"/>
    <w:rsid w:val="005C383A"/>
    <w:rsid w:val="005C412B"/>
    <w:rsid w:val="005C590F"/>
    <w:rsid w:val="005C60EA"/>
    <w:rsid w:val="005D36AB"/>
    <w:rsid w:val="005D3D41"/>
    <w:rsid w:val="005E01DC"/>
    <w:rsid w:val="005E3E37"/>
    <w:rsid w:val="005E412D"/>
    <w:rsid w:val="005E6883"/>
    <w:rsid w:val="005E7318"/>
    <w:rsid w:val="005F0F73"/>
    <w:rsid w:val="005F27A0"/>
    <w:rsid w:val="005F3322"/>
    <w:rsid w:val="005F41CC"/>
    <w:rsid w:val="005F5CE2"/>
    <w:rsid w:val="00603D9E"/>
    <w:rsid w:val="0060483C"/>
    <w:rsid w:val="0060715C"/>
    <w:rsid w:val="006071F6"/>
    <w:rsid w:val="00607D3A"/>
    <w:rsid w:val="00611563"/>
    <w:rsid w:val="006115D7"/>
    <w:rsid w:val="00612927"/>
    <w:rsid w:val="00612A3F"/>
    <w:rsid w:val="0061353B"/>
    <w:rsid w:val="0061452E"/>
    <w:rsid w:val="00614CFD"/>
    <w:rsid w:val="00617CC3"/>
    <w:rsid w:val="00617D2D"/>
    <w:rsid w:val="0062108C"/>
    <w:rsid w:val="006243F4"/>
    <w:rsid w:val="00627498"/>
    <w:rsid w:val="00630488"/>
    <w:rsid w:val="00630A9A"/>
    <w:rsid w:val="00635F5D"/>
    <w:rsid w:val="006377A6"/>
    <w:rsid w:val="00637A3D"/>
    <w:rsid w:val="00637FCB"/>
    <w:rsid w:val="006405EC"/>
    <w:rsid w:val="006411EF"/>
    <w:rsid w:val="00643E89"/>
    <w:rsid w:val="006443AE"/>
    <w:rsid w:val="00645B86"/>
    <w:rsid w:val="006478DB"/>
    <w:rsid w:val="00650CEE"/>
    <w:rsid w:val="00650FDD"/>
    <w:rsid w:val="00651CBA"/>
    <w:rsid w:val="006525F6"/>
    <w:rsid w:val="00656562"/>
    <w:rsid w:val="0065683D"/>
    <w:rsid w:val="006651D6"/>
    <w:rsid w:val="006654B6"/>
    <w:rsid w:val="006664B2"/>
    <w:rsid w:val="00667BB9"/>
    <w:rsid w:val="0067038F"/>
    <w:rsid w:val="006708C9"/>
    <w:rsid w:val="006714DC"/>
    <w:rsid w:val="00672831"/>
    <w:rsid w:val="006732F2"/>
    <w:rsid w:val="0067425C"/>
    <w:rsid w:val="006748B8"/>
    <w:rsid w:val="00675183"/>
    <w:rsid w:val="006764AA"/>
    <w:rsid w:val="006775C3"/>
    <w:rsid w:val="006810F1"/>
    <w:rsid w:val="0069070A"/>
    <w:rsid w:val="00691233"/>
    <w:rsid w:val="0069264D"/>
    <w:rsid w:val="0069290A"/>
    <w:rsid w:val="00695804"/>
    <w:rsid w:val="006975FA"/>
    <w:rsid w:val="0069775A"/>
    <w:rsid w:val="00697813"/>
    <w:rsid w:val="006A37B8"/>
    <w:rsid w:val="006A3977"/>
    <w:rsid w:val="006A3EE8"/>
    <w:rsid w:val="006A6321"/>
    <w:rsid w:val="006A6967"/>
    <w:rsid w:val="006A72BF"/>
    <w:rsid w:val="006B03F2"/>
    <w:rsid w:val="006B0537"/>
    <w:rsid w:val="006B0819"/>
    <w:rsid w:val="006B0F50"/>
    <w:rsid w:val="006B37DC"/>
    <w:rsid w:val="006B38B1"/>
    <w:rsid w:val="006B3CC1"/>
    <w:rsid w:val="006B3D4F"/>
    <w:rsid w:val="006B4490"/>
    <w:rsid w:val="006B4F68"/>
    <w:rsid w:val="006C032E"/>
    <w:rsid w:val="006C0592"/>
    <w:rsid w:val="006C205B"/>
    <w:rsid w:val="006C25C4"/>
    <w:rsid w:val="006C272E"/>
    <w:rsid w:val="006C2B16"/>
    <w:rsid w:val="006C46C8"/>
    <w:rsid w:val="006C5479"/>
    <w:rsid w:val="006C5D4C"/>
    <w:rsid w:val="006C7C78"/>
    <w:rsid w:val="006C7EA6"/>
    <w:rsid w:val="006D13B5"/>
    <w:rsid w:val="006D1E8E"/>
    <w:rsid w:val="006D38B4"/>
    <w:rsid w:val="006D42A4"/>
    <w:rsid w:val="006D4625"/>
    <w:rsid w:val="006D4E75"/>
    <w:rsid w:val="006D7932"/>
    <w:rsid w:val="006E12FF"/>
    <w:rsid w:val="006E1509"/>
    <w:rsid w:val="006E2F76"/>
    <w:rsid w:val="006E3017"/>
    <w:rsid w:val="006E607E"/>
    <w:rsid w:val="006E66AE"/>
    <w:rsid w:val="006E6A92"/>
    <w:rsid w:val="006E70AE"/>
    <w:rsid w:val="006F0C2C"/>
    <w:rsid w:val="006F0DC1"/>
    <w:rsid w:val="006F1572"/>
    <w:rsid w:val="006F3042"/>
    <w:rsid w:val="006F3691"/>
    <w:rsid w:val="006F3E42"/>
    <w:rsid w:val="006F5D5E"/>
    <w:rsid w:val="006F6408"/>
    <w:rsid w:val="006F671D"/>
    <w:rsid w:val="006F6C60"/>
    <w:rsid w:val="006F752E"/>
    <w:rsid w:val="006F7AA5"/>
    <w:rsid w:val="007000DB"/>
    <w:rsid w:val="007015E2"/>
    <w:rsid w:val="00703101"/>
    <w:rsid w:val="007049E2"/>
    <w:rsid w:val="00704E65"/>
    <w:rsid w:val="0070602D"/>
    <w:rsid w:val="00706C5D"/>
    <w:rsid w:val="0071192B"/>
    <w:rsid w:val="007157CB"/>
    <w:rsid w:val="00721AEE"/>
    <w:rsid w:val="007238EA"/>
    <w:rsid w:val="007241DA"/>
    <w:rsid w:val="007256C5"/>
    <w:rsid w:val="0072639E"/>
    <w:rsid w:val="0072694C"/>
    <w:rsid w:val="00726C32"/>
    <w:rsid w:val="007271FE"/>
    <w:rsid w:val="00727BAF"/>
    <w:rsid w:val="00732922"/>
    <w:rsid w:val="00733783"/>
    <w:rsid w:val="00734724"/>
    <w:rsid w:val="0074019E"/>
    <w:rsid w:val="00741280"/>
    <w:rsid w:val="00741880"/>
    <w:rsid w:val="00742CF8"/>
    <w:rsid w:val="00742E9B"/>
    <w:rsid w:val="00745122"/>
    <w:rsid w:val="0074513F"/>
    <w:rsid w:val="00746786"/>
    <w:rsid w:val="0075162E"/>
    <w:rsid w:val="00751C90"/>
    <w:rsid w:val="00751D41"/>
    <w:rsid w:val="00754034"/>
    <w:rsid w:val="00755314"/>
    <w:rsid w:val="007558ED"/>
    <w:rsid w:val="00756556"/>
    <w:rsid w:val="00757190"/>
    <w:rsid w:val="007600DB"/>
    <w:rsid w:val="00761162"/>
    <w:rsid w:val="007618C4"/>
    <w:rsid w:val="007633CC"/>
    <w:rsid w:val="0076430F"/>
    <w:rsid w:val="00766AF7"/>
    <w:rsid w:val="00766C57"/>
    <w:rsid w:val="0076704F"/>
    <w:rsid w:val="007675DD"/>
    <w:rsid w:val="00767980"/>
    <w:rsid w:val="00770B19"/>
    <w:rsid w:val="007712AB"/>
    <w:rsid w:val="00771A14"/>
    <w:rsid w:val="0077463F"/>
    <w:rsid w:val="007754F5"/>
    <w:rsid w:val="00781277"/>
    <w:rsid w:val="007824B9"/>
    <w:rsid w:val="00783108"/>
    <w:rsid w:val="007836EA"/>
    <w:rsid w:val="00784CDA"/>
    <w:rsid w:val="00784D9D"/>
    <w:rsid w:val="00787B85"/>
    <w:rsid w:val="007906C4"/>
    <w:rsid w:val="00793802"/>
    <w:rsid w:val="00793B28"/>
    <w:rsid w:val="007940EA"/>
    <w:rsid w:val="007943FE"/>
    <w:rsid w:val="00794525"/>
    <w:rsid w:val="00794FD3"/>
    <w:rsid w:val="007967E8"/>
    <w:rsid w:val="00796AF6"/>
    <w:rsid w:val="007A0662"/>
    <w:rsid w:val="007A0790"/>
    <w:rsid w:val="007A1FCE"/>
    <w:rsid w:val="007A2170"/>
    <w:rsid w:val="007A22BF"/>
    <w:rsid w:val="007A29E9"/>
    <w:rsid w:val="007A2B43"/>
    <w:rsid w:val="007A2C94"/>
    <w:rsid w:val="007A3323"/>
    <w:rsid w:val="007B36BE"/>
    <w:rsid w:val="007B3BC6"/>
    <w:rsid w:val="007B48AB"/>
    <w:rsid w:val="007B4E87"/>
    <w:rsid w:val="007B69D8"/>
    <w:rsid w:val="007B6E26"/>
    <w:rsid w:val="007B72B8"/>
    <w:rsid w:val="007B7650"/>
    <w:rsid w:val="007B7A58"/>
    <w:rsid w:val="007C21B5"/>
    <w:rsid w:val="007C34A4"/>
    <w:rsid w:val="007C4CD6"/>
    <w:rsid w:val="007C77F2"/>
    <w:rsid w:val="007D04AE"/>
    <w:rsid w:val="007D0D61"/>
    <w:rsid w:val="007D2014"/>
    <w:rsid w:val="007D206F"/>
    <w:rsid w:val="007D3464"/>
    <w:rsid w:val="007D3D65"/>
    <w:rsid w:val="007D45C6"/>
    <w:rsid w:val="007D4DFD"/>
    <w:rsid w:val="007D4FF7"/>
    <w:rsid w:val="007D61A5"/>
    <w:rsid w:val="007D6441"/>
    <w:rsid w:val="007D7B6A"/>
    <w:rsid w:val="007E002A"/>
    <w:rsid w:val="007E0824"/>
    <w:rsid w:val="007E2C0F"/>
    <w:rsid w:val="007E2F39"/>
    <w:rsid w:val="007E4349"/>
    <w:rsid w:val="007E4BD2"/>
    <w:rsid w:val="007E63B7"/>
    <w:rsid w:val="007E63D1"/>
    <w:rsid w:val="007E7624"/>
    <w:rsid w:val="007E7E14"/>
    <w:rsid w:val="007F1EC5"/>
    <w:rsid w:val="007F4B32"/>
    <w:rsid w:val="007F6817"/>
    <w:rsid w:val="007F69F5"/>
    <w:rsid w:val="007F6BC2"/>
    <w:rsid w:val="00800D9D"/>
    <w:rsid w:val="00801393"/>
    <w:rsid w:val="00802397"/>
    <w:rsid w:val="00802F88"/>
    <w:rsid w:val="008038B9"/>
    <w:rsid w:val="0080426F"/>
    <w:rsid w:val="008051C1"/>
    <w:rsid w:val="00806FF8"/>
    <w:rsid w:val="008111C6"/>
    <w:rsid w:val="008113DF"/>
    <w:rsid w:val="0081293E"/>
    <w:rsid w:val="00814BB6"/>
    <w:rsid w:val="00815465"/>
    <w:rsid w:val="00815825"/>
    <w:rsid w:val="00816DAD"/>
    <w:rsid w:val="00817A6D"/>
    <w:rsid w:val="00817E9A"/>
    <w:rsid w:val="00821AE9"/>
    <w:rsid w:val="00822091"/>
    <w:rsid w:val="00823620"/>
    <w:rsid w:val="00823DD8"/>
    <w:rsid w:val="00824CD9"/>
    <w:rsid w:val="00825240"/>
    <w:rsid w:val="00826751"/>
    <w:rsid w:val="00826943"/>
    <w:rsid w:val="00826CA6"/>
    <w:rsid w:val="00826ED0"/>
    <w:rsid w:val="00827643"/>
    <w:rsid w:val="00830539"/>
    <w:rsid w:val="008306BD"/>
    <w:rsid w:val="00830808"/>
    <w:rsid w:val="00830F52"/>
    <w:rsid w:val="00831A80"/>
    <w:rsid w:val="008322C1"/>
    <w:rsid w:val="00832A9F"/>
    <w:rsid w:val="00833512"/>
    <w:rsid w:val="00833743"/>
    <w:rsid w:val="008340A4"/>
    <w:rsid w:val="008347D6"/>
    <w:rsid w:val="00835513"/>
    <w:rsid w:val="0084434E"/>
    <w:rsid w:val="008453CF"/>
    <w:rsid w:val="00845CA0"/>
    <w:rsid w:val="008463BB"/>
    <w:rsid w:val="008470AD"/>
    <w:rsid w:val="008501D9"/>
    <w:rsid w:val="00851636"/>
    <w:rsid w:val="00852D41"/>
    <w:rsid w:val="00854EE2"/>
    <w:rsid w:val="0085511D"/>
    <w:rsid w:val="00856024"/>
    <w:rsid w:val="008564D6"/>
    <w:rsid w:val="0085671E"/>
    <w:rsid w:val="00856D8A"/>
    <w:rsid w:val="00857089"/>
    <w:rsid w:val="00860A99"/>
    <w:rsid w:val="008657EA"/>
    <w:rsid w:val="0086599E"/>
    <w:rsid w:val="0087135F"/>
    <w:rsid w:val="008717E3"/>
    <w:rsid w:val="008717EB"/>
    <w:rsid w:val="0087187C"/>
    <w:rsid w:val="00872D94"/>
    <w:rsid w:val="00872DB3"/>
    <w:rsid w:val="00875AB3"/>
    <w:rsid w:val="0087690E"/>
    <w:rsid w:val="00880364"/>
    <w:rsid w:val="00885CCF"/>
    <w:rsid w:val="008912F1"/>
    <w:rsid w:val="00891592"/>
    <w:rsid w:val="00891A24"/>
    <w:rsid w:val="00891A81"/>
    <w:rsid w:val="00891E9E"/>
    <w:rsid w:val="008949B0"/>
    <w:rsid w:val="00894E9F"/>
    <w:rsid w:val="008951A2"/>
    <w:rsid w:val="00896A78"/>
    <w:rsid w:val="00897B43"/>
    <w:rsid w:val="00897E33"/>
    <w:rsid w:val="008A0B78"/>
    <w:rsid w:val="008A1343"/>
    <w:rsid w:val="008A2C01"/>
    <w:rsid w:val="008A2F68"/>
    <w:rsid w:val="008A30D9"/>
    <w:rsid w:val="008A7FFC"/>
    <w:rsid w:val="008B3372"/>
    <w:rsid w:val="008B354A"/>
    <w:rsid w:val="008B3A33"/>
    <w:rsid w:val="008B4E59"/>
    <w:rsid w:val="008B4FA6"/>
    <w:rsid w:val="008B5282"/>
    <w:rsid w:val="008B565E"/>
    <w:rsid w:val="008B5F50"/>
    <w:rsid w:val="008B7C17"/>
    <w:rsid w:val="008B7D62"/>
    <w:rsid w:val="008C2D01"/>
    <w:rsid w:val="008C40E6"/>
    <w:rsid w:val="008D0F7A"/>
    <w:rsid w:val="008D1F00"/>
    <w:rsid w:val="008D5370"/>
    <w:rsid w:val="008D5450"/>
    <w:rsid w:val="008D552E"/>
    <w:rsid w:val="008D68E4"/>
    <w:rsid w:val="008E0506"/>
    <w:rsid w:val="008E0CFF"/>
    <w:rsid w:val="008E0F3F"/>
    <w:rsid w:val="008E1CF4"/>
    <w:rsid w:val="008E48E0"/>
    <w:rsid w:val="008E48F9"/>
    <w:rsid w:val="008E5541"/>
    <w:rsid w:val="008E584B"/>
    <w:rsid w:val="008E5CD6"/>
    <w:rsid w:val="008E5D6B"/>
    <w:rsid w:val="008E727B"/>
    <w:rsid w:val="008E76F0"/>
    <w:rsid w:val="008F04E5"/>
    <w:rsid w:val="008F0A23"/>
    <w:rsid w:val="008F15FE"/>
    <w:rsid w:val="008F210C"/>
    <w:rsid w:val="008F25AC"/>
    <w:rsid w:val="008F2D29"/>
    <w:rsid w:val="008F3BAE"/>
    <w:rsid w:val="008F46A2"/>
    <w:rsid w:val="008F4D82"/>
    <w:rsid w:val="008F5187"/>
    <w:rsid w:val="008F5B64"/>
    <w:rsid w:val="008F60D8"/>
    <w:rsid w:val="009009E8"/>
    <w:rsid w:val="00901980"/>
    <w:rsid w:val="00902727"/>
    <w:rsid w:val="0090312B"/>
    <w:rsid w:val="00903783"/>
    <w:rsid w:val="009048B9"/>
    <w:rsid w:val="009060D1"/>
    <w:rsid w:val="009064B6"/>
    <w:rsid w:val="00911B85"/>
    <w:rsid w:val="0091369F"/>
    <w:rsid w:val="00915E5F"/>
    <w:rsid w:val="0091736D"/>
    <w:rsid w:val="009204CE"/>
    <w:rsid w:val="00923326"/>
    <w:rsid w:val="00924546"/>
    <w:rsid w:val="009245BD"/>
    <w:rsid w:val="009279AD"/>
    <w:rsid w:val="0093037A"/>
    <w:rsid w:val="00930620"/>
    <w:rsid w:val="00932647"/>
    <w:rsid w:val="009332BE"/>
    <w:rsid w:val="00933DCD"/>
    <w:rsid w:val="00935A6A"/>
    <w:rsid w:val="00935E45"/>
    <w:rsid w:val="00937433"/>
    <w:rsid w:val="009406DA"/>
    <w:rsid w:val="009410CB"/>
    <w:rsid w:val="0094154D"/>
    <w:rsid w:val="00941664"/>
    <w:rsid w:val="009503C6"/>
    <w:rsid w:val="00950942"/>
    <w:rsid w:val="0095098D"/>
    <w:rsid w:val="00950AFF"/>
    <w:rsid w:val="0095155F"/>
    <w:rsid w:val="00952CB4"/>
    <w:rsid w:val="009534F3"/>
    <w:rsid w:val="00954429"/>
    <w:rsid w:val="00954F91"/>
    <w:rsid w:val="009563CE"/>
    <w:rsid w:val="00957289"/>
    <w:rsid w:val="0096248F"/>
    <w:rsid w:val="00962AF4"/>
    <w:rsid w:val="00962B7E"/>
    <w:rsid w:val="009639EA"/>
    <w:rsid w:val="00963F64"/>
    <w:rsid w:val="009658F6"/>
    <w:rsid w:val="009662F3"/>
    <w:rsid w:val="009711D2"/>
    <w:rsid w:val="00971245"/>
    <w:rsid w:val="009714D5"/>
    <w:rsid w:val="00972118"/>
    <w:rsid w:val="009736A5"/>
    <w:rsid w:val="00974360"/>
    <w:rsid w:val="009754D1"/>
    <w:rsid w:val="00976328"/>
    <w:rsid w:val="0097680D"/>
    <w:rsid w:val="00976849"/>
    <w:rsid w:val="00976D14"/>
    <w:rsid w:val="00976D55"/>
    <w:rsid w:val="00977273"/>
    <w:rsid w:val="00980AB4"/>
    <w:rsid w:val="00981309"/>
    <w:rsid w:val="00981D04"/>
    <w:rsid w:val="00982438"/>
    <w:rsid w:val="00983172"/>
    <w:rsid w:val="00983F29"/>
    <w:rsid w:val="0098404C"/>
    <w:rsid w:val="00985283"/>
    <w:rsid w:val="00985DA4"/>
    <w:rsid w:val="0098781B"/>
    <w:rsid w:val="00990CBD"/>
    <w:rsid w:val="009942CE"/>
    <w:rsid w:val="00994F98"/>
    <w:rsid w:val="00995992"/>
    <w:rsid w:val="009963F8"/>
    <w:rsid w:val="009A03E5"/>
    <w:rsid w:val="009A0B4F"/>
    <w:rsid w:val="009A0F3B"/>
    <w:rsid w:val="009A167A"/>
    <w:rsid w:val="009A1BB4"/>
    <w:rsid w:val="009A2628"/>
    <w:rsid w:val="009A3200"/>
    <w:rsid w:val="009A404E"/>
    <w:rsid w:val="009A469C"/>
    <w:rsid w:val="009B07F6"/>
    <w:rsid w:val="009B0897"/>
    <w:rsid w:val="009B1A70"/>
    <w:rsid w:val="009B2837"/>
    <w:rsid w:val="009B3E7F"/>
    <w:rsid w:val="009B4BC2"/>
    <w:rsid w:val="009B56A7"/>
    <w:rsid w:val="009B5AAA"/>
    <w:rsid w:val="009B7BD9"/>
    <w:rsid w:val="009C3788"/>
    <w:rsid w:val="009C54F8"/>
    <w:rsid w:val="009C7DD5"/>
    <w:rsid w:val="009D2CC1"/>
    <w:rsid w:val="009D3E20"/>
    <w:rsid w:val="009E0E37"/>
    <w:rsid w:val="009E12B9"/>
    <w:rsid w:val="009E2146"/>
    <w:rsid w:val="009E227D"/>
    <w:rsid w:val="009E4F87"/>
    <w:rsid w:val="009E5019"/>
    <w:rsid w:val="009E59AC"/>
    <w:rsid w:val="009E77CF"/>
    <w:rsid w:val="009F0144"/>
    <w:rsid w:val="009F335B"/>
    <w:rsid w:val="009F4C1E"/>
    <w:rsid w:val="009F5D0E"/>
    <w:rsid w:val="009F5D71"/>
    <w:rsid w:val="009F654A"/>
    <w:rsid w:val="009F7F71"/>
    <w:rsid w:val="00A0117A"/>
    <w:rsid w:val="00A0124A"/>
    <w:rsid w:val="00A02E48"/>
    <w:rsid w:val="00A03E4A"/>
    <w:rsid w:val="00A04E72"/>
    <w:rsid w:val="00A04F1B"/>
    <w:rsid w:val="00A0501B"/>
    <w:rsid w:val="00A05053"/>
    <w:rsid w:val="00A05168"/>
    <w:rsid w:val="00A0533A"/>
    <w:rsid w:val="00A05768"/>
    <w:rsid w:val="00A061C2"/>
    <w:rsid w:val="00A069E7"/>
    <w:rsid w:val="00A07BEE"/>
    <w:rsid w:val="00A11084"/>
    <w:rsid w:val="00A1284C"/>
    <w:rsid w:val="00A130F0"/>
    <w:rsid w:val="00A13C46"/>
    <w:rsid w:val="00A1469F"/>
    <w:rsid w:val="00A14947"/>
    <w:rsid w:val="00A150F0"/>
    <w:rsid w:val="00A15264"/>
    <w:rsid w:val="00A16BA2"/>
    <w:rsid w:val="00A17EC3"/>
    <w:rsid w:val="00A20992"/>
    <w:rsid w:val="00A21A50"/>
    <w:rsid w:val="00A22FE3"/>
    <w:rsid w:val="00A2430D"/>
    <w:rsid w:val="00A26363"/>
    <w:rsid w:val="00A30A23"/>
    <w:rsid w:val="00A32A83"/>
    <w:rsid w:val="00A33895"/>
    <w:rsid w:val="00A34E07"/>
    <w:rsid w:val="00A3512B"/>
    <w:rsid w:val="00A368DB"/>
    <w:rsid w:val="00A36DBF"/>
    <w:rsid w:val="00A402EB"/>
    <w:rsid w:val="00A41177"/>
    <w:rsid w:val="00A41B9F"/>
    <w:rsid w:val="00A423AA"/>
    <w:rsid w:val="00A42A72"/>
    <w:rsid w:val="00A42D9F"/>
    <w:rsid w:val="00A4350E"/>
    <w:rsid w:val="00A45CFE"/>
    <w:rsid w:val="00A45EE1"/>
    <w:rsid w:val="00A4629E"/>
    <w:rsid w:val="00A4656C"/>
    <w:rsid w:val="00A51464"/>
    <w:rsid w:val="00A5189F"/>
    <w:rsid w:val="00A519C9"/>
    <w:rsid w:val="00A529CA"/>
    <w:rsid w:val="00A53EC6"/>
    <w:rsid w:val="00A54349"/>
    <w:rsid w:val="00A54F15"/>
    <w:rsid w:val="00A55C0F"/>
    <w:rsid w:val="00A605F3"/>
    <w:rsid w:val="00A6134C"/>
    <w:rsid w:val="00A62292"/>
    <w:rsid w:val="00A6522B"/>
    <w:rsid w:val="00A65486"/>
    <w:rsid w:val="00A659CA"/>
    <w:rsid w:val="00A71055"/>
    <w:rsid w:val="00A71162"/>
    <w:rsid w:val="00A715C1"/>
    <w:rsid w:val="00A719B2"/>
    <w:rsid w:val="00A726F6"/>
    <w:rsid w:val="00A72BCA"/>
    <w:rsid w:val="00A72BF5"/>
    <w:rsid w:val="00A741CC"/>
    <w:rsid w:val="00A76335"/>
    <w:rsid w:val="00A801F1"/>
    <w:rsid w:val="00A8046A"/>
    <w:rsid w:val="00A82170"/>
    <w:rsid w:val="00A85D8E"/>
    <w:rsid w:val="00A8713F"/>
    <w:rsid w:val="00A9080C"/>
    <w:rsid w:val="00A90847"/>
    <w:rsid w:val="00A90BA1"/>
    <w:rsid w:val="00A9158A"/>
    <w:rsid w:val="00A92037"/>
    <w:rsid w:val="00A93460"/>
    <w:rsid w:val="00A95259"/>
    <w:rsid w:val="00A95EEB"/>
    <w:rsid w:val="00A97A9A"/>
    <w:rsid w:val="00AA0397"/>
    <w:rsid w:val="00AA0671"/>
    <w:rsid w:val="00AA0A0A"/>
    <w:rsid w:val="00AA0C7D"/>
    <w:rsid w:val="00AA2160"/>
    <w:rsid w:val="00AA2531"/>
    <w:rsid w:val="00AA3B8D"/>
    <w:rsid w:val="00AA66EF"/>
    <w:rsid w:val="00AA6E2C"/>
    <w:rsid w:val="00AB03A4"/>
    <w:rsid w:val="00AB0519"/>
    <w:rsid w:val="00AB19C6"/>
    <w:rsid w:val="00AB1E09"/>
    <w:rsid w:val="00AB1E2C"/>
    <w:rsid w:val="00AB350A"/>
    <w:rsid w:val="00AB3A66"/>
    <w:rsid w:val="00AB4462"/>
    <w:rsid w:val="00AB45C3"/>
    <w:rsid w:val="00AB529C"/>
    <w:rsid w:val="00AB5330"/>
    <w:rsid w:val="00AB7747"/>
    <w:rsid w:val="00AC0B36"/>
    <w:rsid w:val="00AC14CE"/>
    <w:rsid w:val="00AC2A56"/>
    <w:rsid w:val="00AC459A"/>
    <w:rsid w:val="00AC699B"/>
    <w:rsid w:val="00AD055E"/>
    <w:rsid w:val="00AD07B3"/>
    <w:rsid w:val="00AD290B"/>
    <w:rsid w:val="00AD409D"/>
    <w:rsid w:val="00AD47A7"/>
    <w:rsid w:val="00AD74A4"/>
    <w:rsid w:val="00AD7AC4"/>
    <w:rsid w:val="00AE1461"/>
    <w:rsid w:val="00AE15A8"/>
    <w:rsid w:val="00AE39F0"/>
    <w:rsid w:val="00AE77B4"/>
    <w:rsid w:val="00AF007B"/>
    <w:rsid w:val="00AF0CBF"/>
    <w:rsid w:val="00AF0D43"/>
    <w:rsid w:val="00AF257F"/>
    <w:rsid w:val="00AF33CF"/>
    <w:rsid w:val="00AF365C"/>
    <w:rsid w:val="00AF3947"/>
    <w:rsid w:val="00AF411B"/>
    <w:rsid w:val="00AF4D50"/>
    <w:rsid w:val="00AF611C"/>
    <w:rsid w:val="00AF6179"/>
    <w:rsid w:val="00AF76F2"/>
    <w:rsid w:val="00AF7FD6"/>
    <w:rsid w:val="00B0193C"/>
    <w:rsid w:val="00B045D4"/>
    <w:rsid w:val="00B075A0"/>
    <w:rsid w:val="00B12338"/>
    <w:rsid w:val="00B12375"/>
    <w:rsid w:val="00B1295A"/>
    <w:rsid w:val="00B129DB"/>
    <w:rsid w:val="00B1317F"/>
    <w:rsid w:val="00B20725"/>
    <w:rsid w:val="00B209B6"/>
    <w:rsid w:val="00B20A45"/>
    <w:rsid w:val="00B2148E"/>
    <w:rsid w:val="00B2175A"/>
    <w:rsid w:val="00B22032"/>
    <w:rsid w:val="00B22C5C"/>
    <w:rsid w:val="00B24C1A"/>
    <w:rsid w:val="00B24F30"/>
    <w:rsid w:val="00B26C2C"/>
    <w:rsid w:val="00B30805"/>
    <w:rsid w:val="00B30949"/>
    <w:rsid w:val="00B31ABF"/>
    <w:rsid w:val="00B32372"/>
    <w:rsid w:val="00B3344E"/>
    <w:rsid w:val="00B33BE3"/>
    <w:rsid w:val="00B35A20"/>
    <w:rsid w:val="00B35B50"/>
    <w:rsid w:val="00B36E87"/>
    <w:rsid w:val="00B37CBB"/>
    <w:rsid w:val="00B42372"/>
    <w:rsid w:val="00B4313E"/>
    <w:rsid w:val="00B43ED3"/>
    <w:rsid w:val="00B45E57"/>
    <w:rsid w:val="00B47061"/>
    <w:rsid w:val="00B47D8F"/>
    <w:rsid w:val="00B513C2"/>
    <w:rsid w:val="00B51C9A"/>
    <w:rsid w:val="00B5309A"/>
    <w:rsid w:val="00B53B5D"/>
    <w:rsid w:val="00B5539B"/>
    <w:rsid w:val="00B557AA"/>
    <w:rsid w:val="00B5647A"/>
    <w:rsid w:val="00B6055E"/>
    <w:rsid w:val="00B6317D"/>
    <w:rsid w:val="00B6498D"/>
    <w:rsid w:val="00B6627B"/>
    <w:rsid w:val="00B67F94"/>
    <w:rsid w:val="00B72F65"/>
    <w:rsid w:val="00B74B2B"/>
    <w:rsid w:val="00B7723F"/>
    <w:rsid w:val="00B80534"/>
    <w:rsid w:val="00B82DCE"/>
    <w:rsid w:val="00B83039"/>
    <w:rsid w:val="00B830BC"/>
    <w:rsid w:val="00B835E8"/>
    <w:rsid w:val="00B83A6D"/>
    <w:rsid w:val="00B8433C"/>
    <w:rsid w:val="00B87491"/>
    <w:rsid w:val="00B87C4D"/>
    <w:rsid w:val="00B87C4E"/>
    <w:rsid w:val="00B90062"/>
    <w:rsid w:val="00B91D89"/>
    <w:rsid w:val="00B92B4A"/>
    <w:rsid w:val="00B96B2F"/>
    <w:rsid w:val="00B97235"/>
    <w:rsid w:val="00BA00C7"/>
    <w:rsid w:val="00BA061B"/>
    <w:rsid w:val="00BA29E9"/>
    <w:rsid w:val="00BA3FB1"/>
    <w:rsid w:val="00BA5227"/>
    <w:rsid w:val="00BA7142"/>
    <w:rsid w:val="00BA7487"/>
    <w:rsid w:val="00BB15B2"/>
    <w:rsid w:val="00BB1C7A"/>
    <w:rsid w:val="00BB2116"/>
    <w:rsid w:val="00BB21D2"/>
    <w:rsid w:val="00BB237C"/>
    <w:rsid w:val="00BB260B"/>
    <w:rsid w:val="00BB3624"/>
    <w:rsid w:val="00BB3BD7"/>
    <w:rsid w:val="00BB3C0B"/>
    <w:rsid w:val="00BB41A3"/>
    <w:rsid w:val="00BB4E44"/>
    <w:rsid w:val="00BB53E3"/>
    <w:rsid w:val="00BB5FE0"/>
    <w:rsid w:val="00BC0A72"/>
    <w:rsid w:val="00BC1E62"/>
    <w:rsid w:val="00BC217B"/>
    <w:rsid w:val="00BC257C"/>
    <w:rsid w:val="00BC32DC"/>
    <w:rsid w:val="00BC35B6"/>
    <w:rsid w:val="00BC3B4D"/>
    <w:rsid w:val="00BC3BBD"/>
    <w:rsid w:val="00BC3D1D"/>
    <w:rsid w:val="00BC4BD9"/>
    <w:rsid w:val="00BC5FD9"/>
    <w:rsid w:val="00BC62DA"/>
    <w:rsid w:val="00BD1B51"/>
    <w:rsid w:val="00BD2360"/>
    <w:rsid w:val="00BD253C"/>
    <w:rsid w:val="00BD2FD6"/>
    <w:rsid w:val="00BD4596"/>
    <w:rsid w:val="00BD486C"/>
    <w:rsid w:val="00BD6665"/>
    <w:rsid w:val="00BD6D3F"/>
    <w:rsid w:val="00BE1405"/>
    <w:rsid w:val="00BE1E1E"/>
    <w:rsid w:val="00BE292E"/>
    <w:rsid w:val="00BE312D"/>
    <w:rsid w:val="00BE41F4"/>
    <w:rsid w:val="00BE4DD4"/>
    <w:rsid w:val="00BE696F"/>
    <w:rsid w:val="00BF106C"/>
    <w:rsid w:val="00BF1C20"/>
    <w:rsid w:val="00BF2E15"/>
    <w:rsid w:val="00BF569E"/>
    <w:rsid w:val="00BF798C"/>
    <w:rsid w:val="00BF7A9C"/>
    <w:rsid w:val="00BF7EDA"/>
    <w:rsid w:val="00C00373"/>
    <w:rsid w:val="00C01AB3"/>
    <w:rsid w:val="00C022F3"/>
    <w:rsid w:val="00C027AF"/>
    <w:rsid w:val="00C03543"/>
    <w:rsid w:val="00C03A7B"/>
    <w:rsid w:val="00C05125"/>
    <w:rsid w:val="00C0534F"/>
    <w:rsid w:val="00C05BB2"/>
    <w:rsid w:val="00C06D31"/>
    <w:rsid w:val="00C07BF5"/>
    <w:rsid w:val="00C07E93"/>
    <w:rsid w:val="00C10578"/>
    <w:rsid w:val="00C131DB"/>
    <w:rsid w:val="00C135BC"/>
    <w:rsid w:val="00C1503A"/>
    <w:rsid w:val="00C15C95"/>
    <w:rsid w:val="00C17A95"/>
    <w:rsid w:val="00C2107B"/>
    <w:rsid w:val="00C22E25"/>
    <w:rsid w:val="00C2596A"/>
    <w:rsid w:val="00C25A7D"/>
    <w:rsid w:val="00C26863"/>
    <w:rsid w:val="00C27537"/>
    <w:rsid w:val="00C31223"/>
    <w:rsid w:val="00C328FE"/>
    <w:rsid w:val="00C33041"/>
    <w:rsid w:val="00C33159"/>
    <w:rsid w:val="00C33507"/>
    <w:rsid w:val="00C416E9"/>
    <w:rsid w:val="00C41D0B"/>
    <w:rsid w:val="00C43EBE"/>
    <w:rsid w:val="00C4409D"/>
    <w:rsid w:val="00C44E72"/>
    <w:rsid w:val="00C45A06"/>
    <w:rsid w:val="00C45B35"/>
    <w:rsid w:val="00C4644F"/>
    <w:rsid w:val="00C47371"/>
    <w:rsid w:val="00C47E5B"/>
    <w:rsid w:val="00C54ADD"/>
    <w:rsid w:val="00C550FD"/>
    <w:rsid w:val="00C5558A"/>
    <w:rsid w:val="00C5608B"/>
    <w:rsid w:val="00C56B39"/>
    <w:rsid w:val="00C56D34"/>
    <w:rsid w:val="00C57076"/>
    <w:rsid w:val="00C5792E"/>
    <w:rsid w:val="00C60EB9"/>
    <w:rsid w:val="00C61E4B"/>
    <w:rsid w:val="00C6337C"/>
    <w:rsid w:val="00C640F4"/>
    <w:rsid w:val="00C64BFF"/>
    <w:rsid w:val="00C654D8"/>
    <w:rsid w:val="00C704E9"/>
    <w:rsid w:val="00C70865"/>
    <w:rsid w:val="00C70C73"/>
    <w:rsid w:val="00C711A6"/>
    <w:rsid w:val="00C718D9"/>
    <w:rsid w:val="00C72F74"/>
    <w:rsid w:val="00C73EE3"/>
    <w:rsid w:val="00C7573A"/>
    <w:rsid w:val="00C763C9"/>
    <w:rsid w:val="00C76695"/>
    <w:rsid w:val="00C80057"/>
    <w:rsid w:val="00C80DA0"/>
    <w:rsid w:val="00C82232"/>
    <w:rsid w:val="00C82913"/>
    <w:rsid w:val="00C834F8"/>
    <w:rsid w:val="00C8359C"/>
    <w:rsid w:val="00C835E8"/>
    <w:rsid w:val="00C85D42"/>
    <w:rsid w:val="00C86AD5"/>
    <w:rsid w:val="00C907D9"/>
    <w:rsid w:val="00C93500"/>
    <w:rsid w:val="00C972B1"/>
    <w:rsid w:val="00C97E68"/>
    <w:rsid w:val="00CA02D2"/>
    <w:rsid w:val="00CA0D10"/>
    <w:rsid w:val="00CA1750"/>
    <w:rsid w:val="00CA2A76"/>
    <w:rsid w:val="00CA2CCE"/>
    <w:rsid w:val="00CA3B03"/>
    <w:rsid w:val="00CA43FD"/>
    <w:rsid w:val="00CA4947"/>
    <w:rsid w:val="00CA4EE5"/>
    <w:rsid w:val="00CA619F"/>
    <w:rsid w:val="00CA6FE8"/>
    <w:rsid w:val="00CA7EF8"/>
    <w:rsid w:val="00CB0025"/>
    <w:rsid w:val="00CB033E"/>
    <w:rsid w:val="00CB0AAE"/>
    <w:rsid w:val="00CB1C85"/>
    <w:rsid w:val="00CB372E"/>
    <w:rsid w:val="00CB41CD"/>
    <w:rsid w:val="00CB4D2F"/>
    <w:rsid w:val="00CB6951"/>
    <w:rsid w:val="00CB6B69"/>
    <w:rsid w:val="00CB74C6"/>
    <w:rsid w:val="00CC2039"/>
    <w:rsid w:val="00CC2B17"/>
    <w:rsid w:val="00CC489B"/>
    <w:rsid w:val="00CC4A57"/>
    <w:rsid w:val="00CC5763"/>
    <w:rsid w:val="00CC7691"/>
    <w:rsid w:val="00CD0600"/>
    <w:rsid w:val="00CD1ADE"/>
    <w:rsid w:val="00CD2BCD"/>
    <w:rsid w:val="00CD3A4C"/>
    <w:rsid w:val="00CD45BF"/>
    <w:rsid w:val="00CD6564"/>
    <w:rsid w:val="00CE0747"/>
    <w:rsid w:val="00CE08BB"/>
    <w:rsid w:val="00CE10E9"/>
    <w:rsid w:val="00CE2910"/>
    <w:rsid w:val="00CE49CC"/>
    <w:rsid w:val="00CE5393"/>
    <w:rsid w:val="00CE615B"/>
    <w:rsid w:val="00CE7382"/>
    <w:rsid w:val="00CF2C82"/>
    <w:rsid w:val="00CF36BE"/>
    <w:rsid w:val="00CF4B41"/>
    <w:rsid w:val="00CF6000"/>
    <w:rsid w:val="00CF7A27"/>
    <w:rsid w:val="00D003F3"/>
    <w:rsid w:val="00D01586"/>
    <w:rsid w:val="00D01F6C"/>
    <w:rsid w:val="00D0341E"/>
    <w:rsid w:val="00D0364F"/>
    <w:rsid w:val="00D04BAE"/>
    <w:rsid w:val="00D04F78"/>
    <w:rsid w:val="00D06834"/>
    <w:rsid w:val="00D074EB"/>
    <w:rsid w:val="00D13964"/>
    <w:rsid w:val="00D15963"/>
    <w:rsid w:val="00D15ADB"/>
    <w:rsid w:val="00D16D02"/>
    <w:rsid w:val="00D20800"/>
    <w:rsid w:val="00D20DE0"/>
    <w:rsid w:val="00D21538"/>
    <w:rsid w:val="00D23821"/>
    <w:rsid w:val="00D25209"/>
    <w:rsid w:val="00D274E2"/>
    <w:rsid w:val="00D27C9D"/>
    <w:rsid w:val="00D301A8"/>
    <w:rsid w:val="00D3046D"/>
    <w:rsid w:val="00D308ED"/>
    <w:rsid w:val="00D30A88"/>
    <w:rsid w:val="00D328CB"/>
    <w:rsid w:val="00D33EA0"/>
    <w:rsid w:val="00D36D86"/>
    <w:rsid w:val="00D404E2"/>
    <w:rsid w:val="00D4121E"/>
    <w:rsid w:val="00D428AA"/>
    <w:rsid w:val="00D42A73"/>
    <w:rsid w:val="00D443BE"/>
    <w:rsid w:val="00D45BB1"/>
    <w:rsid w:val="00D50A34"/>
    <w:rsid w:val="00D50A38"/>
    <w:rsid w:val="00D50A78"/>
    <w:rsid w:val="00D51029"/>
    <w:rsid w:val="00D53D0B"/>
    <w:rsid w:val="00D53EFA"/>
    <w:rsid w:val="00D53F2D"/>
    <w:rsid w:val="00D542FB"/>
    <w:rsid w:val="00D60772"/>
    <w:rsid w:val="00D60F71"/>
    <w:rsid w:val="00D6334E"/>
    <w:rsid w:val="00D63E98"/>
    <w:rsid w:val="00D64DFE"/>
    <w:rsid w:val="00D658C2"/>
    <w:rsid w:val="00D65966"/>
    <w:rsid w:val="00D65D2E"/>
    <w:rsid w:val="00D66B1A"/>
    <w:rsid w:val="00D70245"/>
    <w:rsid w:val="00D7042E"/>
    <w:rsid w:val="00D72118"/>
    <w:rsid w:val="00D800B2"/>
    <w:rsid w:val="00D81F9D"/>
    <w:rsid w:val="00D835A2"/>
    <w:rsid w:val="00D83A21"/>
    <w:rsid w:val="00D83D1E"/>
    <w:rsid w:val="00D848B8"/>
    <w:rsid w:val="00D84C1E"/>
    <w:rsid w:val="00D87C3F"/>
    <w:rsid w:val="00D94A7C"/>
    <w:rsid w:val="00D95896"/>
    <w:rsid w:val="00D973CE"/>
    <w:rsid w:val="00DA0234"/>
    <w:rsid w:val="00DA2ACF"/>
    <w:rsid w:val="00DA428E"/>
    <w:rsid w:val="00DA4F0E"/>
    <w:rsid w:val="00DA5EC0"/>
    <w:rsid w:val="00DA7707"/>
    <w:rsid w:val="00DB0D42"/>
    <w:rsid w:val="00DB131F"/>
    <w:rsid w:val="00DB1C43"/>
    <w:rsid w:val="00DB2983"/>
    <w:rsid w:val="00DB3F4E"/>
    <w:rsid w:val="00DC1257"/>
    <w:rsid w:val="00DC1541"/>
    <w:rsid w:val="00DC379C"/>
    <w:rsid w:val="00DC3DC0"/>
    <w:rsid w:val="00DC40AE"/>
    <w:rsid w:val="00DC5B2B"/>
    <w:rsid w:val="00DC6DA2"/>
    <w:rsid w:val="00DC7118"/>
    <w:rsid w:val="00DD05D7"/>
    <w:rsid w:val="00DD13E2"/>
    <w:rsid w:val="00DD2823"/>
    <w:rsid w:val="00DD318D"/>
    <w:rsid w:val="00DD429F"/>
    <w:rsid w:val="00DD454D"/>
    <w:rsid w:val="00DD516F"/>
    <w:rsid w:val="00DD62B9"/>
    <w:rsid w:val="00DD6755"/>
    <w:rsid w:val="00DD7847"/>
    <w:rsid w:val="00DD7982"/>
    <w:rsid w:val="00DD7C00"/>
    <w:rsid w:val="00DE0918"/>
    <w:rsid w:val="00DE2615"/>
    <w:rsid w:val="00DE4F8A"/>
    <w:rsid w:val="00DE53E1"/>
    <w:rsid w:val="00DE5E72"/>
    <w:rsid w:val="00DE5E76"/>
    <w:rsid w:val="00DF192C"/>
    <w:rsid w:val="00DF21D3"/>
    <w:rsid w:val="00DF2E12"/>
    <w:rsid w:val="00DF300A"/>
    <w:rsid w:val="00DF3300"/>
    <w:rsid w:val="00DF3524"/>
    <w:rsid w:val="00DF4F28"/>
    <w:rsid w:val="00DF514A"/>
    <w:rsid w:val="00DF52CC"/>
    <w:rsid w:val="00DF5C1D"/>
    <w:rsid w:val="00DF6690"/>
    <w:rsid w:val="00DF6804"/>
    <w:rsid w:val="00E0358D"/>
    <w:rsid w:val="00E04323"/>
    <w:rsid w:val="00E04C20"/>
    <w:rsid w:val="00E05131"/>
    <w:rsid w:val="00E068EE"/>
    <w:rsid w:val="00E070A2"/>
    <w:rsid w:val="00E074EA"/>
    <w:rsid w:val="00E07EC4"/>
    <w:rsid w:val="00E11651"/>
    <w:rsid w:val="00E1479B"/>
    <w:rsid w:val="00E14A9E"/>
    <w:rsid w:val="00E14C39"/>
    <w:rsid w:val="00E157D3"/>
    <w:rsid w:val="00E15A2E"/>
    <w:rsid w:val="00E22491"/>
    <w:rsid w:val="00E22EFF"/>
    <w:rsid w:val="00E24DA2"/>
    <w:rsid w:val="00E2656A"/>
    <w:rsid w:val="00E275F8"/>
    <w:rsid w:val="00E3002A"/>
    <w:rsid w:val="00E30044"/>
    <w:rsid w:val="00E30FF3"/>
    <w:rsid w:val="00E33B2C"/>
    <w:rsid w:val="00E3409A"/>
    <w:rsid w:val="00E3558E"/>
    <w:rsid w:val="00E36009"/>
    <w:rsid w:val="00E40886"/>
    <w:rsid w:val="00E412D0"/>
    <w:rsid w:val="00E4195A"/>
    <w:rsid w:val="00E42197"/>
    <w:rsid w:val="00E43075"/>
    <w:rsid w:val="00E43B90"/>
    <w:rsid w:val="00E459F8"/>
    <w:rsid w:val="00E50C95"/>
    <w:rsid w:val="00E50CEF"/>
    <w:rsid w:val="00E5210E"/>
    <w:rsid w:val="00E52265"/>
    <w:rsid w:val="00E52AFC"/>
    <w:rsid w:val="00E54033"/>
    <w:rsid w:val="00E56322"/>
    <w:rsid w:val="00E56E8C"/>
    <w:rsid w:val="00E60381"/>
    <w:rsid w:val="00E60982"/>
    <w:rsid w:val="00E612BD"/>
    <w:rsid w:val="00E62C62"/>
    <w:rsid w:val="00E63944"/>
    <w:rsid w:val="00E63B48"/>
    <w:rsid w:val="00E64E1D"/>
    <w:rsid w:val="00E654C1"/>
    <w:rsid w:val="00E65D97"/>
    <w:rsid w:val="00E67639"/>
    <w:rsid w:val="00E67B34"/>
    <w:rsid w:val="00E7002C"/>
    <w:rsid w:val="00E70380"/>
    <w:rsid w:val="00E70AFD"/>
    <w:rsid w:val="00E723E9"/>
    <w:rsid w:val="00E72A5A"/>
    <w:rsid w:val="00E72D40"/>
    <w:rsid w:val="00E73354"/>
    <w:rsid w:val="00E750AD"/>
    <w:rsid w:val="00E75782"/>
    <w:rsid w:val="00E7629E"/>
    <w:rsid w:val="00E762E5"/>
    <w:rsid w:val="00E77992"/>
    <w:rsid w:val="00E77C1B"/>
    <w:rsid w:val="00E77EC9"/>
    <w:rsid w:val="00E82BBA"/>
    <w:rsid w:val="00E83B16"/>
    <w:rsid w:val="00E87317"/>
    <w:rsid w:val="00E874B5"/>
    <w:rsid w:val="00E87F3F"/>
    <w:rsid w:val="00E87FBF"/>
    <w:rsid w:val="00E9242D"/>
    <w:rsid w:val="00E95DD9"/>
    <w:rsid w:val="00E9734B"/>
    <w:rsid w:val="00EA0855"/>
    <w:rsid w:val="00EA26AF"/>
    <w:rsid w:val="00EA32ED"/>
    <w:rsid w:val="00EA35C1"/>
    <w:rsid w:val="00EA3CEB"/>
    <w:rsid w:val="00EA7CB0"/>
    <w:rsid w:val="00EB02F5"/>
    <w:rsid w:val="00EB2CB1"/>
    <w:rsid w:val="00EB3DB1"/>
    <w:rsid w:val="00EB4705"/>
    <w:rsid w:val="00EB4D74"/>
    <w:rsid w:val="00EB5255"/>
    <w:rsid w:val="00EB5C47"/>
    <w:rsid w:val="00EB66F6"/>
    <w:rsid w:val="00EB6E66"/>
    <w:rsid w:val="00EB7DD4"/>
    <w:rsid w:val="00EC049E"/>
    <w:rsid w:val="00EC0E75"/>
    <w:rsid w:val="00EC3999"/>
    <w:rsid w:val="00EC794C"/>
    <w:rsid w:val="00ED0639"/>
    <w:rsid w:val="00ED36B5"/>
    <w:rsid w:val="00ED3BF6"/>
    <w:rsid w:val="00ED44F9"/>
    <w:rsid w:val="00ED56E1"/>
    <w:rsid w:val="00ED5A30"/>
    <w:rsid w:val="00ED7C14"/>
    <w:rsid w:val="00EE1358"/>
    <w:rsid w:val="00EE20F7"/>
    <w:rsid w:val="00EE2412"/>
    <w:rsid w:val="00EE29D9"/>
    <w:rsid w:val="00EE69F5"/>
    <w:rsid w:val="00EF0B3F"/>
    <w:rsid w:val="00EF1565"/>
    <w:rsid w:val="00EF45C6"/>
    <w:rsid w:val="00EF4755"/>
    <w:rsid w:val="00EF4DE7"/>
    <w:rsid w:val="00EF5004"/>
    <w:rsid w:val="00EF5E4D"/>
    <w:rsid w:val="00EF632A"/>
    <w:rsid w:val="00EF6886"/>
    <w:rsid w:val="00EF69A9"/>
    <w:rsid w:val="00EF7135"/>
    <w:rsid w:val="00F027DB"/>
    <w:rsid w:val="00F02F78"/>
    <w:rsid w:val="00F02F79"/>
    <w:rsid w:val="00F04635"/>
    <w:rsid w:val="00F04F3F"/>
    <w:rsid w:val="00F05763"/>
    <w:rsid w:val="00F1216C"/>
    <w:rsid w:val="00F14A7A"/>
    <w:rsid w:val="00F1549F"/>
    <w:rsid w:val="00F1588F"/>
    <w:rsid w:val="00F209B4"/>
    <w:rsid w:val="00F220E5"/>
    <w:rsid w:val="00F22985"/>
    <w:rsid w:val="00F2475A"/>
    <w:rsid w:val="00F26AD1"/>
    <w:rsid w:val="00F308F2"/>
    <w:rsid w:val="00F30F11"/>
    <w:rsid w:val="00F32709"/>
    <w:rsid w:val="00F3383E"/>
    <w:rsid w:val="00F339D8"/>
    <w:rsid w:val="00F33E01"/>
    <w:rsid w:val="00F36950"/>
    <w:rsid w:val="00F36A13"/>
    <w:rsid w:val="00F36CB0"/>
    <w:rsid w:val="00F370BE"/>
    <w:rsid w:val="00F4064A"/>
    <w:rsid w:val="00F40F20"/>
    <w:rsid w:val="00F41279"/>
    <w:rsid w:val="00F431D7"/>
    <w:rsid w:val="00F43314"/>
    <w:rsid w:val="00F4445F"/>
    <w:rsid w:val="00F465A7"/>
    <w:rsid w:val="00F46868"/>
    <w:rsid w:val="00F46A55"/>
    <w:rsid w:val="00F46EAC"/>
    <w:rsid w:val="00F50B7C"/>
    <w:rsid w:val="00F50EF7"/>
    <w:rsid w:val="00F51AD6"/>
    <w:rsid w:val="00F51F2B"/>
    <w:rsid w:val="00F5498A"/>
    <w:rsid w:val="00F550E6"/>
    <w:rsid w:val="00F61231"/>
    <w:rsid w:val="00F656FE"/>
    <w:rsid w:val="00F65ADE"/>
    <w:rsid w:val="00F65DF7"/>
    <w:rsid w:val="00F66684"/>
    <w:rsid w:val="00F73536"/>
    <w:rsid w:val="00F73537"/>
    <w:rsid w:val="00F74345"/>
    <w:rsid w:val="00F74657"/>
    <w:rsid w:val="00F74AEE"/>
    <w:rsid w:val="00F759A1"/>
    <w:rsid w:val="00F75CEC"/>
    <w:rsid w:val="00F8011C"/>
    <w:rsid w:val="00F80A0A"/>
    <w:rsid w:val="00F82B19"/>
    <w:rsid w:val="00F846E9"/>
    <w:rsid w:val="00F8488C"/>
    <w:rsid w:val="00F87E80"/>
    <w:rsid w:val="00F91CF7"/>
    <w:rsid w:val="00F9212D"/>
    <w:rsid w:val="00F9258A"/>
    <w:rsid w:val="00F936CA"/>
    <w:rsid w:val="00F948EF"/>
    <w:rsid w:val="00F95EA0"/>
    <w:rsid w:val="00F96420"/>
    <w:rsid w:val="00F965DA"/>
    <w:rsid w:val="00F979D5"/>
    <w:rsid w:val="00FA0320"/>
    <w:rsid w:val="00FA0ADE"/>
    <w:rsid w:val="00FA0F29"/>
    <w:rsid w:val="00FA22EC"/>
    <w:rsid w:val="00FA2D01"/>
    <w:rsid w:val="00FA3B47"/>
    <w:rsid w:val="00FA3D3D"/>
    <w:rsid w:val="00FA406A"/>
    <w:rsid w:val="00FA4432"/>
    <w:rsid w:val="00FA4986"/>
    <w:rsid w:val="00FA59A3"/>
    <w:rsid w:val="00FA75E3"/>
    <w:rsid w:val="00FA797E"/>
    <w:rsid w:val="00FB07FF"/>
    <w:rsid w:val="00FB187E"/>
    <w:rsid w:val="00FB245D"/>
    <w:rsid w:val="00FB426D"/>
    <w:rsid w:val="00FB503A"/>
    <w:rsid w:val="00FB516C"/>
    <w:rsid w:val="00FB5950"/>
    <w:rsid w:val="00FB6018"/>
    <w:rsid w:val="00FB6877"/>
    <w:rsid w:val="00FB68A9"/>
    <w:rsid w:val="00FB7A4A"/>
    <w:rsid w:val="00FC0EFC"/>
    <w:rsid w:val="00FC1C39"/>
    <w:rsid w:val="00FC2313"/>
    <w:rsid w:val="00FC407D"/>
    <w:rsid w:val="00FC44A8"/>
    <w:rsid w:val="00FC5454"/>
    <w:rsid w:val="00FC5F05"/>
    <w:rsid w:val="00FC758E"/>
    <w:rsid w:val="00FD0236"/>
    <w:rsid w:val="00FD0FD1"/>
    <w:rsid w:val="00FD1316"/>
    <w:rsid w:val="00FD18F4"/>
    <w:rsid w:val="00FD2455"/>
    <w:rsid w:val="00FD355E"/>
    <w:rsid w:val="00FD4249"/>
    <w:rsid w:val="00FD54DB"/>
    <w:rsid w:val="00FD619F"/>
    <w:rsid w:val="00FD65F2"/>
    <w:rsid w:val="00FD6EDB"/>
    <w:rsid w:val="00FD7C02"/>
    <w:rsid w:val="00FE1AE4"/>
    <w:rsid w:val="00FE1F93"/>
    <w:rsid w:val="00FE239E"/>
    <w:rsid w:val="00FE2C62"/>
    <w:rsid w:val="00FE3471"/>
    <w:rsid w:val="00FE56CD"/>
    <w:rsid w:val="00FE5DAD"/>
    <w:rsid w:val="00FE5ECE"/>
    <w:rsid w:val="00FE6DB9"/>
    <w:rsid w:val="00FE70AE"/>
    <w:rsid w:val="00FE71F0"/>
    <w:rsid w:val="00FF0351"/>
    <w:rsid w:val="00FF069E"/>
    <w:rsid w:val="00FF3738"/>
    <w:rsid w:val="00FF40AA"/>
    <w:rsid w:val="00FF7CA6"/>
    <w:rsid w:val="01290F7E"/>
    <w:rsid w:val="015D1E09"/>
    <w:rsid w:val="02697903"/>
    <w:rsid w:val="02F96569"/>
    <w:rsid w:val="03EA7B21"/>
    <w:rsid w:val="05F83EAE"/>
    <w:rsid w:val="063E7D85"/>
    <w:rsid w:val="07083954"/>
    <w:rsid w:val="07293586"/>
    <w:rsid w:val="07295285"/>
    <w:rsid w:val="07382DFF"/>
    <w:rsid w:val="07636392"/>
    <w:rsid w:val="07770C56"/>
    <w:rsid w:val="092217DD"/>
    <w:rsid w:val="093A7294"/>
    <w:rsid w:val="0A263993"/>
    <w:rsid w:val="0A2D3AC2"/>
    <w:rsid w:val="0AA755DF"/>
    <w:rsid w:val="0B120D44"/>
    <w:rsid w:val="0BD27BF6"/>
    <w:rsid w:val="0C3B3C7D"/>
    <w:rsid w:val="0CAB2EAE"/>
    <w:rsid w:val="0D621C7D"/>
    <w:rsid w:val="0E2864C0"/>
    <w:rsid w:val="0E73034D"/>
    <w:rsid w:val="0F13775A"/>
    <w:rsid w:val="0F5F45FE"/>
    <w:rsid w:val="0F9A112B"/>
    <w:rsid w:val="106D2F64"/>
    <w:rsid w:val="10B63710"/>
    <w:rsid w:val="10F10820"/>
    <w:rsid w:val="111C2F7A"/>
    <w:rsid w:val="11665CA1"/>
    <w:rsid w:val="13951726"/>
    <w:rsid w:val="14396509"/>
    <w:rsid w:val="14DD2C3C"/>
    <w:rsid w:val="16087E1D"/>
    <w:rsid w:val="17701D14"/>
    <w:rsid w:val="17735226"/>
    <w:rsid w:val="189F624C"/>
    <w:rsid w:val="1A1C66C0"/>
    <w:rsid w:val="1A42393B"/>
    <w:rsid w:val="1AAD45DE"/>
    <w:rsid w:val="1B046F80"/>
    <w:rsid w:val="1B3267B5"/>
    <w:rsid w:val="1B40161D"/>
    <w:rsid w:val="1B441859"/>
    <w:rsid w:val="1B6606B1"/>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F47480"/>
    <w:rsid w:val="236428D6"/>
    <w:rsid w:val="23DE1C48"/>
    <w:rsid w:val="240210CD"/>
    <w:rsid w:val="24BF09F7"/>
    <w:rsid w:val="252D53FE"/>
    <w:rsid w:val="25EC2D81"/>
    <w:rsid w:val="277057A2"/>
    <w:rsid w:val="27741AE7"/>
    <w:rsid w:val="29206EB8"/>
    <w:rsid w:val="29595666"/>
    <w:rsid w:val="29874881"/>
    <w:rsid w:val="29E325E0"/>
    <w:rsid w:val="2A452503"/>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B75FBF"/>
    <w:rsid w:val="36BD0C45"/>
    <w:rsid w:val="37E00298"/>
    <w:rsid w:val="38B302F9"/>
    <w:rsid w:val="38F12CD3"/>
    <w:rsid w:val="38F94775"/>
    <w:rsid w:val="392971ED"/>
    <w:rsid w:val="39325651"/>
    <w:rsid w:val="3A872856"/>
    <w:rsid w:val="3B3763D1"/>
    <w:rsid w:val="3C2F6E1E"/>
    <w:rsid w:val="3C4F64BA"/>
    <w:rsid w:val="3CDA245A"/>
    <w:rsid w:val="3D1E06B7"/>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BED48EB"/>
    <w:rsid w:val="4C4A0649"/>
    <w:rsid w:val="4C7E5ECA"/>
    <w:rsid w:val="4C876AA5"/>
    <w:rsid w:val="4D0E00FB"/>
    <w:rsid w:val="4D176606"/>
    <w:rsid w:val="4DEC4FB0"/>
    <w:rsid w:val="4E075D8A"/>
    <w:rsid w:val="4EC00FAD"/>
    <w:rsid w:val="4F9843DC"/>
    <w:rsid w:val="4FC62A8C"/>
    <w:rsid w:val="4FE20F0D"/>
    <w:rsid w:val="4FE51552"/>
    <w:rsid w:val="50504C4B"/>
    <w:rsid w:val="509C6E7C"/>
    <w:rsid w:val="5162104E"/>
    <w:rsid w:val="53A039CC"/>
    <w:rsid w:val="53A1505A"/>
    <w:rsid w:val="54063E08"/>
    <w:rsid w:val="543437E8"/>
    <w:rsid w:val="54F73313"/>
    <w:rsid w:val="54F80955"/>
    <w:rsid w:val="555170A7"/>
    <w:rsid w:val="5587536D"/>
    <w:rsid w:val="559B174B"/>
    <w:rsid w:val="55CE0CF4"/>
    <w:rsid w:val="56B22A9C"/>
    <w:rsid w:val="57B72A76"/>
    <w:rsid w:val="57C3426C"/>
    <w:rsid w:val="57CE1F93"/>
    <w:rsid w:val="588743D1"/>
    <w:rsid w:val="5887701A"/>
    <w:rsid w:val="59592D2E"/>
    <w:rsid w:val="59C0439F"/>
    <w:rsid w:val="5ABE2233"/>
    <w:rsid w:val="5BDF5D95"/>
    <w:rsid w:val="5BFE7528"/>
    <w:rsid w:val="5CED3EB9"/>
    <w:rsid w:val="5E2467F1"/>
    <w:rsid w:val="5F1A2B43"/>
    <w:rsid w:val="5FB837BB"/>
    <w:rsid w:val="60CC405A"/>
    <w:rsid w:val="61E215D8"/>
    <w:rsid w:val="621B3775"/>
    <w:rsid w:val="62364782"/>
    <w:rsid w:val="6394356A"/>
    <w:rsid w:val="63C61B2C"/>
    <w:rsid w:val="63D40BE9"/>
    <w:rsid w:val="64102431"/>
    <w:rsid w:val="64A5243A"/>
    <w:rsid w:val="64F531DE"/>
    <w:rsid w:val="65373578"/>
    <w:rsid w:val="65CB6D62"/>
    <w:rsid w:val="671F124A"/>
    <w:rsid w:val="677A33C6"/>
    <w:rsid w:val="67FA3052"/>
    <w:rsid w:val="681F6961"/>
    <w:rsid w:val="68610A2F"/>
    <w:rsid w:val="68805514"/>
    <w:rsid w:val="69316E2F"/>
    <w:rsid w:val="694E2071"/>
    <w:rsid w:val="69766163"/>
    <w:rsid w:val="697A3B33"/>
    <w:rsid w:val="69D44760"/>
    <w:rsid w:val="6A3A44B6"/>
    <w:rsid w:val="6A520EC7"/>
    <w:rsid w:val="6AF87E20"/>
    <w:rsid w:val="6B322639"/>
    <w:rsid w:val="6C636C38"/>
    <w:rsid w:val="6DB34098"/>
    <w:rsid w:val="6DB545B6"/>
    <w:rsid w:val="6DE02FB4"/>
    <w:rsid w:val="6E514CED"/>
    <w:rsid w:val="6EB563D5"/>
    <w:rsid w:val="6ED92677"/>
    <w:rsid w:val="6F225983"/>
    <w:rsid w:val="6FFC5590"/>
    <w:rsid w:val="706D1DD0"/>
    <w:rsid w:val="70856B87"/>
    <w:rsid w:val="70D527EE"/>
    <w:rsid w:val="715B5300"/>
    <w:rsid w:val="71D27F8A"/>
    <w:rsid w:val="72553024"/>
    <w:rsid w:val="73122968"/>
    <w:rsid w:val="731F5D5E"/>
    <w:rsid w:val="73C51AD5"/>
    <w:rsid w:val="741E793C"/>
    <w:rsid w:val="745E3944"/>
    <w:rsid w:val="7635099D"/>
    <w:rsid w:val="77762421"/>
    <w:rsid w:val="77B56B1F"/>
    <w:rsid w:val="780F09F4"/>
    <w:rsid w:val="78A90480"/>
    <w:rsid w:val="7A364017"/>
    <w:rsid w:val="7A8265E1"/>
    <w:rsid w:val="7B686D42"/>
    <w:rsid w:val="7B841746"/>
    <w:rsid w:val="7C6C5AC7"/>
    <w:rsid w:val="7CC6544B"/>
    <w:rsid w:val="7D0239FF"/>
    <w:rsid w:val="7D5E40CD"/>
    <w:rsid w:val="7DCD56F2"/>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docId w15:val="{F26D737F-04D8-49CF-AFFB-64E4F4A94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locked="1" w:uiPriority="99"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qFormat="1"/>
    <w:lsdException w:name="footnote text" w:locked="1" w:semiHidden="1" w:unhideWhenUsed="1"/>
    <w:lsdException w:name="annotation text" w:semiHidden="1" w:unhideWhenUsed="1"/>
    <w:lsdException w:name="header" w:semiHidden="1" w:unhideWhenUsed="1"/>
    <w:lsdException w:name="footer"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semiHidden="1" w:unhideWhenUsed="1" w:qFormat="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lsdException w:name="macro" w:locked="1" w:semiHidden="1" w:unhideWhenUsed="1"/>
    <w:lsdException w:name="toa heading" w:locked="1" w:semiHidden="1" w:unhideWhenUsed="1"/>
    <w:lsdException w:name="List" w:locked="1"/>
    <w:lsdException w:name="List Bullet" w:lock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locked="1" w:semiHidden="1" w:unhideWhenUsed="1"/>
    <w:lsdException w:name="Date" w:semiHidden="1" w:unhideWhenUsed="1"/>
    <w:lsdException w:name="Body Text First Indent" w:locked="1" w:semiHidden="1" w:unhideWhenUsed="1" w:qFormat="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lsdException w:name="Table Web 3" w:locked="1"/>
    <w:lsdException w:name="Balloon Text" w:semiHidden="1" w:qFormat="1"/>
    <w:lsdException w:name="Table Grid" w:uiPriority="39" w:qFormat="1"/>
    <w:lsdException w:name="Table Theme" w:locked="1"/>
    <w:lsdException w:name="Placeholder Text"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C4F2D"/>
    <w:pPr>
      <w:widowControl w:val="0"/>
      <w:jc w:val="both"/>
    </w:pPr>
    <w:rPr>
      <w:kern w:val="2"/>
      <w:sz w:val="21"/>
      <w:szCs w:val="24"/>
    </w:rPr>
  </w:style>
  <w:style w:type="paragraph" w:styleId="1">
    <w:name w:val="heading 1"/>
    <w:basedOn w:val="a"/>
    <w:next w:val="a"/>
    <w:uiPriority w:val="99"/>
    <w:qFormat/>
    <w:locked/>
    <w:rsid w:val="004C4F2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link w:val="20"/>
    <w:semiHidden/>
    <w:unhideWhenUsed/>
    <w:qFormat/>
    <w:locked/>
    <w:rsid w:val="004C4F2D"/>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a4"/>
    <w:qFormat/>
    <w:locked/>
    <w:rsid w:val="004C4F2D"/>
    <w:pPr>
      <w:ind w:firstLine="420"/>
    </w:pPr>
    <w:rPr>
      <w:szCs w:val="20"/>
    </w:rPr>
  </w:style>
  <w:style w:type="paragraph" w:styleId="a5">
    <w:name w:val="caption"/>
    <w:basedOn w:val="a"/>
    <w:next w:val="a"/>
    <w:link w:val="a6"/>
    <w:qFormat/>
    <w:locked/>
    <w:rsid w:val="004C4F2D"/>
    <w:pPr>
      <w:adjustRightInd w:val="0"/>
      <w:snapToGrid w:val="0"/>
      <w:jc w:val="center"/>
    </w:pPr>
    <w:rPr>
      <w:rFonts w:ascii="Calibri" w:hAnsi="Calibri"/>
      <w:b/>
      <w:color w:val="000000"/>
      <w:sz w:val="24"/>
      <w:szCs w:val="21"/>
    </w:rPr>
  </w:style>
  <w:style w:type="paragraph" w:styleId="a7">
    <w:name w:val="Document Map"/>
    <w:basedOn w:val="a"/>
    <w:link w:val="a8"/>
    <w:locked/>
    <w:rsid w:val="004C4F2D"/>
    <w:rPr>
      <w:rFonts w:ascii="宋体"/>
      <w:sz w:val="18"/>
      <w:szCs w:val="18"/>
    </w:rPr>
  </w:style>
  <w:style w:type="paragraph" w:styleId="a9">
    <w:name w:val="annotation text"/>
    <w:basedOn w:val="a"/>
    <w:link w:val="aa"/>
    <w:semiHidden/>
    <w:rsid w:val="004C4F2D"/>
    <w:pPr>
      <w:jc w:val="left"/>
    </w:pPr>
    <w:rPr>
      <w:kern w:val="0"/>
      <w:sz w:val="24"/>
      <w:szCs w:val="20"/>
    </w:rPr>
  </w:style>
  <w:style w:type="paragraph" w:styleId="ab">
    <w:name w:val="Body Text"/>
    <w:basedOn w:val="a"/>
    <w:link w:val="ac"/>
    <w:qFormat/>
    <w:rsid w:val="004C4F2D"/>
    <w:pPr>
      <w:widowControl/>
      <w:snapToGrid w:val="0"/>
      <w:spacing w:before="60" w:after="160" w:line="259" w:lineRule="auto"/>
      <w:ind w:right="113"/>
    </w:pPr>
    <w:rPr>
      <w:kern w:val="0"/>
      <w:sz w:val="18"/>
      <w:szCs w:val="20"/>
    </w:rPr>
  </w:style>
  <w:style w:type="paragraph" w:styleId="ad">
    <w:name w:val="Body Text Indent"/>
    <w:basedOn w:val="a"/>
    <w:link w:val="ae"/>
    <w:rsid w:val="004C4F2D"/>
    <w:pPr>
      <w:spacing w:after="120"/>
      <w:ind w:leftChars="200" w:left="420"/>
    </w:pPr>
    <w:rPr>
      <w:kern w:val="0"/>
      <w:sz w:val="24"/>
      <w:szCs w:val="20"/>
    </w:rPr>
  </w:style>
  <w:style w:type="paragraph" w:styleId="af">
    <w:name w:val="Date"/>
    <w:basedOn w:val="a"/>
    <w:next w:val="a"/>
    <w:link w:val="10"/>
    <w:rsid w:val="004C4F2D"/>
    <w:pPr>
      <w:ind w:leftChars="2500" w:left="100"/>
    </w:pPr>
    <w:rPr>
      <w:kern w:val="0"/>
      <w:sz w:val="24"/>
      <w:szCs w:val="20"/>
    </w:rPr>
  </w:style>
  <w:style w:type="paragraph" w:styleId="21">
    <w:name w:val="Body Text Indent 2"/>
    <w:basedOn w:val="a"/>
    <w:link w:val="22"/>
    <w:locked/>
    <w:rsid w:val="004C4F2D"/>
    <w:pPr>
      <w:spacing w:after="120" w:line="480" w:lineRule="auto"/>
      <w:ind w:leftChars="200" w:left="420"/>
    </w:pPr>
  </w:style>
  <w:style w:type="paragraph" w:styleId="af0">
    <w:name w:val="Balloon Text"/>
    <w:basedOn w:val="a"/>
    <w:link w:val="af1"/>
    <w:semiHidden/>
    <w:qFormat/>
    <w:rsid w:val="004C4F2D"/>
    <w:rPr>
      <w:kern w:val="0"/>
      <w:sz w:val="18"/>
      <w:szCs w:val="20"/>
    </w:rPr>
  </w:style>
  <w:style w:type="paragraph" w:styleId="af2">
    <w:name w:val="footer"/>
    <w:basedOn w:val="a"/>
    <w:link w:val="11"/>
    <w:uiPriority w:val="99"/>
    <w:rsid w:val="004C4F2D"/>
    <w:pPr>
      <w:tabs>
        <w:tab w:val="center" w:pos="4153"/>
        <w:tab w:val="right" w:pos="8306"/>
      </w:tabs>
      <w:snapToGrid w:val="0"/>
      <w:jc w:val="left"/>
    </w:pPr>
    <w:rPr>
      <w:kern w:val="0"/>
      <w:sz w:val="18"/>
      <w:szCs w:val="20"/>
    </w:rPr>
  </w:style>
  <w:style w:type="paragraph" w:styleId="af3">
    <w:name w:val="header"/>
    <w:basedOn w:val="a"/>
    <w:link w:val="af4"/>
    <w:rsid w:val="004C4F2D"/>
    <w:pPr>
      <w:pBdr>
        <w:bottom w:val="single" w:sz="6" w:space="1" w:color="auto"/>
      </w:pBdr>
      <w:tabs>
        <w:tab w:val="center" w:pos="4153"/>
        <w:tab w:val="right" w:pos="8306"/>
      </w:tabs>
      <w:snapToGrid w:val="0"/>
      <w:jc w:val="center"/>
    </w:pPr>
    <w:rPr>
      <w:kern w:val="0"/>
      <w:sz w:val="18"/>
      <w:szCs w:val="20"/>
    </w:rPr>
  </w:style>
  <w:style w:type="paragraph" w:styleId="TOC1">
    <w:name w:val="toc 1"/>
    <w:basedOn w:val="a"/>
    <w:next w:val="a"/>
    <w:uiPriority w:val="39"/>
    <w:locked/>
    <w:rsid w:val="004C4F2D"/>
  </w:style>
  <w:style w:type="paragraph" w:styleId="af5">
    <w:name w:val="Normal (Web)"/>
    <w:basedOn w:val="a"/>
    <w:link w:val="af6"/>
    <w:rsid w:val="004C4F2D"/>
    <w:pPr>
      <w:widowControl/>
      <w:spacing w:before="100" w:beforeAutospacing="1" w:after="100" w:afterAutospacing="1"/>
      <w:jc w:val="left"/>
    </w:pPr>
    <w:rPr>
      <w:rFonts w:ascii="宋体" w:hAnsi="宋体"/>
      <w:kern w:val="0"/>
      <w:sz w:val="24"/>
      <w:szCs w:val="20"/>
    </w:rPr>
  </w:style>
  <w:style w:type="paragraph" w:styleId="af7">
    <w:name w:val="annotation subject"/>
    <w:basedOn w:val="a9"/>
    <w:next w:val="a9"/>
    <w:link w:val="af8"/>
    <w:semiHidden/>
    <w:rsid w:val="004C4F2D"/>
    <w:rPr>
      <w:b/>
    </w:rPr>
  </w:style>
  <w:style w:type="paragraph" w:styleId="af9">
    <w:name w:val="Body Text First Indent"/>
    <w:basedOn w:val="ab"/>
    <w:link w:val="afa"/>
    <w:qFormat/>
    <w:locked/>
    <w:rsid w:val="004C4F2D"/>
    <w:pPr>
      <w:widowControl w:val="0"/>
      <w:snapToGrid/>
      <w:spacing w:before="0" w:after="120" w:line="240" w:lineRule="auto"/>
      <w:ind w:right="0" w:firstLineChars="100" w:firstLine="420"/>
    </w:pPr>
    <w:rPr>
      <w:rFonts w:ascii="Calibri" w:hAnsi="Calibri"/>
      <w:kern w:val="2"/>
      <w:sz w:val="21"/>
      <w:szCs w:val="24"/>
    </w:rPr>
  </w:style>
  <w:style w:type="paragraph" w:styleId="23">
    <w:name w:val="Body Text First Indent 2"/>
    <w:basedOn w:val="ad"/>
    <w:link w:val="24"/>
    <w:locked/>
    <w:rsid w:val="004C4F2D"/>
    <w:pPr>
      <w:ind w:firstLineChars="200" w:firstLine="420"/>
    </w:pPr>
    <w:rPr>
      <w:kern w:val="2"/>
      <w:sz w:val="21"/>
      <w:szCs w:val="24"/>
    </w:rPr>
  </w:style>
  <w:style w:type="table" w:styleId="afb">
    <w:name w:val="Table Grid"/>
    <w:basedOn w:val="a1"/>
    <w:uiPriority w:val="39"/>
    <w:qFormat/>
    <w:rsid w:val="004C4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qFormat/>
    <w:locked/>
    <w:rsid w:val="004C4F2D"/>
    <w:rPr>
      <w:b/>
      <w:bCs/>
    </w:rPr>
  </w:style>
  <w:style w:type="character" w:styleId="afd">
    <w:name w:val="page number"/>
    <w:basedOn w:val="a0"/>
    <w:locked/>
    <w:rsid w:val="004C4F2D"/>
  </w:style>
  <w:style w:type="character" w:styleId="afe">
    <w:name w:val="Hyperlink"/>
    <w:basedOn w:val="a0"/>
    <w:uiPriority w:val="99"/>
    <w:unhideWhenUsed/>
    <w:locked/>
    <w:rsid w:val="004C4F2D"/>
    <w:rPr>
      <w:color w:val="0000FF"/>
      <w:u w:val="single"/>
    </w:rPr>
  </w:style>
  <w:style w:type="character" w:styleId="aff">
    <w:name w:val="annotation reference"/>
    <w:qFormat/>
    <w:rsid w:val="004C4F2D"/>
    <w:rPr>
      <w:sz w:val="21"/>
    </w:rPr>
  </w:style>
  <w:style w:type="character" w:customStyle="1" w:styleId="10">
    <w:name w:val="日期 字符1"/>
    <w:link w:val="af"/>
    <w:locked/>
    <w:rsid w:val="004C4F2D"/>
    <w:rPr>
      <w:rFonts w:ascii="Times New Roman" w:eastAsia="宋体" w:hAnsi="Times New Roman"/>
      <w:sz w:val="24"/>
    </w:rPr>
  </w:style>
  <w:style w:type="character" w:customStyle="1" w:styleId="11">
    <w:name w:val="页脚 字符1"/>
    <w:link w:val="af2"/>
    <w:uiPriority w:val="99"/>
    <w:locked/>
    <w:rsid w:val="004C4F2D"/>
    <w:rPr>
      <w:sz w:val="18"/>
    </w:rPr>
  </w:style>
  <w:style w:type="character" w:customStyle="1" w:styleId="ae">
    <w:name w:val="正文文本缩进 字符"/>
    <w:link w:val="ad"/>
    <w:semiHidden/>
    <w:locked/>
    <w:rsid w:val="004C4F2D"/>
    <w:rPr>
      <w:rFonts w:ascii="Times New Roman" w:eastAsia="宋体" w:hAnsi="Times New Roman"/>
      <w:sz w:val="24"/>
    </w:rPr>
  </w:style>
  <w:style w:type="character" w:customStyle="1" w:styleId="af6">
    <w:name w:val="普通(网站) 字符"/>
    <w:link w:val="af5"/>
    <w:locked/>
    <w:rsid w:val="004C4F2D"/>
    <w:rPr>
      <w:rFonts w:ascii="宋体" w:eastAsia="宋体" w:hAnsi="宋体"/>
      <w:sz w:val="24"/>
    </w:rPr>
  </w:style>
  <w:style w:type="character" w:customStyle="1" w:styleId="Char">
    <w:name w:val="表格 Char"/>
    <w:link w:val="aff0"/>
    <w:qFormat/>
    <w:locked/>
    <w:rsid w:val="004C4F2D"/>
    <w:rPr>
      <w:rFonts w:ascii="宋体"/>
      <w:sz w:val="21"/>
    </w:rPr>
  </w:style>
  <w:style w:type="paragraph" w:customStyle="1" w:styleId="aff0">
    <w:name w:val="表格"/>
    <w:basedOn w:val="a"/>
    <w:next w:val="a"/>
    <w:link w:val="Char"/>
    <w:qFormat/>
    <w:rsid w:val="004C4F2D"/>
    <w:pPr>
      <w:adjustRightInd w:val="0"/>
      <w:snapToGrid w:val="0"/>
      <w:spacing w:beforeLines="10" w:afterLines="10" w:line="259" w:lineRule="auto"/>
      <w:jc w:val="center"/>
    </w:pPr>
    <w:rPr>
      <w:rFonts w:ascii="宋体"/>
      <w:kern w:val="0"/>
      <w:szCs w:val="20"/>
    </w:rPr>
  </w:style>
  <w:style w:type="character" w:customStyle="1" w:styleId="12">
    <w:name w:val="正文文本 字符1"/>
    <w:semiHidden/>
    <w:rsid w:val="004C4F2D"/>
    <w:rPr>
      <w:rFonts w:ascii="Times New Roman" w:eastAsia="宋体" w:hAnsi="Times New Roman"/>
      <w:sz w:val="24"/>
    </w:rPr>
  </w:style>
  <w:style w:type="character" w:customStyle="1" w:styleId="af4">
    <w:name w:val="页眉 字符"/>
    <w:link w:val="af3"/>
    <w:locked/>
    <w:rsid w:val="004C4F2D"/>
    <w:rPr>
      <w:sz w:val="18"/>
    </w:rPr>
  </w:style>
  <w:style w:type="character" w:customStyle="1" w:styleId="af1">
    <w:name w:val="批注框文本 字符"/>
    <w:link w:val="af0"/>
    <w:semiHidden/>
    <w:locked/>
    <w:rsid w:val="004C4F2D"/>
    <w:rPr>
      <w:rFonts w:ascii="Times New Roman" w:eastAsia="宋体" w:hAnsi="Times New Roman"/>
      <w:sz w:val="18"/>
    </w:rPr>
  </w:style>
  <w:style w:type="character" w:customStyle="1" w:styleId="aff1">
    <w:name w:val="日期 字符"/>
    <w:semiHidden/>
    <w:rsid w:val="004C4F2D"/>
    <w:rPr>
      <w:rFonts w:ascii="Times New Roman" w:eastAsia="宋体" w:hAnsi="Times New Roman"/>
      <w:sz w:val="24"/>
    </w:rPr>
  </w:style>
  <w:style w:type="character" w:customStyle="1" w:styleId="13">
    <w:name w:val="批注文字 字符1"/>
    <w:semiHidden/>
    <w:rsid w:val="004C4F2D"/>
    <w:rPr>
      <w:rFonts w:ascii="Times New Roman" w:eastAsia="宋体" w:hAnsi="Times New Roman"/>
      <w:sz w:val="24"/>
    </w:rPr>
  </w:style>
  <w:style w:type="character" w:customStyle="1" w:styleId="aff2">
    <w:name w:val="页脚 字符"/>
    <w:basedOn w:val="a0"/>
    <w:uiPriority w:val="99"/>
    <w:rsid w:val="004C4F2D"/>
  </w:style>
  <w:style w:type="character" w:customStyle="1" w:styleId="aa">
    <w:name w:val="批注文字 字符"/>
    <w:link w:val="a9"/>
    <w:locked/>
    <w:rsid w:val="004C4F2D"/>
    <w:rPr>
      <w:rFonts w:ascii="Times New Roman" w:eastAsia="宋体" w:hAnsi="Times New Roman"/>
      <w:sz w:val="24"/>
    </w:rPr>
  </w:style>
  <w:style w:type="character" w:customStyle="1" w:styleId="af8">
    <w:name w:val="批注主题 字符"/>
    <w:link w:val="af7"/>
    <w:semiHidden/>
    <w:qFormat/>
    <w:locked/>
    <w:rsid w:val="004C4F2D"/>
    <w:rPr>
      <w:rFonts w:ascii="Times New Roman" w:eastAsia="宋体" w:hAnsi="Times New Roman"/>
      <w:b/>
      <w:kern w:val="2"/>
      <w:sz w:val="24"/>
    </w:rPr>
  </w:style>
  <w:style w:type="character" w:customStyle="1" w:styleId="ac">
    <w:name w:val="正文文本 字符"/>
    <w:link w:val="ab"/>
    <w:qFormat/>
    <w:locked/>
    <w:rsid w:val="004C4F2D"/>
    <w:rPr>
      <w:sz w:val="18"/>
    </w:rPr>
  </w:style>
  <w:style w:type="paragraph" w:customStyle="1" w:styleId="25">
    <w:name w:val="普通(网站)2"/>
    <w:basedOn w:val="a"/>
    <w:rsid w:val="004C4F2D"/>
    <w:pPr>
      <w:widowControl/>
      <w:spacing w:before="100" w:beforeAutospacing="1" w:after="100" w:afterAutospacing="1"/>
      <w:jc w:val="left"/>
    </w:pPr>
    <w:rPr>
      <w:rFonts w:ascii="宋体" w:hAnsi="宋体"/>
      <w:sz w:val="24"/>
      <w:szCs w:val="20"/>
    </w:rPr>
  </w:style>
  <w:style w:type="paragraph" w:customStyle="1" w:styleId="100">
    <w:name w:val="正文_10"/>
    <w:rsid w:val="004C4F2D"/>
    <w:pPr>
      <w:widowControl w:val="0"/>
      <w:jc w:val="both"/>
    </w:pPr>
    <w:rPr>
      <w:kern w:val="2"/>
      <w:sz w:val="21"/>
      <w:szCs w:val="22"/>
    </w:rPr>
  </w:style>
  <w:style w:type="paragraph" w:customStyle="1" w:styleId="ENFI">
    <w:name w:val="ENFI正文"/>
    <w:basedOn w:val="a"/>
    <w:qFormat/>
    <w:rsid w:val="004C4F2D"/>
    <w:pPr>
      <w:adjustRightInd w:val="0"/>
      <w:snapToGrid w:val="0"/>
      <w:spacing w:line="400" w:lineRule="exact"/>
      <w:ind w:firstLine="567"/>
    </w:pPr>
    <w:rPr>
      <w:rFonts w:eastAsia="仿宋_GB2312"/>
      <w:color w:val="000000"/>
      <w:sz w:val="24"/>
      <w:szCs w:val="22"/>
    </w:rPr>
  </w:style>
  <w:style w:type="character" w:customStyle="1" w:styleId="2TimesNewRomanChar">
    <w:name w:val="正文首行缩进 2 + Times New Roman Char"/>
    <w:link w:val="2TimesNewRoman"/>
    <w:rsid w:val="004C4F2D"/>
    <w:rPr>
      <w:sz w:val="24"/>
    </w:rPr>
  </w:style>
  <w:style w:type="paragraph" w:customStyle="1" w:styleId="2TimesNewRoman">
    <w:name w:val="正文首行缩进 2 + Times New Roman"/>
    <w:basedOn w:val="a"/>
    <w:link w:val="2TimesNewRomanChar"/>
    <w:qFormat/>
    <w:rsid w:val="004C4F2D"/>
    <w:pPr>
      <w:tabs>
        <w:tab w:val="left" w:pos="0"/>
        <w:tab w:val="left" w:pos="870"/>
        <w:tab w:val="left" w:pos="3150"/>
      </w:tabs>
      <w:autoSpaceDE w:val="0"/>
      <w:autoSpaceDN w:val="0"/>
      <w:spacing w:line="360" w:lineRule="auto"/>
      <w:ind w:firstLineChars="200" w:firstLine="480"/>
    </w:pPr>
    <w:rPr>
      <w:kern w:val="0"/>
      <w:sz w:val="24"/>
      <w:szCs w:val="20"/>
    </w:rPr>
  </w:style>
  <w:style w:type="character" w:customStyle="1" w:styleId="a6">
    <w:name w:val="题注 字符"/>
    <w:link w:val="a5"/>
    <w:qFormat/>
    <w:rsid w:val="004C4F2D"/>
    <w:rPr>
      <w:rFonts w:ascii="Calibri" w:hAnsi="Calibri"/>
      <w:b/>
      <w:color w:val="000000"/>
      <w:kern w:val="2"/>
      <w:sz w:val="24"/>
      <w:szCs w:val="21"/>
    </w:rPr>
  </w:style>
  <w:style w:type="paragraph" w:customStyle="1" w:styleId="CharCharCharCharCharCharCharCharCharCharCharChar">
    <w:name w:val="Char Char Char Char Char Char Char Char Char Char Char Char"/>
    <w:basedOn w:val="a"/>
    <w:qFormat/>
    <w:rsid w:val="004C4F2D"/>
  </w:style>
  <w:style w:type="character" w:customStyle="1" w:styleId="afa">
    <w:name w:val="正文文本首行缩进 字符"/>
    <w:link w:val="af9"/>
    <w:qFormat/>
    <w:rsid w:val="004C4F2D"/>
    <w:rPr>
      <w:rFonts w:ascii="Calibri" w:hAnsi="Calibri"/>
      <w:kern w:val="2"/>
      <w:sz w:val="21"/>
      <w:szCs w:val="24"/>
    </w:rPr>
  </w:style>
  <w:style w:type="paragraph" w:customStyle="1" w:styleId="aff3">
    <w:name w:val="特殊标题３"/>
    <w:basedOn w:val="a"/>
    <w:qFormat/>
    <w:rsid w:val="004C4F2D"/>
    <w:pPr>
      <w:overflowPunct w:val="0"/>
      <w:autoSpaceDE w:val="0"/>
      <w:autoSpaceDN w:val="0"/>
      <w:spacing w:line="360" w:lineRule="auto"/>
    </w:pPr>
    <w:rPr>
      <w:rFonts w:eastAsia="仿宋_GB2312"/>
      <w:sz w:val="28"/>
    </w:rPr>
  </w:style>
  <w:style w:type="paragraph" w:customStyle="1" w:styleId="Default">
    <w:name w:val="Default"/>
    <w:link w:val="DefaultChar"/>
    <w:qFormat/>
    <w:rsid w:val="004C4F2D"/>
    <w:pPr>
      <w:widowControl w:val="0"/>
      <w:autoSpaceDE w:val="0"/>
      <w:autoSpaceDN w:val="0"/>
      <w:adjustRightInd w:val="0"/>
    </w:pPr>
    <w:rPr>
      <w:rFonts w:ascii="宋体" w:cs="宋体"/>
      <w:color w:val="000000"/>
      <w:sz w:val="24"/>
      <w:szCs w:val="24"/>
    </w:rPr>
  </w:style>
  <w:style w:type="character" w:customStyle="1" w:styleId="DefaultChar">
    <w:name w:val="Default Char"/>
    <w:link w:val="Default"/>
    <w:qFormat/>
    <w:rsid w:val="004C4F2D"/>
    <w:rPr>
      <w:rFonts w:ascii="宋体" w:cs="宋体"/>
      <w:color w:val="000000"/>
      <w:sz w:val="24"/>
      <w:szCs w:val="24"/>
    </w:rPr>
  </w:style>
  <w:style w:type="character" w:customStyle="1" w:styleId="Char0">
    <w:name w:val="表格的字 Char"/>
    <w:link w:val="aff4"/>
    <w:rsid w:val="004C4F2D"/>
    <w:rPr>
      <w:szCs w:val="21"/>
    </w:rPr>
  </w:style>
  <w:style w:type="paragraph" w:customStyle="1" w:styleId="aff4">
    <w:name w:val="表格的字"/>
    <w:next w:val="a"/>
    <w:link w:val="Char0"/>
    <w:rsid w:val="004C4F2D"/>
    <w:pPr>
      <w:jc w:val="center"/>
    </w:pPr>
    <w:rPr>
      <w:szCs w:val="21"/>
    </w:rPr>
  </w:style>
  <w:style w:type="table" w:customStyle="1" w:styleId="14">
    <w:name w:val="(环评报告表）1"/>
    <w:basedOn w:val="a1"/>
    <w:qFormat/>
    <w:rsid w:val="004C4F2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List Paragraph"/>
    <w:basedOn w:val="a"/>
    <w:uiPriority w:val="34"/>
    <w:qFormat/>
    <w:rsid w:val="004C4F2D"/>
    <w:pPr>
      <w:ind w:firstLineChars="200" w:firstLine="420"/>
    </w:pPr>
    <w:rPr>
      <w:rFonts w:ascii="Calibri" w:eastAsia="等线" w:hAnsi="Calibri"/>
    </w:rPr>
  </w:style>
  <w:style w:type="character" w:customStyle="1" w:styleId="22">
    <w:name w:val="正文文本缩进 2 字符"/>
    <w:link w:val="21"/>
    <w:rsid w:val="004C4F2D"/>
    <w:rPr>
      <w:kern w:val="2"/>
      <w:sz w:val="21"/>
      <w:szCs w:val="24"/>
    </w:rPr>
  </w:style>
  <w:style w:type="paragraph" w:customStyle="1" w:styleId="aff6">
    <w:name w:val="表格文字"/>
    <w:basedOn w:val="a"/>
    <w:link w:val="Char1"/>
    <w:qFormat/>
    <w:rsid w:val="004C4F2D"/>
    <w:pPr>
      <w:widowControl/>
      <w:adjustRightInd w:val="0"/>
      <w:snapToGrid w:val="0"/>
      <w:jc w:val="center"/>
    </w:pPr>
    <w:rPr>
      <w:kern w:val="0"/>
      <w:sz w:val="20"/>
      <w:szCs w:val="20"/>
    </w:rPr>
  </w:style>
  <w:style w:type="character" w:customStyle="1" w:styleId="Char1">
    <w:name w:val="表格文字 Char"/>
    <w:link w:val="aff6"/>
    <w:qFormat/>
    <w:rsid w:val="004C4F2D"/>
  </w:style>
  <w:style w:type="character" w:customStyle="1" w:styleId="20">
    <w:name w:val="标题 2 字符"/>
    <w:link w:val="2"/>
    <w:semiHidden/>
    <w:rsid w:val="004C4F2D"/>
    <w:rPr>
      <w:rFonts w:ascii="Cambria" w:eastAsia="宋体" w:hAnsi="Cambria" w:cs="Times New Roman"/>
      <w:b/>
      <w:bCs/>
      <w:kern w:val="2"/>
      <w:sz w:val="32"/>
      <w:szCs w:val="32"/>
    </w:rPr>
  </w:style>
  <w:style w:type="character" w:customStyle="1" w:styleId="24">
    <w:name w:val="正文文本首行缩进 2 字符"/>
    <w:link w:val="23"/>
    <w:rsid w:val="004C4F2D"/>
    <w:rPr>
      <w:rFonts w:ascii="Times New Roman" w:eastAsia="宋体" w:hAnsi="Times New Roman"/>
      <w:kern w:val="2"/>
      <w:sz w:val="21"/>
      <w:szCs w:val="24"/>
    </w:rPr>
  </w:style>
  <w:style w:type="character" w:customStyle="1" w:styleId="a8">
    <w:name w:val="文档结构图 字符"/>
    <w:basedOn w:val="a0"/>
    <w:link w:val="a7"/>
    <w:rsid w:val="004C4F2D"/>
    <w:rPr>
      <w:rFonts w:ascii="宋体"/>
      <w:kern w:val="2"/>
      <w:sz w:val="18"/>
      <w:szCs w:val="18"/>
    </w:rPr>
  </w:style>
  <w:style w:type="character" w:customStyle="1" w:styleId="a4">
    <w:name w:val="正文缩进 字符"/>
    <w:link w:val="a3"/>
    <w:qFormat/>
    <w:locked/>
    <w:rsid w:val="004C4F2D"/>
    <w:rPr>
      <w:kern w:val="2"/>
      <w:sz w:val="21"/>
    </w:rPr>
  </w:style>
  <w:style w:type="paragraph" w:customStyle="1" w:styleId="Char2">
    <w:name w:val="Char"/>
    <w:basedOn w:val="a"/>
    <w:rsid w:val="004C4F2D"/>
    <w:pPr>
      <w:spacing w:line="360" w:lineRule="auto"/>
    </w:pPr>
    <w:rPr>
      <w:rFonts w:ascii="宋体" w:hAnsi="宋体" w:cs="宋体"/>
      <w:spacing w:val="-10"/>
      <w:sz w:val="24"/>
      <w:szCs w:val="21"/>
    </w:rPr>
  </w:style>
  <w:style w:type="paragraph" w:customStyle="1" w:styleId="TableParagraph">
    <w:name w:val="Table Paragraph"/>
    <w:basedOn w:val="a"/>
    <w:uiPriority w:val="1"/>
    <w:qFormat/>
    <w:rsid w:val="004C4F2D"/>
    <w:pPr>
      <w:spacing w:line="360" w:lineRule="auto"/>
    </w:pPr>
    <w:rPr>
      <w:rFonts w:ascii="宋体" w:hAnsi="宋体" w:cs="宋体"/>
      <w:sz w:val="24"/>
      <w:szCs w:val="20"/>
    </w:rPr>
  </w:style>
  <w:style w:type="character" w:customStyle="1" w:styleId="Char10">
    <w:name w:val="题注 Char1"/>
    <w:qFormat/>
    <w:rsid w:val="004C4F2D"/>
    <w:rPr>
      <w:rFonts w:ascii="Calibri" w:hAnsi="Calibri"/>
      <w:b/>
      <w:color w:val="000000"/>
      <w:kern w:val="2"/>
      <w:sz w:val="24"/>
      <w:szCs w:val="21"/>
    </w:rPr>
  </w:style>
  <w:style w:type="paragraph" w:customStyle="1" w:styleId="aff7">
    <w:name w:val="表文"/>
    <w:basedOn w:val="a"/>
    <w:qFormat/>
    <w:rsid w:val="004C4F2D"/>
    <w:pPr>
      <w:tabs>
        <w:tab w:val="left" w:pos="1021"/>
      </w:tabs>
      <w:jc w:val="center"/>
    </w:pPr>
    <w:rPr>
      <w:kern w:val="0"/>
      <w:position w:val="-23"/>
      <w:szCs w:val="21"/>
    </w:rPr>
  </w:style>
  <w:style w:type="character" w:styleId="aff8">
    <w:name w:val="Placeholder Text"/>
    <w:basedOn w:val="a0"/>
    <w:uiPriority w:val="99"/>
    <w:unhideWhenUsed/>
    <w:rsid w:val="004C4F2D"/>
    <w:rPr>
      <w:color w:val="808080"/>
    </w:rPr>
  </w:style>
  <w:style w:type="paragraph" w:customStyle="1" w:styleId="aff9">
    <w:name w:val="环评正文"/>
    <w:basedOn w:val="a"/>
    <w:rsid w:val="004C4F2D"/>
    <w:pPr>
      <w:spacing w:beforeLines="30" w:line="360" w:lineRule="auto"/>
      <w:ind w:firstLineChars="200" w:firstLine="480"/>
    </w:pPr>
    <w:rPr>
      <w:kern w:val="0"/>
      <w:sz w:val="24"/>
      <w:szCs w:val="20"/>
    </w:rPr>
  </w:style>
  <w:style w:type="paragraph" w:customStyle="1" w:styleId="B-">
    <w:name w:val="B-表头"/>
    <w:basedOn w:val="a"/>
    <w:qFormat/>
    <w:rsid w:val="004C4F2D"/>
    <w:pPr>
      <w:keepNext/>
      <w:spacing w:beforeLines="25" w:afterLines="25"/>
      <w:jc w:val="center"/>
    </w:pPr>
    <w:rPr>
      <w:b/>
      <w:sz w:val="24"/>
    </w:rPr>
  </w:style>
  <w:style w:type="paragraph" w:customStyle="1" w:styleId="26">
    <w:name w:val="正文首行缩进2个字"/>
    <w:basedOn w:val="a"/>
    <w:qFormat/>
    <w:rsid w:val="004C4F2D"/>
    <w:pPr>
      <w:spacing w:line="480" w:lineRule="exact"/>
      <w:ind w:firstLineChars="200" w:firstLine="600"/>
    </w:pPr>
    <w:rPr>
      <w:spacing w:val="3"/>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7.emf"/><Relationship Id="rId7" Type="http://schemas.openxmlformats.org/officeDocument/2006/relationships/footer" Target="footer1.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oleObject" Target="embeddings/oleObject5.bin"/><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8.png"/><Relationship Id="rId28" Type="http://schemas.openxmlformats.org/officeDocument/2006/relationships/image" Target="media/image13.emf"/><Relationship Id="rId10" Type="http://schemas.openxmlformats.org/officeDocument/2006/relationships/image" Target="media/image1.wmf"/><Relationship Id="rId19" Type="http://schemas.openxmlformats.org/officeDocument/2006/relationships/image" Target="media/image6.emf"/><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3.emf"/><Relationship Id="rId22" Type="http://schemas.openxmlformats.org/officeDocument/2006/relationships/oleObject" Target="embeddings/oleObject6.bin"/><Relationship Id="rId27" Type="http://schemas.openxmlformats.org/officeDocument/2006/relationships/image" Target="media/image12.png"/><Relationship Id="rId30" Type="http://schemas.openxmlformats.org/officeDocument/2006/relationships/image" Target="media/image14.png"/><Relationship Id="rId8"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1A572A-97EE-4D49-9387-6E4C9678B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wdzx97.dot</Template>
  <TotalTime>13124</TotalTime>
  <Pages>8</Pages>
  <Words>8285</Words>
  <Characters>47228</Characters>
  <Application>Microsoft Office Word</Application>
  <DocSecurity>0</DocSecurity>
  <Lines>393</Lines>
  <Paragraphs>110</Paragraphs>
  <ScaleCrop>false</ScaleCrop>
  <Company>微软中国</Company>
  <LinksUpToDate>false</LinksUpToDate>
  <CharactersWithSpaces>55403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Administrator</cp:lastModifiedBy>
  <cp:revision>23</cp:revision>
  <cp:lastPrinted>2022-07-28T03:02:00Z</cp:lastPrinted>
  <dcterms:created xsi:type="dcterms:W3CDTF">2020-12-24T01:29:00Z</dcterms:created>
  <dcterms:modified xsi:type="dcterms:W3CDTF">2024-12-18T04:09:00Z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DD6365C0CB734C949825CD4B0A79E4E1</vt:lpwstr>
  </property>
</Properties>
</file>