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E6" w:rsidRDefault="006E7CB4">
      <w:pPr>
        <w:spacing w:line="590" w:lineRule="exact"/>
        <w:rPr>
          <w:rFonts w:ascii="Times New Roman" w:eastAsia="方正小标宋_GBK" w:hAnsi="Times New Roman" w:cs="Times New Roman"/>
          <w:bCs/>
          <w:color w:val="000000"/>
          <w:sz w:val="32"/>
          <w:szCs w:val="32"/>
        </w:rPr>
      </w:pPr>
      <w:r>
        <w:rPr>
          <w:rFonts w:ascii="Times New Roman" w:eastAsia="方正小标宋_GBK" w:hAnsi="Times New Roman" w:cs="Times New Roman" w:hint="eastAsia"/>
          <w:bCs/>
          <w:color w:val="000000"/>
          <w:sz w:val="32"/>
          <w:szCs w:val="32"/>
        </w:rPr>
        <w:t>YFDR-2023-01001</w:t>
      </w:r>
    </w:p>
    <w:p w:rsidR="002274E6" w:rsidRDefault="002274E6">
      <w:pPr>
        <w:spacing w:line="590" w:lineRule="exact"/>
        <w:jc w:val="center"/>
        <w:rPr>
          <w:rFonts w:ascii="Times New Roman" w:eastAsia="方正小标宋_GBK" w:hAnsi="Times New Roman" w:cs="Times New Roman"/>
          <w:bCs/>
          <w:color w:val="000000"/>
          <w:sz w:val="44"/>
          <w:szCs w:val="44"/>
        </w:rPr>
      </w:pPr>
    </w:p>
    <w:p w:rsidR="002274E6" w:rsidRDefault="002274E6">
      <w:pPr>
        <w:spacing w:line="590" w:lineRule="exact"/>
        <w:jc w:val="center"/>
        <w:rPr>
          <w:rFonts w:ascii="Times New Roman" w:eastAsia="方正小标宋_GBK" w:hAnsi="Times New Roman" w:cs="Times New Roman"/>
          <w:bCs/>
          <w:color w:val="000000"/>
          <w:sz w:val="44"/>
          <w:szCs w:val="44"/>
        </w:rPr>
      </w:pPr>
    </w:p>
    <w:p w:rsidR="002274E6" w:rsidRDefault="002274E6">
      <w:pPr>
        <w:spacing w:line="590" w:lineRule="exact"/>
        <w:jc w:val="center"/>
        <w:rPr>
          <w:rFonts w:ascii="Times New Roman" w:eastAsia="方正小标宋_GBK" w:hAnsi="Times New Roman" w:cs="Times New Roman"/>
          <w:bCs/>
          <w:color w:val="000000"/>
          <w:sz w:val="44"/>
          <w:szCs w:val="44"/>
        </w:rPr>
      </w:pPr>
    </w:p>
    <w:p w:rsidR="002274E6" w:rsidRDefault="002274E6">
      <w:pPr>
        <w:spacing w:line="760" w:lineRule="exact"/>
        <w:jc w:val="center"/>
        <w:rPr>
          <w:rFonts w:ascii="Times New Roman" w:eastAsia="方正小标宋_GBK" w:hAnsi="Times New Roman" w:cs="Times New Roman"/>
          <w:bCs/>
          <w:color w:val="000000"/>
          <w:sz w:val="44"/>
          <w:szCs w:val="44"/>
        </w:rPr>
      </w:pPr>
    </w:p>
    <w:p w:rsidR="002274E6" w:rsidRDefault="002274E6">
      <w:pPr>
        <w:spacing w:line="720" w:lineRule="exact"/>
        <w:jc w:val="center"/>
        <w:rPr>
          <w:rFonts w:ascii="Times New Roman" w:eastAsia="方正小标宋_GBK" w:hAnsi="Times New Roman" w:cs="Times New Roman"/>
          <w:bCs/>
          <w:color w:val="000000"/>
          <w:sz w:val="44"/>
          <w:szCs w:val="44"/>
        </w:rPr>
      </w:pPr>
    </w:p>
    <w:p w:rsidR="002274E6" w:rsidRDefault="006E7CB4">
      <w:pPr>
        <w:spacing w:line="590" w:lineRule="exact"/>
        <w:jc w:val="center"/>
        <w:rPr>
          <w:rFonts w:ascii="Times New Roman" w:eastAsia="仿宋_GB2312" w:hAnsi="Times New Roman" w:cs="Times New Roman"/>
          <w:bCs/>
          <w:color w:val="000000"/>
          <w:sz w:val="32"/>
          <w:szCs w:val="32"/>
        </w:rPr>
      </w:pPr>
      <w:bookmarkStart w:id="0" w:name="_GoBack"/>
      <w:r>
        <w:rPr>
          <w:rFonts w:ascii="Times New Roman" w:eastAsia="仿宋_GB2312" w:hAnsi="Times New Roman" w:cs="Times New Roman"/>
          <w:bCs/>
          <w:color w:val="000000"/>
          <w:sz w:val="32"/>
          <w:szCs w:val="32"/>
        </w:rPr>
        <w:t>雁政办发〔</w:t>
      </w:r>
      <w:r>
        <w:rPr>
          <w:rFonts w:ascii="Times New Roman" w:eastAsia="仿宋_GB2312" w:hAnsi="Times New Roman" w:cs="Times New Roman"/>
          <w:bCs/>
          <w:color w:val="000000"/>
          <w:sz w:val="32"/>
          <w:szCs w:val="32"/>
        </w:rPr>
        <w:t>202</w:t>
      </w:r>
      <w:r>
        <w:rPr>
          <w:rFonts w:ascii="Times New Roman" w:eastAsia="仿宋_GB2312" w:hAnsi="Times New Roman" w:cs="Times New Roman" w:hint="eastAsia"/>
          <w:bCs/>
          <w:color w:val="000000"/>
          <w:sz w:val="32"/>
          <w:szCs w:val="32"/>
        </w:rPr>
        <w:t>3</w:t>
      </w:r>
      <w:r>
        <w:rPr>
          <w:rFonts w:ascii="Times New Roman" w:eastAsia="仿宋_GB2312" w:hAnsi="Times New Roman" w:cs="Times New Roman"/>
          <w:bCs/>
          <w:color w:val="000000"/>
          <w:sz w:val="32"/>
          <w:szCs w:val="32"/>
        </w:rPr>
        <w:t>〕</w:t>
      </w:r>
      <w:r>
        <w:rPr>
          <w:rFonts w:ascii="Times New Roman" w:eastAsia="仿宋_GB2312" w:hAnsi="Times New Roman" w:cs="Times New Roman" w:hint="eastAsia"/>
          <w:bCs/>
          <w:color w:val="000000"/>
          <w:sz w:val="32"/>
          <w:szCs w:val="32"/>
        </w:rPr>
        <w:t>1</w:t>
      </w:r>
      <w:r>
        <w:rPr>
          <w:rFonts w:ascii="Times New Roman" w:eastAsia="仿宋_GB2312" w:hAnsi="Times New Roman" w:cs="Times New Roman"/>
          <w:bCs/>
          <w:color w:val="000000"/>
          <w:sz w:val="32"/>
          <w:szCs w:val="32"/>
        </w:rPr>
        <w:t>号</w:t>
      </w:r>
      <w:bookmarkEnd w:id="0"/>
    </w:p>
    <w:p w:rsidR="002274E6" w:rsidRDefault="002274E6">
      <w:pPr>
        <w:spacing w:line="860" w:lineRule="exact"/>
        <w:jc w:val="center"/>
        <w:rPr>
          <w:rFonts w:ascii="Times New Roman" w:eastAsia="仿宋_GB2312" w:hAnsi="Times New Roman" w:cs="Times New Roman"/>
          <w:bCs/>
          <w:color w:val="000000"/>
          <w:sz w:val="32"/>
          <w:szCs w:val="32"/>
        </w:rPr>
      </w:pPr>
    </w:p>
    <w:p w:rsidR="002274E6" w:rsidRDefault="006E7CB4">
      <w:pPr>
        <w:pStyle w:val="a6"/>
        <w:snapToGrid w:val="0"/>
        <w:spacing w:beforeAutospacing="0" w:afterAutospacing="0" w:line="590" w:lineRule="exact"/>
        <w:jc w:val="center"/>
        <w:rPr>
          <w:rFonts w:ascii="Times New Roman" w:eastAsia="方正小标宋简体" w:hAnsi="Times New Roman"/>
          <w:color w:val="000000"/>
          <w:w w:val="95"/>
          <w:sz w:val="44"/>
          <w:szCs w:val="44"/>
        </w:rPr>
      </w:pPr>
      <w:r>
        <w:rPr>
          <w:rFonts w:ascii="Times New Roman" w:eastAsia="方正小标宋简体" w:hAnsi="Times New Roman" w:hint="eastAsia"/>
          <w:color w:val="000000"/>
          <w:w w:val="95"/>
          <w:sz w:val="44"/>
          <w:szCs w:val="44"/>
        </w:rPr>
        <w:t>衡阳市</w:t>
      </w:r>
      <w:r>
        <w:rPr>
          <w:rFonts w:ascii="Times New Roman" w:eastAsia="方正小标宋简体" w:hAnsi="Times New Roman"/>
          <w:color w:val="000000"/>
          <w:w w:val="95"/>
          <w:sz w:val="44"/>
          <w:szCs w:val="44"/>
        </w:rPr>
        <w:t>雁峰区人民政府办公室</w:t>
      </w:r>
    </w:p>
    <w:p w:rsidR="002274E6" w:rsidRDefault="006E7CB4">
      <w:pPr>
        <w:pStyle w:val="a6"/>
        <w:snapToGrid w:val="0"/>
        <w:spacing w:beforeAutospacing="0" w:afterAutospacing="0" w:line="590" w:lineRule="exact"/>
        <w:jc w:val="center"/>
        <w:rPr>
          <w:rFonts w:ascii="Times New Roman" w:eastAsia="方正小标宋简体" w:hAnsi="Times New Roman"/>
          <w:color w:val="000000"/>
          <w:w w:val="95"/>
          <w:sz w:val="44"/>
          <w:szCs w:val="44"/>
        </w:rPr>
      </w:pPr>
      <w:r>
        <w:rPr>
          <w:rFonts w:ascii="Times New Roman" w:eastAsia="方正小标宋简体" w:hAnsi="Times New Roman"/>
          <w:color w:val="000000"/>
          <w:w w:val="95"/>
          <w:sz w:val="44"/>
          <w:szCs w:val="44"/>
        </w:rPr>
        <w:t>关于印发《雁峰区全民科学素质行动规划纲要实施方案</w:t>
      </w:r>
      <w:r>
        <w:rPr>
          <w:rFonts w:ascii="Times New Roman" w:eastAsia="方正小标宋简体" w:hAnsi="Times New Roman"/>
          <w:color w:val="000000"/>
          <w:w w:val="95"/>
          <w:sz w:val="44"/>
          <w:szCs w:val="44"/>
        </w:rPr>
        <w:t>（</w:t>
      </w:r>
      <w:r>
        <w:rPr>
          <w:rFonts w:ascii="Times New Roman" w:eastAsia="方正小标宋简体" w:hAnsi="Times New Roman"/>
          <w:color w:val="000000"/>
          <w:w w:val="95"/>
          <w:sz w:val="44"/>
          <w:szCs w:val="44"/>
        </w:rPr>
        <w:t>2021</w:t>
      </w:r>
      <w:r>
        <w:rPr>
          <w:rFonts w:ascii="Times New Roman" w:eastAsia="方正小标宋简体" w:hAnsi="Times New Roman"/>
          <w:color w:val="000000"/>
          <w:w w:val="95"/>
          <w:sz w:val="44"/>
          <w:szCs w:val="44"/>
        </w:rPr>
        <w:t>-</w:t>
      </w:r>
      <w:r>
        <w:rPr>
          <w:rFonts w:ascii="Times New Roman" w:eastAsia="方正小标宋简体" w:hAnsi="Times New Roman"/>
          <w:color w:val="000000"/>
          <w:w w:val="95"/>
          <w:sz w:val="44"/>
          <w:szCs w:val="44"/>
        </w:rPr>
        <w:t>2025</w:t>
      </w:r>
      <w:r>
        <w:rPr>
          <w:rFonts w:ascii="Times New Roman" w:eastAsia="方正小标宋简体" w:hAnsi="Times New Roman"/>
          <w:color w:val="000000"/>
          <w:w w:val="95"/>
          <w:sz w:val="44"/>
          <w:szCs w:val="44"/>
        </w:rPr>
        <w:t>年）》的通知</w:t>
      </w:r>
    </w:p>
    <w:p w:rsidR="002274E6" w:rsidRDefault="006E7CB4">
      <w:pPr>
        <w:pStyle w:val="a6"/>
        <w:spacing w:beforeAutospacing="0" w:afterAutospacing="0" w:line="590" w:lineRule="exact"/>
        <w:rPr>
          <w:rFonts w:ascii="Times New Roman" w:eastAsia="楷体_GB2312" w:hAnsi="Times New Roman"/>
          <w:color w:val="000000"/>
          <w:sz w:val="28"/>
          <w:szCs w:val="28"/>
        </w:rPr>
      </w:pPr>
      <w:r>
        <w:rPr>
          <w:rFonts w:ascii="Times New Roman" w:eastAsia="楷体_GB2312" w:hAnsi="Times New Roman"/>
          <w:color w:val="000000"/>
          <w:sz w:val="28"/>
          <w:szCs w:val="28"/>
        </w:rPr>
        <w:t xml:space="preserve">   </w:t>
      </w:r>
    </w:p>
    <w:p w:rsidR="002274E6" w:rsidRDefault="006E7CB4">
      <w:pPr>
        <w:spacing w:line="590" w:lineRule="exact"/>
        <w:rPr>
          <w:rFonts w:ascii="Times New Roman" w:eastAsia="楷体_GB2312" w:hAnsi="Times New Roman" w:cs="Times New Roman"/>
          <w:sz w:val="32"/>
          <w:szCs w:val="32"/>
        </w:rPr>
      </w:pPr>
      <w:r>
        <w:rPr>
          <w:rFonts w:ascii="Times New Roman" w:eastAsia="楷体_GB2312" w:hAnsi="Times New Roman" w:cs="Times New Roman"/>
          <w:sz w:val="32"/>
          <w:szCs w:val="32"/>
        </w:rPr>
        <w:t>各</w:t>
      </w:r>
      <w:r>
        <w:rPr>
          <w:rFonts w:ascii="Times New Roman" w:eastAsia="楷体_GB2312" w:hAnsi="Times New Roman" w:cs="Times New Roman"/>
          <w:sz w:val="32"/>
          <w:szCs w:val="32"/>
        </w:rPr>
        <w:t>镇（街道）人民政府（办事处）</w:t>
      </w:r>
      <w:r>
        <w:rPr>
          <w:rFonts w:ascii="Times New Roman" w:eastAsia="楷体_GB2312" w:hAnsi="Times New Roman" w:cs="Times New Roman"/>
          <w:sz w:val="32"/>
          <w:szCs w:val="32"/>
        </w:rPr>
        <w:t>，</w:t>
      </w:r>
      <w:r>
        <w:rPr>
          <w:rFonts w:ascii="Times New Roman" w:eastAsia="楷体_GB2312" w:hAnsi="Times New Roman" w:cs="Times New Roman"/>
          <w:sz w:val="32"/>
          <w:szCs w:val="32"/>
        </w:rPr>
        <w:t>区直各相关部门，驻区各有关市管单位：</w:t>
      </w:r>
    </w:p>
    <w:p w:rsidR="002274E6" w:rsidRDefault="006E7CB4">
      <w:pPr>
        <w:spacing w:line="59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sz w:val="32"/>
          <w:szCs w:val="32"/>
        </w:rPr>
        <w:t>雁峰区</w:t>
      </w:r>
      <w:hyperlink r:id="rId7" w:tgtFrame="https://baike.sogou.com/_blank" w:history="1">
        <w:r>
          <w:rPr>
            <w:rFonts w:ascii="Times New Roman" w:eastAsia="楷体_GB2312" w:hAnsi="Times New Roman" w:cs="Times New Roman"/>
            <w:sz w:val="32"/>
            <w:szCs w:val="32"/>
          </w:rPr>
          <w:t>全民科学素质行动</w:t>
        </w:r>
        <w:r>
          <w:rPr>
            <w:rFonts w:ascii="Times New Roman" w:eastAsia="楷体_GB2312" w:hAnsi="Times New Roman" w:cs="Times New Roman"/>
            <w:sz w:val="32"/>
            <w:szCs w:val="32"/>
          </w:rPr>
          <w:t>规划</w:t>
        </w:r>
        <w:r>
          <w:rPr>
            <w:rFonts w:ascii="Times New Roman" w:eastAsia="楷体_GB2312" w:hAnsi="Times New Roman" w:cs="Times New Roman"/>
            <w:sz w:val="32"/>
            <w:szCs w:val="32"/>
          </w:rPr>
          <w:t>纲要</w:t>
        </w:r>
      </w:hyperlink>
      <w:r>
        <w:rPr>
          <w:rFonts w:ascii="Times New Roman" w:eastAsia="楷体_GB2312" w:hAnsi="Times New Roman" w:cs="Times New Roman"/>
          <w:sz w:val="32"/>
          <w:szCs w:val="32"/>
        </w:rPr>
        <w:t>实施方案（</w:t>
      </w:r>
      <w:r>
        <w:rPr>
          <w:rFonts w:ascii="Times New Roman" w:eastAsia="楷体_GB2312" w:hAnsi="Times New Roman" w:cs="Times New Roman"/>
          <w:sz w:val="32"/>
          <w:szCs w:val="32"/>
        </w:rPr>
        <w:t>2021-2025</w:t>
      </w:r>
      <w:r>
        <w:rPr>
          <w:rFonts w:ascii="Times New Roman" w:eastAsia="楷体_GB2312" w:hAnsi="Times New Roman" w:cs="Times New Roman"/>
          <w:sz w:val="32"/>
          <w:szCs w:val="32"/>
        </w:rPr>
        <w:t>年</w:t>
      </w:r>
      <w:r>
        <w:rPr>
          <w:rFonts w:ascii="Times New Roman" w:eastAsia="楷体_GB2312" w:hAnsi="Times New Roman" w:cs="Times New Roman"/>
          <w:sz w:val="32"/>
          <w:szCs w:val="32"/>
        </w:rPr>
        <w:t>）</w:t>
      </w:r>
      <w:r>
        <w:rPr>
          <w:rFonts w:ascii="Times New Roman" w:eastAsia="楷体_GB2312" w:hAnsi="Times New Roman" w:cs="Times New Roman"/>
          <w:sz w:val="32"/>
          <w:szCs w:val="32"/>
        </w:rPr>
        <w:t>》</w:t>
      </w:r>
      <w:r>
        <w:rPr>
          <w:rFonts w:ascii="Times New Roman" w:eastAsia="楷体_GB2312" w:hAnsi="Times New Roman" w:cs="Times New Roman"/>
          <w:sz w:val="32"/>
          <w:szCs w:val="32"/>
        </w:rPr>
        <w:t>已经区人民政府同意，现印发给你们，请认真遵照执行。</w:t>
      </w:r>
    </w:p>
    <w:p w:rsidR="002274E6" w:rsidRDefault="002274E6" w:rsidP="00F11B29">
      <w:pPr>
        <w:pStyle w:val="2"/>
        <w:spacing w:line="590" w:lineRule="exact"/>
        <w:ind w:firstLine="640"/>
        <w:rPr>
          <w:rFonts w:eastAsia="楷体_GB2312"/>
          <w:sz w:val="32"/>
          <w:szCs w:val="32"/>
          <w:lang w:eastAsia="zh-CN"/>
        </w:rPr>
      </w:pPr>
    </w:p>
    <w:p w:rsidR="002274E6" w:rsidRDefault="002274E6" w:rsidP="00F11B29">
      <w:pPr>
        <w:pStyle w:val="2"/>
        <w:spacing w:line="590" w:lineRule="exact"/>
        <w:ind w:firstLine="640"/>
        <w:rPr>
          <w:rFonts w:eastAsia="楷体_GB2312"/>
          <w:sz w:val="32"/>
          <w:szCs w:val="32"/>
          <w:lang w:eastAsia="zh-CN"/>
        </w:rPr>
      </w:pPr>
    </w:p>
    <w:p w:rsidR="002274E6" w:rsidRDefault="006E7CB4">
      <w:pPr>
        <w:adjustRightInd w:val="0"/>
        <w:snapToGrid w:val="0"/>
        <w:spacing w:line="590" w:lineRule="exact"/>
        <w:jc w:val="center"/>
        <w:rPr>
          <w:rFonts w:ascii="Times New Roman" w:eastAsia="楷体_GB2312" w:hAnsi="Times New Roman" w:cs="Times New Roman"/>
          <w:sz w:val="32"/>
          <w:szCs w:val="32"/>
        </w:rPr>
      </w:pPr>
      <w:r>
        <w:rPr>
          <w:rFonts w:ascii="Times New Roman" w:eastAsia="楷体_GB2312" w:hAnsi="Times New Roman" w:cs="Times New Roman" w:hint="eastAsia"/>
          <w:color w:val="000000"/>
          <w:sz w:val="32"/>
          <w:szCs w:val="32"/>
        </w:rPr>
        <w:t xml:space="preserve">                       </w:t>
      </w:r>
      <w:r>
        <w:rPr>
          <w:rFonts w:ascii="Times New Roman" w:eastAsia="楷体_GB2312" w:hAnsi="Times New Roman" w:cs="Times New Roman" w:hint="eastAsia"/>
          <w:color w:val="000000"/>
          <w:sz w:val="32"/>
          <w:szCs w:val="32"/>
        </w:rPr>
        <w:t>衡阳市</w:t>
      </w:r>
      <w:r>
        <w:rPr>
          <w:rFonts w:ascii="Times New Roman" w:eastAsia="楷体_GB2312" w:hAnsi="Times New Roman" w:cs="Times New Roman"/>
          <w:color w:val="000000"/>
          <w:sz w:val="32"/>
          <w:szCs w:val="32"/>
        </w:rPr>
        <w:t>雁峰区人民政府办</w:t>
      </w:r>
      <w:r>
        <w:rPr>
          <w:rFonts w:ascii="Times New Roman" w:eastAsia="楷体_GB2312" w:hAnsi="Times New Roman" w:cs="Times New Roman"/>
          <w:sz w:val="32"/>
          <w:szCs w:val="32"/>
        </w:rPr>
        <w:t>公室</w:t>
      </w:r>
    </w:p>
    <w:p w:rsidR="002274E6" w:rsidRDefault="006E7CB4">
      <w:pPr>
        <w:adjustRightInd w:val="0"/>
        <w:snapToGrid w:val="0"/>
        <w:spacing w:line="590" w:lineRule="exact"/>
        <w:ind w:firstLineChars="1550" w:firstLine="4960"/>
        <w:rPr>
          <w:rFonts w:ascii="Times New Roman" w:eastAsia="楷体_GB2312" w:hAnsi="Times New Roman" w:cs="Times New Roman"/>
          <w:sz w:val="32"/>
        </w:rPr>
      </w:pPr>
      <w:r>
        <w:rPr>
          <w:rFonts w:ascii="Times New Roman" w:eastAsia="楷体_GB2312" w:hAnsi="Times New Roman" w:cs="Times New Roman"/>
          <w:sz w:val="32"/>
          <w:szCs w:val="32"/>
        </w:rPr>
        <w:t>202</w:t>
      </w:r>
      <w:r>
        <w:rPr>
          <w:rFonts w:ascii="Times New Roman" w:eastAsia="楷体_GB2312" w:hAnsi="Times New Roman" w:cs="Times New Roman"/>
          <w:sz w:val="32"/>
          <w:szCs w:val="32"/>
        </w:rPr>
        <w:t>3</w:t>
      </w:r>
      <w:r>
        <w:rPr>
          <w:rFonts w:ascii="Times New Roman" w:eastAsia="楷体_GB2312" w:hAnsi="Times New Roman" w:cs="Times New Roman"/>
          <w:color w:val="000000"/>
          <w:sz w:val="32"/>
          <w:szCs w:val="32"/>
        </w:rPr>
        <w:t>年</w:t>
      </w:r>
      <w:r>
        <w:rPr>
          <w:rFonts w:ascii="Times New Roman" w:eastAsia="楷体_GB2312" w:hAnsi="Times New Roman" w:cs="Times New Roman"/>
          <w:sz w:val="32"/>
          <w:szCs w:val="32"/>
        </w:rPr>
        <w:t>4</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6</w:t>
      </w:r>
      <w:r>
        <w:rPr>
          <w:rFonts w:ascii="Times New Roman" w:eastAsia="楷体_GB2312" w:hAnsi="Times New Roman" w:cs="Times New Roman"/>
          <w:sz w:val="32"/>
          <w:szCs w:val="32"/>
        </w:rPr>
        <w:t>日</w:t>
      </w:r>
    </w:p>
    <w:p w:rsidR="002274E6" w:rsidRDefault="006E7CB4">
      <w:pPr>
        <w:pStyle w:val="a6"/>
        <w:snapToGrid w:val="0"/>
        <w:spacing w:beforeAutospacing="0" w:afterAutospacing="0" w:line="59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w w:val="95"/>
          <w:sz w:val="44"/>
          <w:szCs w:val="44"/>
        </w:rPr>
        <w:lastRenderedPageBreak/>
        <w:t>雁峰区</w:t>
      </w:r>
      <w:r>
        <w:rPr>
          <w:rFonts w:ascii="Times New Roman" w:eastAsia="方正小标宋简体" w:hAnsi="Times New Roman"/>
          <w:color w:val="000000"/>
          <w:w w:val="95"/>
          <w:sz w:val="44"/>
          <w:szCs w:val="44"/>
        </w:rPr>
        <w:t>全民科学素质行动规划纲要实施方案</w:t>
      </w:r>
      <w:r>
        <w:rPr>
          <w:rFonts w:ascii="Times New Roman" w:eastAsia="方正小标宋简体" w:hAnsi="Times New Roman"/>
          <w:color w:val="000000"/>
          <w:sz w:val="44"/>
          <w:szCs w:val="44"/>
        </w:rPr>
        <w:t>（</w:t>
      </w:r>
      <w:r>
        <w:rPr>
          <w:rFonts w:ascii="Times New Roman" w:eastAsia="方正小标宋简体" w:hAnsi="Times New Roman"/>
          <w:color w:val="000000"/>
          <w:sz w:val="44"/>
          <w:szCs w:val="44"/>
        </w:rPr>
        <w:t>2021-2025</w:t>
      </w:r>
      <w:r>
        <w:rPr>
          <w:rFonts w:ascii="Times New Roman" w:eastAsia="方正小标宋简体" w:hAnsi="Times New Roman"/>
          <w:color w:val="000000"/>
          <w:sz w:val="44"/>
          <w:szCs w:val="44"/>
        </w:rPr>
        <w:t>年）</w:t>
      </w:r>
    </w:p>
    <w:p w:rsidR="002274E6" w:rsidRDefault="002274E6">
      <w:pPr>
        <w:pStyle w:val="a6"/>
        <w:snapToGrid w:val="0"/>
        <w:spacing w:beforeAutospacing="0" w:afterAutospacing="0" w:line="590" w:lineRule="exact"/>
        <w:jc w:val="center"/>
        <w:rPr>
          <w:rFonts w:ascii="Times New Roman" w:eastAsia="楷体_GB2312" w:hAnsi="Times New Roman"/>
          <w:color w:val="000000"/>
          <w:kern w:val="2"/>
          <w:sz w:val="32"/>
          <w:szCs w:val="32"/>
        </w:rPr>
      </w:pPr>
    </w:p>
    <w:p w:rsidR="002274E6" w:rsidRDefault="006E7CB4">
      <w:pPr>
        <w:pStyle w:val="a6"/>
        <w:snapToGrid w:val="0"/>
        <w:spacing w:beforeAutospacing="0" w:afterAutospacing="0" w:line="59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themeColor="text1"/>
          <w:sz w:val="32"/>
          <w:szCs w:val="32"/>
        </w:rPr>
        <w:t>根据《国务院关于印发全民科学素质行动规划纲要（</w:t>
      </w:r>
      <w:r>
        <w:rPr>
          <w:rFonts w:ascii="Times New Roman" w:eastAsia="仿宋_GB2312" w:hAnsi="Times New Roman"/>
          <w:color w:val="000000" w:themeColor="text1"/>
          <w:sz w:val="32"/>
          <w:szCs w:val="32"/>
          <w:lang/>
        </w:rPr>
        <w:t>2021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lang/>
        </w:rPr>
        <w:t>2025</w:t>
      </w:r>
      <w:r>
        <w:rPr>
          <w:rFonts w:ascii="Times New Roman" w:eastAsia="仿宋_GB2312" w:hAnsi="Times New Roman"/>
          <w:color w:val="000000" w:themeColor="text1"/>
          <w:sz w:val="32"/>
          <w:szCs w:val="32"/>
        </w:rPr>
        <w:t>年）的通知》（国发〔</w:t>
      </w:r>
      <w:r>
        <w:rPr>
          <w:rFonts w:ascii="Times New Roman" w:eastAsia="仿宋_GB2312" w:hAnsi="Times New Roman"/>
          <w:color w:val="000000" w:themeColor="text1"/>
          <w:sz w:val="32"/>
          <w:szCs w:val="32"/>
          <w:lang/>
        </w:rPr>
        <w:t>2021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lang/>
        </w:rPr>
        <w:t>9</w:t>
      </w:r>
      <w:r>
        <w:rPr>
          <w:rFonts w:ascii="Times New Roman" w:eastAsia="仿宋_GB2312" w:hAnsi="Times New Roman"/>
          <w:color w:val="000000" w:themeColor="text1"/>
          <w:sz w:val="32"/>
          <w:szCs w:val="32"/>
        </w:rPr>
        <w:t>号）</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《湖南省人民政府办公厅关于印发</w:t>
      </w:r>
      <w:r>
        <w:rPr>
          <w:rFonts w:ascii="Times New Roman" w:eastAsia="仿宋_GB2312" w:hAnsi="Times New Roman"/>
          <w:color w:val="000000" w:themeColor="text1"/>
          <w:sz w:val="32"/>
          <w:szCs w:val="32"/>
        </w:rPr>
        <w:t>&lt;</w:t>
      </w:r>
      <w:r>
        <w:rPr>
          <w:rFonts w:ascii="Times New Roman" w:eastAsia="仿宋_GB2312" w:hAnsi="Times New Roman"/>
          <w:color w:val="000000" w:themeColor="text1"/>
          <w:sz w:val="32"/>
          <w:szCs w:val="32"/>
        </w:rPr>
        <w:t>湖南省全民科学素质行动</w:t>
      </w:r>
      <w:r>
        <w:rPr>
          <w:rFonts w:ascii="Times New Roman" w:eastAsia="仿宋_GB2312" w:hAnsi="Times New Roman"/>
          <w:color w:val="000000" w:themeColor="text1"/>
          <w:sz w:val="32"/>
          <w:szCs w:val="32"/>
        </w:rPr>
        <w:t>规划</w:t>
      </w:r>
      <w:r>
        <w:rPr>
          <w:rFonts w:ascii="Times New Roman" w:eastAsia="仿宋_GB2312" w:hAnsi="Times New Roman"/>
          <w:color w:val="000000" w:themeColor="text1"/>
          <w:sz w:val="32"/>
          <w:szCs w:val="32"/>
        </w:rPr>
        <w:t>纲要实施方案（</w:t>
      </w:r>
      <w:r>
        <w:rPr>
          <w:rFonts w:ascii="Times New Roman" w:eastAsia="仿宋_GB2312" w:hAnsi="Times New Roman"/>
          <w:color w:val="000000" w:themeColor="text1"/>
          <w:sz w:val="32"/>
          <w:szCs w:val="32"/>
          <w:lang/>
        </w:rPr>
        <w:t>2021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lang/>
        </w:rPr>
        <w:t>2025</w:t>
      </w:r>
      <w:r>
        <w:rPr>
          <w:rFonts w:ascii="Times New Roman" w:eastAsia="仿宋_GB2312" w:hAnsi="Times New Roman"/>
          <w:color w:val="000000" w:themeColor="text1"/>
          <w:sz w:val="32"/>
          <w:szCs w:val="32"/>
        </w:rPr>
        <w:t>年）</w:t>
      </w:r>
      <w:r>
        <w:rPr>
          <w:rFonts w:ascii="Times New Roman" w:eastAsia="仿宋_GB2312" w:hAnsi="Times New Roman"/>
          <w:color w:val="000000" w:themeColor="text1"/>
          <w:sz w:val="32"/>
          <w:szCs w:val="32"/>
        </w:rPr>
        <w:t>&gt;</w:t>
      </w:r>
      <w:r>
        <w:rPr>
          <w:rFonts w:ascii="Times New Roman" w:eastAsia="仿宋_GB2312" w:hAnsi="Times New Roman"/>
          <w:color w:val="000000" w:themeColor="text1"/>
          <w:sz w:val="32"/>
          <w:szCs w:val="32"/>
        </w:rPr>
        <w:t>的通知》（湘政办发〔</w:t>
      </w:r>
      <w:r>
        <w:rPr>
          <w:rFonts w:ascii="Times New Roman" w:eastAsia="仿宋_GB2312" w:hAnsi="Times New Roman"/>
          <w:color w:val="000000" w:themeColor="text1"/>
          <w:sz w:val="32"/>
          <w:szCs w:val="32"/>
          <w:lang/>
        </w:rPr>
        <w:t>2021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lang/>
        </w:rPr>
        <w:t>74</w:t>
      </w:r>
      <w:r>
        <w:rPr>
          <w:rFonts w:ascii="Times New Roman" w:eastAsia="仿宋_GB2312" w:hAnsi="Times New Roman"/>
          <w:color w:val="000000" w:themeColor="text1"/>
          <w:sz w:val="32"/>
          <w:szCs w:val="32"/>
        </w:rPr>
        <w:t>号）和《衡阳市</w:t>
      </w:r>
      <w:r>
        <w:rPr>
          <w:rFonts w:ascii="Times New Roman" w:eastAsia="仿宋_GB2312" w:hAnsi="Times New Roman"/>
          <w:color w:val="000000" w:themeColor="text1"/>
          <w:sz w:val="32"/>
          <w:szCs w:val="32"/>
        </w:rPr>
        <w:t>政府办</w:t>
      </w:r>
      <w:r>
        <w:rPr>
          <w:rFonts w:ascii="Times New Roman" w:eastAsia="仿宋_GB2312" w:hAnsi="Times New Roman"/>
          <w:color w:val="000000" w:themeColor="text1"/>
          <w:sz w:val="32"/>
          <w:szCs w:val="32"/>
        </w:rPr>
        <w:t>关于印发</w:t>
      </w:r>
      <w:r>
        <w:rPr>
          <w:rFonts w:ascii="Times New Roman" w:eastAsia="仿宋_GB2312" w:hAnsi="Times New Roman"/>
          <w:color w:val="000000" w:themeColor="text1"/>
          <w:sz w:val="32"/>
          <w:szCs w:val="32"/>
        </w:rPr>
        <w:t>&lt;</w:t>
      </w:r>
      <w:r>
        <w:rPr>
          <w:rFonts w:ascii="Times New Roman" w:eastAsia="仿宋_GB2312" w:hAnsi="Times New Roman"/>
          <w:color w:val="000000" w:themeColor="text1"/>
          <w:sz w:val="32"/>
          <w:szCs w:val="32"/>
        </w:rPr>
        <w:t>衡阳市</w:t>
      </w:r>
      <w:r>
        <w:rPr>
          <w:rFonts w:ascii="Times New Roman" w:eastAsia="仿宋_GB2312" w:hAnsi="Times New Roman"/>
          <w:color w:val="000000" w:themeColor="text1"/>
          <w:sz w:val="32"/>
          <w:szCs w:val="32"/>
        </w:rPr>
        <w:t>全民科学素质行动</w:t>
      </w:r>
      <w:r>
        <w:rPr>
          <w:rFonts w:ascii="Times New Roman" w:eastAsia="仿宋_GB2312" w:hAnsi="Times New Roman"/>
          <w:color w:val="000000" w:themeColor="text1"/>
          <w:sz w:val="32"/>
          <w:szCs w:val="32"/>
        </w:rPr>
        <w:t>规划</w:t>
      </w:r>
      <w:r>
        <w:rPr>
          <w:rFonts w:ascii="Times New Roman" w:eastAsia="仿宋_GB2312" w:hAnsi="Times New Roman"/>
          <w:color w:val="000000" w:themeColor="text1"/>
          <w:sz w:val="32"/>
          <w:szCs w:val="32"/>
        </w:rPr>
        <w:t>纲要实施方案（</w:t>
      </w:r>
      <w:r>
        <w:rPr>
          <w:rFonts w:ascii="Times New Roman" w:eastAsia="仿宋_GB2312" w:hAnsi="Times New Roman"/>
          <w:color w:val="000000" w:themeColor="text1"/>
          <w:sz w:val="32"/>
          <w:szCs w:val="32"/>
          <w:lang/>
        </w:rPr>
        <w:t>2021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lang/>
        </w:rPr>
        <w:t>2025</w:t>
      </w:r>
      <w:r>
        <w:rPr>
          <w:rFonts w:ascii="Times New Roman" w:eastAsia="仿宋_GB2312" w:hAnsi="Times New Roman"/>
          <w:color w:val="000000" w:themeColor="text1"/>
          <w:sz w:val="32"/>
          <w:szCs w:val="32"/>
        </w:rPr>
        <w:t>年）</w:t>
      </w:r>
      <w:r>
        <w:rPr>
          <w:rFonts w:ascii="Times New Roman" w:eastAsia="仿宋_GB2312" w:hAnsi="Times New Roman"/>
          <w:color w:val="000000" w:themeColor="text1"/>
          <w:sz w:val="32"/>
          <w:szCs w:val="32"/>
        </w:rPr>
        <w:t>&gt;</w:t>
      </w:r>
      <w:r>
        <w:rPr>
          <w:rFonts w:ascii="Times New Roman" w:eastAsia="仿宋_GB2312" w:hAnsi="Times New Roman"/>
          <w:color w:val="000000" w:themeColor="text1"/>
          <w:sz w:val="32"/>
          <w:szCs w:val="32"/>
        </w:rPr>
        <w:t>的通知》（</w:t>
      </w:r>
      <w:r>
        <w:rPr>
          <w:rFonts w:ascii="Times New Roman" w:eastAsia="仿宋_GB2312" w:hAnsi="Times New Roman"/>
          <w:color w:val="000000" w:themeColor="text1"/>
          <w:sz w:val="32"/>
          <w:szCs w:val="32"/>
        </w:rPr>
        <w:t>衡</w:t>
      </w:r>
      <w:r>
        <w:rPr>
          <w:rFonts w:ascii="Times New Roman" w:eastAsia="仿宋_GB2312" w:hAnsi="Times New Roman"/>
          <w:color w:val="000000" w:themeColor="text1"/>
          <w:sz w:val="32"/>
          <w:szCs w:val="32"/>
        </w:rPr>
        <w:t>政办发</w:t>
      </w:r>
      <w:r>
        <w:rPr>
          <w:rFonts w:ascii="Times New Roman" w:eastAsia="仿宋_GB2312" w:hAnsi="Times New Roman"/>
          <w:color w:val="000000"/>
          <w:sz w:val="32"/>
          <w:szCs w:val="32"/>
        </w:rPr>
        <w:t>〔</w:t>
      </w:r>
      <w:r>
        <w:rPr>
          <w:rFonts w:ascii="Times New Roman" w:eastAsia="仿宋_GB2312" w:hAnsi="Times New Roman"/>
          <w:color w:val="000000"/>
          <w:sz w:val="32"/>
          <w:szCs w:val="32"/>
          <w:lang/>
        </w:rPr>
        <w:t>2021</w:t>
      </w:r>
      <w:r>
        <w:rPr>
          <w:rFonts w:ascii="Times New Roman" w:eastAsia="仿宋_GB2312" w:hAnsi="Times New Roman"/>
          <w:color w:val="000000"/>
          <w:sz w:val="32"/>
          <w:szCs w:val="32"/>
        </w:rPr>
        <w:t>〕</w:t>
      </w:r>
      <w:r>
        <w:rPr>
          <w:rFonts w:ascii="Times New Roman" w:eastAsia="仿宋_GB2312" w:hAnsi="Times New Roman"/>
          <w:color w:val="000000"/>
          <w:sz w:val="32"/>
          <w:szCs w:val="32"/>
          <w:lang/>
        </w:rPr>
        <w:t>30</w:t>
      </w:r>
      <w:r>
        <w:rPr>
          <w:rFonts w:ascii="Times New Roman" w:eastAsia="仿宋_GB2312" w:hAnsi="Times New Roman"/>
          <w:color w:val="000000"/>
          <w:sz w:val="32"/>
          <w:szCs w:val="32"/>
        </w:rPr>
        <w:t>号）</w:t>
      </w:r>
      <w:r>
        <w:rPr>
          <w:rFonts w:ascii="Times New Roman" w:eastAsia="仿宋_GB2312" w:hAnsi="Times New Roman"/>
          <w:color w:val="000000"/>
          <w:sz w:val="32"/>
          <w:szCs w:val="32"/>
        </w:rPr>
        <w:t>精神</w:t>
      </w:r>
      <w:r>
        <w:rPr>
          <w:rFonts w:ascii="Times New Roman" w:eastAsia="仿宋_GB2312" w:hAnsi="Times New Roman"/>
          <w:color w:val="000000"/>
          <w:sz w:val="32"/>
          <w:szCs w:val="32"/>
        </w:rPr>
        <w:t>，为全面提升我</w:t>
      </w:r>
      <w:r>
        <w:rPr>
          <w:rFonts w:ascii="Times New Roman" w:eastAsia="仿宋_GB2312" w:hAnsi="Times New Roman"/>
          <w:color w:val="000000"/>
          <w:sz w:val="32"/>
          <w:szCs w:val="32"/>
        </w:rPr>
        <w:t>区</w:t>
      </w:r>
      <w:r>
        <w:rPr>
          <w:rFonts w:ascii="Times New Roman" w:eastAsia="仿宋_GB2312" w:hAnsi="Times New Roman"/>
          <w:color w:val="000000"/>
          <w:sz w:val="32"/>
          <w:szCs w:val="32"/>
        </w:rPr>
        <w:t>公民科学素质，助力全面落实</w:t>
      </w:r>
      <w:r>
        <w:rPr>
          <w:rFonts w:ascii="Times New Roman" w:eastAsia="仿宋_GB2312" w:hAnsi="Times New Roman"/>
          <w:color w:val="000000"/>
          <w:sz w:val="32"/>
          <w:szCs w:val="32"/>
        </w:rPr>
        <w:t>“</w:t>
      </w:r>
      <w:r>
        <w:rPr>
          <w:rFonts w:ascii="Times New Roman" w:eastAsia="仿宋_GB2312" w:hAnsi="Times New Roman"/>
          <w:color w:val="000000"/>
          <w:sz w:val="32"/>
          <w:szCs w:val="32"/>
        </w:rPr>
        <w:t>三高四新</w:t>
      </w:r>
      <w:r>
        <w:rPr>
          <w:rFonts w:ascii="Times New Roman" w:eastAsia="仿宋_GB2312" w:hAnsi="Times New Roman"/>
          <w:color w:val="000000"/>
          <w:sz w:val="32"/>
          <w:szCs w:val="32"/>
        </w:rPr>
        <w:t>”</w:t>
      </w:r>
      <w:r>
        <w:rPr>
          <w:rFonts w:ascii="Times New Roman" w:eastAsia="仿宋_GB2312" w:hAnsi="Times New Roman"/>
          <w:color w:val="000000"/>
          <w:sz w:val="32"/>
          <w:szCs w:val="32"/>
        </w:rPr>
        <w:t>战略定位和使命任务、推进</w:t>
      </w:r>
      <w:r>
        <w:rPr>
          <w:rFonts w:ascii="Times New Roman" w:eastAsia="仿宋_GB2312" w:hAnsi="Times New Roman"/>
          <w:color w:val="000000"/>
          <w:sz w:val="32"/>
          <w:szCs w:val="32"/>
        </w:rPr>
        <w:t>“</w:t>
      </w:r>
      <w:r>
        <w:rPr>
          <w:rFonts w:ascii="Times New Roman" w:eastAsia="仿宋_GB2312" w:hAnsi="Times New Roman"/>
          <w:color w:val="000000"/>
          <w:sz w:val="32"/>
          <w:szCs w:val="32"/>
        </w:rPr>
        <w:t>三强一化</w:t>
      </w:r>
      <w:r>
        <w:rPr>
          <w:rFonts w:ascii="Times New Roman" w:eastAsia="仿宋_GB2312" w:hAnsi="Times New Roman"/>
          <w:color w:val="000000"/>
          <w:sz w:val="32"/>
          <w:szCs w:val="32"/>
        </w:rPr>
        <w:t>”</w:t>
      </w:r>
      <w:r>
        <w:rPr>
          <w:rFonts w:ascii="Times New Roman" w:eastAsia="仿宋_GB2312" w:hAnsi="Times New Roman"/>
          <w:color w:val="000000"/>
          <w:sz w:val="32"/>
          <w:szCs w:val="32"/>
        </w:rPr>
        <w:t>建设、打造</w:t>
      </w:r>
      <w:r>
        <w:rPr>
          <w:rFonts w:ascii="Times New Roman" w:eastAsia="仿宋_GB2312" w:hAnsi="Times New Roman"/>
          <w:color w:val="000000"/>
          <w:sz w:val="32"/>
          <w:szCs w:val="32"/>
        </w:rPr>
        <w:t>“</w:t>
      </w:r>
      <w:r>
        <w:rPr>
          <w:rFonts w:ascii="Times New Roman" w:eastAsia="仿宋_GB2312" w:hAnsi="Times New Roman"/>
          <w:color w:val="000000"/>
          <w:sz w:val="32"/>
          <w:szCs w:val="32"/>
        </w:rPr>
        <w:t>一核四新</w:t>
      </w:r>
      <w:r>
        <w:rPr>
          <w:rFonts w:ascii="Times New Roman" w:eastAsia="仿宋_GB2312" w:hAnsi="Times New Roman"/>
          <w:color w:val="000000"/>
          <w:sz w:val="32"/>
          <w:szCs w:val="32"/>
        </w:rPr>
        <w:t>”</w:t>
      </w:r>
      <w:r>
        <w:rPr>
          <w:rFonts w:ascii="Times New Roman" w:eastAsia="仿宋_GB2312" w:hAnsi="Times New Roman"/>
          <w:color w:val="000000"/>
          <w:sz w:val="32"/>
          <w:szCs w:val="32"/>
        </w:rPr>
        <w:t>，现结合</w:t>
      </w:r>
      <w:r>
        <w:rPr>
          <w:rFonts w:ascii="Times New Roman" w:eastAsia="仿宋_GB2312" w:hAnsi="Times New Roman"/>
          <w:color w:val="000000"/>
          <w:sz w:val="32"/>
          <w:szCs w:val="32"/>
        </w:rPr>
        <w:t>雁峰</w:t>
      </w:r>
      <w:r>
        <w:rPr>
          <w:rFonts w:ascii="Times New Roman" w:eastAsia="仿宋_GB2312" w:hAnsi="Times New Roman"/>
          <w:color w:val="000000"/>
          <w:sz w:val="32"/>
          <w:szCs w:val="32"/>
        </w:rPr>
        <w:t>实际，制定本实施方案。</w:t>
      </w:r>
    </w:p>
    <w:p w:rsidR="002274E6" w:rsidRDefault="006E7CB4">
      <w:pPr>
        <w:pStyle w:val="a6"/>
        <w:snapToGrid w:val="0"/>
        <w:spacing w:beforeAutospacing="0" w:afterAutospacing="0" w:line="590" w:lineRule="exact"/>
        <w:ind w:firstLineChars="200" w:firstLine="640"/>
        <w:jc w:val="both"/>
        <w:rPr>
          <w:rFonts w:ascii="Times New Roman" w:eastAsia="黑体" w:hAnsi="Times New Roman"/>
          <w:sz w:val="32"/>
          <w:szCs w:val="32"/>
        </w:rPr>
      </w:pPr>
      <w:r>
        <w:rPr>
          <w:rFonts w:ascii="Times New Roman" w:eastAsia="黑体" w:hAnsi="Times New Roman"/>
          <w:color w:val="000000"/>
          <w:sz w:val="32"/>
          <w:szCs w:val="32"/>
        </w:rPr>
        <w:t>一、总体要求</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color w:val="000000"/>
          <w:sz w:val="32"/>
          <w:szCs w:val="32"/>
        </w:rPr>
      </w:pPr>
      <w:r>
        <w:rPr>
          <w:rFonts w:ascii="Times New Roman" w:eastAsia="楷体_GB2312" w:hAnsi="Times New Roman"/>
          <w:b/>
          <w:bCs/>
          <w:color w:val="000000"/>
          <w:kern w:val="2"/>
          <w:sz w:val="32"/>
          <w:szCs w:val="32"/>
        </w:rPr>
        <w:t>（一）指导思想。</w:t>
      </w:r>
      <w:r>
        <w:rPr>
          <w:rFonts w:ascii="Times New Roman" w:eastAsia="仿宋_GB2312" w:hAnsi="Times New Roman"/>
          <w:color w:val="000000"/>
          <w:sz w:val="32"/>
          <w:szCs w:val="32"/>
        </w:rPr>
        <w:t>以习近平新时代中国特色社会主义思想为指导，全面落实习近平总书记关于科普和科学素质建设的重要论述，深入贯彻党的十九大</w:t>
      </w:r>
      <w:r>
        <w:rPr>
          <w:rFonts w:ascii="Times New Roman" w:eastAsia="仿宋_GB2312" w:hAnsi="Times New Roman"/>
          <w:color w:val="000000"/>
          <w:sz w:val="32"/>
          <w:szCs w:val="32"/>
        </w:rPr>
        <w:t>、二十大</w:t>
      </w:r>
      <w:r>
        <w:rPr>
          <w:rFonts w:ascii="Times New Roman" w:eastAsia="仿宋_GB2312" w:hAnsi="Times New Roman"/>
          <w:color w:val="000000"/>
          <w:sz w:val="32"/>
          <w:szCs w:val="32"/>
        </w:rPr>
        <w:t>和十九届</w:t>
      </w:r>
      <w:r>
        <w:rPr>
          <w:rFonts w:ascii="Times New Roman" w:eastAsia="仿宋_GB2312" w:hAnsi="Times New Roman"/>
          <w:color w:val="000000"/>
          <w:sz w:val="32"/>
          <w:szCs w:val="32"/>
        </w:rPr>
        <w:t>历次</w:t>
      </w:r>
      <w:r>
        <w:rPr>
          <w:rFonts w:ascii="Times New Roman" w:eastAsia="仿宋_GB2312" w:hAnsi="Times New Roman"/>
          <w:color w:val="000000"/>
          <w:sz w:val="32"/>
          <w:szCs w:val="32"/>
        </w:rPr>
        <w:t>全会精神，坚持党的全面领导，坚持以人民为中心的发展思想，立足新发展阶段，贯彻新发展理念，将全民科学素质工作融入</w:t>
      </w:r>
      <w:r>
        <w:rPr>
          <w:rFonts w:ascii="Times New Roman" w:eastAsia="仿宋_GB2312" w:hAnsi="Times New Roman"/>
          <w:color w:val="000000"/>
          <w:sz w:val="32"/>
          <w:szCs w:val="32"/>
        </w:rPr>
        <w:t>“</w:t>
      </w:r>
      <w:r>
        <w:rPr>
          <w:rFonts w:ascii="Times New Roman" w:eastAsia="仿宋_GB2312" w:hAnsi="Times New Roman"/>
          <w:color w:val="000000"/>
          <w:sz w:val="32"/>
          <w:szCs w:val="32"/>
        </w:rPr>
        <w:t>五位一体</w:t>
      </w:r>
      <w:r>
        <w:rPr>
          <w:rFonts w:ascii="Times New Roman" w:eastAsia="仿宋_GB2312" w:hAnsi="Times New Roman"/>
          <w:color w:val="000000"/>
          <w:sz w:val="32"/>
          <w:szCs w:val="32"/>
        </w:rPr>
        <w:t>”</w:t>
      </w:r>
      <w:r>
        <w:rPr>
          <w:rFonts w:ascii="Times New Roman" w:eastAsia="仿宋_GB2312" w:hAnsi="Times New Roman"/>
          <w:color w:val="000000"/>
          <w:sz w:val="32"/>
          <w:szCs w:val="32"/>
        </w:rPr>
        <w:t>总体布局和</w:t>
      </w:r>
      <w:r>
        <w:rPr>
          <w:rFonts w:ascii="Times New Roman" w:eastAsia="仿宋_GB2312" w:hAnsi="Times New Roman"/>
          <w:color w:val="000000"/>
          <w:sz w:val="32"/>
          <w:szCs w:val="32"/>
        </w:rPr>
        <w:t>“</w:t>
      </w:r>
      <w:r>
        <w:rPr>
          <w:rFonts w:ascii="Times New Roman" w:eastAsia="仿宋_GB2312" w:hAnsi="Times New Roman"/>
          <w:color w:val="000000"/>
          <w:sz w:val="32"/>
          <w:szCs w:val="32"/>
        </w:rPr>
        <w:t>四个全面</w:t>
      </w:r>
      <w:r>
        <w:rPr>
          <w:rFonts w:ascii="Times New Roman" w:eastAsia="仿宋_GB2312" w:hAnsi="Times New Roman"/>
          <w:color w:val="000000"/>
          <w:sz w:val="32"/>
          <w:szCs w:val="32"/>
        </w:rPr>
        <w:t>”</w:t>
      </w:r>
      <w:r>
        <w:rPr>
          <w:rFonts w:ascii="Times New Roman" w:eastAsia="仿宋_GB2312" w:hAnsi="Times New Roman"/>
          <w:color w:val="000000"/>
          <w:sz w:val="32"/>
          <w:szCs w:val="32"/>
        </w:rPr>
        <w:t>战略布局，深化科普供给侧改革，大力践行社会主义核心价值观，弘扬科学精神，培育崇尚科学、勇于创新的环境，着力打造社会化协同、智</w:t>
      </w:r>
      <w:r>
        <w:rPr>
          <w:rFonts w:ascii="Times New Roman" w:eastAsia="仿宋_GB2312" w:hAnsi="Times New Roman"/>
          <w:color w:val="000000"/>
          <w:sz w:val="32"/>
          <w:szCs w:val="32"/>
        </w:rPr>
        <w:lastRenderedPageBreak/>
        <w:t>慧化传播、规范化建设和均衡化发展的科学素质建设生态，满足人民日益增长的科普需求，提高公民科学素质服务高质量发展和社会文明程度提升，为</w:t>
      </w:r>
      <w:r>
        <w:rPr>
          <w:rFonts w:ascii="Times New Roman" w:eastAsia="仿宋_GB2312" w:hAnsi="Times New Roman"/>
          <w:color w:val="000000"/>
          <w:sz w:val="32"/>
          <w:szCs w:val="32"/>
        </w:rPr>
        <w:t>实现雁峰区经济建设发展作出积极贡献。</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楷体_GB2312" w:hAnsi="Times New Roman"/>
          <w:b/>
          <w:bCs/>
          <w:color w:val="000000"/>
          <w:kern w:val="2"/>
          <w:sz w:val="32"/>
          <w:szCs w:val="32"/>
        </w:rPr>
        <w:t>（二）总体目标。</w:t>
      </w:r>
      <w:r>
        <w:rPr>
          <w:rFonts w:ascii="Times New Roman" w:eastAsia="仿宋_GB2312" w:hAnsi="Times New Roman"/>
          <w:color w:val="000000"/>
          <w:sz w:val="32"/>
          <w:szCs w:val="32"/>
        </w:rPr>
        <w:t>到</w:t>
      </w:r>
      <w:r>
        <w:rPr>
          <w:rFonts w:ascii="Times New Roman" w:eastAsia="仿宋_GB2312" w:hAnsi="Times New Roman"/>
          <w:color w:val="000000"/>
          <w:sz w:val="32"/>
          <w:szCs w:val="32"/>
          <w:lang/>
        </w:rPr>
        <w:t>2025</w:t>
      </w:r>
      <w:r>
        <w:rPr>
          <w:rFonts w:ascii="Times New Roman" w:eastAsia="仿宋_GB2312" w:hAnsi="Times New Roman"/>
          <w:color w:val="000000"/>
          <w:sz w:val="32"/>
          <w:szCs w:val="32"/>
        </w:rPr>
        <w:t>年，</w:t>
      </w:r>
      <w:r>
        <w:rPr>
          <w:rFonts w:ascii="Times New Roman" w:eastAsia="仿宋_GB2312" w:hAnsi="Times New Roman"/>
          <w:color w:val="000000"/>
          <w:sz w:val="32"/>
          <w:szCs w:val="32"/>
        </w:rPr>
        <w:t>我区</w:t>
      </w:r>
      <w:r>
        <w:rPr>
          <w:rFonts w:ascii="Times New Roman" w:eastAsia="仿宋_GB2312" w:hAnsi="Times New Roman"/>
          <w:color w:val="000000"/>
          <w:sz w:val="32"/>
          <w:szCs w:val="32"/>
        </w:rPr>
        <w:t>公民具备科学素质的比例超过</w:t>
      </w:r>
      <w:r>
        <w:rPr>
          <w:rFonts w:ascii="Times New Roman" w:eastAsia="仿宋_GB2312" w:hAnsi="Times New Roman"/>
          <w:color w:val="000000"/>
          <w:sz w:val="32"/>
          <w:szCs w:val="32"/>
          <w:lang/>
        </w:rPr>
        <w:t>15</w:t>
      </w:r>
      <w:r>
        <w:rPr>
          <w:rFonts w:ascii="Times New Roman" w:eastAsia="仿宋_GB2312" w:hAnsi="Times New Roman"/>
          <w:color w:val="000000"/>
          <w:sz w:val="32"/>
          <w:szCs w:val="32"/>
        </w:rPr>
        <w:t>%</w:t>
      </w:r>
      <w:r>
        <w:rPr>
          <w:rFonts w:ascii="Times New Roman" w:eastAsia="仿宋_GB2312" w:hAnsi="Times New Roman"/>
          <w:color w:val="000000"/>
          <w:sz w:val="32"/>
          <w:szCs w:val="32"/>
        </w:rPr>
        <w:t>，</w:t>
      </w:r>
      <w:r>
        <w:rPr>
          <w:rFonts w:ascii="Times New Roman" w:eastAsia="仿宋_GB2312" w:hAnsi="Times New Roman"/>
          <w:color w:val="000000"/>
          <w:sz w:val="32"/>
          <w:szCs w:val="32"/>
        </w:rPr>
        <w:t>达到全</w:t>
      </w:r>
      <w:r>
        <w:rPr>
          <w:rFonts w:ascii="Times New Roman" w:eastAsia="仿宋_GB2312" w:hAnsi="Times New Roman"/>
          <w:color w:val="000000"/>
          <w:sz w:val="32"/>
          <w:szCs w:val="32"/>
        </w:rPr>
        <w:t>市平均水平</w:t>
      </w:r>
      <w:r>
        <w:rPr>
          <w:rFonts w:ascii="Times New Roman" w:eastAsia="仿宋_GB2312" w:hAnsi="Times New Roman"/>
          <w:color w:val="000000"/>
          <w:sz w:val="32"/>
          <w:szCs w:val="32"/>
        </w:rPr>
        <w:t>。全</w:t>
      </w:r>
      <w:r>
        <w:rPr>
          <w:rFonts w:ascii="Times New Roman" w:eastAsia="仿宋_GB2312" w:hAnsi="Times New Roman"/>
          <w:color w:val="000000"/>
          <w:sz w:val="32"/>
          <w:szCs w:val="32"/>
        </w:rPr>
        <w:t>区各镇、街道，</w:t>
      </w:r>
      <w:r>
        <w:rPr>
          <w:rFonts w:ascii="Times New Roman" w:eastAsia="仿宋_GB2312" w:hAnsi="Times New Roman"/>
          <w:color w:val="000000"/>
          <w:sz w:val="32"/>
          <w:szCs w:val="32"/>
        </w:rPr>
        <w:t>各人群科学素质发展协调性、均衡性明显增强。科普供给侧改革成效明显，科普工作载体创新升级，科普人才队伍持续壮大，科普基础设施愈加完善，科学素质交流合作机制逐步优化，科普的组织力、知识量、传播力、精准度、实效性同步提升。社会化大科普格局不断健全，大众化科学传播体系基本形成，科学素质公共服务能力显著提升，科学精神在全社会广泛弘扬，科学理性和崇尚创新的社会氛围日渐浓厚，社会文明程度提高。</w:t>
      </w:r>
    </w:p>
    <w:p w:rsidR="002274E6" w:rsidRDefault="006E7CB4">
      <w:pPr>
        <w:pStyle w:val="a6"/>
        <w:snapToGrid w:val="0"/>
        <w:spacing w:beforeAutospacing="0" w:afterAutospacing="0" w:line="590" w:lineRule="exact"/>
        <w:ind w:firstLineChars="200" w:firstLine="640"/>
        <w:jc w:val="both"/>
        <w:rPr>
          <w:rFonts w:ascii="Times New Roman" w:eastAsia="黑体" w:hAnsi="Times New Roman"/>
          <w:color w:val="000000"/>
          <w:sz w:val="32"/>
          <w:szCs w:val="32"/>
        </w:rPr>
      </w:pPr>
      <w:r>
        <w:rPr>
          <w:rFonts w:ascii="Times New Roman" w:eastAsia="黑体" w:hAnsi="Times New Roman"/>
          <w:color w:val="000000"/>
          <w:sz w:val="32"/>
          <w:szCs w:val="32"/>
        </w:rPr>
        <w:t>二、提升行动</w:t>
      </w:r>
    </w:p>
    <w:p w:rsidR="002274E6" w:rsidRDefault="006E7CB4">
      <w:pPr>
        <w:pStyle w:val="a6"/>
        <w:snapToGrid w:val="0"/>
        <w:spacing w:beforeAutospacing="0" w:afterAutospacing="0" w:line="59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t>围绕培育和践行社会主义核心价值观，大力弘扬科学精神和科学家精神，倡导文明、健康、绿色、</w:t>
      </w:r>
      <w:r>
        <w:rPr>
          <w:rFonts w:ascii="Times New Roman" w:eastAsia="仿宋_GB2312" w:hAnsi="Times New Roman"/>
          <w:color w:val="000000"/>
          <w:sz w:val="32"/>
          <w:szCs w:val="32"/>
        </w:rPr>
        <w:t>环保的科学生活方式，提高劳动、生产、创新创造的技能，推动全民科学素质整体提高。</w:t>
      </w:r>
      <w:r>
        <w:rPr>
          <w:rFonts w:ascii="Times New Roman" w:eastAsia="仿宋_GB2312" w:hAnsi="Times New Roman"/>
          <w:color w:val="000000"/>
          <w:sz w:val="32"/>
          <w:szCs w:val="32"/>
        </w:rPr>
        <w:t>“</w:t>
      </w:r>
      <w:r>
        <w:rPr>
          <w:rFonts w:ascii="Times New Roman" w:eastAsia="仿宋_GB2312" w:hAnsi="Times New Roman"/>
          <w:color w:val="000000"/>
          <w:sz w:val="32"/>
          <w:szCs w:val="32"/>
        </w:rPr>
        <w:t>十四五</w:t>
      </w:r>
      <w:r>
        <w:rPr>
          <w:rFonts w:ascii="Times New Roman" w:eastAsia="仿宋_GB2312" w:hAnsi="Times New Roman"/>
          <w:color w:val="000000"/>
          <w:sz w:val="32"/>
          <w:szCs w:val="32"/>
        </w:rPr>
        <w:t>”</w:t>
      </w:r>
      <w:r>
        <w:rPr>
          <w:rFonts w:ascii="Times New Roman" w:eastAsia="仿宋_GB2312" w:hAnsi="Times New Roman"/>
          <w:color w:val="000000"/>
          <w:sz w:val="32"/>
          <w:szCs w:val="32"/>
        </w:rPr>
        <w:t>期间，实施青少年、农民、产业工人、老年人、领导干部和公务员科学素质</w:t>
      </w:r>
      <w:r>
        <w:rPr>
          <w:rFonts w:ascii="Times New Roman" w:eastAsia="仿宋_GB2312" w:hAnsi="Times New Roman"/>
          <w:color w:val="000000"/>
          <w:sz w:val="32"/>
          <w:szCs w:val="32"/>
          <w:lang/>
        </w:rPr>
        <w:t>5</w:t>
      </w:r>
      <w:r>
        <w:rPr>
          <w:rFonts w:ascii="Times New Roman" w:eastAsia="仿宋_GB2312" w:hAnsi="Times New Roman"/>
          <w:color w:val="000000"/>
          <w:sz w:val="32"/>
          <w:szCs w:val="32"/>
        </w:rPr>
        <w:t>项提升行动。</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楷体_GB2312" w:hAnsi="Times New Roman"/>
          <w:b/>
          <w:bCs/>
          <w:color w:val="000000"/>
          <w:kern w:val="2"/>
          <w:sz w:val="32"/>
          <w:szCs w:val="32"/>
        </w:rPr>
        <w:t>（一）青少年科学素质提升行动。</w:t>
      </w:r>
      <w:r>
        <w:rPr>
          <w:rFonts w:ascii="Times New Roman" w:eastAsia="仿宋_GB2312" w:hAnsi="Times New Roman"/>
          <w:color w:val="000000"/>
          <w:sz w:val="32"/>
          <w:szCs w:val="32"/>
        </w:rPr>
        <w:t>弘扬科学精神和科学家精神，激发青少年好奇心、想象力和求知欲，树立科学志</w:t>
      </w:r>
      <w:r>
        <w:rPr>
          <w:rFonts w:ascii="Times New Roman" w:eastAsia="仿宋_GB2312" w:hAnsi="Times New Roman"/>
          <w:color w:val="000000"/>
          <w:sz w:val="32"/>
          <w:szCs w:val="32"/>
        </w:rPr>
        <w:lastRenderedPageBreak/>
        <w:t>向。以校内科学教育为基础，整合社会科普资源，探索建立校内外科学教育资源融合发展机制，拓展校外科普活动内容。加强科技师资培养、完善科学课程体系，面向各年龄段青少年开展针对性科学教育，全面提升科学教育水平，实现青少年科学素质水平快速提升。探索建立</w:t>
      </w:r>
      <w:r>
        <w:rPr>
          <w:rFonts w:ascii="Times New Roman" w:eastAsia="仿宋_GB2312" w:hAnsi="Times New Roman"/>
          <w:color w:val="000000"/>
          <w:sz w:val="32"/>
          <w:szCs w:val="32"/>
        </w:rPr>
        <w:t>科技创新后备人才发现和培养的有效机制，培育具备科学家潜质的青少年群体，为加快建设科技强</w:t>
      </w:r>
      <w:r>
        <w:rPr>
          <w:rFonts w:ascii="Times New Roman" w:eastAsia="仿宋_GB2312" w:hAnsi="Times New Roman"/>
          <w:color w:val="000000"/>
          <w:sz w:val="32"/>
          <w:szCs w:val="32"/>
        </w:rPr>
        <w:t>区</w:t>
      </w:r>
      <w:r>
        <w:rPr>
          <w:rFonts w:ascii="Times New Roman" w:eastAsia="仿宋_GB2312" w:hAnsi="Times New Roman"/>
          <w:color w:val="000000"/>
          <w:sz w:val="32"/>
          <w:szCs w:val="32"/>
        </w:rPr>
        <w:t>夯实人才基础。</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t>1</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将弘扬科学精神和科学家精神贯穿于育人全链条。</w:t>
      </w:r>
      <w:r>
        <w:rPr>
          <w:rFonts w:ascii="Times New Roman" w:eastAsia="仿宋_GB2312" w:hAnsi="Times New Roman"/>
          <w:color w:val="000000"/>
          <w:sz w:val="32"/>
          <w:szCs w:val="32"/>
        </w:rPr>
        <w:t>坚持立德树人，开展</w:t>
      </w:r>
      <w:r>
        <w:rPr>
          <w:rFonts w:ascii="Times New Roman" w:eastAsia="仿宋_GB2312" w:hAnsi="Times New Roman"/>
          <w:color w:val="000000"/>
          <w:sz w:val="32"/>
          <w:szCs w:val="32"/>
        </w:rPr>
        <w:t>“</w:t>
      </w:r>
      <w:r>
        <w:rPr>
          <w:rFonts w:ascii="Times New Roman" w:eastAsia="仿宋_GB2312" w:hAnsi="Times New Roman"/>
          <w:color w:val="000000"/>
          <w:sz w:val="32"/>
          <w:szCs w:val="32"/>
        </w:rPr>
        <w:t>科学家精神进校园</w:t>
      </w:r>
      <w:r>
        <w:rPr>
          <w:rFonts w:ascii="Times New Roman" w:eastAsia="仿宋_GB2312" w:hAnsi="Times New Roman"/>
          <w:color w:val="000000"/>
          <w:sz w:val="32"/>
          <w:szCs w:val="32"/>
        </w:rPr>
        <w:t>”</w:t>
      </w:r>
      <w:r>
        <w:rPr>
          <w:rFonts w:ascii="Times New Roman" w:eastAsia="仿宋_GB2312" w:hAnsi="Times New Roman"/>
          <w:color w:val="000000"/>
          <w:sz w:val="32"/>
          <w:szCs w:val="32"/>
        </w:rPr>
        <w:t>活动，弘扬科学家胸怀祖国、服务人民的爱国精神和勇攀高峰、敢为人先的创新精神等。将求真务实、理性质疑、开拓创新等科学精神融入课程教学与课外活动，激励青少年树立投身建设科技强国远大抱负，培养学生爱国情怀、社会责任感、科学兴趣、创新意识和实践能力。</w:t>
      </w:r>
    </w:p>
    <w:p w:rsidR="002274E6" w:rsidRDefault="006E7CB4" w:rsidP="00F11B29">
      <w:pPr>
        <w:pStyle w:val="a6"/>
        <w:snapToGrid w:val="0"/>
        <w:spacing w:beforeAutospacing="0" w:afterAutospacing="0" w:line="58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t>2</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推进基础教育阶段科学教育。</w:t>
      </w:r>
      <w:r>
        <w:rPr>
          <w:rFonts w:ascii="Times New Roman" w:eastAsia="仿宋_GB2312" w:hAnsi="Times New Roman"/>
          <w:color w:val="000000"/>
          <w:sz w:val="32"/>
          <w:szCs w:val="32"/>
        </w:rPr>
        <w:t>积极探索适应不同年龄段青少年特点的科技教育，实施好学前教育行动计划，扩大普惠性学前教育资源供给，加强学龄前儿童科学启蒙教育，培养学龄前儿童对科学的兴趣。把科学教育列为素质教育的重要内容，完善基础教育阶段的科学教育体系，全面落实科学课程标准，在中小学开齐开足科学课程。引导变革教学方式，倡导启发式、探究式、开放式教学，激发学生好奇心、求知欲和想象力。将科技实践纳入中小学生综合素质评价，</w:t>
      </w:r>
      <w:r>
        <w:rPr>
          <w:rFonts w:ascii="Times New Roman" w:eastAsia="仿宋_GB2312" w:hAnsi="Times New Roman"/>
          <w:color w:val="000000"/>
          <w:sz w:val="32"/>
          <w:szCs w:val="32"/>
        </w:rPr>
        <w:lastRenderedPageBreak/>
        <w:t>引导有创新潜质的学生个性化发展。发挥青少年科技活动示范学校作用，积极开展科普课堂建设等，引导中小学校大力开展青少年科技创新活动，</w:t>
      </w:r>
      <w:r>
        <w:rPr>
          <w:rFonts w:ascii="Times New Roman" w:eastAsia="仿宋_GB2312" w:hAnsi="Times New Roman"/>
          <w:color w:val="000000"/>
          <w:sz w:val="32"/>
          <w:szCs w:val="32"/>
        </w:rPr>
        <w:t>激发青少年的创新潜能。完善科学教育质量评价和青少年科学素质监测评估，将科学素质评价纳入基础教育学段评价全过程，确保小学教学质量监测涵盖科学素质监测内容。</w:t>
      </w:r>
    </w:p>
    <w:p w:rsidR="002274E6" w:rsidRDefault="006E7CB4" w:rsidP="00F11B29">
      <w:pPr>
        <w:shd w:val="clear" w:color="auto" w:fill="FFFFFF"/>
        <w:spacing w:line="580" w:lineRule="exact"/>
        <w:ind w:firstLineChars="200" w:firstLine="641"/>
        <w:rPr>
          <w:rFonts w:ascii="Times New Roman" w:eastAsia="仿宋_GB2312" w:hAnsi="Times New Roman" w:cs="Times New Roman"/>
          <w:color w:val="FF0000"/>
          <w:kern w:val="0"/>
          <w:sz w:val="32"/>
          <w:szCs w:val="32"/>
          <w:lang/>
        </w:rPr>
      </w:pPr>
      <w:r>
        <w:rPr>
          <w:rFonts w:ascii="Times New Roman" w:eastAsia="仿宋_GB2312" w:hAnsi="Times New Roman" w:cs="Times New Roman"/>
          <w:b/>
          <w:bCs/>
          <w:color w:val="000000"/>
          <w:kern w:val="0"/>
          <w:sz w:val="32"/>
          <w:szCs w:val="32"/>
          <w:lang/>
        </w:rPr>
        <w:t>3</w:t>
      </w:r>
      <w:r>
        <w:rPr>
          <w:rFonts w:ascii="Times New Roman" w:eastAsia="仿宋_GB2312" w:hAnsi="Times New Roman" w:cs="Times New Roman" w:hint="eastAsia"/>
          <w:b/>
          <w:bCs/>
          <w:color w:val="000000"/>
          <w:kern w:val="0"/>
          <w:sz w:val="32"/>
          <w:szCs w:val="32"/>
          <w:lang/>
        </w:rPr>
        <w:t>．</w:t>
      </w:r>
      <w:r>
        <w:rPr>
          <w:rFonts w:ascii="Times New Roman" w:eastAsia="仿宋_GB2312" w:hAnsi="Times New Roman" w:cs="Times New Roman"/>
          <w:b/>
          <w:bCs/>
          <w:color w:val="000000" w:themeColor="text1"/>
          <w:kern w:val="0"/>
          <w:sz w:val="32"/>
          <w:szCs w:val="32"/>
          <w:lang/>
        </w:rPr>
        <w:t>推进高等教育阶段科学教育。</w:t>
      </w:r>
      <w:r>
        <w:rPr>
          <w:rFonts w:ascii="Times New Roman" w:eastAsia="仿宋_GB2312" w:hAnsi="Times New Roman" w:cs="Times New Roman"/>
          <w:color w:val="000000" w:themeColor="text1"/>
          <w:kern w:val="0"/>
          <w:sz w:val="32"/>
          <w:szCs w:val="32"/>
          <w:lang/>
        </w:rPr>
        <w:t>支持坐落我区的高校进行创新创业教育改革，发动鼓励在校大学生积极申报国家、省级大学生创新创业训练计划，开展创新型实验和创业实践项目，争取国家级、省级项目落户雁峰。组织参加大学生科技创新大赛，</w:t>
      </w:r>
      <w:r>
        <w:rPr>
          <w:rFonts w:ascii="Times New Roman" w:eastAsia="仿宋_GB2312" w:hAnsi="Times New Roman" w:cs="Times New Roman"/>
          <w:color w:val="000000" w:themeColor="text1"/>
          <w:kern w:val="0"/>
          <w:sz w:val="32"/>
          <w:szCs w:val="32"/>
          <w:lang/>
        </w:rPr>
        <w:t>“</w:t>
      </w:r>
      <w:r>
        <w:rPr>
          <w:rFonts w:ascii="Times New Roman" w:eastAsia="仿宋_GB2312" w:hAnsi="Times New Roman" w:cs="Times New Roman"/>
          <w:color w:val="000000" w:themeColor="text1"/>
          <w:kern w:val="0"/>
          <w:sz w:val="32"/>
          <w:szCs w:val="32"/>
          <w:lang/>
        </w:rPr>
        <w:t>创青春</w:t>
      </w:r>
      <w:r>
        <w:rPr>
          <w:rFonts w:ascii="Times New Roman" w:eastAsia="仿宋_GB2312" w:hAnsi="Times New Roman" w:cs="Times New Roman"/>
          <w:color w:val="000000" w:themeColor="text1"/>
          <w:kern w:val="0"/>
          <w:sz w:val="32"/>
          <w:szCs w:val="32"/>
          <w:lang/>
        </w:rPr>
        <w:t>”“</w:t>
      </w:r>
      <w:r>
        <w:rPr>
          <w:rFonts w:ascii="Times New Roman" w:eastAsia="仿宋_GB2312" w:hAnsi="Times New Roman" w:cs="Times New Roman"/>
          <w:color w:val="000000" w:themeColor="text1"/>
          <w:kern w:val="0"/>
          <w:sz w:val="32"/>
          <w:szCs w:val="32"/>
          <w:lang/>
        </w:rPr>
        <w:t>互联网</w:t>
      </w:r>
      <w:r>
        <w:rPr>
          <w:rFonts w:ascii="Times New Roman" w:eastAsia="仿宋_GB2312" w:hAnsi="Times New Roman" w:cs="Times New Roman"/>
          <w:color w:val="000000" w:themeColor="text1"/>
          <w:kern w:val="0"/>
          <w:sz w:val="32"/>
          <w:szCs w:val="32"/>
          <w:lang/>
        </w:rPr>
        <w:t>+”</w:t>
      </w:r>
      <w:r>
        <w:rPr>
          <w:rFonts w:ascii="Times New Roman" w:eastAsia="仿宋_GB2312" w:hAnsi="Times New Roman" w:cs="Times New Roman"/>
          <w:color w:val="000000" w:themeColor="text1"/>
          <w:kern w:val="0"/>
          <w:sz w:val="32"/>
          <w:szCs w:val="32"/>
          <w:lang/>
        </w:rPr>
        <w:t>等大学生创新创业大赛和各类大学生竞赛活动，营造大学生创新创业的浓厚氛围。</w:t>
      </w:r>
    </w:p>
    <w:p w:rsidR="002274E6" w:rsidRDefault="006E7CB4" w:rsidP="00F11B29">
      <w:pPr>
        <w:pStyle w:val="a6"/>
        <w:snapToGrid w:val="0"/>
        <w:spacing w:beforeAutospacing="0" w:afterAutospacing="0" w:line="580" w:lineRule="exact"/>
        <w:ind w:firstLineChars="200" w:firstLine="641"/>
        <w:jc w:val="both"/>
        <w:rPr>
          <w:rFonts w:ascii="Times New Roman" w:eastAsia="仿宋_GB2312" w:hAnsi="Times New Roman"/>
          <w:color w:val="000000"/>
          <w:sz w:val="32"/>
          <w:szCs w:val="32"/>
        </w:rPr>
      </w:pPr>
      <w:r>
        <w:rPr>
          <w:rFonts w:ascii="Times New Roman" w:eastAsia="仿宋_GB2312" w:hAnsi="Times New Roman"/>
          <w:b/>
          <w:bCs/>
          <w:color w:val="000000"/>
          <w:sz w:val="32"/>
          <w:szCs w:val="32"/>
        </w:rPr>
        <w:t>4</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建立校内外科学教育资源有效衔接机制。</w:t>
      </w:r>
      <w:r>
        <w:rPr>
          <w:rFonts w:ascii="Times New Roman" w:eastAsia="仿宋_GB2312" w:hAnsi="Times New Roman"/>
          <w:color w:val="000000"/>
          <w:sz w:val="32"/>
          <w:szCs w:val="32"/>
        </w:rPr>
        <w:t>推动学校、社会、家庭协同育人，提高社会各界对培养学生科学素质教育的意识，整合各方力量共同推进科学教育。充分发挥社会力量优势，开展</w:t>
      </w:r>
      <w:r>
        <w:rPr>
          <w:rFonts w:ascii="Times New Roman" w:eastAsia="仿宋_GB2312" w:hAnsi="Times New Roman"/>
          <w:color w:val="000000"/>
          <w:sz w:val="32"/>
          <w:szCs w:val="32"/>
        </w:rPr>
        <w:t>“</w:t>
      </w:r>
      <w:r>
        <w:rPr>
          <w:rFonts w:ascii="Times New Roman" w:eastAsia="仿宋_GB2312" w:hAnsi="Times New Roman"/>
          <w:color w:val="000000"/>
          <w:sz w:val="32"/>
          <w:szCs w:val="32"/>
        </w:rPr>
        <w:t>科普进校园</w:t>
      </w:r>
      <w:r>
        <w:rPr>
          <w:rFonts w:ascii="Times New Roman" w:eastAsia="仿宋_GB2312" w:hAnsi="Times New Roman"/>
          <w:color w:val="000000"/>
          <w:sz w:val="32"/>
          <w:szCs w:val="32"/>
        </w:rPr>
        <w:t>”</w:t>
      </w:r>
      <w:r>
        <w:rPr>
          <w:rFonts w:ascii="Times New Roman" w:eastAsia="仿宋_GB2312" w:hAnsi="Times New Roman"/>
          <w:color w:val="000000"/>
          <w:sz w:val="32"/>
          <w:szCs w:val="32"/>
        </w:rPr>
        <w:t>系列活动，组织工程师、医疗卫生人员、心理咨询师等科技工作者进校园，宣讲科学教育、心理健康、生理卫生和自我保护等内容。广泛开展科技节、科学营、科学阅读、科技小论文（发明、制作）等科学教育活动。加强对家庭科学教育的指导，落实《湖南省家庭教育促进条例》，提升家长科学教育意识和能力</w:t>
      </w:r>
      <w:r>
        <w:rPr>
          <w:rFonts w:ascii="Times New Roman" w:eastAsia="仿宋_GB2312" w:hAnsi="Times New Roman"/>
          <w:color w:val="000000"/>
          <w:sz w:val="32"/>
          <w:szCs w:val="32"/>
        </w:rPr>
        <w:t>。按照《关于进一步落实义务教育</w:t>
      </w:r>
      <w:r>
        <w:rPr>
          <w:rFonts w:ascii="Times New Roman" w:eastAsia="仿宋_GB2312" w:hAnsi="Times New Roman"/>
          <w:color w:val="000000"/>
          <w:sz w:val="32"/>
          <w:szCs w:val="32"/>
        </w:rPr>
        <w:t>“</w:t>
      </w:r>
      <w:r>
        <w:rPr>
          <w:rFonts w:ascii="Times New Roman" w:eastAsia="仿宋_GB2312" w:hAnsi="Times New Roman"/>
          <w:color w:val="000000"/>
          <w:sz w:val="32"/>
          <w:szCs w:val="32"/>
        </w:rPr>
        <w:t>双减</w:t>
      </w:r>
      <w:r>
        <w:rPr>
          <w:rFonts w:ascii="Times New Roman" w:eastAsia="仿宋_GB2312" w:hAnsi="Times New Roman"/>
          <w:color w:val="000000"/>
          <w:sz w:val="32"/>
          <w:szCs w:val="32"/>
        </w:rPr>
        <w:t>”</w:t>
      </w:r>
      <w:r>
        <w:rPr>
          <w:rFonts w:ascii="Times New Roman" w:eastAsia="仿宋_GB2312" w:hAnsi="Times New Roman"/>
          <w:color w:val="000000"/>
          <w:sz w:val="32"/>
          <w:szCs w:val="32"/>
        </w:rPr>
        <w:t>，深入开展科普教育</w:t>
      </w:r>
      <w:r>
        <w:rPr>
          <w:rFonts w:ascii="Times New Roman" w:eastAsia="仿宋_GB2312" w:hAnsi="Times New Roman"/>
          <w:color w:val="000000"/>
          <w:sz w:val="32"/>
          <w:szCs w:val="32"/>
        </w:rPr>
        <w:t>“</w:t>
      </w:r>
      <w:r>
        <w:rPr>
          <w:rFonts w:ascii="Times New Roman" w:eastAsia="仿宋_GB2312" w:hAnsi="Times New Roman"/>
          <w:color w:val="000000"/>
          <w:sz w:val="32"/>
          <w:szCs w:val="32"/>
        </w:rPr>
        <w:t>双走进</w:t>
      </w:r>
      <w:r>
        <w:rPr>
          <w:rFonts w:ascii="Times New Roman" w:eastAsia="仿宋_GB2312" w:hAnsi="Times New Roman"/>
          <w:color w:val="000000"/>
          <w:sz w:val="32"/>
          <w:szCs w:val="32"/>
        </w:rPr>
        <w:t>”</w:t>
      </w:r>
      <w:r>
        <w:rPr>
          <w:rFonts w:ascii="Times New Roman" w:eastAsia="仿宋_GB2312" w:hAnsi="Times New Roman"/>
          <w:color w:val="000000"/>
          <w:sz w:val="32"/>
          <w:szCs w:val="32"/>
        </w:rPr>
        <w:t>工作的意见》（湘教发〔</w:t>
      </w:r>
      <w:r>
        <w:rPr>
          <w:rFonts w:ascii="Times New Roman" w:eastAsia="仿宋_GB2312" w:hAnsi="Times New Roman"/>
          <w:color w:val="000000"/>
          <w:sz w:val="32"/>
          <w:szCs w:val="32"/>
          <w:lang/>
        </w:rPr>
        <w:t>2023</w:t>
      </w:r>
      <w:r>
        <w:rPr>
          <w:rFonts w:ascii="Times New Roman" w:eastAsia="仿宋_GB2312" w:hAnsi="Times New Roman"/>
          <w:color w:val="000000"/>
          <w:sz w:val="32"/>
          <w:szCs w:val="32"/>
        </w:rPr>
        <w:t>〕</w:t>
      </w:r>
      <w:r>
        <w:rPr>
          <w:rFonts w:ascii="Times New Roman" w:eastAsia="仿宋_GB2312" w:hAnsi="Times New Roman"/>
          <w:color w:val="000000"/>
          <w:sz w:val="32"/>
          <w:szCs w:val="32"/>
          <w:lang/>
        </w:rPr>
        <w:t>4</w:t>
      </w:r>
      <w:r>
        <w:rPr>
          <w:rFonts w:ascii="Times New Roman" w:eastAsia="仿宋_GB2312" w:hAnsi="Times New Roman"/>
          <w:color w:val="000000"/>
          <w:sz w:val="32"/>
          <w:szCs w:val="32"/>
        </w:rPr>
        <w:t>号），推动科技工作者和公益</w:t>
      </w:r>
      <w:r>
        <w:rPr>
          <w:rFonts w:ascii="Times New Roman" w:eastAsia="仿宋_GB2312" w:hAnsi="Times New Roman"/>
          <w:color w:val="000000"/>
          <w:sz w:val="32"/>
          <w:szCs w:val="32"/>
        </w:rPr>
        <w:lastRenderedPageBreak/>
        <w:t>科普资源走进中小学校，推动中小学生走进校外科普场所及科创空间。</w:t>
      </w:r>
      <w:r>
        <w:rPr>
          <w:rFonts w:ascii="Times New Roman" w:eastAsia="仿宋_GB2312" w:hAnsi="Times New Roman"/>
          <w:color w:val="000000"/>
          <w:sz w:val="32"/>
          <w:szCs w:val="32"/>
        </w:rPr>
        <w:t>配合好国家</w:t>
      </w:r>
      <w:r>
        <w:rPr>
          <w:rFonts w:ascii="Times New Roman" w:eastAsia="仿宋_GB2312" w:hAnsi="Times New Roman"/>
          <w:color w:val="000000"/>
          <w:sz w:val="32"/>
          <w:szCs w:val="32"/>
        </w:rPr>
        <w:t>“</w:t>
      </w:r>
      <w:r>
        <w:rPr>
          <w:rFonts w:ascii="Times New Roman" w:eastAsia="仿宋_GB2312" w:hAnsi="Times New Roman"/>
          <w:color w:val="000000"/>
          <w:sz w:val="32"/>
          <w:szCs w:val="32"/>
        </w:rPr>
        <w:t>双减</w:t>
      </w:r>
      <w:r>
        <w:rPr>
          <w:rFonts w:ascii="Times New Roman" w:eastAsia="仿宋_GB2312" w:hAnsi="Times New Roman"/>
          <w:color w:val="000000"/>
          <w:sz w:val="32"/>
          <w:szCs w:val="32"/>
        </w:rPr>
        <w:t>”</w:t>
      </w:r>
      <w:r>
        <w:rPr>
          <w:rFonts w:ascii="Times New Roman" w:eastAsia="仿宋_GB2312" w:hAnsi="Times New Roman"/>
          <w:color w:val="000000"/>
          <w:sz w:val="32"/>
          <w:szCs w:val="32"/>
        </w:rPr>
        <w:t>政策，深入实施馆校合作，支持中小学校每学期到科技馆、博物馆、规划馆、科普教育基地等科普场所开展科学课程教学及学习实践活动，建立常态化科学实践机制。</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t>5</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强化科技创新后备人才培育。</w:t>
      </w:r>
      <w:r>
        <w:rPr>
          <w:rFonts w:ascii="Times New Roman" w:eastAsia="仿宋_GB2312" w:hAnsi="Times New Roman"/>
          <w:color w:val="000000"/>
          <w:sz w:val="32"/>
          <w:szCs w:val="32"/>
        </w:rPr>
        <w:t>建立科学、多元的发现和培育机制，对热爱科学、有创新潜质的中小学生进行个性化培养。</w:t>
      </w:r>
      <w:r>
        <w:rPr>
          <w:rFonts w:ascii="Times New Roman" w:eastAsia="仿宋_GB2312" w:hAnsi="Times New Roman"/>
          <w:color w:val="000000"/>
          <w:sz w:val="32"/>
          <w:szCs w:val="32"/>
        </w:rPr>
        <w:t>积极协助开展上级有关部门组织的青少年科技创新大赛、</w:t>
      </w:r>
      <w:r>
        <w:rPr>
          <w:rFonts w:ascii="Times New Roman" w:eastAsia="仿宋_GB2312" w:hAnsi="Times New Roman"/>
          <w:color w:val="000000"/>
          <w:sz w:val="32"/>
          <w:szCs w:val="32"/>
        </w:rPr>
        <w:t>青少年机器人竞赛等活动，为热爱科学的中小学生</w:t>
      </w:r>
      <w:r>
        <w:rPr>
          <w:rFonts w:ascii="Times New Roman" w:eastAsia="仿宋_GB2312" w:hAnsi="Times New Roman"/>
          <w:color w:val="000000"/>
          <w:sz w:val="32"/>
          <w:szCs w:val="32"/>
        </w:rPr>
        <w:t>架起</w:t>
      </w:r>
      <w:r>
        <w:rPr>
          <w:rFonts w:ascii="Times New Roman" w:eastAsia="仿宋_GB2312" w:hAnsi="Times New Roman"/>
          <w:color w:val="000000"/>
          <w:sz w:val="32"/>
          <w:szCs w:val="32"/>
        </w:rPr>
        <w:t>学习、交流和展示平台。探索科技创新后备人才贯通式培养模式，总结科技创新后备人才成长规律。</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t>6</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实施农村青少年科学素质提升行动。</w:t>
      </w:r>
      <w:r>
        <w:rPr>
          <w:rFonts w:ascii="Times New Roman" w:eastAsia="仿宋_GB2312" w:hAnsi="Times New Roman"/>
          <w:color w:val="000000"/>
          <w:sz w:val="32"/>
          <w:szCs w:val="32"/>
        </w:rPr>
        <w:t>加强农村中小学科学教育基础设施和信息化基础设施建设，推进优质科技教育信息资源共建共享，大力推送适合农村青少年的科学教育活动和资源，满足青少年个性化需求。依托乡村学校科普设施组织开展各类农村青少年课外科技活动。</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color w:val="000000"/>
          <w:sz w:val="32"/>
          <w:szCs w:val="32"/>
        </w:rPr>
      </w:pPr>
      <w:r>
        <w:rPr>
          <w:rFonts w:ascii="Times New Roman" w:eastAsia="仿宋_GB2312" w:hAnsi="Times New Roman"/>
          <w:b/>
          <w:bCs/>
          <w:color w:val="000000"/>
          <w:sz w:val="32"/>
          <w:szCs w:val="32"/>
        </w:rPr>
        <w:t>7</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实施教师科学素质提升工程。</w:t>
      </w:r>
      <w:r>
        <w:rPr>
          <w:rFonts w:ascii="Times New Roman" w:eastAsia="仿宋_GB2312" w:hAnsi="Times New Roman"/>
          <w:color w:val="000000"/>
          <w:sz w:val="32"/>
          <w:szCs w:val="32"/>
        </w:rPr>
        <w:t>将科学精神纳入师德师风建设的重要内容，融入教师的培养过程中。将科学教育和创新人才培养作为重要内容，加强新科技知识和技能培训</w:t>
      </w:r>
      <w:r>
        <w:rPr>
          <w:rFonts w:ascii="Times New Roman" w:eastAsia="仿宋_GB2312" w:hAnsi="Times New Roman"/>
          <w:color w:val="000000"/>
          <w:sz w:val="32"/>
          <w:szCs w:val="32"/>
        </w:rPr>
        <w:t>。支持</w:t>
      </w:r>
      <w:r>
        <w:rPr>
          <w:rFonts w:ascii="Times New Roman" w:eastAsia="仿宋_GB2312" w:hAnsi="Times New Roman"/>
          <w:color w:val="000000"/>
          <w:sz w:val="32"/>
          <w:szCs w:val="32"/>
        </w:rPr>
        <w:t>对农村地区科学教师培养力度，依托</w:t>
      </w:r>
      <w:r>
        <w:rPr>
          <w:rFonts w:ascii="Times New Roman" w:eastAsia="仿宋_GB2312" w:hAnsi="Times New Roman"/>
          <w:color w:val="000000"/>
          <w:sz w:val="32"/>
          <w:szCs w:val="32"/>
        </w:rPr>
        <w:t>“</w:t>
      </w:r>
      <w:r>
        <w:rPr>
          <w:rFonts w:ascii="Times New Roman" w:eastAsia="仿宋_GB2312" w:hAnsi="Times New Roman"/>
          <w:color w:val="000000"/>
          <w:sz w:val="32"/>
          <w:szCs w:val="32"/>
        </w:rPr>
        <w:t>国培计划</w:t>
      </w:r>
      <w:r>
        <w:rPr>
          <w:rFonts w:ascii="Times New Roman" w:eastAsia="仿宋_GB2312" w:hAnsi="Times New Roman"/>
          <w:color w:val="000000"/>
          <w:sz w:val="32"/>
          <w:szCs w:val="32"/>
        </w:rPr>
        <w:t>”“</w:t>
      </w:r>
      <w:r>
        <w:rPr>
          <w:rFonts w:ascii="Times New Roman" w:eastAsia="仿宋_GB2312" w:hAnsi="Times New Roman"/>
          <w:color w:val="000000"/>
          <w:sz w:val="32"/>
          <w:szCs w:val="32"/>
        </w:rPr>
        <w:t>省培计划</w:t>
      </w:r>
      <w:r>
        <w:rPr>
          <w:rFonts w:ascii="Times New Roman" w:eastAsia="仿宋_GB2312" w:hAnsi="Times New Roman"/>
          <w:color w:val="000000"/>
          <w:sz w:val="32"/>
          <w:szCs w:val="32"/>
        </w:rPr>
        <w:t>”“</w:t>
      </w:r>
      <w:r>
        <w:rPr>
          <w:rFonts w:ascii="Times New Roman" w:eastAsia="仿宋_GB2312" w:hAnsi="Times New Roman"/>
          <w:color w:val="000000"/>
          <w:sz w:val="32"/>
          <w:szCs w:val="32"/>
        </w:rPr>
        <w:t>市培计划</w:t>
      </w:r>
      <w:r>
        <w:rPr>
          <w:rFonts w:ascii="Times New Roman" w:eastAsia="仿宋_GB2312" w:hAnsi="Times New Roman"/>
          <w:color w:val="000000"/>
          <w:sz w:val="32"/>
          <w:szCs w:val="32"/>
        </w:rPr>
        <w:t>”</w:t>
      </w:r>
      <w:r>
        <w:rPr>
          <w:rFonts w:ascii="Times New Roman" w:eastAsia="仿宋_GB2312" w:hAnsi="Times New Roman"/>
          <w:color w:val="000000"/>
          <w:sz w:val="32"/>
          <w:szCs w:val="32"/>
        </w:rPr>
        <w:t>，采取线上线下相结合的混合式研修方式对学科教师进行培训</w:t>
      </w:r>
      <w:r>
        <w:rPr>
          <w:rFonts w:ascii="Times New Roman" w:eastAsia="仿宋_GB2312" w:hAnsi="Times New Roman"/>
          <w:color w:val="000000"/>
          <w:sz w:val="32"/>
          <w:szCs w:val="32"/>
        </w:rPr>
        <w:t>。合理加强青少年科技老师队伍建设，改善</w:t>
      </w:r>
      <w:r>
        <w:rPr>
          <w:rFonts w:ascii="Times New Roman" w:eastAsia="仿宋_GB2312" w:hAnsi="Times New Roman"/>
          <w:color w:val="000000"/>
          <w:sz w:val="32"/>
          <w:szCs w:val="32"/>
        </w:rPr>
        <w:lastRenderedPageBreak/>
        <w:t>青少年科技老师工作条件</w:t>
      </w:r>
      <w:r>
        <w:rPr>
          <w:rFonts w:ascii="Times New Roman" w:eastAsia="仿宋_GB2312" w:hAnsi="Times New Roman"/>
          <w:color w:val="000000"/>
          <w:sz w:val="32"/>
          <w:szCs w:val="32"/>
        </w:rPr>
        <w:t>。</w:t>
      </w:r>
    </w:p>
    <w:p w:rsidR="002274E6" w:rsidRDefault="006E7CB4">
      <w:pPr>
        <w:pStyle w:val="a6"/>
        <w:snapToGrid w:val="0"/>
        <w:spacing w:beforeAutospacing="0" w:afterAutospacing="0" w:line="59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t>（责任分工：由</w:t>
      </w:r>
      <w:r>
        <w:rPr>
          <w:rFonts w:ascii="Times New Roman" w:eastAsia="仿宋_GB2312" w:hAnsi="Times New Roman"/>
          <w:color w:val="000000"/>
          <w:sz w:val="32"/>
          <w:szCs w:val="32"/>
        </w:rPr>
        <w:t>区</w:t>
      </w:r>
      <w:r>
        <w:rPr>
          <w:rFonts w:ascii="Times New Roman" w:eastAsia="仿宋_GB2312" w:hAnsi="Times New Roman"/>
          <w:color w:val="000000"/>
          <w:sz w:val="32"/>
          <w:szCs w:val="32"/>
        </w:rPr>
        <w:t>教育局、团</w:t>
      </w:r>
      <w:r>
        <w:rPr>
          <w:rFonts w:ascii="Times New Roman" w:eastAsia="仿宋_GB2312" w:hAnsi="Times New Roman"/>
          <w:color w:val="000000"/>
          <w:sz w:val="32"/>
          <w:szCs w:val="32"/>
        </w:rPr>
        <w:t>区</w:t>
      </w:r>
      <w:r>
        <w:rPr>
          <w:rFonts w:ascii="Times New Roman" w:eastAsia="仿宋_GB2312" w:hAnsi="Times New Roman"/>
          <w:color w:val="000000"/>
          <w:sz w:val="32"/>
          <w:szCs w:val="32"/>
        </w:rPr>
        <w:t>委、</w:t>
      </w:r>
      <w:r>
        <w:rPr>
          <w:rFonts w:ascii="Times New Roman" w:eastAsia="仿宋_GB2312" w:hAnsi="Times New Roman"/>
          <w:color w:val="000000"/>
          <w:sz w:val="32"/>
          <w:szCs w:val="32"/>
        </w:rPr>
        <w:t>区</w:t>
      </w:r>
      <w:r>
        <w:rPr>
          <w:rFonts w:ascii="Times New Roman" w:eastAsia="仿宋_GB2312" w:hAnsi="Times New Roman"/>
          <w:color w:val="000000"/>
          <w:sz w:val="32"/>
          <w:szCs w:val="32"/>
        </w:rPr>
        <w:t>科协牵头，</w:t>
      </w:r>
      <w:r>
        <w:rPr>
          <w:rFonts w:ascii="Times New Roman" w:eastAsia="仿宋_GB2312" w:hAnsi="Times New Roman"/>
          <w:color w:val="000000"/>
          <w:sz w:val="32"/>
          <w:szCs w:val="32"/>
        </w:rPr>
        <w:t>区</w:t>
      </w:r>
      <w:r>
        <w:rPr>
          <w:rFonts w:ascii="Times New Roman" w:eastAsia="仿宋_GB2312" w:hAnsi="Times New Roman"/>
          <w:color w:val="000000"/>
          <w:sz w:val="32"/>
          <w:szCs w:val="32"/>
        </w:rPr>
        <w:t>委宣传部、</w:t>
      </w:r>
      <w:r>
        <w:rPr>
          <w:rFonts w:ascii="Times New Roman" w:eastAsia="仿宋_GB2312" w:hAnsi="Times New Roman"/>
          <w:color w:val="000000"/>
          <w:sz w:val="32"/>
          <w:szCs w:val="32"/>
        </w:rPr>
        <w:t>区科工信</w:t>
      </w:r>
      <w:r>
        <w:rPr>
          <w:rFonts w:ascii="Times New Roman" w:eastAsia="仿宋_GB2312" w:hAnsi="Times New Roman"/>
          <w:color w:val="000000"/>
          <w:sz w:val="32"/>
          <w:szCs w:val="32"/>
        </w:rPr>
        <w:t>局、</w:t>
      </w:r>
      <w:r>
        <w:rPr>
          <w:rFonts w:ascii="Times New Roman" w:eastAsia="仿宋_GB2312" w:hAnsi="Times New Roman"/>
          <w:color w:val="000000"/>
          <w:sz w:val="32"/>
          <w:szCs w:val="32"/>
        </w:rPr>
        <w:t>区</w:t>
      </w:r>
      <w:r>
        <w:rPr>
          <w:rFonts w:ascii="Times New Roman" w:eastAsia="仿宋_GB2312" w:hAnsi="Times New Roman"/>
          <w:color w:val="000000"/>
          <w:sz w:val="32"/>
          <w:szCs w:val="32"/>
        </w:rPr>
        <w:t>民政局、</w:t>
      </w:r>
      <w:r>
        <w:rPr>
          <w:rFonts w:ascii="Times New Roman" w:eastAsia="仿宋_GB2312" w:hAnsi="Times New Roman"/>
          <w:color w:val="000000"/>
          <w:sz w:val="32"/>
          <w:szCs w:val="32"/>
        </w:rPr>
        <w:t>区人社</w:t>
      </w:r>
      <w:r>
        <w:rPr>
          <w:rFonts w:ascii="Times New Roman" w:eastAsia="仿宋_GB2312" w:hAnsi="Times New Roman"/>
          <w:color w:val="000000"/>
          <w:sz w:val="32"/>
          <w:szCs w:val="32"/>
        </w:rPr>
        <w:t>局、</w:t>
      </w:r>
      <w:r>
        <w:rPr>
          <w:rFonts w:ascii="Times New Roman" w:eastAsia="仿宋_GB2312" w:hAnsi="Times New Roman"/>
          <w:color w:val="000000"/>
          <w:sz w:val="32"/>
          <w:szCs w:val="32"/>
        </w:rPr>
        <w:t>区</w:t>
      </w:r>
      <w:r>
        <w:rPr>
          <w:rFonts w:ascii="Times New Roman" w:eastAsia="仿宋_GB2312" w:hAnsi="Times New Roman"/>
          <w:color w:val="000000"/>
          <w:sz w:val="32"/>
          <w:szCs w:val="32"/>
        </w:rPr>
        <w:t>自然资源局、</w:t>
      </w:r>
      <w:r>
        <w:rPr>
          <w:rFonts w:ascii="Times New Roman" w:eastAsia="仿宋_GB2312" w:hAnsi="Times New Roman"/>
          <w:color w:val="000000"/>
          <w:sz w:val="32"/>
          <w:szCs w:val="32"/>
        </w:rPr>
        <w:t>区</w:t>
      </w:r>
      <w:r>
        <w:rPr>
          <w:rFonts w:ascii="Times New Roman" w:eastAsia="仿宋_GB2312" w:hAnsi="Times New Roman"/>
          <w:color w:val="000000"/>
          <w:sz w:val="32"/>
          <w:szCs w:val="32"/>
        </w:rPr>
        <w:t>农业农村局、区文旅体局、</w:t>
      </w:r>
      <w:r>
        <w:rPr>
          <w:rFonts w:ascii="Times New Roman" w:eastAsia="仿宋_GB2312" w:hAnsi="Times New Roman"/>
          <w:color w:val="000000"/>
          <w:sz w:val="32"/>
          <w:szCs w:val="32"/>
        </w:rPr>
        <w:t>区</w:t>
      </w:r>
      <w:r>
        <w:rPr>
          <w:rFonts w:ascii="Times New Roman" w:eastAsia="仿宋_GB2312" w:hAnsi="Times New Roman"/>
          <w:color w:val="000000"/>
          <w:sz w:val="32"/>
          <w:szCs w:val="32"/>
        </w:rPr>
        <w:t>市场监管局、</w:t>
      </w:r>
      <w:r>
        <w:rPr>
          <w:rFonts w:ascii="Times New Roman" w:eastAsia="仿宋_GB2312" w:hAnsi="Times New Roman"/>
          <w:color w:val="000000"/>
          <w:sz w:val="32"/>
          <w:szCs w:val="32"/>
        </w:rPr>
        <w:t>区</w:t>
      </w:r>
      <w:r>
        <w:rPr>
          <w:rFonts w:ascii="Times New Roman" w:eastAsia="仿宋_GB2312" w:hAnsi="Times New Roman"/>
          <w:color w:val="000000"/>
          <w:sz w:val="32"/>
          <w:szCs w:val="32"/>
        </w:rPr>
        <w:t>妇联等单位参加）</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楷体_GB2312" w:hAnsi="Times New Roman"/>
          <w:b/>
          <w:bCs/>
          <w:color w:val="000000"/>
          <w:kern w:val="2"/>
          <w:sz w:val="32"/>
          <w:szCs w:val="32"/>
        </w:rPr>
        <w:t>（二）农民科学素质提升行动。</w:t>
      </w:r>
      <w:r>
        <w:rPr>
          <w:rFonts w:ascii="Times New Roman" w:eastAsia="仿宋_GB2312" w:hAnsi="Times New Roman"/>
          <w:color w:val="000000" w:themeColor="text1"/>
          <w:sz w:val="32"/>
          <w:szCs w:val="32"/>
        </w:rPr>
        <w:t>以加快推进乡村振兴为目标，以提升科技文化素质为重点，引导农民树立相信科学、和谐理性的思想观念，提高农民文明生</w:t>
      </w:r>
      <w:r>
        <w:rPr>
          <w:rFonts w:ascii="Times New Roman" w:eastAsia="仿宋_GB2312" w:hAnsi="Times New Roman"/>
          <w:color w:val="000000"/>
          <w:sz w:val="32"/>
          <w:szCs w:val="32"/>
        </w:rPr>
        <w:t>活、科学生产、经营致富能力，培养适应农业农村现代化发展要求的高素质农民。构建多元主体协同共建的农村科技文化服务体系，提升农村科技文化产品和服务供给能力。加强对重点地区科普工作的支持力度，大力提高农村留守人群科学素质。</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t>1</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实施高素质农民培育计划。</w:t>
      </w:r>
      <w:r>
        <w:rPr>
          <w:rFonts w:ascii="Times New Roman" w:eastAsia="仿宋_GB2312" w:hAnsi="Times New Roman"/>
          <w:color w:val="000000"/>
          <w:sz w:val="32"/>
          <w:szCs w:val="32"/>
        </w:rPr>
        <w:t>遏制陈规陋习，围绕保护环境、节约能源、绿色生产、防灾减灾、卫生健康、移风易俗等，深入农村开展</w:t>
      </w:r>
      <w:r>
        <w:rPr>
          <w:rFonts w:ascii="Times New Roman" w:eastAsia="仿宋_GB2312" w:hAnsi="Times New Roman"/>
          <w:color w:val="000000"/>
          <w:sz w:val="32"/>
          <w:szCs w:val="32"/>
        </w:rPr>
        <w:t>“</w:t>
      </w:r>
      <w:r>
        <w:rPr>
          <w:rFonts w:ascii="Times New Roman" w:eastAsia="仿宋_GB2312" w:hAnsi="Times New Roman"/>
          <w:color w:val="000000"/>
          <w:sz w:val="32"/>
          <w:szCs w:val="32"/>
        </w:rPr>
        <w:t>三下乡</w:t>
      </w:r>
      <w:r>
        <w:rPr>
          <w:rFonts w:ascii="Times New Roman" w:eastAsia="仿宋_GB2312" w:hAnsi="Times New Roman"/>
          <w:color w:val="000000"/>
          <w:sz w:val="32"/>
          <w:szCs w:val="32"/>
        </w:rPr>
        <w:t>”</w:t>
      </w:r>
      <w:r>
        <w:rPr>
          <w:rFonts w:ascii="Times New Roman" w:eastAsia="仿宋_GB2312" w:hAnsi="Times New Roman"/>
          <w:color w:val="000000"/>
          <w:sz w:val="32"/>
          <w:szCs w:val="32"/>
        </w:rPr>
        <w:t>等科普宣传教育活动，营造文明乡风、淳朴民风的农村环境，提升农民文化素养。加快构建</w:t>
      </w:r>
      <w:r>
        <w:rPr>
          <w:rFonts w:ascii="Times New Roman" w:eastAsia="仿宋_GB2312" w:hAnsi="Times New Roman"/>
          <w:color w:val="000000"/>
          <w:sz w:val="32"/>
          <w:szCs w:val="32"/>
        </w:rPr>
        <w:t>“</w:t>
      </w:r>
      <w:r>
        <w:rPr>
          <w:rFonts w:ascii="Times New Roman" w:eastAsia="仿宋_GB2312" w:hAnsi="Times New Roman"/>
          <w:color w:val="000000"/>
          <w:sz w:val="32"/>
          <w:szCs w:val="32"/>
        </w:rPr>
        <w:t>政府主导</w:t>
      </w:r>
      <w:r>
        <w:rPr>
          <w:rFonts w:ascii="Times New Roman" w:eastAsia="仿宋_GB2312" w:hAnsi="Times New Roman"/>
          <w:color w:val="000000"/>
          <w:sz w:val="32"/>
          <w:szCs w:val="32"/>
        </w:rPr>
        <w:t>+</w:t>
      </w:r>
      <w:r>
        <w:rPr>
          <w:rFonts w:ascii="Times New Roman" w:eastAsia="仿宋_GB2312" w:hAnsi="Times New Roman"/>
          <w:color w:val="000000"/>
          <w:sz w:val="32"/>
          <w:szCs w:val="32"/>
        </w:rPr>
        <w:t>专门机构</w:t>
      </w:r>
      <w:r>
        <w:rPr>
          <w:rFonts w:ascii="Times New Roman" w:eastAsia="仿宋_GB2312" w:hAnsi="Times New Roman"/>
          <w:color w:val="000000"/>
          <w:sz w:val="32"/>
          <w:szCs w:val="32"/>
        </w:rPr>
        <w:t>+</w:t>
      </w:r>
      <w:r>
        <w:rPr>
          <w:rFonts w:ascii="Times New Roman" w:eastAsia="仿宋_GB2312" w:hAnsi="Times New Roman"/>
          <w:color w:val="000000"/>
          <w:sz w:val="32"/>
          <w:szCs w:val="32"/>
        </w:rPr>
        <w:t>多方资源</w:t>
      </w:r>
      <w:r>
        <w:rPr>
          <w:rFonts w:ascii="Times New Roman" w:eastAsia="仿宋_GB2312" w:hAnsi="Times New Roman"/>
          <w:color w:val="000000"/>
          <w:sz w:val="32"/>
          <w:szCs w:val="32"/>
        </w:rPr>
        <w:t>+</w:t>
      </w:r>
      <w:r>
        <w:rPr>
          <w:rFonts w:ascii="Times New Roman" w:eastAsia="仿宋_GB2312" w:hAnsi="Times New Roman"/>
          <w:color w:val="000000"/>
          <w:sz w:val="32"/>
          <w:szCs w:val="32"/>
        </w:rPr>
        <w:t>市场主体</w:t>
      </w:r>
      <w:r>
        <w:rPr>
          <w:rFonts w:ascii="Times New Roman" w:eastAsia="仿宋_GB2312" w:hAnsi="Times New Roman"/>
          <w:color w:val="000000"/>
          <w:sz w:val="32"/>
          <w:szCs w:val="32"/>
        </w:rPr>
        <w:t>”</w:t>
      </w:r>
      <w:r>
        <w:rPr>
          <w:rFonts w:ascii="Times New Roman" w:eastAsia="仿宋_GB2312" w:hAnsi="Times New Roman"/>
          <w:color w:val="000000"/>
          <w:sz w:val="32"/>
          <w:szCs w:val="32"/>
        </w:rPr>
        <w:t>的农民教育培训体系，重点面向保障国家粮食安</w:t>
      </w:r>
      <w:r>
        <w:rPr>
          <w:rFonts w:ascii="Times New Roman" w:eastAsia="仿宋_GB2312" w:hAnsi="Times New Roman"/>
          <w:color w:val="000000"/>
          <w:sz w:val="32"/>
          <w:szCs w:val="32"/>
        </w:rPr>
        <w:t>全和重要农副产品有效供给、构建乡村产业体系、发展农村社会事业新需求，依托农广校等平台开展农民教育培训，发动农民参与</w:t>
      </w:r>
      <w:r>
        <w:rPr>
          <w:rFonts w:ascii="Times New Roman" w:eastAsia="仿宋_GB2312" w:hAnsi="Times New Roman"/>
          <w:color w:val="000000"/>
          <w:sz w:val="32"/>
          <w:szCs w:val="32"/>
        </w:rPr>
        <w:t>“</w:t>
      </w:r>
      <w:r>
        <w:rPr>
          <w:rFonts w:ascii="Times New Roman" w:eastAsia="仿宋_GB2312" w:hAnsi="Times New Roman"/>
          <w:color w:val="000000"/>
          <w:sz w:val="32"/>
          <w:szCs w:val="32"/>
        </w:rPr>
        <w:t>百万高素质农民学历提升行动计划</w:t>
      </w:r>
      <w:r>
        <w:rPr>
          <w:rFonts w:ascii="Times New Roman" w:eastAsia="仿宋_GB2312" w:hAnsi="Times New Roman"/>
          <w:color w:val="000000"/>
          <w:sz w:val="32"/>
          <w:szCs w:val="32"/>
        </w:rPr>
        <w:t>”</w:t>
      </w:r>
      <w:r>
        <w:rPr>
          <w:rFonts w:ascii="Times New Roman" w:eastAsia="仿宋_GB2312" w:hAnsi="Times New Roman"/>
          <w:color w:val="000000"/>
          <w:sz w:val="32"/>
          <w:szCs w:val="32"/>
        </w:rPr>
        <w:t>、农村创新创业带头人培育行动等。鼓励农民参加继续教育，促进农民终身学习，持续更新知识能</w:t>
      </w:r>
      <w:r>
        <w:rPr>
          <w:rFonts w:ascii="Times New Roman" w:eastAsia="仿宋_GB2312" w:hAnsi="Times New Roman"/>
          <w:color w:val="000000"/>
          <w:sz w:val="32"/>
          <w:szCs w:val="32"/>
        </w:rPr>
        <w:lastRenderedPageBreak/>
        <w:t>力，支持农民专业合作社、专业技术协会、龙头企业等主持承担高素质农民培训</w:t>
      </w:r>
      <w:r>
        <w:rPr>
          <w:rFonts w:ascii="Times New Roman" w:eastAsia="仿宋_GB2312" w:hAnsi="Times New Roman"/>
          <w:color w:val="000000"/>
          <w:sz w:val="32"/>
          <w:szCs w:val="32"/>
        </w:rPr>
        <w:t>。</w:t>
      </w:r>
      <w:r>
        <w:rPr>
          <w:rFonts w:ascii="Times New Roman" w:eastAsia="仿宋_GB2312" w:hAnsi="Times New Roman"/>
          <w:color w:val="000000"/>
          <w:sz w:val="32"/>
          <w:szCs w:val="32"/>
        </w:rPr>
        <w:t>支持开展农民职业技能鉴定和技能等级认定、新型职业农民职称评定试点。</w:t>
      </w:r>
      <w:r>
        <w:rPr>
          <w:rFonts w:ascii="Times New Roman" w:eastAsia="仿宋_GB2312" w:hAnsi="Times New Roman"/>
          <w:color w:val="000000"/>
          <w:sz w:val="32"/>
          <w:szCs w:val="32"/>
        </w:rPr>
        <w:t>支持</w:t>
      </w:r>
      <w:r>
        <w:rPr>
          <w:rFonts w:ascii="Times New Roman" w:eastAsia="仿宋_GB2312" w:hAnsi="Times New Roman"/>
          <w:color w:val="000000"/>
          <w:sz w:val="32"/>
          <w:szCs w:val="32"/>
        </w:rPr>
        <w:t>举办面向农民的技能大赛，发动农民参与全国农民科学素质网络知识竞赛、乡土人才创新创业大赛等。</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color w:val="000000"/>
          <w:sz w:val="32"/>
          <w:szCs w:val="32"/>
        </w:rPr>
      </w:pPr>
      <w:r>
        <w:rPr>
          <w:rFonts w:ascii="Times New Roman" w:eastAsia="仿宋_GB2312" w:hAnsi="Times New Roman"/>
          <w:b/>
          <w:bCs/>
          <w:color w:val="000000"/>
          <w:sz w:val="32"/>
          <w:szCs w:val="32"/>
        </w:rPr>
        <w:t>2</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实施乡村振兴科技支撑行动。</w:t>
      </w:r>
      <w:r>
        <w:rPr>
          <w:rFonts w:ascii="Times New Roman" w:eastAsia="仿宋_GB2312" w:hAnsi="Times New Roman"/>
          <w:color w:val="000000"/>
          <w:sz w:val="32"/>
          <w:szCs w:val="32"/>
        </w:rPr>
        <w:t>引导多元主体参与科技助力乡村振兴，开展产业项目、基础设施、人才智力等方面结对帮扶，</w:t>
      </w:r>
      <w:r>
        <w:rPr>
          <w:rFonts w:ascii="Times New Roman" w:eastAsia="仿宋_GB2312" w:hAnsi="Times New Roman"/>
          <w:color w:val="000000"/>
          <w:sz w:val="32"/>
          <w:szCs w:val="32"/>
        </w:rPr>
        <w:t>推进科技特派员服务</w:t>
      </w:r>
      <w:r>
        <w:rPr>
          <w:rFonts w:ascii="Times New Roman" w:eastAsia="仿宋_GB2312" w:hAnsi="Times New Roman"/>
          <w:color w:val="000000"/>
          <w:sz w:val="32"/>
          <w:szCs w:val="32"/>
        </w:rPr>
        <w:t>乡村振兴</w:t>
      </w:r>
      <w:r>
        <w:rPr>
          <w:rFonts w:ascii="Times New Roman" w:eastAsia="仿宋_GB2312" w:hAnsi="Times New Roman"/>
          <w:color w:val="000000"/>
          <w:sz w:val="32"/>
          <w:szCs w:val="32"/>
        </w:rPr>
        <w:t>政策</w:t>
      </w:r>
      <w:r>
        <w:rPr>
          <w:rFonts w:ascii="Times New Roman" w:eastAsia="仿宋_GB2312" w:hAnsi="Times New Roman"/>
          <w:color w:val="000000"/>
          <w:sz w:val="32"/>
          <w:szCs w:val="32"/>
        </w:rPr>
        <w:t>。支持家庭农场、农民合作社、农业社会化服务组织等新型农业经营主体和服务主体通过建立示范基地、田间学校等方式开展科技示范。引导专业技术学（协）会等社会组织开展农业科技服务，将先进适用的品种、技术、装备、设施导入小农户，实现小农户和现代农业有机衔接。实施衡阳市</w:t>
      </w:r>
      <w:r>
        <w:rPr>
          <w:rFonts w:ascii="Times New Roman" w:eastAsia="仿宋_GB2312" w:hAnsi="Times New Roman"/>
          <w:color w:val="000000"/>
          <w:sz w:val="32"/>
          <w:szCs w:val="32"/>
        </w:rPr>
        <w:t>“</w:t>
      </w:r>
      <w:r>
        <w:rPr>
          <w:rFonts w:ascii="Times New Roman" w:eastAsia="仿宋_GB2312" w:hAnsi="Times New Roman"/>
          <w:color w:val="000000"/>
          <w:sz w:val="32"/>
          <w:szCs w:val="32"/>
        </w:rPr>
        <w:t>科普惠农兴村计划</w:t>
      </w:r>
      <w:r>
        <w:rPr>
          <w:rFonts w:ascii="Times New Roman" w:eastAsia="仿宋_GB2312" w:hAnsi="Times New Roman"/>
          <w:color w:val="000000"/>
          <w:sz w:val="32"/>
          <w:szCs w:val="32"/>
        </w:rPr>
        <w:t>”</w:t>
      </w:r>
      <w:r>
        <w:rPr>
          <w:rFonts w:ascii="Times New Roman" w:eastAsia="仿宋_GB2312" w:hAnsi="Times New Roman"/>
          <w:color w:val="000000"/>
          <w:sz w:val="32"/>
          <w:szCs w:val="32"/>
        </w:rPr>
        <w:t>，深入挖掘、培养有文化、懂技术、会经营的新型科普示范基地和科普带头人等，发挥示范引领和辐射带动作用，推动科学技术普及和农技推</w:t>
      </w:r>
      <w:r>
        <w:rPr>
          <w:rFonts w:ascii="Times New Roman" w:eastAsia="仿宋_GB2312" w:hAnsi="Times New Roman"/>
          <w:color w:val="000000"/>
          <w:sz w:val="32"/>
          <w:szCs w:val="32"/>
        </w:rPr>
        <w:t>广应用。</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t>3</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提升边远</w:t>
      </w:r>
      <w:r>
        <w:rPr>
          <w:rFonts w:ascii="Times New Roman" w:eastAsia="仿宋_GB2312" w:hAnsi="Times New Roman"/>
          <w:b/>
          <w:bCs/>
          <w:color w:val="000000"/>
          <w:sz w:val="32"/>
          <w:szCs w:val="32"/>
        </w:rPr>
        <w:t>村</w:t>
      </w:r>
      <w:r>
        <w:rPr>
          <w:rFonts w:ascii="Times New Roman" w:eastAsia="仿宋_GB2312" w:hAnsi="Times New Roman"/>
          <w:b/>
          <w:bCs/>
          <w:color w:val="000000"/>
          <w:sz w:val="32"/>
          <w:szCs w:val="32"/>
        </w:rPr>
        <w:t>、脱贫</w:t>
      </w:r>
      <w:r>
        <w:rPr>
          <w:rFonts w:ascii="Times New Roman" w:eastAsia="仿宋_GB2312" w:hAnsi="Times New Roman"/>
          <w:b/>
          <w:bCs/>
          <w:color w:val="000000"/>
          <w:sz w:val="32"/>
          <w:szCs w:val="32"/>
        </w:rPr>
        <w:t>村</w:t>
      </w:r>
      <w:r>
        <w:rPr>
          <w:rFonts w:ascii="Times New Roman" w:eastAsia="仿宋_GB2312" w:hAnsi="Times New Roman"/>
          <w:b/>
          <w:bCs/>
          <w:color w:val="000000"/>
          <w:sz w:val="32"/>
          <w:szCs w:val="32"/>
        </w:rPr>
        <w:t>农民科技文化素质。</w:t>
      </w:r>
      <w:r>
        <w:rPr>
          <w:rFonts w:ascii="Times New Roman" w:eastAsia="仿宋_GB2312" w:hAnsi="Times New Roman"/>
          <w:color w:val="000000"/>
          <w:sz w:val="32"/>
          <w:szCs w:val="32"/>
        </w:rPr>
        <w:t>引导科技和科普资源向</w:t>
      </w:r>
      <w:r>
        <w:rPr>
          <w:rFonts w:ascii="Times New Roman" w:eastAsia="仿宋_GB2312" w:hAnsi="Times New Roman"/>
          <w:color w:val="000000"/>
          <w:sz w:val="32"/>
          <w:szCs w:val="32"/>
        </w:rPr>
        <w:t>薄弱乡村</w:t>
      </w:r>
      <w:r>
        <w:rPr>
          <w:rFonts w:ascii="Times New Roman" w:eastAsia="仿宋_GB2312" w:hAnsi="Times New Roman"/>
          <w:color w:val="000000"/>
          <w:sz w:val="32"/>
          <w:szCs w:val="32"/>
        </w:rPr>
        <w:t>倾斜，</w:t>
      </w:r>
      <w:r>
        <w:rPr>
          <w:rFonts w:ascii="Times New Roman" w:eastAsia="仿宋_GB2312" w:hAnsi="Times New Roman"/>
          <w:color w:val="000000"/>
          <w:sz w:val="32"/>
          <w:szCs w:val="32"/>
        </w:rPr>
        <w:t>并</w:t>
      </w:r>
      <w:r>
        <w:rPr>
          <w:rFonts w:ascii="Times New Roman" w:eastAsia="仿宋_GB2312" w:hAnsi="Times New Roman"/>
          <w:color w:val="000000"/>
          <w:sz w:val="32"/>
          <w:szCs w:val="32"/>
        </w:rPr>
        <w:t>开展科技、科普志愿服务，大力开展提升农村低收入人口职业技能的培训，增强内生发展能力。推进农村假冒伪劣食品治理行动，为农村留守儿童、妇女、老人等人群提供健康科普服务。</w:t>
      </w:r>
    </w:p>
    <w:p w:rsidR="002274E6" w:rsidRDefault="006E7CB4">
      <w:pPr>
        <w:pStyle w:val="a6"/>
        <w:snapToGrid w:val="0"/>
        <w:spacing w:beforeAutospacing="0" w:afterAutospacing="0" w:line="59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t>（责任分工：</w:t>
      </w:r>
      <w:r>
        <w:rPr>
          <w:rFonts w:ascii="Times New Roman" w:eastAsia="仿宋_GB2312" w:hAnsi="Times New Roman"/>
          <w:color w:val="000000"/>
          <w:sz w:val="32"/>
          <w:szCs w:val="32"/>
        </w:rPr>
        <w:t>由区农业农村局、区乡村振兴局牵头，区</w:t>
      </w:r>
      <w:r>
        <w:rPr>
          <w:rFonts w:ascii="Times New Roman" w:eastAsia="仿宋_GB2312" w:hAnsi="Times New Roman"/>
          <w:color w:val="000000"/>
          <w:sz w:val="32"/>
          <w:szCs w:val="32"/>
        </w:rPr>
        <w:lastRenderedPageBreak/>
        <w:t>委组织部、区委宣传部、区委统战部、区教育局、区科工信局、区民宗局、区民政局、区人社局、区自然资源局、区文旅体局、区卫健局、区市场监管局、生态环境局雁峰分局、区工商联、区总工会、团区委、区妇联、区科协等单位参加</w:t>
      </w:r>
      <w:r>
        <w:rPr>
          <w:rFonts w:ascii="Times New Roman" w:eastAsia="仿宋_GB2312" w:hAnsi="Times New Roman"/>
          <w:color w:val="000000"/>
          <w:sz w:val="32"/>
          <w:szCs w:val="32"/>
        </w:rPr>
        <w:t>）</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楷体_GB2312" w:hAnsi="Times New Roman"/>
          <w:b/>
          <w:bCs/>
          <w:color w:val="000000"/>
          <w:kern w:val="2"/>
          <w:sz w:val="32"/>
          <w:szCs w:val="32"/>
        </w:rPr>
        <w:t>（三）产业工人科学素质提升行动。</w:t>
      </w:r>
      <w:r>
        <w:rPr>
          <w:rFonts w:ascii="Times New Roman" w:eastAsia="仿宋_GB2312" w:hAnsi="Times New Roman"/>
          <w:color w:val="000000"/>
          <w:sz w:val="32"/>
          <w:szCs w:val="32"/>
        </w:rPr>
        <w:t>深化产业工人理想信念、职业精神和职业素养教育，营造劳动光荣的社会风尚、精益求精的敬业风气。以技能素质和创新素质为重点，提高产业工人职业技能和技术创新能力，打造有理想守信念、懂技术会创新、敢担当讲奉献的高素质产业工人队伍，</w:t>
      </w:r>
      <w:r w:rsidR="00F11B29">
        <w:rPr>
          <w:rFonts w:ascii="Times New Roman" w:eastAsia="仿宋_GB2312" w:hAnsi="Times New Roman"/>
          <w:color w:val="000000"/>
          <w:sz w:val="32"/>
          <w:szCs w:val="32"/>
        </w:rPr>
        <w:t>更好地服务于</w:t>
      </w:r>
      <w:r>
        <w:rPr>
          <w:rFonts w:ascii="Times New Roman" w:eastAsia="仿宋_GB2312" w:hAnsi="Times New Roman"/>
          <w:color w:val="000000"/>
          <w:sz w:val="32"/>
          <w:szCs w:val="32"/>
        </w:rPr>
        <w:t>雁峰</w:t>
      </w:r>
      <w:r>
        <w:rPr>
          <w:rFonts w:ascii="Times New Roman" w:eastAsia="仿宋_GB2312" w:hAnsi="Times New Roman"/>
          <w:color w:val="000000"/>
          <w:sz w:val="32"/>
          <w:szCs w:val="32"/>
        </w:rPr>
        <w:t>“</w:t>
      </w:r>
      <w:r>
        <w:rPr>
          <w:rFonts w:ascii="Times New Roman" w:eastAsia="仿宋_GB2312" w:hAnsi="Times New Roman"/>
          <w:color w:val="000000"/>
          <w:sz w:val="32"/>
          <w:szCs w:val="32"/>
        </w:rPr>
        <w:t>一核四新</w:t>
      </w:r>
      <w:r>
        <w:rPr>
          <w:rFonts w:ascii="Times New Roman" w:eastAsia="仿宋_GB2312" w:hAnsi="Times New Roman"/>
          <w:color w:val="000000"/>
          <w:sz w:val="32"/>
          <w:szCs w:val="32"/>
        </w:rPr>
        <w:t>”</w:t>
      </w:r>
      <w:r>
        <w:rPr>
          <w:rFonts w:ascii="Times New Roman" w:eastAsia="仿宋_GB2312" w:hAnsi="Times New Roman"/>
          <w:color w:val="000000"/>
          <w:sz w:val="32"/>
          <w:szCs w:val="32"/>
        </w:rPr>
        <w:t>建设。提高进城务工人员、新业态从业者职业技能和适应城市生活的能力。</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t>1</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开展理想信念和职业精神宣传教育。</w:t>
      </w:r>
      <w:r>
        <w:rPr>
          <w:rFonts w:ascii="Times New Roman" w:eastAsia="仿宋_GB2312" w:hAnsi="Times New Roman"/>
          <w:color w:val="000000"/>
          <w:sz w:val="32"/>
          <w:szCs w:val="32"/>
        </w:rPr>
        <w:t>强化产业工人思想政治引领，开展</w:t>
      </w:r>
      <w:r>
        <w:rPr>
          <w:rFonts w:ascii="Times New Roman" w:eastAsia="仿宋_GB2312" w:hAnsi="Times New Roman"/>
          <w:color w:val="000000"/>
          <w:sz w:val="32"/>
          <w:szCs w:val="32"/>
        </w:rPr>
        <w:t>“</w:t>
      </w:r>
      <w:r>
        <w:rPr>
          <w:rFonts w:ascii="Times New Roman" w:eastAsia="仿宋_GB2312" w:hAnsi="Times New Roman"/>
          <w:color w:val="000000"/>
          <w:sz w:val="32"/>
          <w:szCs w:val="32"/>
        </w:rPr>
        <w:t>中国梦</w:t>
      </w:r>
      <w:r>
        <w:rPr>
          <w:rFonts w:ascii="Times New Roman" w:eastAsia="仿宋_GB2312" w:hAnsi="Times New Roman"/>
          <w:color w:val="000000"/>
          <w:sz w:val="32"/>
          <w:szCs w:val="32"/>
        </w:rPr>
        <w:t>·</w:t>
      </w:r>
      <w:r>
        <w:rPr>
          <w:rFonts w:ascii="Times New Roman" w:eastAsia="仿宋_GB2312" w:hAnsi="Times New Roman"/>
          <w:color w:val="000000"/>
          <w:sz w:val="32"/>
          <w:szCs w:val="32"/>
        </w:rPr>
        <w:t>劳动美</w:t>
      </w:r>
      <w:r>
        <w:rPr>
          <w:rFonts w:ascii="Times New Roman" w:eastAsia="仿宋_GB2312" w:hAnsi="Times New Roman"/>
          <w:color w:val="000000"/>
          <w:sz w:val="32"/>
          <w:szCs w:val="32"/>
        </w:rPr>
        <w:t>”“</w:t>
      </w:r>
      <w:r>
        <w:rPr>
          <w:rFonts w:ascii="Times New Roman" w:eastAsia="仿宋_GB2312" w:hAnsi="Times New Roman"/>
          <w:color w:val="000000"/>
          <w:sz w:val="32"/>
          <w:szCs w:val="32"/>
        </w:rPr>
        <w:t>全国科技工作者日</w:t>
      </w:r>
      <w:r>
        <w:rPr>
          <w:rFonts w:ascii="Times New Roman" w:eastAsia="仿宋_GB2312" w:hAnsi="Times New Roman"/>
          <w:color w:val="000000"/>
          <w:sz w:val="32"/>
          <w:szCs w:val="32"/>
        </w:rPr>
        <w:t>”“</w:t>
      </w:r>
      <w:r>
        <w:rPr>
          <w:rFonts w:ascii="Times New Roman" w:eastAsia="仿宋_GB2312" w:hAnsi="Times New Roman"/>
          <w:color w:val="000000"/>
          <w:sz w:val="32"/>
          <w:szCs w:val="32"/>
        </w:rPr>
        <w:t>工人阶级宣传月</w:t>
      </w:r>
      <w:r>
        <w:rPr>
          <w:rFonts w:ascii="Times New Roman" w:eastAsia="仿宋_GB2312" w:hAnsi="Times New Roman"/>
          <w:color w:val="000000"/>
          <w:sz w:val="32"/>
          <w:szCs w:val="32"/>
        </w:rPr>
        <w:t>”</w:t>
      </w:r>
      <w:r>
        <w:rPr>
          <w:rFonts w:ascii="Times New Roman" w:eastAsia="仿宋_GB2312" w:hAnsi="Times New Roman"/>
          <w:color w:val="000000"/>
          <w:sz w:val="32"/>
          <w:szCs w:val="32"/>
        </w:rPr>
        <w:t>等活动，大力弘扬劳模精神、劳动精神、工匠精神，引导产业工人爱岗敬业、甘于奉献、勇于创新，培养健康文明、昂扬向上的职工文化。</w:t>
      </w:r>
    </w:p>
    <w:p w:rsidR="002274E6" w:rsidRDefault="006E7CB4" w:rsidP="00F11B29">
      <w:pPr>
        <w:shd w:val="clear" w:color="auto" w:fill="FFFFFF"/>
        <w:snapToGrid w:val="0"/>
        <w:spacing w:line="590" w:lineRule="exact"/>
        <w:ind w:firstLineChars="200" w:firstLine="641"/>
        <w:rPr>
          <w:rFonts w:ascii="Times New Roman" w:eastAsia="仿宋_GB2312" w:hAnsi="Times New Roman" w:cs="Times New Roman"/>
          <w:color w:val="000000"/>
          <w:kern w:val="0"/>
          <w:sz w:val="32"/>
          <w:szCs w:val="32"/>
          <w:lang/>
        </w:rPr>
      </w:pPr>
      <w:r>
        <w:rPr>
          <w:rFonts w:ascii="Times New Roman" w:eastAsia="仿宋_GB2312" w:hAnsi="Times New Roman" w:cs="Times New Roman"/>
          <w:b/>
          <w:bCs/>
          <w:color w:val="000000"/>
          <w:kern w:val="0"/>
          <w:sz w:val="32"/>
          <w:szCs w:val="32"/>
          <w:lang/>
        </w:rPr>
        <w:t>2</w:t>
      </w:r>
      <w:r>
        <w:rPr>
          <w:rFonts w:ascii="Times New Roman" w:eastAsia="仿宋_GB2312" w:hAnsi="Times New Roman" w:cs="Times New Roman" w:hint="eastAsia"/>
          <w:b/>
          <w:bCs/>
          <w:color w:val="000000"/>
          <w:kern w:val="0"/>
          <w:sz w:val="32"/>
          <w:szCs w:val="32"/>
          <w:lang/>
        </w:rPr>
        <w:t>．</w:t>
      </w:r>
      <w:r>
        <w:rPr>
          <w:rFonts w:ascii="Times New Roman" w:eastAsia="仿宋_GB2312" w:hAnsi="Times New Roman" w:cs="Times New Roman"/>
          <w:b/>
          <w:bCs/>
          <w:color w:val="000000"/>
          <w:kern w:val="0"/>
          <w:sz w:val="32"/>
          <w:szCs w:val="32"/>
          <w:lang/>
        </w:rPr>
        <w:t>实施技能中国创新行动。</w:t>
      </w:r>
      <w:r>
        <w:rPr>
          <w:rFonts w:ascii="Times New Roman" w:eastAsia="仿宋_GB2312" w:hAnsi="Times New Roman" w:cs="Times New Roman"/>
          <w:color w:val="000000"/>
          <w:kern w:val="0"/>
          <w:sz w:val="32"/>
          <w:szCs w:val="32"/>
          <w:lang/>
        </w:rPr>
        <w:t>积极参加衡阳市劳动和技能竞赛，以企业岗位练兵和技术比武为基础，以地区和行业职业技能竞赛为主体，国省市竞赛相衔接。支持推进重大战略、重大工程、重大项目、重点产业劳动和技能竞赛。积极参与</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培育衡州工匠、建设技能人才工程</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，发现、培养高技能人</w:t>
      </w:r>
      <w:r>
        <w:rPr>
          <w:rFonts w:ascii="Times New Roman" w:eastAsia="仿宋_GB2312" w:hAnsi="Times New Roman" w:cs="Times New Roman"/>
          <w:color w:val="000000"/>
          <w:kern w:val="0"/>
          <w:sz w:val="32"/>
          <w:szCs w:val="32"/>
          <w:lang/>
        </w:rPr>
        <w:lastRenderedPageBreak/>
        <w:t>才。支持衡阳市青年科技人才托举计划，开展</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创新方法</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培训，发现、培养高技能人才。组织开展</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五小</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等群众性创新活动，推动大众创业、万众创新。</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t>3</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实施职业技能提升行动。</w:t>
      </w:r>
      <w:r>
        <w:rPr>
          <w:rFonts w:ascii="Times New Roman" w:eastAsia="仿宋_GB2312" w:hAnsi="Times New Roman"/>
          <w:color w:val="000000"/>
          <w:sz w:val="32"/>
          <w:szCs w:val="32"/>
        </w:rPr>
        <w:t>在职前教育和职业培训中进一步突出科学素质、职业健康、安全生产等相关内容，构建职业教育、就业培训、技能提升相统一的产业工人终身技能培训体系。大力开展企业高技能人才培训，增强职工自主创业的能力，培育更多</w:t>
      </w:r>
      <w:r>
        <w:rPr>
          <w:rFonts w:ascii="Times New Roman" w:eastAsia="仿宋_GB2312" w:hAnsi="Times New Roman"/>
          <w:color w:val="000000"/>
          <w:sz w:val="32"/>
          <w:szCs w:val="32"/>
        </w:rPr>
        <w:t>“</w:t>
      </w:r>
      <w:r>
        <w:rPr>
          <w:rFonts w:ascii="Times New Roman" w:eastAsia="仿宋_GB2312" w:hAnsi="Times New Roman"/>
          <w:color w:val="000000"/>
          <w:sz w:val="32"/>
          <w:szCs w:val="32"/>
        </w:rPr>
        <w:t>衡州工匠</w:t>
      </w:r>
      <w:r>
        <w:rPr>
          <w:rFonts w:ascii="Times New Roman" w:eastAsia="仿宋_GB2312" w:hAnsi="Times New Roman"/>
          <w:color w:val="000000"/>
          <w:sz w:val="32"/>
          <w:szCs w:val="32"/>
        </w:rPr>
        <w:t>”</w:t>
      </w:r>
      <w:r>
        <w:rPr>
          <w:rFonts w:ascii="Times New Roman" w:eastAsia="仿宋_GB2312" w:hAnsi="Times New Roman"/>
          <w:color w:val="000000"/>
          <w:sz w:val="32"/>
          <w:szCs w:val="32"/>
        </w:rPr>
        <w:t>。开展</w:t>
      </w:r>
      <w:r>
        <w:rPr>
          <w:rFonts w:ascii="Times New Roman" w:eastAsia="仿宋_GB2312" w:hAnsi="Times New Roman"/>
          <w:color w:val="000000"/>
          <w:sz w:val="32"/>
          <w:szCs w:val="32"/>
        </w:rPr>
        <w:t>“</w:t>
      </w:r>
      <w:r>
        <w:rPr>
          <w:rFonts w:ascii="Times New Roman" w:eastAsia="仿宋_GB2312" w:hAnsi="Times New Roman"/>
          <w:color w:val="000000"/>
          <w:sz w:val="32"/>
          <w:szCs w:val="32"/>
        </w:rPr>
        <w:t>质量月</w:t>
      </w:r>
      <w:r>
        <w:rPr>
          <w:rFonts w:ascii="Times New Roman" w:eastAsia="仿宋_GB2312" w:hAnsi="Times New Roman"/>
          <w:color w:val="000000"/>
          <w:sz w:val="32"/>
          <w:szCs w:val="32"/>
        </w:rPr>
        <w:t>”“</w:t>
      </w:r>
      <w:r>
        <w:rPr>
          <w:rFonts w:ascii="Times New Roman" w:eastAsia="仿宋_GB2312" w:hAnsi="Times New Roman"/>
          <w:color w:val="000000"/>
          <w:sz w:val="32"/>
          <w:szCs w:val="32"/>
        </w:rPr>
        <w:t>安全生产月</w:t>
      </w:r>
      <w:r>
        <w:rPr>
          <w:rFonts w:ascii="Times New Roman" w:eastAsia="仿宋_GB2312" w:hAnsi="Times New Roman"/>
          <w:color w:val="000000"/>
          <w:sz w:val="32"/>
          <w:szCs w:val="32"/>
        </w:rPr>
        <w:t>”</w:t>
      </w:r>
      <w:r>
        <w:rPr>
          <w:rFonts w:ascii="Times New Roman" w:eastAsia="仿宋_GB2312" w:hAnsi="Times New Roman"/>
          <w:color w:val="000000"/>
          <w:sz w:val="32"/>
          <w:szCs w:val="32"/>
        </w:rPr>
        <w:t>等主题宣传和教育培训活动，扩大</w:t>
      </w:r>
      <w:r>
        <w:rPr>
          <w:rFonts w:ascii="Times New Roman" w:eastAsia="仿宋_GB2312" w:hAnsi="Times New Roman"/>
          <w:color w:val="000000"/>
          <w:sz w:val="32"/>
          <w:szCs w:val="32"/>
        </w:rPr>
        <w:t>“</w:t>
      </w:r>
      <w:r>
        <w:rPr>
          <w:rFonts w:ascii="Times New Roman" w:eastAsia="仿宋_GB2312" w:hAnsi="Times New Roman"/>
          <w:color w:val="000000"/>
          <w:sz w:val="32"/>
          <w:szCs w:val="32"/>
        </w:rPr>
        <w:t>安康杯</w:t>
      </w:r>
      <w:r>
        <w:rPr>
          <w:rFonts w:ascii="Times New Roman" w:eastAsia="仿宋_GB2312" w:hAnsi="Times New Roman"/>
          <w:color w:val="000000"/>
          <w:sz w:val="32"/>
          <w:szCs w:val="32"/>
        </w:rPr>
        <w:t>”</w:t>
      </w:r>
      <w:r>
        <w:rPr>
          <w:rFonts w:ascii="Times New Roman" w:eastAsia="仿宋_GB2312" w:hAnsi="Times New Roman"/>
          <w:color w:val="000000"/>
          <w:sz w:val="32"/>
          <w:szCs w:val="32"/>
        </w:rPr>
        <w:t>竞赛参与面，提高产业工人安全健康意识和自我保护能力。</w:t>
      </w:r>
      <w:r>
        <w:rPr>
          <w:rFonts w:ascii="Times New Roman" w:eastAsia="仿宋_GB2312" w:hAnsi="Times New Roman"/>
          <w:color w:val="000000"/>
          <w:sz w:val="32"/>
          <w:szCs w:val="32"/>
        </w:rPr>
        <w:t>支持</w:t>
      </w:r>
      <w:r>
        <w:rPr>
          <w:rFonts w:ascii="Times New Roman" w:eastAsia="仿宋_GB2312" w:hAnsi="Times New Roman"/>
          <w:color w:val="000000"/>
          <w:sz w:val="32"/>
          <w:szCs w:val="32"/>
        </w:rPr>
        <w:t>实施农民工学历与能力提升行动计划、农民工职工技能提</w:t>
      </w:r>
      <w:r>
        <w:rPr>
          <w:rFonts w:ascii="Times New Roman" w:eastAsia="仿宋_GB2312" w:hAnsi="Times New Roman"/>
          <w:color w:val="000000"/>
          <w:sz w:val="32"/>
          <w:szCs w:val="32"/>
        </w:rPr>
        <w:t>升计划，将农民工培养成稳定就业的产业工人。</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t>4</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发挥企业家提升产业工人科学素质的示范引领作用。</w:t>
      </w:r>
      <w:r>
        <w:rPr>
          <w:rFonts w:ascii="Times New Roman" w:eastAsia="仿宋_GB2312" w:hAnsi="Times New Roman"/>
          <w:color w:val="000000"/>
          <w:sz w:val="32"/>
          <w:szCs w:val="32"/>
        </w:rPr>
        <w:t>弘扬企业家精神，提高企业家科学素质，引导企业家在爱国、创新、诚信、社会责任和国际视野等方面不断提升，做创新发展的探索者、组织者、引领者和提升产业工人科学素质的推动者。推动企业建立健全职工培训制度，探索建立企业科技创新和产业工人科学素质提升的双促进机制，鼓励企业积极培养使用创新型技能人才，在关键岗位、关键工序培养使用高技能人才。大力推进衡阳</w:t>
      </w:r>
      <w:r>
        <w:rPr>
          <w:rFonts w:ascii="Times New Roman" w:eastAsia="仿宋_GB2312" w:hAnsi="Times New Roman"/>
          <w:color w:val="000000"/>
          <w:sz w:val="32"/>
          <w:szCs w:val="32"/>
        </w:rPr>
        <w:t>“</w:t>
      </w:r>
      <w:r>
        <w:rPr>
          <w:rFonts w:ascii="Times New Roman" w:eastAsia="仿宋_GB2312" w:hAnsi="Times New Roman"/>
          <w:color w:val="000000"/>
          <w:sz w:val="32"/>
          <w:szCs w:val="32"/>
        </w:rPr>
        <w:t>科创中国</w:t>
      </w:r>
      <w:r>
        <w:rPr>
          <w:rFonts w:ascii="Times New Roman" w:eastAsia="仿宋_GB2312" w:hAnsi="Times New Roman"/>
          <w:color w:val="000000"/>
          <w:sz w:val="32"/>
          <w:szCs w:val="32"/>
        </w:rPr>
        <w:t>”</w:t>
      </w:r>
      <w:r>
        <w:rPr>
          <w:rFonts w:ascii="Times New Roman" w:eastAsia="仿宋_GB2312" w:hAnsi="Times New Roman"/>
          <w:color w:val="000000"/>
          <w:sz w:val="32"/>
          <w:szCs w:val="32"/>
        </w:rPr>
        <w:t>试点城市建设，发挥</w:t>
      </w:r>
      <w:r>
        <w:rPr>
          <w:rFonts w:ascii="Times New Roman" w:eastAsia="仿宋_GB2312" w:hAnsi="Times New Roman"/>
          <w:color w:val="000000"/>
          <w:sz w:val="32"/>
          <w:szCs w:val="32"/>
        </w:rPr>
        <w:t>“</w:t>
      </w:r>
      <w:r>
        <w:rPr>
          <w:rFonts w:ascii="Times New Roman" w:eastAsia="仿宋_GB2312" w:hAnsi="Times New Roman"/>
          <w:color w:val="000000"/>
          <w:sz w:val="32"/>
          <w:szCs w:val="32"/>
        </w:rPr>
        <w:t>科创中国</w:t>
      </w:r>
      <w:r>
        <w:rPr>
          <w:rFonts w:ascii="Times New Roman" w:eastAsia="仿宋_GB2312" w:hAnsi="Times New Roman"/>
          <w:color w:val="000000"/>
          <w:sz w:val="32"/>
          <w:szCs w:val="32"/>
        </w:rPr>
        <w:t>”</w:t>
      </w:r>
      <w:r>
        <w:rPr>
          <w:rFonts w:ascii="Times New Roman" w:eastAsia="仿宋_GB2312" w:hAnsi="Times New Roman"/>
          <w:color w:val="000000"/>
          <w:sz w:val="32"/>
          <w:szCs w:val="32"/>
        </w:rPr>
        <w:t>平台作用，支持企业</w:t>
      </w:r>
      <w:r>
        <w:rPr>
          <w:rFonts w:ascii="Times New Roman" w:eastAsia="仿宋_GB2312" w:hAnsi="Times New Roman"/>
          <w:color w:val="000000"/>
          <w:sz w:val="32"/>
          <w:szCs w:val="32"/>
        </w:rPr>
        <w:t>建立各种专家、科研工作站、实践基地等。</w:t>
      </w:r>
    </w:p>
    <w:p w:rsidR="002274E6" w:rsidRDefault="006E7CB4">
      <w:pPr>
        <w:pStyle w:val="a6"/>
        <w:snapToGrid w:val="0"/>
        <w:spacing w:beforeAutospacing="0" w:afterAutospacing="0" w:line="59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lastRenderedPageBreak/>
        <w:t>（责任分工：</w:t>
      </w:r>
      <w:r>
        <w:rPr>
          <w:rFonts w:ascii="Times New Roman" w:eastAsia="仿宋_GB2312" w:hAnsi="Times New Roman"/>
          <w:color w:val="000000" w:themeColor="text1"/>
          <w:sz w:val="32"/>
          <w:szCs w:val="32"/>
        </w:rPr>
        <w:t>由</w:t>
      </w:r>
      <w:r>
        <w:rPr>
          <w:rFonts w:ascii="Times New Roman" w:eastAsia="仿宋_GB2312" w:hAnsi="Times New Roman"/>
          <w:color w:val="000000" w:themeColor="text1"/>
          <w:sz w:val="32"/>
          <w:szCs w:val="32"/>
        </w:rPr>
        <w:t>区</w:t>
      </w:r>
      <w:r>
        <w:rPr>
          <w:rFonts w:ascii="Times New Roman" w:eastAsia="仿宋_GB2312" w:hAnsi="Times New Roman"/>
          <w:color w:val="000000" w:themeColor="text1"/>
          <w:sz w:val="32"/>
          <w:szCs w:val="32"/>
        </w:rPr>
        <w:t>人社局、</w:t>
      </w:r>
      <w:r>
        <w:rPr>
          <w:rFonts w:ascii="Times New Roman" w:eastAsia="仿宋_GB2312" w:hAnsi="Times New Roman"/>
          <w:color w:val="000000" w:themeColor="text1"/>
          <w:sz w:val="32"/>
          <w:szCs w:val="32"/>
        </w:rPr>
        <w:t>区</w:t>
      </w:r>
      <w:r>
        <w:rPr>
          <w:rFonts w:ascii="Times New Roman" w:eastAsia="仿宋_GB2312" w:hAnsi="Times New Roman"/>
          <w:color w:val="000000" w:themeColor="text1"/>
          <w:sz w:val="32"/>
          <w:szCs w:val="32"/>
        </w:rPr>
        <w:t>总工会牵头，</w:t>
      </w:r>
      <w:r>
        <w:rPr>
          <w:rFonts w:ascii="Times New Roman" w:eastAsia="仿宋_GB2312" w:hAnsi="Times New Roman"/>
          <w:color w:val="000000" w:themeColor="text1"/>
          <w:sz w:val="32"/>
          <w:szCs w:val="32"/>
        </w:rPr>
        <w:t>区</w:t>
      </w:r>
      <w:r>
        <w:rPr>
          <w:rFonts w:ascii="Times New Roman" w:eastAsia="仿宋_GB2312" w:hAnsi="Times New Roman"/>
          <w:color w:val="000000" w:themeColor="text1"/>
          <w:sz w:val="32"/>
          <w:szCs w:val="32"/>
        </w:rPr>
        <w:t>委宣传部、</w:t>
      </w:r>
      <w:r>
        <w:rPr>
          <w:rFonts w:ascii="Times New Roman" w:eastAsia="仿宋_GB2312" w:hAnsi="Times New Roman"/>
          <w:color w:val="000000" w:themeColor="text1"/>
          <w:sz w:val="32"/>
          <w:szCs w:val="32"/>
        </w:rPr>
        <w:t>区</w:t>
      </w:r>
      <w:r>
        <w:rPr>
          <w:rFonts w:ascii="Times New Roman" w:eastAsia="仿宋_GB2312" w:hAnsi="Times New Roman"/>
          <w:color w:val="000000" w:themeColor="text1"/>
          <w:sz w:val="32"/>
          <w:szCs w:val="32"/>
        </w:rPr>
        <w:t>教育局、区科工信局</w:t>
      </w:r>
      <w:r>
        <w:rPr>
          <w:rFonts w:ascii="Times New Roman" w:eastAsia="仿宋_GB2312" w:hAnsi="Times New Roman"/>
          <w:color w:val="000000" w:themeColor="text1"/>
          <w:sz w:val="32"/>
          <w:szCs w:val="32"/>
        </w:rPr>
        <w:t>、区</w:t>
      </w:r>
      <w:r>
        <w:rPr>
          <w:rFonts w:ascii="Times New Roman" w:eastAsia="仿宋_GB2312" w:hAnsi="Times New Roman"/>
          <w:color w:val="000000" w:themeColor="text1"/>
          <w:sz w:val="32"/>
          <w:szCs w:val="32"/>
        </w:rPr>
        <w:t>民政局、</w:t>
      </w:r>
      <w:r>
        <w:rPr>
          <w:rFonts w:ascii="Times New Roman" w:eastAsia="仿宋_GB2312" w:hAnsi="Times New Roman"/>
          <w:color w:val="000000" w:themeColor="text1"/>
          <w:sz w:val="32"/>
          <w:szCs w:val="32"/>
        </w:rPr>
        <w:t>区</w:t>
      </w:r>
      <w:r>
        <w:rPr>
          <w:rFonts w:ascii="Times New Roman" w:eastAsia="仿宋_GB2312" w:hAnsi="Times New Roman"/>
          <w:color w:val="000000" w:themeColor="text1"/>
          <w:sz w:val="32"/>
          <w:szCs w:val="32"/>
        </w:rPr>
        <w:t>财政局、</w:t>
      </w:r>
      <w:r>
        <w:rPr>
          <w:rFonts w:ascii="Times New Roman" w:eastAsia="仿宋_GB2312" w:hAnsi="Times New Roman"/>
          <w:color w:val="000000" w:themeColor="text1"/>
          <w:sz w:val="32"/>
          <w:szCs w:val="32"/>
        </w:rPr>
        <w:t>区</w:t>
      </w:r>
      <w:r>
        <w:rPr>
          <w:rFonts w:ascii="Times New Roman" w:eastAsia="仿宋_GB2312" w:hAnsi="Times New Roman"/>
          <w:color w:val="000000" w:themeColor="text1"/>
          <w:sz w:val="32"/>
          <w:szCs w:val="32"/>
        </w:rPr>
        <w:t>卫健</w:t>
      </w:r>
      <w:r>
        <w:rPr>
          <w:rFonts w:ascii="Times New Roman" w:eastAsia="仿宋_GB2312" w:hAnsi="Times New Roman"/>
          <w:color w:val="000000" w:themeColor="text1"/>
          <w:sz w:val="32"/>
          <w:szCs w:val="32"/>
        </w:rPr>
        <w:t>局</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区</w:t>
      </w:r>
      <w:r>
        <w:rPr>
          <w:rFonts w:ascii="Times New Roman" w:eastAsia="仿宋_GB2312" w:hAnsi="Times New Roman"/>
          <w:color w:val="000000" w:themeColor="text1"/>
          <w:sz w:val="32"/>
          <w:szCs w:val="32"/>
        </w:rPr>
        <w:t>市场监管局、团</w:t>
      </w:r>
      <w:r>
        <w:rPr>
          <w:rFonts w:ascii="Times New Roman" w:eastAsia="仿宋_GB2312" w:hAnsi="Times New Roman"/>
          <w:color w:val="000000" w:themeColor="text1"/>
          <w:sz w:val="32"/>
          <w:szCs w:val="32"/>
        </w:rPr>
        <w:t>区</w:t>
      </w:r>
      <w:r>
        <w:rPr>
          <w:rFonts w:ascii="Times New Roman" w:eastAsia="仿宋_GB2312" w:hAnsi="Times New Roman"/>
          <w:color w:val="000000" w:themeColor="text1"/>
          <w:sz w:val="32"/>
          <w:szCs w:val="32"/>
        </w:rPr>
        <w:t>委、</w:t>
      </w:r>
      <w:r>
        <w:rPr>
          <w:rFonts w:ascii="Times New Roman" w:eastAsia="仿宋_GB2312" w:hAnsi="Times New Roman"/>
          <w:color w:val="000000" w:themeColor="text1"/>
          <w:sz w:val="32"/>
          <w:szCs w:val="32"/>
        </w:rPr>
        <w:t>区</w:t>
      </w:r>
      <w:r>
        <w:rPr>
          <w:rFonts w:ascii="Times New Roman" w:eastAsia="仿宋_GB2312" w:hAnsi="Times New Roman"/>
          <w:color w:val="000000" w:themeColor="text1"/>
          <w:sz w:val="32"/>
          <w:szCs w:val="32"/>
        </w:rPr>
        <w:t>妇联</w:t>
      </w:r>
      <w:r>
        <w:rPr>
          <w:rFonts w:ascii="Times New Roman" w:eastAsia="仿宋_GB2312" w:hAnsi="Times New Roman"/>
          <w:color w:val="000000" w:themeColor="text1"/>
          <w:sz w:val="32"/>
          <w:szCs w:val="32"/>
        </w:rPr>
        <w:t>、区科协</w:t>
      </w:r>
      <w:r>
        <w:rPr>
          <w:rFonts w:ascii="Times New Roman" w:eastAsia="仿宋_GB2312" w:hAnsi="Times New Roman"/>
          <w:color w:val="000000" w:themeColor="text1"/>
          <w:sz w:val="32"/>
          <w:szCs w:val="32"/>
        </w:rPr>
        <w:t>等单位参加</w:t>
      </w:r>
      <w:r>
        <w:rPr>
          <w:rFonts w:ascii="Times New Roman" w:eastAsia="仿宋_GB2312" w:hAnsi="Times New Roman"/>
          <w:color w:val="000000"/>
          <w:sz w:val="32"/>
          <w:szCs w:val="32"/>
        </w:rPr>
        <w:t>）</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楷体_GB2312" w:hAnsi="Times New Roman"/>
          <w:b/>
          <w:bCs/>
          <w:color w:val="000000"/>
          <w:kern w:val="2"/>
          <w:sz w:val="32"/>
          <w:szCs w:val="32"/>
        </w:rPr>
        <w:t>（四）老年人科学素质提升行动。</w:t>
      </w:r>
      <w:r>
        <w:rPr>
          <w:rFonts w:ascii="Times New Roman" w:eastAsia="仿宋_GB2312" w:hAnsi="Times New Roman"/>
          <w:color w:val="000000"/>
          <w:sz w:val="32"/>
          <w:szCs w:val="32"/>
        </w:rPr>
        <w:t>面向老年人开展以智能信息和健康生活为主要内容的科普，提升老年人健康素养水平，提高老年人适应社会发展的能力，增强获得感、幸福感、安全感，实现老有所乐、老有所学。充分发掘利用老年科技人力资源，鼓励老年人参与志愿服务，发挥老年人在科学素质建设中的积极作用。</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color w:val="000000"/>
          <w:sz w:val="32"/>
          <w:szCs w:val="32"/>
        </w:rPr>
      </w:pPr>
      <w:r>
        <w:rPr>
          <w:rFonts w:ascii="Times New Roman" w:eastAsia="仿宋_GB2312" w:hAnsi="Times New Roman"/>
          <w:b/>
          <w:bCs/>
          <w:color w:val="000000"/>
          <w:sz w:val="32"/>
          <w:szCs w:val="32"/>
        </w:rPr>
        <w:t>1</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实施智慧助老行动。</w:t>
      </w:r>
      <w:r>
        <w:rPr>
          <w:rFonts w:ascii="Times New Roman" w:eastAsia="仿宋_GB2312" w:hAnsi="Times New Roman"/>
          <w:color w:val="000000"/>
          <w:sz w:val="32"/>
          <w:szCs w:val="32"/>
        </w:rPr>
        <w:t>聚焦老年人运用智能技术、融入智慧社会的需求和困难，加强家庭、社区、社会协同，开展网络体验、电子设备使用指导等科普活动，提升老年人适应信息化、智能化社会的能力，帮助老年人消除数字鸿沟、破除信息孤岛。加强我区老年大学、养老服务机构建设，普及智能技术知识和技能，提升老年人信息获取、识别和使用能力，有效预防和应对网络谣言、电信诈骗。</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t>2</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实施老年人健康科普行动。</w:t>
      </w:r>
      <w:r>
        <w:rPr>
          <w:rFonts w:ascii="Times New Roman" w:eastAsia="仿宋_GB2312" w:hAnsi="Times New Roman"/>
          <w:color w:val="000000"/>
          <w:sz w:val="32"/>
          <w:szCs w:val="32"/>
        </w:rPr>
        <w:t>实施老年友好社区创建工作，推动老年人健康科普进社区、进乡村、进机构、进家庭。开展健康大讲堂、老年健康宣传周、食品安全</w:t>
      </w:r>
      <w:r>
        <w:rPr>
          <w:rFonts w:ascii="Times New Roman" w:eastAsia="仿宋_GB2312" w:hAnsi="Times New Roman"/>
          <w:color w:val="000000"/>
          <w:sz w:val="32"/>
          <w:szCs w:val="32"/>
        </w:rPr>
        <w:t>“</w:t>
      </w:r>
      <w:r>
        <w:rPr>
          <w:rFonts w:ascii="Times New Roman" w:eastAsia="仿宋_GB2312" w:hAnsi="Times New Roman"/>
          <w:color w:val="000000"/>
          <w:sz w:val="32"/>
          <w:szCs w:val="32"/>
        </w:rPr>
        <w:t>护老</w:t>
      </w:r>
      <w:r>
        <w:rPr>
          <w:rFonts w:ascii="Times New Roman" w:eastAsia="仿宋_GB2312" w:hAnsi="Times New Roman"/>
          <w:color w:val="000000"/>
          <w:sz w:val="32"/>
          <w:szCs w:val="32"/>
        </w:rPr>
        <w:t>”</w:t>
      </w:r>
      <w:r>
        <w:rPr>
          <w:rFonts w:ascii="Times New Roman" w:eastAsia="仿宋_GB2312" w:hAnsi="Times New Roman"/>
          <w:color w:val="000000"/>
          <w:sz w:val="32"/>
          <w:szCs w:val="32"/>
        </w:rPr>
        <w:t>行动等，利用广播、电视、报刊、网</w:t>
      </w:r>
      <w:r>
        <w:rPr>
          <w:rFonts w:ascii="Times New Roman" w:eastAsia="仿宋_GB2312" w:hAnsi="Times New Roman"/>
          <w:color w:val="000000"/>
          <w:sz w:val="32"/>
          <w:szCs w:val="32"/>
        </w:rPr>
        <w:t>络等各类媒体，普及合理膳食、食品安全、心理健康、体育锻炼、合理用药、应急处置等知识，提高老年人健康素养。</w:t>
      </w:r>
      <w:r>
        <w:rPr>
          <w:rFonts w:ascii="Times New Roman" w:eastAsia="仿宋_GB2312" w:hAnsi="Times New Roman"/>
          <w:color w:val="000000" w:themeColor="text1"/>
          <w:sz w:val="32"/>
          <w:szCs w:val="32"/>
        </w:rPr>
        <w:t>支持企业开发老年人康复训练及</w:t>
      </w:r>
      <w:r>
        <w:rPr>
          <w:rFonts w:ascii="Times New Roman" w:eastAsia="仿宋_GB2312" w:hAnsi="Times New Roman"/>
          <w:color w:val="000000" w:themeColor="text1"/>
          <w:sz w:val="32"/>
          <w:szCs w:val="32"/>
        </w:rPr>
        <w:lastRenderedPageBreak/>
        <w:t>健康促进辅具等老年用品，培育发展老年金融、老年旅游、老年养生等多元化服务业态。</w:t>
      </w:r>
      <w:r>
        <w:rPr>
          <w:rFonts w:ascii="Times New Roman" w:eastAsia="仿宋_GB2312" w:hAnsi="Times New Roman"/>
          <w:color w:val="000000"/>
          <w:sz w:val="32"/>
          <w:szCs w:val="32"/>
        </w:rPr>
        <w:t>充分利用社区老年人日间照料</w:t>
      </w:r>
      <w:r>
        <w:rPr>
          <w:rFonts w:ascii="Times New Roman" w:eastAsia="仿宋_GB2312" w:hAnsi="Times New Roman"/>
          <w:color w:val="000000"/>
          <w:spacing w:val="6"/>
          <w:sz w:val="32"/>
          <w:szCs w:val="32"/>
        </w:rPr>
        <w:t>中心、科普园地、党建园地等阵地为老年人提供健康科普服务。</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t>3</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实施银龄科普行动。</w:t>
      </w:r>
      <w:r>
        <w:rPr>
          <w:rFonts w:ascii="Times New Roman" w:eastAsia="仿宋_GB2312" w:hAnsi="Times New Roman"/>
          <w:color w:val="000000"/>
          <w:sz w:val="32"/>
          <w:szCs w:val="32"/>
        </w:rPr>
        <w:t>发展壮大老科协等老年团体，充分利用老专家在各自领域的专业优势，发挥老科技专家在社区、农村、青少年科普中的作用，组织老专家开展农技培训、科技咨询、健康义诊、科普报告等活动。发展壮大老年科技志愿队伍，</w:t>
      </w:r>
      <w:r>
        <w:rPr>
          <w:rFonts w:ascii="Times New Roman" w:eastAsia="仿宋_GB2312" w:hAnsi="Times New Roman"/>
          <w:color w:val="000000"/>
          <w:sz w:val="32"/>
          <w:szCs w:val="32"/>
        </w:rPr>
        <w:t>搭建桥梁，</w:t>
      </w:r>
      <w:r>
        <w:rPr>
          <w:rFonts w:ascii="Times New Roman" w:eastAsia="仿宋_GB2312" w:hAnsi="Times New Roman"/>
          <w:color w:val="000000"/>
          <w:sz w:val="32"/>
          <w:szCs w:val="32"/>
        </w:rPr>
        <w:t>鼓励支持老年人积极参与社会治理、科学普及等志愿工作，提升老专家的社会参与感。</w:t>
      </w:r>
    </w:p>
    <w:p w:rsidR="002274E6" w:rsidRDefault="006E7CB4">
      <w:pPr>
        <w:pStyle w:val="a6"/>
        <w:snapToGrid w:val="0"/>
        <w:spacing w:beforeAutospacing="0" w:afterAutospacing="0" w:line="59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t>（责任分工：由区卫健局、区民政局牵头，区委组织部、区委宣传部、区老干部服务中心、区发改</w:t>
      </w:r>
      <w:r>
        <w:rPr>
          <w:rFonts w:ascii="Times New Roman" w:eastAsia="仿宋_GB2312" w:hAnsi="Times New Roman"/>
          <w:color w:val="000000"/>
          <w:sz w:val="32"/>
          <w:szCs w:val="32"/>
        </w:rPr>
        <w:t>局</w:t>
      </w:r>
      <w:r>
        <w:rPr>
          <w:rFonts w:ascii="Times New Roman" w:eastAsia="仿宋_GB2312" w:hAnsi="Times New Roman"/>
          <w:color w:val="000000"/>
          <w:sz w:val="32"/>
          <w:szCs w:val="32"/>
        </w:rPr>
        <w:t>、区教育局、区科工信局、区人社局、区文旅体局、区市场监管局、区科协等单位参加）</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楷体_GB2312" w:hAnsi="Times New Roman"/>
          <w:b/>
          <w:bCs/>
          <w:color w:val="000000"/>
          <w:kern w:val="2"/>
          <w:sz w:val="32"/>
          <w:szCs w:val="32"/>
        </w:rPr>
        <w:t>（五）领导干部和公务员科学素质提升行动。</w:t>
      </w:r>
      <w:r>
        <w:rPr>
          <w:rFonts w:ascii="Times New Roman" w:eastAsia="仿宋_GB2312" w:hAnsi="Times New Roman"/>
          <w:color w:val="000000"/>
          <w:sz w:val="32"/>
          <w:szCs w:val="32"/>
        </w:rPr>
        <w:t>进一步强化领导干部和公务员对科教兴国、创新驱动发展等战略的认识，树立科学执政理念，提升科学履职水平和科学治理能力，更好服务党和国家事业发展。</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t>1</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深入贯彻落实新发展理念。</w:t>
      </w:r>
      <w:r>
        <w:rPr>
          <w:rFonts w:ascii="Times New Roman" w:eastAsia="仿宋_GB2312" w:hAnsi="Times New Roman"/>
          <w:color w:val="000000"/>
          <w:sz w:val="32"/>
          <w:szCs w:val="32"/>
        </w:rPr>
        <w:t>切实找准将新发展理念转化为实践的切入点、结合点和着力点，提升领导干部和公务员在新发展阶段的科学执政素质和履职能力，强化对科学素质建设重要性和紧迫性的认识。</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lastRenderedPageBreak/>
        <w:t>2</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实施</w:t>
      </w:r>
      <w:r>
        <w:rPr>
          <w:rFonts w:ascii="Times New Roman" w:eastAsia="仿宋_GB2312" w:hAnsi="Times New Roman"/>
          <w:b/>
          <w:bCs/>
          <w:color w:val="000000"/>
          <w:sz w:val="32"/>
          <w:szCs w:val="32"/>
        </w:rPr>
        <w:t>“</w:t>
      </w:r>
      <w:r>
        <w:rPr>
          <w:rFonts w:ascii="Times New Roman" w:eastAsia="仿宋_GB2312" w:hAnsi="Times New Roman"/>
          <w:b/>
          <w:bCs/>
          <w:color w:val="000000"/>
          <w:sz w:val="32"/>
          <w:szCs w:val="32"/>
        </w:rPr>
        <w:t>干部专业化能力提升计划</w:t>
      </w:r>
      <w:r>
        <w:rPr>
          <w:rFonts w:ascii="Times New Roman" w:eastAsia="仿宋_GB2312" w:hAnsi="Times New Roman"/>
          <w:b/>
          <w:bCs/>
          <w:color w:val="000000"/>
          <w:sz w:val="32"/>
          <w:szCs w:val="32"/>
        </w:rPr>
        <w:t>”</w:t>
      </w:r>
      <w:r>
        <w:rPr>
          <w:rFonts w:ascii="Times New Roman" w:eastAsia="仿宋_GB2312" w:hAnsi="Times New Roman"/>
          <w:b/>
          <w:bCs/>
          <w:color w:val="000000"/>
          <w:sz w:val="32"/>
          <w:szCs w:val="32"/>
        </w:rPr>
        <w:t>。</w:t>
      </w:r>
      <w:r>
        <w:rPr>
          <w:rFonts w:ascii="Times New Roman" w:eastAsia="仿宋_GB2312" w:hAnsi="Times New Roman"/>
          <w:color w:val="000000"/>
          <w:sz w:val="32"/>
          <w:szCs w:val="32"/>
        </w:rPr>
        <w:t>针对不同层次、不同领域、不同岗位干部的特点，多渠道分类别开展有针对性的专题培训。在科技教育培训中大力弘扬习近平总书记关于</w:t>
      </w:r>
      <w:r>
        <w:rPr>
          <w:rFonts w:ascii="Times New Roman" w:eastAsia="仿宋_GB2312" w:hAnsi="Times New Roman"/>
          <w:color w:val="000000"/>
          <w:sz w:val="32"/>
          <w:szCs w:val="32"/>
        </w:rPr>
        <w:t>“</w:t>
      </w:r>
      <w:r>
        <w:rPr>
          <w:rFonts w:ascii="Times New Roman" w:eastAsia="仿宋_GB2312" w:hAnsi="Times New Roman"/>
          <w:color w:val="000000"/>
          <w:sz w:val="32"/>
          <w:szCs w:val="32"/>
        </w:rPr>
        <w:t>科学普及与科技创新同等重要</w:t>
      </w:r>
      <w:r>
        <w:rPr>
          <w:rFonts w:ascii="Times New Roman" w:eastAsia="仿宋_GB2312" w:hAnsi="Times New Roman"/>
          <w:color w:val="000000"/>
          <w:sz w:val="32"/>
          <w:szCs w:val="32"/>
        </w:rPr>
        <w:t>”</w:t>
      </w:r>
      <w:r>
        <w:rPr>
          <w:rFonts w:ascii="Times New Roman" w:eastAsia="仿宋_GB2312" w:hAnsi="Times New Roman"/>
          <w:color w:val="000000"/>
          <w:sz w:val="32"/>
          <w:szCs w:val="32"/>
        </w:rPr>
        <w:t>的重要论述，提升领导干部和公务员协同推动科技创新和科学普及的意识和能力，自觉推进科技创新和科学普及共同发展，服务衡阳创新型城市、</w:t>
      </w:r>
      <w:r>
        <w:rPr>
          <w:rFonts w:ascii="Times New Roman" w:eastAsia="仿宋_GB2312" w:hAnsi="Times New Roman"/>
          <w:color w:val="000000"/>
          <w:sz w:val="32"/>
          <w:szCs w:val="32"/>
        </w:rPr>
        <w:t>“</w:t>
      </w:r>
      <w:r>
        <w:rPr>
          <w:rFonts w:ascii="Times New Roman" w:eastAsia="仿宋_GB2312" w:hAnsi="Times New Roman"/>
          <w:color w:val="000000"/>
          <w:sz w:val="32"/>
          <w:szCs w:val="32"/>
        </w:rPr>
        <w:t>科创中国</w:t>
      </w:r>
      <w:r>
        <w:rPr>
          <w:rFonts w:ascii="Times New Roman" w:eastAsia="仿宋_GB2312" w:hAnsi="Times New Roman"/>
          <w:color w:val="000000"/>
          <w:sz w:val="32"/>
          <w:szCs w:val="32"/>
        </w:rPr>
        <w:t>”</w:t>
      </w:r>
      <w:r>
        <w:rPr>
          <w:rFonts w:ascii="Times New Roman" w:eastAsia="仿宋_GB2312" w:hAnsi="Times New Roman"/>
          <w:color w:val="000000"/>
          <w:sz w:val="32"/>
          <w:szCs w:val="32"/>
        </w:rPr>
        <w:t>试点城市建设和全民科学素质的提</w:t>
      </w:r>
      <w:r>
        <w:rPr>
          <w:rFonts w:ascii="Times New Roman" w:eastAsia="仿宋_GB2312" w:hAnsi="Times New Roman"/>
          <w:color w:val="000000"/>
          <w:sz w:val="32"/>
          <w:szCs w:val="32"/>
        </w:rPr>
        <w:t>升。围绕重大</w:t>
      </w:r>
      <w:r>
        <w:rPr>
          <w:rFonts w:ascii="Times New Roman" w:eastAsia="仿宋_GB2312" w:hAnsi="Times New Roman"/>
          <w:color w:val="000000"/>
          <w:spacing w:val="11"/>
          <w:sz w:val="32"/>
          <w:szCs w:val="32"/>
        </w:rPr>
        <w:t>疫情等突发公共事件，重点加强应急和社会治理能力教育培训</w:t>
      </w:r>
      <w:r>
        <w:rPr>
          <w:rFonts w:ascii="Times New Roman" w:eastAsia="仿宋_GB2312" w:hAnsi="Times New Roman"/>
          <w:color w:val="000000"/>
          <w:sz w:val="32"/>
          <w:szCs w:val="32"/>
        </w:rPr>
        <w:t>。</w:t>
      </w:r>
    </w:p>
    <w:p w:rsidR="002274E6" w:rsidRDefault="006E7CB4" w:rsidP="00F11B29">
      <w:pPr>
        <w:pStyle w:val="a6"/>
        <w:snapToGrid w:val="0"/>
        <w:spacing w:beforeAutospacing="0" w:afterAutospacing="0" w:line="62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t>3</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加强科学素质教育培训。</w:t>
      </w:r>
      <w:r>
        <w:rPr>
          <w:rFonts w:ascii="Times New Roman" w:eastAsia="仿宋_GB2312" w:hAnsi="Times New Roman"/>
          <w:color w:val="000000"/>
          <w:sz w:val="32"/>
          <w:szCs w:val="32"/>
        </w:rPr>
        <w:t>认真贯彻落实《干部教育培训工作条例》《公务员培训规定》《</w:t>
      </w:r>
      <w:r>
        <w:rPr>
          <w:rFonts w:ascii="Times New Roman" w:eastAsia="仿宋_GB2312" w:hAnsi="Times New Roman"/>
          <w:color w:val="000000"/>
          <w:sz w:val="32"/>
          <w:szCs w:val="32"/>
          <w:lang/>
        </w:rPr>
        <w:t>2019</w:t>
      </w:r>
      <w:r>
        <w:rPr>
          <w:rFonts w:ascii="Times New Roman" w:eastAsia="仿宋_GB2312" w:hAnsi="Times New Roman"/>
          <w:color w:val="000000"/>
          <w:sz w:val="32"/>
          <w:szCs w:val="32"/>
        </w:rPr>
        <w:t>-</w:t>
      </w:r>
      <w:r>
        <w:rPr>
          <w:rFonts w:ascii="Times New Roman" w:eastAsia="仿宋_GB2312" w:hAnsi="Times New Roman"/>
          <w:color w:val="000000"/>
          <w:sz w:val="32"/>
          <w:szCs w:val="32"/>
          <w:lang/>
        </w:rPr>
        <w:t>2022</w:t>
      </w:r>
      <w:r>
        <w:rPr>
          <w:rFonts w:ascii="Times New Roman" w:eastAsia="仿宋_GB2312" w:hAnsi="Times New Roman"/>
          <w:color w:val="000000"/>
          <w:sz w:val="32"/>
          <w:szCs w:val="32"/>
        </w:rPr>
        <w:t>年湖南省干部教育规划》，加强前沿科技知识和全球科技发展趋势学习，增强把握科学发展规律的能力。把树立科学精神、增强科学素质纳入党校和各类干部培训院校教学计划，引导、帮助领导干部和公务员不断提升科学管理能力和决策水平。实施新时代基层干部主题培训行动计划，完善基层干部系统化经常化实战化教育培训机制。利用学习强国、衡阳干部教育培训网络学院、红星云、党员干部现代远程教育平台等信息化手段开展基层干部教育培训。</w:t>
      </w:r>
    </w:p>
    <w:p w:rsidR="002274E6" w:rsidRDefault="006E7CB4" w:rsidP="00F11B29">
      <w:pPr>
        <w:pStyle w:val="a6"/>
        <w:snapToGrid w:val="0"/>
        <w:spacing w:beforeAutospacing="0" w:afterAutospacing="0" w:line="62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t>4</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在公务员录用中落实科学素质要求。</w:t>
      </w:r>
      <w:r>
        <w:rPr>
          <w:rFonts w:ascii="Times New Roman" w:eastAsia="仿宋_GB2312" w:hAnsi="Times New Roman"/>
          <w:color w:val="000000"/>
          <w:sz w:val="32"/>
          <w:szCs w:val="32"/>
        </w:rPr>
        <w:t>不断完善干部考核评价机制，在公务员录用考试和党政领导干部、企事业单位负责人</w:t>
      </w:r>
      <w:r>
        <w:rPr>
          <w:rFonts w:ascii="Times New Roman" w:eastAsia="仿宋_GB2312" w:hAnsi="Times New Roman"/>
          <w:color w:val="000000"/>
          <w:sz w:val="32"/>
          <w:szCs w:val="32"/>
        </w:rPr>
        <w:t>任职考察、年度考核中，强化科学素质有关要求并</w:t>
      </w:r>
      <w:r>
        <w:rPr>
          <w:rFonts w:ascii="Times New Roman" w:eastAsia="仿宋_GB2312" w:hAnsi="Times New Roman"/>
          <w:color w:val="000000"/>
          <w:sz w:val="32"/>
          <w:szCs w:val="32"/>
        </w:rPr>
        <w:lastRenderedPageBreak/>
        <w:t>有效落实。</w:t>
      </w:r>
    </w:p>
    <w:p w:rsidR="002274E6" w:rsidRDefault="006E7CB4">
      <w:pPr>
        <w:pStyle w:val="a6"/>
        <w:snapToGrid w:val="0"/>
        <w:spacing w:beforeAutospacing="0" w:afterAutospacing="0" w:line="62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t>（责任分工：由区委组织部牵头，区委宣传部、区委统战部、区科工信局、区人社局、</w:t>
      </w:r>
      <w:r>
        <w:rPr>
          <w:rFonts w:ascii="Times New Roman" w:eastAsia="仿宋_GB2312" w:hAnsi="Times New Roman"/>
          <w:color w:val="000000"/>
          <w:sz w:val="32"/>
          <w:szCs w:val="32"/>
        </w:rPr>
        <w:t>区自然资源局</w:t>
      </w:r>
      <w:r>
        <w:rPr>
          <w:rFonts w:ascii="Times New Roman" w:eastAsia="仿宋_GB2312" w:hAnsi="Times New Roman"/>
          <w:color w:val="000000"/>
          <w:sz w:val="32"/>
          <w:szCs w:val="32"/>
        </w:rPr>
        <w:t>、区文旅体局、区卫健局、区市场监管局、区应急管理局、</w:t>
      </w:r>
      <w:r>
        <w:rPr>
          <w:rFonts w:ascii="Times New Roman" w:eastAsia="仿宋_GB2312" w:hAnsi="Times New Roman"/>
          <w:color w:val="000000"/>
          <w:sz w:val="32"/>
          <w:szCs w:val="32"/>
        </w:rPr>
        <w:t>生态环境局雁峰分局、</w:t>
      </w:r>
      <w:r>
        <w:rPr>
          <w:rFonts w:ascii="Times New Roman" w:eastAsia="仿宋_GB2312" w:hAnsi="Times New Roman"/>
          <w:color w:val="000000"/>
          <w:sz w:val="32"/>
          <w:szCs w:val="32"/>
        </w:rPr>
        <w:t>区总工会、团区委、区妇联、区科协等单位参加）</w:t>
      </w:r>
    </w:p>
    <w:p w:rsidR="002274E6" w:rsidRDefault="006E7CB4">
      <w:pPr>
        <w:pStyle w:val="a6"/>
        <w:snapToGrid w:val="0"/>
        <w:spacing w:beforeAutospacing="0" w:afterAutospacing="0" w:line="620" w:lineRule="exact"/>
        <w:ind w:firstLineChars="200" w:firstLine="640"/>
        <w:jc w:val="both"/>
        <w:rPr>
          <w:rFonts w:ascii="Times New Roman" w:eastAsia="黑体" w:hAnsi="Times New Roman"/>
          <w:color w:val="000000"/>
          <w:sz w:val="32"/>
          <w:szCs w:val="32"/>
        </w:rPr>
      </w:pPr>
      <w:r>
        <w:rPr>
          <w:rFonts w:ascii="Times New Roman" w:eastAsia="黑体" w:hAnsi="Times New Roman"/>
          <w:color w:val="000000"/>
          <w:sz w:val="32"/>
          <w:szCs w:val="32"/>
        </w:rPr>
        <w:t>三、重点工程</w:t>
      </w:r>
    </w:p>
    <w:p w:rsidR="002274E6" w:rsidRDefault="006E7CB4">
      <w:pPr>
        <w:pStyle w:val="a6"/>
        <w:snapToGrid w:val="0"/>
        <w:spacing w:beforeAutospacing="0" w:afterAutospacing="0" w:line="62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t>深化科普供给侧改革，提高供给效能，着力固根基、扬优势、补短板、强弱项，构建主体多元、手段多样、供给优质、机制有效的全域、全时科学素质建设体系，在</w:t>
      </w:r>
      <w:r>
        <w:rPr>
          <w:rFonts w:ascii="Times New Roman" w:eastAsia="仿宋_GB2312" w:hAnsi="Times New Roman"/>
          <w:color w:val="000000"/>
          <w:sz w:val="32"/>
          <w:szCs w:val="32"/>
        </w:rPr>
        <w:t>“</w:t>
      </w:r>
      <w:r>
        <w:rPr>
          <w:rFonts w:ascii="Times New Roman" w:eastAsia="仿宋_GB2312" w:hAnsi="Times New Roman"/>
          <w:color w:val="000000"/>
          <w:sz w:val="32"/>
          <w:szCs w:val="32"/>
        </w:rPr>
        <w:t>十四五</w:t>
      </w:r>
      <w:r>
        <w:rPr>
          <w:rFonts w:ascii="Times New Roman" w:eastAsia="仿宋_GB2312" w:hAnsi="Times New Roman"/>
          <w:color w:val="000000"/>
          <w:sz w:val="32"/>
          <w:szCs w:val="32"/>
        </w:rPr>
        <w:t>”</w:t>
      </w:r>
      <w:r>
        <w:rPr>
          <w:rFonts w:ascii="Times New Roman" w:eastAsia="仿宋_GB2312" w:hAnsi="Times New Roman"/>
          <w:color w:val="000000"/>
          <w:sz w:val="32"/>
          <w:szCs w:val="32"/>
        </w:rPr>
        <w:t>时期实施</w:t>
      </w:r>
      <w:r>
        <w:rPr>
          <w:rFonts w:ascii="Times New Roman" w:eastAsia="仿宋_GB2312" w:hAnsi="Times New Roman"/>
          <w:color w:val="000000"/>
          <w:sz w:val="32"/>
          <w:szCs w:val="32"/>
        </w:rPr>
        <w:t>4</w:t>
      </w:r>
      <w:r>
        <w:rPr>
          <w:rFonts w:ascii="Times New Roman" w:eastAsia="仿宋_GB2312" w:hAnsi="Times New Roman"/>
          <w:color w:val="000000"/>
          <w:sz w:val="32"/>
          <w:szCs w:val="32"/>
        </w:rPr>
        <w:t>项重点工程。</w:t>
      </w:r>
    </w:p>
    <w:p w:rsidR="002274E6" w:rsidRDefault="006E7CB4" w:rsidP="00F11B29">
      <w:pPr>
        <w:pStyle w:val="a6"/>
        <w:snapToGrid w:val="0"/>
        <w:spacing w:beforeAutospacing="0" w:afterAutospacing="0" w:line="620" w:lineRule="exact"/>
        <w:ind w:firstLineChars="200" w:firstLine="641"/>
        <w:jc w:val="both"/>
        <w:rPr>
          <w:rFonts w:ascii="Times New Roman" w:eastAsia="仿宋_GB2312" w:hAnsi="Times New Roman"/>
          <w:sz w:val="32"/>
          <w:szCs w:val="32"/>
        </w:rPr>
      </w:pPr>
      <w:r>
        <w:rPr>
          <w:rFonts w:ascii="Times New Roman" w:eastAsia="楷体_GB2312" w:hAnsi="Times New Roman"/>
          <w:b/>
          <w:bCs/>
          <w:color w:val="000000"/>
          <w:kern w:val="2"/>
          <w:sz w:val="32"/>
          <w:szCs w:val="32"/>
        </w:rPr>
        <w:t>（一）科技资源科普化工程。</w:t>
      </w:r>
      <w:r>
        <w:rPr>
          <w:rFonts w:ascii="Times New Roman" w:eastAsia="仿宋_GB2312" w:hAnsi="Times New Roman"/>
          <w:color w:val="000000"/>
          <w:sz w:val="32"/>
          <w:szCs w:val="32"/>
        </w:rPr>
        <w:t>探索建立科技资源科普化机制，进一步拓展科技设施科普功能。深化科技工作者的理想信念和社会责任，不断增强科技创新主体科普责任意识</w:t>
      </w:r>
      <w:r>
        <w:rPr>
          <w:rFonts w:ascii="Times New Roman" w:eastAsia="仿宋_GB2312" w:hAnsi="Times New Roman"/>
          <w:color w:val="000000"/>
          <w:sz w:val="32"/>
          <w:szCs w:val="32"/>
        </w:rPr>
        <w:t>，</w:t>
      </w:r>
      <w:r>
        <w:rPr>
          <w:rFonts w:ascii="Times New Roman" w:eastAsia="仿宋_GB2312" w:hAnsi="Times New Roman"/>
          <w:color w:val="000000"/>
          <w:sz w:val="32"/>
          <w:szCs w:val="32"/>
        </w:rPr>
        <w:t>提升科技工作者科普能力。</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t>1</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建立完善科技资源科普化机制。</w:t>
      </w:r>
      <w:r>
        <w:rPr>
          <w:rFonts w:ascii="Times New Roman" w:eastAsia="仿宋_GB2312" w:hAnsi="Times New Roman"/>
          <w:color w:val="000000"/>
          <w:sz w:val="32"/>
          <w:szCs w:val="32"/>
        </w:rPr>
        <w:t>推动在科技奖项评定、科技人员职称评聘、科技创新基地考核中纳入科普工作指标。推动科普事业与科普产业发展，探索</w:t>
      </w:r>
      <w:r>
        <w:rPr>
          <w:rFonts w:ascii="Times New Roman" w:eastAsia="仿宋_GB2312" w:hAnsi="Times New Roman"/>
          <w:color w:val="000000"/>
          <w:sz w:val="32"/>
          <w:szCs w:val="32"/>
        </w:rPr>
        <w:t>“</w:t>
      </w:r>
      <w:r>
        <w:rPr>
          <w:rFonts w:ascii="Times New Roman" w:eastAsia="仿宋_GB2312" w:hAnsi="Times New Roman"/>
          <w:color w:val="000000"/>
          <w:sz w:val="32"/>
          <w:szCs w:val="32"/>
        </w:rPr>
        <w:t>产业</w:t>
      </w:r>
      <w:r>
        <w:rPr>
          <w:rFonts w:ascii="Times New Roman" w:eastAsia="仿宋_GB2312" w:hAnsi="Times New Roman"/>
          <w:color w:val="000000"/>
          <w:sz w:val="32"/>
          <w:szCs w:val="32"/>
        </w:rPr>
        <w:t>+</w:t>
      </w:r>
      <w:r>
        <w:rPr>
          <w:rFonts w:ascii="Times New Roman" w:eastAsia="仿宋_GB2312" w:hAnsi="Times New Roman"/>
          <w:color w:val="000000"/>
          <w:sz w:val="32"/>
          <w:szCs w:val="32"/>
        </w:rPr>
        <w:t>科普</w:t>
      </w:r>
      <w:r>
        <w:rPr>
          <w:rFonts w:ascii="Times New Roman" w:eastAsia="仿宋_GB2312" w:hAnsi="Times New Roman"/>
          <w:color w:val="000000"/>
          <w:sz w:val="32"/>
          <w:szCs w:val="32"/>
        </w:rPr>
        <w:t>”</w:t>
      </w:r>
      <w:r>
        <w:rPr>
          <w:rFonts w:ascii="Times New Roman" w:eastAsia="仿宋_GB2312" w:hAnsi="Times New Roman"/>
          <w:color w:val="000000"/>
          <w:sz w:val="32"/>
          <w:szCs w:val="32"/>
        </w:rPr>
        <w:t>模式，鼓励企业根据公众科普需求导向发展多层次、多维度科普业态，促进经营性科普产品和服务繁荣发展。</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t>2</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实施科技资源科普化专项行动。</w:t>
      </w:r>
      <w:r>
        <w:rPr>
          <w:rFonts w:ascii="Times New Roman" w:eastAsia="仿宋_GB2312" w:hAnsi="Times New Roman"/>
          <w:color w:val="000000"/>
          <w:sz w:val="32"/>
          <w:szCs w:val="32"/>
        </w:rPr>
        <w:t>支持</w:t>
      </w:r>
      <w:r>
        <w:rPr>
          <w:rFonts w:ascii="Times New Roman" w:eastAsia="仿宋_GB2312" w:hAnsi="Times New Roman"/>
          <w:color w:val="000000"/>
          <w:sz w:val="32"/>
          <w:szCs w:val="32"/>
        </w:rPr>
        <w:t>教育机构</w:t>
      </w:r>
      <w:r>
        <w:rPr>
          <w:rFonts w:ascii="Times New Roman" w:eastAsia="仿宋_GB2312" w:hAnsi="Times New Roman"/>
          <w:color w:val="000000"/>
          <w:sz w:val="32"/>
          <w:szCs w:val="32"/>
        </w:rPr>
        <w:t>、</w:t>
      </w:r>
      <w:r>
        <w:rPr>
          <w:rFonts w:ascii="Times New Roman" w:eastAsia="仿宋_GB2312" w:hAnsi="Times New Roman"/>
          <w:color w:val="000000"/>
          <w:sz w:val="32"/>
          <w:szCs w:val="32"/>
        </w:rPr>
        <w:t>中小</w:t>
      </w:r>
      <w:r>
        <w:rPr>
          <w:rFonts w:ascii="Times New Roman" w:eastAsia="仿宋_GB2312" w:hAnsi="Times New Roman"/>
          <w:color w:val="000000"/>
          <w:sz w:val="32"/>
          <w:szCs w:val="32"/>
        </w:rPr>
        <w:t>企业</w:t>
      </w:r>
      <w:r>
        <w:rPr>
          <w:rFonts w:ascii="Times New Roman" w:eastAsia="仿宋_GB2312" w:hAnsi="Times New Roman"/>
          <w:color w:val="000000"/>
          <w:sz w:val="32"/>
          <w:szCs w:val="32"/>
        </w:rPr>
        <w:t>等利用科技资源开展科普工作，开发科普资源，加强与传媒、专</w:t>
      </w:r>
      <w:r>
        <w:rPr>
          <w:rFonts w:ascii="Times New Roman" w:eastAsia="仿宋_GB2312" w:hAnsi="Times New Roman"/>
          <w:color w:val="000000"/>
          <w:sz w:val="32"/>
          <w:szCs w:val="32"/>
        </w:rPr>
        <w:t>业科普组织合作，及时普及重大科技成果。拓展科</w:t>
      </w:r>
      <w:r>
        <w:rPr>
          <w:rFonts w:ascii="Times New Roman" w:eastAsia="仿宋_GB2312" w:hAnsi="Times New Roman"/>
          <w:color w:val="000000"/>
          <w:sz w:val="32"/>
          <w:szCs w:val="32"/>
        </w:rPr>
        <w:lastRenderedPageBreak/>
        <w:t>技设施科普功能，</w:t>
      </w:r>
      <w:r>
        <w:rPr>
          <w:rFonts w:ascii="Times New Roman" w:eastAsia="仿宋_GB2312" w:hAnsi="Times New Roman"/>
          <w:color w:val="000000"/>
          <w:sz w:val="32"/>
          <w:szCs w:val="32"/>
        </w:rPr>
        <w:t>支持学</w:t>
      </w:r>
      <w:r>
        <w:rPr>
          <w:rFonts w:ascii="Times New Roman" w:eastAsia="仿宋_GB2312" w:hAnsi="Times New Roman"/>
          <w:color w:val="000000"/>
          <w:sz w:val="32"/>
          <w:szCs w:val="32"/>
        </w:rPr>
        <w:t>校、企业开放实验室、生产线等科技场所，建设科普展示场馆，开发科普课程等，促进其科研设施设备、科研成果、科研人员等科技资源转化为科普设施、科普产品、科普人才等科普资源。</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t>3</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强化科技工作者的社会责任。</w:t>
      </w:r>
      <w:r>
        <w:rPr>
          <w:rFonts w:ascii="Times New Roman" w:eastAsia="仿宋_GB2312" w:hAnsi="Times New Roman"/>
          <w:color w:val="000000"/>
          <w:sz w:val="32"/>
          <w:szCs w:val="32"/>
        </w:rPr>
        <w:t>加强科研诚信和科技伦理建设，</w:t>
      </w:r>
      <w:r>
        <w:rPr>
          <w:rFonts w:ascii="Times New Roman" w:eastAsia="仿宋_GB2312" w:hAnsi="Times New Roman"/>
          <w:color w:val="000000"/>
          <w:sz w:val="32"/>
          <w:szCs w:val="32"/>
        </w:rPr>
        <w:t>支持</w:t>
      </w:r>
      <w:r>
        <w:rPr>
          <w:rFonts w:ascii="Times New Roman" w:eastAsia="仿宋_GB2312" w:hAnsi="Times New Roman"/>
          <w:color w:val="000000"/>
          <w:sz w:val="32"/>
          <w:szCs w:val="32"/>
        </w:rPr>
        <w:t>开展科学道德和学风建设宣讲活动，引导广大科技工作者坚守社会责任、自立自强、建功立业，成为践行科学家精神的表率。通过宣传教育、能力培训、榜样示范等增强科技人员科普能力，号召广大科技工作者针对社会热点、焦点问题，主动、及</w:t>
      </w:r>
      <w:r>
        <w:rPr>
          <w:rFonts w:ascii="Times New Roman" w:eastAsia="仿宋_GB2312" w:hAnsi="Times New Roman"/>
          <w:color w:val="000000"/>
          <w:sz w:val="32"/>
          <w:szCs w:val="32"/>
        </w:rPr>
        <w:t>时、准确发声。</w:t>
      </w:r>
    </w:p>
    <w:p w:rsidR="002274E6" w:rsidRDefault="006E7CB4">
      <w:pPr>
        <w:pStyle w:val="a6"/>
        <w:snapToGrid w:val="0"/>
        <w:spacing w:beforeAutospacing="0" w:afterAutospacing="0" w:line="59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（责任分工：由区科工信局</w:t>
      </w:r>
      <w:r>
        <w:rPr>
          <w:rFonts w:ascii="Times New Roman" w:eastAsia="仿宋_GB2312" w:hAnsi="Times New Roman"/>
          <w:sz w:val="32"/>
          <w:szCs w:val="32"/>
        </w:rPr>
        <w:t>、</w:t>
      </w:r>
      <w:r>
        <w:rPr>
          <w:rFonts w:ascii="Times New Roman" w:eastAsia="仿宋_GB2312" w:hAnsi="Times New Roman"/>
          <w:sz w:val="32"/>
          <w:szCs w:val="32"/>
        </w:rPr>
        <w:t>区教育局</w:t>
      </w:r>
      <w:r>
        <w:rPr>
          <w:rFonts w:ascii="Times New Roman" w:eastAsia="仿宋_GB2312" w:hAnsi="Times New Roman"/>
          <w:sz w:val="32"/>
          <w:szCs w:val="32"/>
        </w:rPr>
        <w:t>牵头，区发改</w:t>
      </w:r>
      <w:r>
        <w:rPr>
          <w:rFonts w:ascii="Times New Roman" w:eastAsia="仿宋_GB2312" w:hAnsi="Times New Roman"/>
          <w:sz w:val="32"/>
          <w:szCs w:val="32"/>
        </w:rPr>
        <w:t>局</w:t>
      </w:r>
      <w:r>
        <w:rPr>
          <w:rFonts w:ascii="Times New Roman" w:eastAsia="仿宋_GB2312" w:hAnsi="Times New Roman"/>
          <w:sz w:val="32"/>
          <w:szCs w:val="32"/>
        </w:rPr>
        <w:t>、区财政局、区人社局、</w:t>
      </w:r>
      <w:r>
        <w:rPr>
          <w:rFonts w:ascii="Times New Roman" w:eastAsia="仿宋_GB2312" w:hAnsi="Times New Roman"/>
          <w:sz w:val="32"/>
          <w:szCs w:val="32"/>
        </w:rPr>
        <w:t>区自然资源局</w:t>
      </w:r>
      <w:r>
        <w:rPr>
          <w:rFonts w:ascii="Times New Roman" w:eastAsia="仿宋_GB2312" w:hAnsi="Times New Roman"/>
          <w:sz w:val="32"/>
          <w:szCs w:val="32"/>
        </w:rPr>
        <w:t>、</w:t>
      </w:r>
      <w:r>
        <w:rPr>
          <w:rFonts w:ascii="Times New Roman" w:eastAsia="仿宋_GB2312" w:hAnsi="Times New Roman"/>
          <w:sz w:val="32"/>
          <w:szCs w:val="32"/>
        </w:rPr>
        <w:t>生态环境局雁峰分局、</w:t>
      </w:r>
      <w:r>
        <w:rPr>
          <w:rFonts w:ascii="Times New Roman" w:eastAsia="仿宋_GB2312" w:hAnsi="Times New Roman"/>
          <w:sz w:val="32"/>
          <w:szCs w:val="32"/>
        </w:rPr>
        <w:t>区科协等单位参加）</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楷体_GB2312" w:hAnsi="Times New Roman"/>
          <w:b/>
          <w:bCs/>
          <w:color w:val="000000"/>
          <w:kern w:val="2"/>
          <w:sz w:val="32"/>
          <w:szCs w:val="32"/>
        </w:rPr>
        <w:t>（二）科普信息化提升工程。</w:t>
      </w:r>
      <w:r>
        <w:rPr>
          <w:rFonts w:ascii="Times New Roman" w:eastAsia="仿宋_GB2312" w:hAnsi="Times New Roman"/>
          <w:color w:val="000000"/>
          <w:sz w:val="32"/>
          <w:szCs w:val="32"/>
        </w:rPr>
        <w:t>提升优质科普内容资源创作和传播能力，推动传统媒体与新媒体深度融合，建设信息化、智慧化全媒体传播体系，服务数字社会建设。推动科普产业发展，繁荣科普文艺创作和展教品研发。</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color w:val="000000"/>
          <w:sz w:val="32"/>
          <w:szCs w:val="32"/>
        </w:rPr>
      </w:pPr>
      <w:r>
        <w:rPr>
          <w:rFonts w:ascii="Times New Roman" w:eastAsia="仿宋_GB2312" w:hAnsi="Times New Roman"/>
          <w:b/>
          <w:bCs/>
          <w:color w:val="000000"/>
          <w:sz w:val="32"/>
          <w:szCs w:val="32"/>
        </w:rPr>
        <w:t>1</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实施繁荣科普文艺创作计划。</w:t>
      </w:r>
      <w:r>
        <w:rPr>
          <w:rFonts w:ascii="Times New Roman" w:eastAsia="仿宋_GB2312" w:hAnsi="Times New Roman"/>
          <w:color w:val="000000"/>
          <w:sz w:val="32"/>
          <w:szCs w:val="32"/>
        </w:rPr>
        <w:t>强化</w:t>
      </w:r>
      <w:r>
        <w:rPr>
          <w:rFonts w:ascii="Times New Roman" w:eastAsia="仿宋_GB2312" w:hAnsi="Times New Roman"/>
          <w:color w:val="000000"/>
          <w:sz w:val="32"/>
          <w:szCs w:val="32"/>
        </w:rPr>
        <w:t>科普产品研发与创新，支持本土优秀科普原创团队，打造高端优质科普内容，丰富科普智能化传播方式。</w:t>
      </w:r>
      <w:r>
        <w:rPr>
          <w:rFonts w:ascii="Times New Roman" w:eastAsia="仿宋_GB2312" w:hAnsi="Times New Roman"/>
          <w:color w:val="000000"/>
          <w:sz w:val="32"/>
          <w:szCs w:val="32"/>
        </w:rPr>
        <w:t>支持科普创作，支持</w:t>
      </w:r>
      <w:r>
        <w:rPr>
          <w:rFonts w:ascii="Times New Roman" w:eastAsia="仿宋_GB2312" w:hAnsi="Times New Roman"/>
          <w:color w:val="000000"/>
          <w:sz w:val="32"/>
          <w:szCs w:val="32"/>
        </w:rPr>
        <w:t>动漫、短视频、游戏等线上形式科普作品开发。</w:t>
      </w:r>
    </w:p>
    <w:p w:rsidR="002274E6" w:rsidRDefault="006E7CB4" w:rsidP="00F11B29">
      <w:pPr>
        <w:shd w:val="clear" w:color="auto" w:fill="FFFFFF"/>
        <w:snapToGrid w:val="0"/>
        <w:spacing w:line="59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kern w:val="0"/>
          <w:sz w:val="32"/>
          <w:szCs w:val="32"/>
          <w:lang/>
        </w:rPr>
        <w:t>2</w:t>
      </w:r>
      <w:r>
        <w:rPr>
          <w:rFonts w:ascii="Times New Roman" w:eastAsia="仿宋_GB2312" w:hAnsi="Times New Roman" w:cs="Times New Roman" w:hint="eastAsia"/>
          <w:b/>
          <w:bCs/>
          <w:color w:val="000000"/>
          <w:kern w:val="0"/>
          <w:sz w:val="32"/>
          <w:szCs w:val="32"/>
          <w:lang/>
        </w:rPr>
        <w:t>．</w:t>
      </w:r>
      <w:r>
        <w:rPr>
          <w:rFonts w:ascii="Times New Roman" w:eastAsia="仿宋_GB2312" w:hAnsi="Times New Roman" w:cs="Times New Roman"/>
          <w:b/>
          <w:bCs/>
          <w:color w:val="000000"/>
          <w:kern w:val="0"/>
          <w:sz w:val="32"/>
          <w:szCs w:val="32"/>
          <w:lang/>
        </w:rPr>
        <w:t>实施全媒体科学传播能力提升计划。</w:t>
      </w:r>
      <w:r>
        <w:rPr>
          <w:rFonts w:ascii="Times New Roman" w:eastAsia="仿宋_GB2312" w:hAnsi="Times New Roman" w:cs="Times New Roman"/>
          <w:color w:val="000000"/>
          <w:sz w:val="32"/>
          <w:szCs w:val="32"/>
        </w:rPr>
        <w:t>综合运用传统媒</w:t>
      </w:r>
      <w:r>
        <w:rPr>
          <w:rFonts w:ascii="Times New Roman" w:eastAsia="仿宋_GB2312" w:hAnsi="Times New Roman" w:cs="Times New Roman"/>
          <w:color w:val="000000"/>
          <w:sz w:val="32"/>
          <w:szCs w:val="32"/>
        </w:rPr>
        <w:lastRenderedPageBreak/>
        <w:t>体与新媒体开展科普宣传，构建大众化科普传播体系，提升科普传播力、引导力、影响力。推动户外电子屏、楼宇电视、广播村村通、图书、报刊、音像、各类宣传栏等传统媒介广泛开展科普宣传，区融媒体中心结合实际推出科普栏目。加强媒体从业人员科学传播能力培训，增强科学传播的专业性和权威性。</w:t>
      </w:r>
    </w:p>
    <w:p w:rsidR="002274E6" w:rsidRDefault="006E7CB4" w:rsidP="00F11B29">
      <w:pPr>
        <w:shd w:val="clear" w:color="auto" w:fill="FFFFFF"/>
        <w:snapToGrid w:val="0"/>
        <w:spacing w:line="59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kern w:val="0"/>
          <w:sz w:val="32"/>
          <w:szCs w:val="32"/>
          <w:lang/>
        </w:rPr>
        <w:t>3</w:t>
      </w:r>
      <w:r>
        <w:rPr>
          <w:rFonts w:ascii="Times New Roman" w:eastAsia="仿宋_GB2312" w:hAnsi="Times New Roman" w:cs="Times New Roman" w:hint="eastAsia"/>
          <w:b/>
          <w:bCs/>
          <w:color w:val="000000"/>
          <w:kern w:val="0"/>
          <w:sz w:val="32"/>
          <w:szCs w:val="32"/>
          <w:lang/>
        </w:rPr>
        <w:t>．</w:t>
      </w:r>
      <w:r>
        <w:rPr>
          <w:rFonts w:ascii="Times New Roman" w:eastAsia="仿宋_GB2312" w:hAnsi="Times New Roman" w:cs="Times New Roman"/>
          <w:b/>
          <w:bCs/>
          <w:color w:val="000000"/>
          <w:kern w:val="0"/>
          <w:sz w:val="32"/>
          <w:szCs w:val="32"/>
          <w:lang/>
        </w:rPr>
        <w:t>实施智慧科普建设工程。</w:t>
      </w:r>
      <w:r>
        <w:rPr>
          <w:rFonts w:ascii="Times New Roman" w:eastAsia="仿宋_GB2312" w:hAnsi="Times New Roman" w:cs="Times New Roman"/>
          <w:color w:val="000000"/>
          <w:sz w:val="32"/>
          <w:szCs w:val="32"/>
        </w:rPr>
        <w:t>支持</w:t>
      </w:r>
      <w:r>
        <w:rPr>
          <w:rFonts w:ascii="Times New Roman" w:eastAsia="仿宋_GB2312" w:hAnsi="Times New Roman" w:cs="Times New Roman"/>
          <w:color w:val="000000"/>
          <w:sz w:val="32"/>
          <w:szCs w:val="32"/>
        </w:rPr>
        <w:t>探索科普与大数据、云计算、人工智能、区块链等技术深度融合，推动传播方式、组织动员、运营服务等创新升级。加强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科普衡</w:t>
      </w:r>
      <w:r>
        <w:rPr>
          <w:rFonts w:ascii="Times New Roman" w:eastAsia="仿宋_GB2312" w:hAnsi="Times New Roman" w:cs="Times New Roman"/>
          <w:color w:val="000000"/>
          <w:sz w:val="32"/>
          <w:szCs w:val="32"/>
        </w:rPr>
        <w:t>阳</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品牌建设，进一步打造本土权威科学传播和辟谣平台。强化科普信息落地应用，实现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科普中国</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科普湖南</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嵌入区融媒体中心，与所有科普</w:t>
      </w:r>
      <w:r>
        <w:rPr>
          <w:rFonts w:ascii="Times New Roman" w:eastAsia="仿宋_GB2312" w:hAnsi="Times New Roman" w:cs="Times New Roman"/>
          <w:color w:val="000000"/>
          <w:sz w:val="32"/>
          <w:szCs w:val="32"/>
        </w:rPr>
        <w:t>e</w:t>
      </w:r>
      <w:r>
        <w:rPr>
          <w:rFonts w:ascii="Times New Roman" w:eastAsia="仿宋_GB2312" w:hAnsi="Times New Roman" w:cs="Times New Roman"/>
          <w:color w:val="000000"/>
          <w:sz w:val="32"/>
          <w:szCs w:val="32"/>
        </w:rPr>
        <w:t>站相联通，融入新时代文明实践中心（所、站）平台，完善科普资源共享交换机制。</w:t>
      </w:r>
    </w:p>
    <w:p w:rsidR="002274E6" w:rsidRDefault="006E7CB4">
      <w:pPr>
        <w:shd w:val="clear" w:color="auto" w:fill="FFFFFF"/>
        <w:snapToGrid w:val="0"/>
        <w:spacing w:line="59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（责任分工：由区委宣传部、区科工信局、区文旅体局牵头，区发改</w:t>
      </w:r>
      <w:r>
        <w:rPr>
          <w:rFonts w:ascii="Times New Roman" w:eastAsia="仿宋_GB2312" w:hAnsi="Times New Roman" w:cs="Times New Roman"/>
          <w:color w:val="000000"/>
          <w:sz w:val="32"/>
          <w:szCs w:val="32"/>
        </w:rPr>
        <w:t>局</w:t>
      </w:r>
      <w:r>
        <w:rPr>
          <w:rFonts w:ascii="Times New Roman" w:eastAsia="仿宋_GB2312" w:hAnsi="Times New Roman" w:cs="Times New Roman"/>
          <w:color w:val="000000"/>
          <w:sz w:val="32"/>
          <w:szCs w:val="32"/>
        </w:rPr>
        <w:t>、区教育局、区财政局、区人社局、</w:t>
      </w:r>
      <w:r>
        <w:rPr>
          <w:rFonts w:ascii="Times New Roman" w:eastAsia="仿宋_GB2312" w:hAnsi="Times New Roman" w:cs="Times New Roman"/>
          <w:color w:val="000000"/>
          <w:sz w:val="32"/>
          <w:szCs w:val="32"/>
        </w:rPr>
        <w:t>区自然资源局</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生态环境局雁峰分局、区融媒体中心、</w:t>
      </w:r>
      <w:r>
        <w:rPr>
          <w:rFonts w:ascii="Times New Roman" w:eastAsia="仿宋_GB2312" w:hAnsi="Times New Roman" w:cs="Times New Roman"/>
          <w:color w:val="000000"/>
          <w:sz w:val="32"/>
          <w:szCs w:val="32"/>
        </w:rPr>
        <w:t>区科协等单位参加）</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楷体_GB2312" w:hAnsi="Times New Roman"/>
          <w:b/>
          <w:bCs/>
          <w:color w:val="000000"/>
          <w:kern w:val="2"/>
          <w:sz w:val="32"/>
          <w:szCs w:val="32"/>
        </w:rPr>
        <w:t>（三）科普基础设施建设工程。</w:t>
      </w:r>
      <w:r>
        <w:rPr>
          <w:rFonts w:ascii="Times New Roman" w:eastAsia="仿宋_GB2312" w:hAnsi="Times New Roman"/>
          <w:color w:val="000000"/>
          <w:sz w:val="32"/>
          <w:szCs w:val="32"/>
        </w:rPr>
        <w:t>加强科普基础设施建设，建立政府引导、多元兴办、多渠道投入的机制，确保科普基础设施合理布局，服务均衡化、覆盖广。增强科普基础设施科普服务能力，向公众提供优质的科普体验。</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sz w:val="32"/>
          <w:szCs w:val="32"/>
        </w:rPr>
      </w:pPr>
      <w:r>
        <w:rPr>
          <w:rFonts w:ascii="Times New Roman" w:eastAsia="仿宋_GB2312" w:hAnsi="Times New Roman"/>
          <w:b/>
          <w:bCs/>
          <w:color w:val="000000"/>
          <w:sz w:val="32"/>
          <w:szCs w:val="32"/>
        </w:rPr>
        <w:t>1</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加强对科普基础设施建设的统筹规划与宏观指导。</w:t>
      </w:r>
      <w:r>
        <w:rPr>
          <w:rFonts w:ascii="Times New Roman" w:eastAsia="仿宋_GB2312" w:hAnsi="Times New Roman"/>
          <w:color w:val="000000"/>
          <w:sz w:val="32"/>
          <w:szCs w:val="32"/>
        </w:rPr>
        <w:t>将</w:t>
      </w:r>
      <w:r>
        <w:rPr>
          <w:rFonts w:ascii="Times New Roman" w:eastAsia="仿宋_GB2312" w:hAnsi="Times New Roman"/>
          <w:color w:val="000000"/>
          <w:sz w:val="32"/>
          <w:szCs w:val="32"/>
        </w:rPr>
        <w:lastRenderedPageBreak/>
        <w:t>科普基础设施建设纳入</w:t>
      </w:r>
      <w:r>
        <w:rPr>
          <w:rFonts w:ascii="Times New Roman" w:eastAsia="仿宋_GB2312" w:hAnsi="Times New Roman"/>
          <w:color w:val="000000"/>
          <w:sz w:val="32"/>
          <w:szCs w:val="32"/>
        </w:rPr>
        <w:t>我区</w:t>
      </w:r>
      <w:r>
        <w:rPr>
          <w:rFonts w:ascii="Times New Roman" w:eastAsia="仿宋_GB2312" w:hAnsi="Times New Roman"/>
          <w:color w:val="000000"/>
          <w:sz w:val="32"/>
          <w:szCs w:val="32"/>
        </w:rPr>
        <w:t>公共文化建设的重要内容及国民经济和社会发展规划。加大对公益性科普基础设施建设和运行经费投入，完善社会资金投入科普基础设施建设的优惠政策，</w:t>
      </w:r>
      <w:r>
        <w:rPr>
          <w:rFonts w:ascii="Times New Roman" w:eastAsia="仿宋_GB2312" w:hAnsi="Times New Roman"/>
          <w:color w:val="000000"/>
          <w:spacing w:val="-6"/>
          <w:sz w:val="32"/>
          <w:szCs w:val="32"/>
        </w:rPr>
        <w:t>引导和扶持企业、社会组织及个人参与建设、资助科普基础设施</w:t>
      </w:r>
      <w:r>
        <w:rPr>
          <w:rFonts w:ascii="Times New Roman" w:eastAsia="仿宋_GB2312" w:hAnsi="Times New Roman"/>
          <w:color w:val="000000"/>
          <w:sz w:val="32"/>
          <w:szCs w:val="32"/>
        </w:rPr>
        <w:t>。</w:t>
      </w:r>
    </w:p>
    <w:p w:rsidR="002274E6" w:rsidRDefault="006E7CB4" w:rsidP="00F11B29">
      <w:pPr>
        <w:shd w:val="clear" w:color="auto" w:fill="FFFFFF"/>
        <w:snapToGrid w:val="0"/>
        <w:spacing w:line="590" w:lineRule="exact"/>
        <w:ind w:firstLineChars="200" w:firstLine="641"/>
        <w:rPr>
          <w:rFonts w:ascii="Times New Roman" w:eastAsia="仿宋_GB2312" w:hAnsi="Times New Roman" w:cs="Times New Roman"/>
          <w:color w:val="000000"/>
          <w:kern w:val="0"/>
          <w:sz w:val="32"/>
          <w:szCs w:val="32"/>
          <w:lang/>
        </w:rPr>
      </w:pPr>
      <w:r>
        <w:rPr>
          <w:rFonts w:ascii="Times New Roman" w:eastAsia="仿宋_GB2312" w:hAnsi="Times New Roman" w:cs="Times New Roman"/>
          <w:b/>
          <w:bCs/>
          <w:color w:val="000000"/>
          <w:kern w:val="0"/>
          <w:sz w:val="32"/>
          <w:szCs w:val="32"/>
          <w:lang/>
        </w:rPr>
        <w:t>2</w:t>
      </w:r>
      <w:r>
        <w:rPr>
          <w:rFonts w:ascii="Times New Roman" w:eastAsia="仿宋_GB2312" w:hAnsi="Times New Roman" w:cs="Times New Roman" w:hint="eastAsia"/>
          <w:b/>
          <w:bCs/>
          <w:color w:val="000000"/>
          <w:kern w:val="0"/>
          <w:sz w:val="32"/>
          <w:szCs w:val="32"/>
          <w:lang/>
        </w:rPr>
        <w:t>．</w:t>
      </w:r>
      <w:r>
        <w:rPr>
          <w:rFonts w:ascii="Times New Roman" w:eastAsia="仿宋_GB2312" w:hAnsi="Times New Roman" w:cs="Times New Roman"/>
          <w:b/>
          <w:bCs/>
          <w:color w:val="000000"/>
          <w:kern w:val="0"/>
          <w:sz w:val="32"/>
          <w:szCs w:val="32"/>
          <w:lang/>
        </w:rPr>
        <w:t>创新现代科技馆体系。</w:t>
      </w:r>
      <w:r>
        <w:rPr>
          <w:rFonts w:ascii="Times New Roman" w:eastAsia="仿宋_GB2312" w:hAnsi="Times New Roman" w:cs="Times New Roman"/>
          <w:color w:val="000000"/>
          <w:kern w:val="0"/>
          <w:sz w:val="32"/>
          <w:szCs w:val="32"/>
          <w:lang/>
        </w:rPr>
        <w:t>探索规划建设具有雁峰地域特色的现代化新型科技馆。推动开发利用有条件的工业遗产和闲置淘汰生产设施，建设科技博物馆、工业博物馆、职业健康体验场馆、安全体验场馆和科普创意园等。</w:t>
      </w:r>
    </w:p>
    <w:p w:rsidR="002274E6" w:rsidRDefault="006E7CB4" w:rsidP="00F11B29">
      <w:pPr>
        <w:shd w:val="clear" w:color="auto" w:fill="FFFFFF"/>
        <w:snapToGrid w:val="0"/>
        <w:spacing w:line="580" w:lineRule="exact"/>
        <w:ind w:firstLineChars="200" w:firstLine="641"/>
        <w:rPr>
          <w:rFonts w:ascii="Times New Roman" w:eastAsia="仿宋_GB2312" w:hAnsi="Times New Roman" w:cs="Times New Roman"/>
          <w:color w:val="000000"/>
          <w:kern w:val="0"/>
          <w:sz w:val="32"/>
          <w:szCs w:val="32"/>
          <w:lang/>
        </w:rPr>
      </w:pPr>
      <w:r>
        <w:rPr>
          <w:rFonts w:ascii="Times New Roman" w:eastAsia="仿宋_GB2312" w:hAnsi="Times New Roman" w:cs="Times New Roman"/>
          <w:b/>
          <w:bCs/>
          <w:color w:val="000000"/>
          <w:kern w:val="0"/>
          <w:sz w:val="32"/>
          <w:szCs w:val="32"/>
          <w:lang/>
        </w:rPr>
        <w:t>3</w:t>
      </w:r>
      <w:r>
        <w:rPr>
          <w:rFonts w:ascii="Times New Roman" w:eastAsia="仿宋_GB2312" w:hAnsi="Times New Roman" w:cs="Times New Roman" w:hint="eastAsia"/>
          <w:b/>
          <w:bCs/>
          <w:color w:val="000000"/>
          <w:kern w:val="0"/>
          <w:sz w:val="32"/>
          <w:szCs w:val="32"/>
          <w:lang/>
        </w:rPr>
        <w:t>．</w:t>
      </w:r>
      <w:r>
        <w:rPr>
          <w:rFonts w:ascii="Times New Roman" w:eastAsia="仿宋_GB2312" w:hAnsi="Times New Roman" w:cs="Times New Roman"/>
          <w:b/>
          <w:bCs/>
          <w:color w:val="000000"/>
          <w:kern w:val="0"/>
          <w:sz w:val="32"/>
          <w:szCs w:val="32"/>
          <w:lang/>
        </w:rPr>
        <w:t>加强科普基地建设。</w:t>
      </w:r>
      <w:r>
        <w:rPr>
          <w:rFonts w:ascii="Times New Roman" w:eastAsia="仿宋_GB2312" w:hAnsi="Times New Roman" w:cs="Times New Roman"/>
          <w:color w:val="000000"/>
          <w:kern w:val="0"/>
          <w:sz w:val="32"/>
          <w:szCs w:val="32"/>
          <w:lang/>
        </w:rPr>
        <w:t>开展各类科普基地创建活动，建立完善动态管理和长效激励机制。鼓励和支持各行业、各部门建立科普、研学等基地，提高科普服务能力。推进图书馆、文化馆、博物馆、规划馆、工人文化宫和青少年宫等公共设施开展科普活动，拓展科普服务功能。引导和促进公园、风景区、车站、电影院等公共场所强化科普服务功能。</w:t>
      </w:r>
    </w:p>
    <w:p w:rsidR="002274E6" w:rsidRDefault="006E7CB4">
      <w:pPr>
        <w:shd w:val="clear" w:color="auto" w:fill="FFFFFF"/>
        <w:snapToGrid w:val="0"/>
        <w:spacing w:line="580" w:lineRule="exact"/>
        <w:ind w:firstLineChars="200" w:firstLine="640"/>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（责任分工：</w:t>
      </w:r>
      <w:r>
        <w:rPr>
          <w:rFonts w:ascii="Times New Roman" w:eastAsia="仿宋_GB2312" w:hAnsi="Times New Roman" w:cs="Times New Roman"/>
          <w:color w:val="000000" w:themeColor="text1"/>
          <w:kern w:val="0"/>
          <w:sz w:val="32"/>
          <w:szCs w:val="32"/>
          <w:lang/>
        </w:rPr>
        <w:t>由区科工信局、区科协</w:t>
      </w:r>
      <w:r>
        <w:rPr>
          <w:rFonts w:ascii="Times New Roman" w:eastAsia="仿宋_GB2312" w:hAnsi="Times New Roman" w:cs="Times New Roman"/>
          <w:color w:val="000000" w:themeColor="text1"/>
          <w:kern w:val="0"/>
          <w:sz w:val="32"/>
          <w:szCs w:val="32"/>
          <w:lang/>
        </w:rPr>
        <w:t>牵头，区委宣传部、区发改局、区教育局、区民政局、区财政局、区人社局、区自然资源局、区农业农村局、区文旅体局、区卫健局、区市场监管局、区国动办、生态环境局雁峰分局、区总工会、团区委、区妇联等单位参加</w:t>
      </w:r>
      <w:r>
        <w:rPr>
          <w:rFonts w:ascii="Times New Roman" w:eastAsia="仿宋_GB2312" w:hAnsi="Times New Roman" w:cs="Times New Roman"/>
          <w:color w:val="000000"/>
          <w:kern w:val="0"/>
          <w:sz w:val="32"/>
          <w:szCs w:val="32"/>
          <w:lang/>
        </w:rPr>
        <w:t>）</w:t>
      </w:r>
    </w:p>
    <w:p w:rsidR="002274E6" w:rsidRDefault="006E7CB4" w:rsidP="00F11B29">
      <w:pPr>
        <w:pStyle w:val="a6"/>
        <w:snapToGrid w:val="0"/>
        <w:spacing w:beforeAutospacing="0" w:afterAutospacing="0" w:line="580" w:lineRule="exact"/>
        <w:ind w:firstLineChars="200" w:firstLine="641"/>
        <w:jc w:val="both"/>
        <w:rPr>
          <w:rFonts w:ascii="Times New Roman" w:eastAsia="仿宋_GB2312" w:hAnsi="Times New Roman"/>
          <w:sz w:val="32"/>
          <w:szCs w:val="32"/>
        </w:rPr>
      </w:pPr>
      <w:r>
        <w:rPr>
          <w:rFonts w:ascii="Times New Roman" w:eastAsia="楷体_GB2312" w:hAnsi="Times New Roman"/>
          <w:b/>
          <w:bCs/>
          <w:color w:val="000000"/>
          <w:kern w:val="2"/>
          <w:sz w:val="32"/>
          <w:szCs w:val="32"/>
        </w:rPr>
        <w:t>（四）基层科普能力提升工程。</w:t>
      </w:r>
      <w:r>
        <w:rPr>
          <w:rFonts w:ascii="Times New Roman" w:eastAsia="仿宋_GB2312" w:hAnsi="Times New Roman"/>
          <w:color w:val="000000"/>
          <w:sz w:val="32"/>
          <w:szCs w:val="32"/>
        </w:rPr>
        <w:t>建立健全应急科普体系及协调联动机制，全面提升应急科普能力。深化科学素质建设合作交流，加强基层科普服务体系和能力建设，显著提升</w:t>
      </w:r>
      <w:r>
        <w:rPr>
          <w:rFonts w:ascii="Times New Roman" w:eastAsia="仿宋_GB2312" w:hAnsi="Times New Roman"/>
          <w:color w:val="000000"/>
          <w:sz w:val="32"/>
          <w:szCs w:val="32"/>
        </w:rPr>
        <w:lastRenderedPageBreak/>
        <w:t>基层科普工作能力。</w:t>
      </w:r>
    </w:p>
    <w:p w:rsidR="002274E6" w:rsidRDefault="006E7CB4" w:rsidP="00F11B29">
      <w:pPr>
        <w:shd w:val="clear" w:color="auto" w:fill="FFFFFF"/>
        <w:snapToGrid w:val="0"/>
        <w:spacing w:line="580" w:lineRule="exact"/>
        <w:ind w:firstLineChars="200" w:firstLine="641"/>
        <w:rPr>
          <w:rFonts w:ascii="Times New Roman" w:eastAsia="仿宋_GB2312" w:hAnsi="Times New Roman" w:cs="Times New Roman"/>
          <w:color w:val="000000"/>
          <w:kern w:val="0"/>
          <w:sz w:val="32"/>
          <w:szCs w:val="32"/>
          <w:lang/>
        </w:rPr>
      </w:pPr>
      <w:r>
        <w:rPr>
          <w:rFonts w:ascii="Times New Roman" w:eastAsia="仿宋_GB2312" w:hAnsi="Times New Roman" w:cs="Times New Roman"/>
          <w:b/>
          <w:bCs/>
          <w:color w:val="000000"/>
          <w:kern w:val="0"/>
          <w:sz w:val="32"/>
          <w:szCs w:val="32"/>
          <w:lang/>
        </w:rPr>
        <w:t>1</w:t>
      </w:r>
      <w:r>
        <w:rPr>
          <w:rFonts w:ascii="Times New Roman" w:eastAsia="仿宋_GB2312" w:hAnsi="Times New Roman" w:cs="Times New Roman" w:hint="eastAsia"/>
          <w:b/>
          <w:bCs/>
          <w:color w:val="000000"/>
          <w:kern w:val="0"/>
          <w:sz w:val="32"/>
          <w:szCs w:val="32"/>
          <w:lang/>
        </w:rPr>
        <w:t>．</w:t>
      </w:r>
      <w:r>
        <w:rPr>
          <w:rFonts w:ascii="Times New Roman" w:eastAsia="仿宋_GB2312" w:hAnsi="Times New Roman" w:cs="Times New Roman"/>
          <w:b/>
          <w:bCs/>
          <w:color w:val="000000"/>
          <w:kern w:val="0"/>
          <w:sz w:val="32"/>
          <w:szCs w:val="32"/>
          <w:lang/>
        </w:rPr>
        <w:t>建立应急科普宣教协同机制。</w:t>
      </w:r>
      <w:r>
        <w:rPr>
          <w:rFonts w:ascii="Times New Roman" w:eastAsia="仿宋_GB2312" w:hAnsi="Times New Roman" w:cs="Times New Roman"/>
          <w:color w:val="000000"/>
          <w:kern w:val="0"/>
          <w:sz w:val="32"/>
          <w:szCs w:val="32"/>
          <w:lang/>
        </w:rPr>
        <w:t>坚持日常宣教与应急宣传相统一，纳入各级突发事件应急工作整体规划和协调机制。推动应急安全文化主题广场和安全生产培训基地等应急科普场所建设，在全区主要街巷、广场等公共场所设置应急安全宣传栏（牌），将安全元素融入社区公园、广场、乡村服务场所等公共设施。探索建立应急科普专家队伍，将应急科普培训纳入基层应急管理专业人员培训的重点内容，提升应急管理人员和媒体人员的应急科普能力。有效开展传染病防治、防灾减灾、应急避险等主题科普宣教活动，推动应急科普进企业、进农村、进社区、进学校、进家庭。突发事件状态下，区直各部门密切协作</w:t>
      </w:r>
      <w:r>
        <w:rPr>
          <w:rFonts w:ascii="Times New Roman" w:eastAsia="仿宋_GB2312" w:hAnsi="Times New Roman" w:cs="Times New Roman"/>
          <w:color w:val="000000"/>
          <w:kern w:val="0"/>
          <w:sz w:val="32"/>
          <w:szCs w:val="32"/>
          <w:lang/>
        </w:rPr>
        <w:t>，统筹力量直达基层开展应急科普，及时做好政策解读、知识普及和舆情引导等工作。</w:t>
      </w:r>
    </w:p>
    <w:p w:rsidR="002274E6" w:rsidRDefault="006E7CB4" w:rsidP="00F11B29">
      <w:pPr>
        <w:shd w:val="clear" w:color="auto" w:fill="FFFFFF"/>
        <w:snapToGrid w:val="0"/>
        <w:spacing w:line="590" w:lineRule="exact"/>
        <w:ind w:firstLineChars="200" w:firstLine="641"/>
        <w:rPr>
          <w:rFonts w:ascii="Times New Roman" w:eastAsia="仿宋_GB2312" w:hAnsi="Times New Roman" w:cs="Times New Roman"/>
          <w:color w:val="000000"/>
          <w:kern w:val="0"/>
          <w:sz w:val="32"/>
          <w:szCs w:val="32"/>
          <w:lang/>
        </w:rPr>
      </w:pPr>
      <w:r>
        <w:rPr>
          <w:rFonts w:ascii="Times New Roman" w:eastAsia="仿宋_GB2312" w:hAnsi="Times New Roman" w:cs="Times New Roman"/>
          <w:b/>
          <w:bCs/>
          <w:color w:val="000000"/>
          <w:kern w:val="0"/>
          <w:sz w:val="32"/>
          <w:szCs w:val="32"/>
          <w:lang/>
        </w:rPr>
        <w:t>2</w:t>
      </w:r>
      <w:r>
        <w:rPr>
          <w:rFonts w:ascii="Times New Roman" w:eastAsia="仿宋_GB2312" w:hAnsi="Times New Roman" w:cs="Times New Roman" w:hint="eastAsia"/>
          <w:b/>
          <w:bCs/>
          <w:color w:val="000000"/>
          <w:kern w:val="0"/>
          <w:sz w:val="32"/>
          <w:szCs w:val="32"/>
          <w:lang/>
        </w:rPr>
        <w:t>．</w:t>
      </w:r>
      <w:r>
        <w:rPr>
          <w:rFonts w:ascii="Times New Roman" w:eastAsia="仿宋_GB2312" w:hAnsi="Times New Roman" w:cs="Times New Roman"/>
          <w:b/>
          <w:bCs/>
          <w:color w:val="000000"/>
          <w:kern w:val="0"/>
          <w:sz w:val="32"/>
          <w:szCs w:val="32"/>
          <w:lang/>
        </w:rPr>
        <w:t>健全科普服务体系。</w:t>
      </w:r>
      <w:r>
        <w:rPr>
          <w:rFonts w:ascii="Times New Roman" w:eastAsia="仿宋_GB2312" w:hAnsi="Times New Roman" w:cs="Times New Roman"/>
          <w:color w:val="000000"/>
          <w:kern w:val="0"/>
          <w:sz w:val="32"/>
          <w:szCs w:val="32"/>
          <w:lang/>
        </w:rPr>
        <w:t>以新时代文明实践中心（所、站）、党群服务中心、社区服务中心（站）等为主阵地，以志愿服务为主手段。动员学校、医院、企业和社会组织等的科技工作者组建科技志愿服务队，发挥全区科技志愿者作用，打造</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衡阳群众</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科技志愿服务品牌。加强科普信息员队伍建设，</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科普中国</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传播量排在全市前列，实现盖面、提质，提升科普传播能力。加强专职科普队伍建设，大力发展科普场馆、科普基地、新媒体科普等领域专职科普人才队伍。</w:t>
      </w:r>
    </w:p>
    <w:p w:rsidR="002274E6" w:rsidRDefault="006E7CB4" w:rsidP="00F11B29">
      <w:pPr>
        <w:shd w:val="clear" w:color="auto" w:fill="FFFFFF"/>
        <w:snapToGrid w:val="0"/>
        <w:spacing w:line="590" w:lineRule="exact"/>
        <w:ind w:firstLineChars="200" w:firstLine="641"/>
        <w:rPr>
          <w:rFonts w:ascii="Times New Roman" w:eastAsia="仿宋_GB2312" w:hAnsi="Times New Roman" w:cs="Times New Roman"/>
          <w:color w:val="000000"/>
          <w:kern w:val="0"/>
          <w:sz w:val="32"/>
          <w:szCs w:val="32"/>
          <w:lang/>
        </w:rPr>
      </w:pPr>
      <w:r>
        <w:rPr>
          <w:rFonts w:ascii="Times New Roman" w:eastAsia="仿宋_GB2312" w:hAnsi="Times New Roman" w:cs="Times New Roman"/>
          <w:b/>
          <w:bCs/>
          <w:color w:val="000000"/>
          <w:kern w:val="0"/>
          <w:sz w:val="32"/>
          <w:szCs w:val="32"/>
          <w:lang/>
        </w:rPr>
        <w:t>3</w:t>
      </w:r>
      <w:r>
        <w:rPr>
          <w:rFonts w:ascii="Times New Roman" w:eastAsia="仿宋_GB2312" w:hAnsi="Times New Roman" w:cs="Times New Roman" w:hint="eastAsia"/>
          <w:b/>
          <w:bCs/>
          <w:color w:val="000000"/>
          <w:kern w:val="0"/>
          <w:sz w:val="32"/>
          <w:szCs w:val="32"/>
          <w:lang/>
        </w:rPr>
        <w:t>．</w:t>
      </w:r>
      <w:r>
        <w:rPr>
          <w:rFonts w:ascii="Times New Roman" w:eastAsia="仿宋_GB2312" w:hAnsi="Times New Roman" w:cs="Times New Roman"/>
          <w:b/>
          <w:bCs/>
          <w:color w:val="000000"/>
          <w:kern w:val="0"/>
          <w:sz w:val="32"/>
          <w:szCs w:val="32"/>
          <w:lang/>
        </w:rPr>
        <w:t>实施基层科普服</w:t>
      </w:r>
      <w:r>
        <w:rPr>
          <w:rFonts w:ascii="Times New Roman" w:eastAsia="仿宋_GB2312" w:hAnsi="Times New Roman" w:cs="Times New Roman"/>
          <w:b/>
          <w:bCs/>
          <w:color w:val="000000"/>
          <w:kern w:val="0"/>
          <w:sz w:val="32"/>
          <w:szCs w:val="32"/>
          <w:lang/>
        </w:rPr>
        <w:t>务能力提升工程。</w:t>
      </w:r>
      <w:r>
        <w:rPr>
          <w:rFonts w:ascii="Times New Roman" w:eastAsia="仿宋_GB2312" w:hAnsi="Times New Roman" w:cs="Times New Roman"/>
          <w:color w:val="000000"/>
          <w:kern w:val="0"/>
          <w:sz w:val="32"/>
          <w:szCs w:val="32"/>
          <w:lang/>
        </w:rPr>
        <w:t>为更好宣传科普工</w:t>
      </w:r>
      <w:r>
        <w:rPr>
          <w:rFonts w:ascii="Times New Roman" w:eastAsia="仿宋_GB2312" w:hAnsi="Times New Roman" w:cs="Times New Roman"/>
          <w:color w:val="000000"/>
          <w:kern w:val="0"/>
          <w:sz w:val="32"/>
          <w:szCs w:val="32"/>
          <w:lang/>
        </w:rPr>
        <w:lastRenderedPageBreak/>
        <w:t>作，积极创建全国科普示范区。加强基层科普设施建设，在社区和村综合服务设施、图书馆、社区大学等平台拓展科普服务功能。探索建立基层科普展览展示资源共享机制。深入实施健康中国（衡阳）行动，巩固健康促进区成果，全区居民健康素养水平不低于</w:t>
      </w:r>
      <w:r>
        <w:rPr>
          <w:rFonts w:ascii="Times New Roman" w:eastAsia="仿宋_GB2312" w:hAnsi="Times New Roman" w:cs="Times New Roman"/>
          <w:color w:val="000000"/>
          <w:kern w:val="0"/>
          <w:sz w:val="32"/>
          <w:szCs w:val="32"/>
          <w:lang/>
        </w:rPr>
        <w:t>25%</w:t>
      </w:r>
      <w:r>
        <w:rPr>
          <w:rFonts w:ascii="Times New Roman" w:eastAsia="仿宋_GB2312" w:hAnsi="Times New Roman" w:cs="Times New Roman"/>
          <w:color w:val="000000"/>
          <w:kern w:val="0"/>
          <w:sz w:val="32"/>
          <w:szCs w:val="32"/>
          <w:lang/>
        </w:rPr>
        <w:t>。深入开展爱国卫生运动、全国科普日、科技活动周、双创活动周、防灾减灾日、</w:t>
      </w:r>
      <w:r w:rsidR="00F11B29">
        <w:rPr>
          <w:rFonts w:ascii="Times New Roman" w:eastAsia="仿宋_GB2312" w:hAnsi="Times New Roman" w:cs="Times New Roman"/>
          <w:color w:val="000000"/>
          <w:kern w:val="0"/>
          <w:sz w:val="32"/>
          <w:szCs w:val="32"/>
          <w:lang/>
        </w:rPr>
        <w:t>《中</w:t>
      </w:r>
      <w:r w:rsidR="00F11B29">
        <w:rPr>
          <w:rFonts w:ascii="宋体" w:eastAsia="宋体" w:hAnsi="宋体" w:cs="宋体" w:hint="eastAsia"/>
          <w:color w:val="000000"/>
          <w:kern w:val="0"/>
          <w:sz w:val="32"/>
          <w:szCs w:val="32"/>
          <w:lang/>
        </w:rPr>
        <w:t>华</w:t>
      </w:r>
      <w:r w:rsidR="00F11B29" w:rsidRPr="00F11B29">
        <w:rPr>
          <w:rFonts w:ascii="Times New Roman" w:eastAsia="仿宋_GB2312" w:hAnsi="Times New Roman" w:cs="Times New Roman" w:hint="eastAsia"/>
          <w:color w:val="000000"/>
          <w:kern w:val="0"/>
          <w:sz w:val="32"/>
          <w:szCs w:val="32"/>
          <w:lang/>
        </w:rPr>
        <w:t>人民共和国职业病防治法》</w:t>
      </w:r>
      <w:r>
        <w:rPr>
          <w:rFonts w:ascii="Times New Roman" w:eastAsia="仿宋_GB2312" w:hAnsi="Times New Roman" w:cs="Times New Roman"/>
          <w:color w:val="000000"/>
          <w:kern w:val="0"/>
          <w:sz w:val="32"/>
          <w:szCs w:val="32"/>
          <w:lang/>
        </w:rPr>
        <w:t>宣传周、食品安全宣传周等活动，增进公众对科技发展的了解和支持。</w:t>
      </w:r>
    </w:p>
    <w:p w:rsidR="002274E6" w:rsidRDefault="006E7CB4" w:rsidP="00F11B29">
      <w:pPr>
        <w:shd w:val="clear" w:color="auto" w:fill="FFFFFF"/>
        <w:snapToGrid w:val="0"/>
        <w:spacing w:line="590" w:lineRule="exact"/>
        <w:ind w:firstLineChars="200" w:firstLine="641"/>
        <w:rPr>
          <w:rFonts w:ascii="Times New Roman" w:eastAsia="仿宋_GB2312" w:hAnsi="Times New Roman" w:cs="Times New Roman"/>
          <w:color w:val="000000"/>
          <w:kern w:val="0"/>
          <w:sz w:val="32"/>
          <w:szCs w:val="32"/>
          <w:lang/>
        </w:rPr>
      </w:pPr>
      <w:r>
        <w:rPr>
          <w:rFonts w:ascii="Times New Roman" w:eastAsia="仿宋_GB2312" w:hAnsi="Times New Roman" w:cs="Times New Roman"/>
          <w:b/>
          <w:bCs/>
          <w:color w:val="000000"/>
          <w:kern w:val="0"/>
          <w:sz w:val="32"/>
          <w:szCs w:val="32"/>
          <w:lang/>
        </w:rPr>
        <w:t>4</w:t>
      </w:r>
      <w:r>
        <w:rPr>
          <w:rFonts w:ascii="Times New Roman" w:eastAsia="仿宋_GB2312" w:hAnsi="Times New Roman" w:cs="Times New Roman" w:hint="eastAsia"/>
          <w:b/>
          <w:bCs/>
          <w:color w:val="000000"/>
          <w:kern w:val="0"/>
          <w:sz w:val="32"/>
          <w:szCs w:val="32"/>
          <w:lang/>
        </w:rPr>
        <w:t>．</w:t>
      </w:r>
      <w:r>
        <w:rPr>
          <w:rFonts w:ascii="Times New Roman" w:eastAsia="仿宋_GB2312" w:hAnsi="Times New Roman" w:cs="Times New Roman"/>
          <w:b/>
          <w:bCs/>
          <w:color w:val="000000"/>
          <w:kern w:val="0"/>
          <w:sz w:val="32"/>
          <w:szCs w:val="32"/>
          <w:lang/>
        </w:rPr>
        <w:t>加强区域科学素质交流合作。</w:t>
      </w:r>
      <w:r>
        <w:rPr>
          <w:rFonts w:ascii="Times New Roman" w:eastAsia="仿宋_GB2312" w:hAnsi="Times New Roman" w:cs="Times New Roman"/>
          <w:color w:val="000000"/>
          <w:kern w:val="0"/>
          <w:sz w:val="32"/>
          <w:szCs w:val="32"/>
          <w:lang/>
        </w:rPr>
        <w:t>加强与本市其他县市区科普交流协作，更新观念，吸收借鉴先进经验，促</w:t>
      </w:r>
      <w:r>
        <w:rPr>
          <w:rFonts w:ascii="Times New Roman" w:eastAsia="仿宋_GB2312" w:hAnsi="Times New Roman" w:cs="Times New Roman"/>
          <w:color w:val="000000"/>
          <w:kern w:val="0"/>
          <w:sz w:val="32"/>
          <w:szCs w:val="32"/>
          <w:lang/>
        </w:rPr>
        <w:t>进科普资源互惠共享，开展科普联合研究，推动成果转化。</w:t>
      </w:r>
    </w:p>
    <w:p w:rsidR="002274E6" w:rsidRDefault="006E7CB4">
      <w:pPr>
        <w:shd w:val="clear" w:color="auto" w:fill="FFFFFF"/>
        <w:snapToGrid w:val="0"/>
        <w:spacing w:line="590" w:lineRule="exact"/>
        <w:ind w:firstLineChars="200" w:firstLine="640"/>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（责任分工：由区科工信局、区应急管理局、区卫健局牵头，区委组织部、区委宣传部、区人社局、区教育局、区财政局、区自然资源局、区农业农村局、</w:t>
      </w:r>
      <w:r>
        <w:rPr>
          <w:rFonts w:ascii="Times New Roman" w:eastAsia="仿宋_GB2312" w:hAnsi="Times New Roman" w:cs="Times New Roman"/>
          <w:color w:val="000000" w:themeColor="text1"/>
          <w:kern w:val="0"/>
          <w:sz w:val="32"/>
          <w:szCs w:val="32"/>
          <w:lang/>
        </w:rPr>
        <w:t>生态环境局雁峰分局</w:t>
      </w:r>
      <w:r>
        <w:rPr>
          <w:rFonts w:ascii="Times New Roman" w:eastAsia="仿宋_GB2312" w:hAnsi="Times New Roman" w:cs="Times New Roman"/>
          <w:color w:val="000000"/>
          <w:kern w:val="0"/>
          <w:sz w:val="32"/>
          <w:szCs w:val="32"/>
          <w:lang/>
        </w:rPr>
        <w:t>、区科协等单位参加）</w:t>
      </w:r>
    </w:p>
    <w:p w:rsidR="002274E6" w:rsidRDefault="006E7CB4">
      <w:pPr>
        <w:pStyle w:val="a6"/>
        <w:snapToGrid w:val="0"/>
        <w:spacing w:beforeAutospacing="0" w:afterAutospacing="0" w:line="590" w:lineRule="exact"/>
        <w:ind w:firstLineChars="200" w:firstLine="640"/>
        <w:jc w:val="both"/>
        <w:rPr>
          <w:rFonts w:ascii="Times New Roman" w:eastAsia="黑体" w:hAnsi="Times New Roman"/>
          <w:color w:val="000000"/>
          <w:sz w:val="32"/>
          <w:szCs w:val="32"/>
        </w:rPr>
      </w:pPr>
      <w:r>
        <w:rPr>
          <w:rFonts w:ascii="Times New Roman" w:eastAsia="黑体" w:hAnsi="Times New Roman"/>
          <w:color w:val="000000"/>
          <w:sz w:val="32"/>
          <w:szCs w:val="32"/>
        </w:rPr>
        <w:t>四、组织实施</w:t>
      </w:r>
    </w:p>
    <w:p w:rsidR="002274E6" w:rsidRDefault="006E7CB4" w:rsidP="00F11B29">
      <w:pPr>
        <w:pStyle w:val="a6"/>
        <w:snapToGrid w:val="0"/>
        <w:spacing w:beforeAutospacing="0" w:afterAutospacing="0" w:line="590" w:lineRule="exact"/>
        <w:ind w:firstLineChars="200" w:firstLine="641"/>
        <w:jc w:val="both"/>
        <w:rPr>
          <w:rFonts w:ascii="Times New Roman" w:eastAsia="楷体_GB2312" w:hAnsi="Times New Roman"/>
          <w:b/>
          <w:bCs/>
          <w:color w:val="000000"/>
          <w:kern w:val="2"/>
          <w:sz w:val="32"/>
          <w:szCs w:val="32"/>
        </w:rPr>
      </w:pPr>
      <w:r>
        <w:rPr>
          <w:rFonts w:ascii="Times New Roman" w:eastAsia="楷体_GB2312" w:hAnsi="Times New Roman"/>
          <w:b/>
          <w:bCs/>
          <w:color w:val="000000"/>
          <w:kern w:val="2"/>
          <w:sz w:val="32"/>
          <w:szCs w:val="32"/>
        </w:rPr>
        <w:t>（一）组织保障</w:t>
      </w:r>
    </w:p>
    <w:p w:rsidR="002274E6" w:rsidRDefault="006E7CB4">
      <w:pPr>
        <w:pStyle w:val="a6"/>
        <w:spacing w:beforeAutospacing="0" w:afterAutospacing="0" w:line="590" w:lineRule="exact"/>
        <w:ind w:firstLineChars="200" w:firstLine="640"/>
        <w:jc w:val="both"/>
        <w:rPr>
          <w:rFonts w:ascii="Times New Roman" w:eastAsia="仿宋_GB2312" w:hAnsi="Times New Roman"/>
          <w:color w:val="000000"/>
          <w:sz w:val="32"/>
          <w:szCs w:val="32"/>
          <w:lang/>
        </w:rPr>
      </w:pPr>
      <w:r>
        <w:rPr>
          <w:rFonts w:ascii="Times New Roman" w:eastAsia="仿宋_GB2312" w:hAnsi="Times New Roman"/>
          <w:color w:val="000000"/>
          <w:sz w:val="32"/>
          <w:szCs w:val="32"/>
          <w:lang/>
        </w:rPr>
        <w:t>区全民科学素质纲要实施工作办公室各成员单位要认真履行工作职责，将科学素质建设有关任务纳入相关规划、计划和考核内容，确保我区全民科学素质工作有序推进。区科协要充分发挥综合协调作用，开展全民科学素质工作培训，召开工作推进会，凝聚各方力量全面提升我区公民科学素</w:t>
      </w:r>
      <w:r>
        <w:rPr>
          <w:rFonts w:ascii="Times New Roman" w:eastAsia="仿宋_GB2312" w:hAnsi="Times New Roman"/>
          <w:color w:val="000000"/>
          <w:sz w:val="32"/>
          <w:szCs w:val="32"/>
          <w:lang/>
        </w:rPr>
        <w:lastRenderedPageBreak/>
        <w:t>质。</w:t>
      </w:r>
    </w:p>
    <w:p w:rsidR="002274E6" w:rsidRDefault="006E7CB4">
      <w:pPr>
        <w:pStyle w:val="a6"/>
        <w:spacing w:beforeAutospacing="0" w:afterAutospacing="0" w:line="590" w:lineRule="exact"/>
        <w:ind w:firstLineChars="200" w:firstLine="640"/>
        <w:jc w:val="both"/>
        <w:rPr>
          <w:rFonts w:ascii="Times New Roman" w:eastAsia="仿宋_GB2312" w:hAnsi="Times New Roman"/>
          <w:color w:val="000000"/>
          <w:sz w:val="32"/>
          <w:szCs w:val="32"/>
          <w:lang/>
        </w:rPr>
      </w:pPr>
      <w:r>
        <w:rPr>
          <w:rFonts w:ascii="Times New Roman" w:eastAsia="仿宋_GB2312" w:hAnsi="Times New Roman"/>
          <w:color w:val="000000"/>
          <w:sz w:val="32"/>
          <w:szCs w:val="32"/>
          <w:lang/>
        </w:rPr>
        <w:t>区人民政府负责领导当地实施工作，把科学素质建设纳入本地区总体规划，把重点任务列入年度工作计划，纳入目标管理考核，与经济社会发展其他指标同考核、同奖惩。要支持区全民科学素质纲要实施工作办公室发挥综合协调作用，完善科学素质建设的政策措施，加大投入，推动全民</w:t>
      </w:r>
      <w:r>
        <w:rPr>
          <w:rFonts w:ascii="Times New Roman" w:eastAsia="仿宋_GB2312" w:hAnsi="Times New Roman"/>
          <w:color w:val="000000"/>
          <w:sz w:val="32"/>
          <w:szCs w:val="32"/>
          <w:lang/>
        </w:rPr>
        <w:t>科学素质的提升。</w:t>
      </w:r>
    </w:p>
    <w:p w:rsidR="002274E6" w:rsidRDefault="006E7CB4" w:rsidP="00F11B29">
      <w:pPr>
        <w:pStyle w:val="a6"/>
        <w:snapToGrid w:val="0"/>
        <w:spacing w:beforeAutospacing="0" w:afterAutospacing="0" w:line="590" w:lineRule="exact"/>
        <w:ind w:firstLineChars="200" w:firstLine="641"/>
        <w:jc w:val="both"/>
        <w:rPr>
          <w:rFonts w:ascii="Times New Roman" w:eastAsia="楷体_GB2312" w:hAnsi="Times New Roman"/>
          <w:b/>
          <w:bCs/>
          <w:color w:val="000000"/>
          <w:kern w:val="2"/>
          <w:sz w:val="32"/>
          <w:szCs w:val="32"/>
        </w:rPr>
      </w:pPr>
      <w:r>
        <w:rPr>
          <w:rFonts w:ascii="Times New Roman" w:eastAsia="楷体_GB2312" w:hAnsi="Times New Roman"/>
          <w:b/>
          <w:bCs/>
          <w:color w:val="000000"/>
          <w:kern w:val="2"/>
          <w:sz w:val="32"/>
          <w:szCs w:val="32"/>
        </w:rPr>
        <w:t>（二）机制保障</w:t>
      </w:r>
    </w:p>
    <w:p w:rsidR="002274E6" w:rsidRDefault="006E7CB4" w:rsidP="00F11B29">
      <w:pPr>
        <w:shd w:val="clear" w:color="auto" w:fill="FFFFFF"/>
        <w:snapToGrid w:val="0"/>
        <w:spacing w:line="590" w:lineRule="exact"/>
        <w:ind w:firstLineChars="200" w:firstLine="641"/>
        <w:rPr>
          <w:rFonts w:ascii="Times New Roman" w:eastAsia="仿宋_GB2312" w:hAnsi="Times New Roman" w:cs="Times New Roman"/>
          <w:color w:val="000000"/>
          <w:kern w:val="0"/>
          <w:sz w:val="32"/>
          <w:szCs w:val="32"/>
          <w:lang/>
        </w:rPr>
      </w:pPr>
      <w:r>
        <w:rPr>
          <w:rFonts w:ascii="Times New Roman" w:eastAsia="仿宋_GB2312" w:hAnsi="Times New Roman" w:cs="Times New Roman"/>
          <w:b/>
          <w:bCs/>
          <w:color w:val="000000"/>
          <w:kern w:val="0"/>
          <w:sz w:val="32"/>
          <w:szCs w:val="32"/>
          <w:lang/>
        </w:rPr>
        <w:t>1</w:t>
      </w:r>
      <w:r>
        <w:rPr>
          <w:rFonts w:ascii="Times New Roman" w:eastAsia="仿宋_GB2312" w:hAnsi="Times New Roman" w:cs="Times New Roman" w:hint="eastAsia"/>
          <w:b/>
          <w:bCs/>
          <w:color w:val="000000"/>
          <w:kern w:val="0"/>
          <w:sz w:val="32"/>
          <w:szCs w:val="32"/>
          <w:lang/>
        </w:rPr>
        <w:t>．</w:t>
      </w:r>
      <w:r>
        <w:rPr>
          <w:rFonts w:ascii="Times New Roman" w:eastAsia="仿宋_GB2312" w:hAnsi="Times New Roman" w:cs="Times New Roman"/>
          <w:b/>
          <w:bCs/>
          <w:color w:val="000000"/>
          <w:sz w:val="32"/>
          <w:szCs w:val="32"/>
        </w:rPr>
        <w:t>完善检查评估机制。</w:t>
      </w:r>
      <w:r>
        <w:rPr>
          <w:rFonts w:ascii="Times New Roman" w:eastAsia="仿宋_GB2312" w:hAnsi="Times New Roman" w:cs="Times New Roman"/>
          <w:color w:val="000000"/>
          <w:kern w:val="0"/>
          <w:sz w:val="32"/>
          <w:szCs w:val="32"/>
          <w:lang/>
        </w:rPr>
        <w:t>区人民政府对区直部门、镇街实施工作进行检查评估，推动工作任务落实。</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color w:val="000000"/>
          <w:sz w:val="32"/>
          <w:szCs w:val="32"/>
          <w:lang/>
        </w:rPr>
      </w:pPr>
      <w:r>
        <w:rPr>
          <w:rFonts w:ascii="Times New Roman" w:eastAsia="仿宋_GB2312" w:hAnsi="Times New Roman"/>
          <w:b/>
          <w:bCs/>
          <w:color w:val="000000"/>
          <w:sz w:val="32"/>
          <w:szCs w:val="32"/>
        </w:rPr>
        <w:t>2</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完善表彰奖励机制。</w:t>
      </w:r>
      <w:r>
        <w:rPr>
          <w:rFonts w:ascii="Times New Roman" w:eastAsia="仿宋_GB2312" w:hAnsi="Times New Roman"/>
          <w:color w:val="000000"/>
          <w:sz w:val="32"/>
          <w:szCs w:val="32"/>
          <w:lang/>
        </w:rPr>
        <w:t>根据国家有关规定，对在科学素质建设工作中作出突出贡献的集体和个人给予表彰奖励，大力宣传先进人物和典型经验。</w:t>
      </w:r>
    </w:p>
    <w:p w:rsidR="002274E6" w:rsidRDefault="006E7CB4" w:rsidP="00F11B29">
      <w:pPr>
        <w:pStyle w:val="a6"/>
        <w:snapToGrid w:val="0"/>
        <w:spacing w:beforeAutospacing="0" w:afterAutospacing="0" w:line="590" w:lineRule="exact"/>
        <w:ind w:firstLineChars="200" w:firstLine="641"/>
        <w:jc w:val="both"/>
        <w:rPr>
          <w:rFonts w:ascii="Times New Roman" w:eastAsia="楷体_GB2312" w:hAnsi="Times New Roman"/>
          <w:b/>
          <w:bCs/>
          <w:color w:val="000000"/>
          <w:kern w:val="2"/>
          <w:sz w:val="32"/>
          <w:szCs w:val="32"/>
        </w:rPr>
      </w:pPr>
      <w:r>
        <w:rPr>
          <w:rFonts w:ascii="Times New Roman" w:eastAsia="楷体_GB2312" w:hAnsi="Times New Roman"/>
          <w:b/>
          <w:bCs/>
          <w:color w:val="000000"/>
          <w:kern w:val="2"/>
          <w:sz w:val="32"/>
          <w:szCs w:val="32"/>
        </w:rPr>
        <w:t>（三）条件保障</w:t>
      </w:r>
    </w:p>
    <w:p w:rsidR="002274E6" w:rsidRDefault="006E7CB4" w:rsidP="00F11B29">
      <w:pPr>
        <w:pStyle w:val="a6"/>
        <w:snapToGrid w:val="0"/>
        <w:spacing w:beforeAutospacing="0" w:afterAutospacing="0" w:line="590" w:lineRule="exact"/>
        <w:ind w:firstLineChars="200" w:firstLine="641"/>
        <w:jc w:val="both"/>
        <w:rPr>
          <w:rFonts w:ascii="Times New Roman" w:eastAsia="仿宋_GB2312" w:hAnsi="Times New Roman"/>
          <w:color w:val="000000"/>
          <w:sz w:val="32"/>
          <w:szCs w:val="32"/>
          <w:lang/>
        </w:rPr>
      </w:pPr>
      <w:r>
        <w:rPr>
          <w:rFonts w:ascii="Times New Roman" w:eastAsia="仿宋_GB2312" w:hAnsi="Times New Roman"/>
          <w:b/>
          <w:bCs/>
          <w:color w:val="000000"/>
          <w:sz w:val="32"/>
          <w:szCs w:val="32"/>
        </w:rPr>
        <w:t>1</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完善法规政策。</w:t>
      </w:r>
      <w:r>
        <w:rPr>
          <w:rFonts w:ascii="Times New Roman" w:eastAsia="仿宋_GB2312" w:hAnsi="Times New Roman"/>
          <w:color w:val="000000"/>
          <w:sz w:val="32"/>
          <w:szCs w:val="32"/>
          <w:lang/>
        </w:rPr>
        <w:t>落实有关鼓励科普事业发展的税收优</w:t>
      </w:r>
      <w:r>
        <w:rPr>
          <w:rFonts w:ascii="Times New Roman" w:eastAsia="仿宋_GB2312" w:hAnsi="Times New Roman"/>
          <w:color w:val="000000"/>
          <w:spacing w:val="11"/>
          <w:sz w:val="32"/>
          <w:szCs w:val="32"/>
          <w:lang/>
        </w:rPr>
        <w:t>惠等相关政策；将科普人才列入各级各类人才奖励和资助计划。</w:t>
      </w:r>
    </w:p>
    <w:p w:rsidR="002274E6" w:rsidRDefault="006E7CB4" w:rsidP="00F11B29">
      <w:pPr>
        <w:pStyle w:val="a6"/>
        <w:spacing w:beforeAutospacing="0" w:afterAutospacing="0" w:line="590" w:lineRule="exact"/>
        <w:ind w:firstLineChars="200" w:firstLine="641"/>
        <w:jc w:val="both"/>
        <w:rPr>
          <w:rFonts w:ascii="Times New Roman" w:eastAsia="仿宋_GB2312" w:hAnsi="Times New Roman"/>
          <w:color w:val="000000"/>
          <w:sz w:val="32"/>
          <w:szCs w:val="32"/>
          <w:lang/>
        </w:rPr>
      </w:pPr>
      <w:r>
        <w:rPr>
          <w:rFonts w:ascii="Times New Roman" w:eastAsia="仿宋_GB2312" w:hAnsi="Times New Roman"/>
          <w:b/>
          <w:bCs/>
          <w:color w:val="000000"/>
          <w:sz w:val="32"/>
          <w:szCs w:val="32"/>
        </w:rPr>
        <w:t>2</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保障经费投入。</w:t>
      </w:r>
      <w:r>
        <w:rPr>
          <w:rFonts w:ascii="Times New Roman" w:eastAsia="仿宋_GB2312" w:hAnsi="Times New Roman"/>
          <w:color w:val="000000"/>
          <w:sz w:val="32"/>
          <w:szCs w:val="32"/>
          <w:lang/>
        </w:rPr>
        <w:t>根据财力情况和全民科学素质建设发展的实际需要，稳步提高对科普经费的投入水平，支持科普事业发展。大力提倡个人、企业、社会组织等社会力量采取</w:t>
      </w:r>
      <w:r>
        <w:rPr>
          <w:rFonts w:ascii="Times New Roman" w:eastAsia="仿宋_GB2312" w:hAnsi="Times New Roman"/>
          <w:color w:val="000000"/>
          <w:spacing w:val="6"/>
          <w:sz w:val="32"/>
          <w:szCs w:val="32"/>
          <w:lang/>
        </w:rPr>
        <w:t>设立科普基金、资助科普项目等方式为科学素质建设投入资金。</w:t>
      </w:r>
    </w:p>
    <w:p w:rsidR="002274E6" w:rsidRDefault="006E7CB4" w:rsidP="00F11B29">
      <w:pPr>
        <w:pStyle w:val="a6"/>
        <w:snapToGrid w:val="0"/>
        <w:spacing w:beforeAutospacing="0" w:afterAutospacing="0" w:line="590" w:lineRule="exact"/>
        <w:ind w:firstLineChars="200" w:firstLine="641"/>
        <w:jc w:val="both"/>
        <w:rPr>
          <w:rFonts w:ascii="Times New Roman" w:eastAsia="楷体_GB2312" w:hAnsi="Times New Roman"/>
          <w:b/>
          <w:bCs/>
          <w:color w:val="000000"/>
          <w:kern w:val="2"/>
          <w:sz w:val="32"/>
          <w:szCs w:val="32"/>
        </w:rPr>
      </w:pPr>
      <w:r>
        <w:rPr>
          <w:rFonts w:ascii="Times New Roman" w:eastAsia="楷体_GB2312" w:hAnsi="Times New Roman"/>
          <w:b/>
          <w:bCs/>
          <w:color w:val="000000"/>
          <w:kern w:val="2"/>
          <w:sz w:val="32"/>
          <w:szCs w:val="32"/>
        </w:rPr>
        <w:lastRenderedPageBreak/>
        <w:t>（四）进度安排</w:t>
      </w:r>
    </w:p>
    <w:p w:rsidR="002274E6" w:rsidRDefault="006E7CB4">
      <w:pPr>
        <w:pStyle w:val="a6"/>
        <w:snapToGrid w:val="0"/>
        <w:spacing w:beforeAutospacing="0" w:afterAutospacing="0" w:line="590" w:lineRule="exact"/>
        <w:ind w:firstLineChars="200" w:firstLine="640"/>
        <w:jc w:val="both"/>
        <w:rPr>
          <w:rFonts w:ascii="Times New Roman" w:eastAsia="仿宋_GB2312" w:hAnsi="Times New Roman"/>
          <w:color w:val="000000"/>
          <w:sz w:val="32"/>
          <w:szCs w:val="32"/>
          <w:lang/>
        </w:rPr>
      </w:pPr>
      <w:r>
        <w:rPr>
          <w:rFonts w:ascii="Times New Roman" w:eastAsia="仿宋_GB2312" w:hAnsi="Times New Roman"/>
          <w:color w:val="000000"/>
          <w:sz w:val="32"/>
          <w:szCs w:val="32"/>
          <w:lang/>
        </w:rPr>
        <w:t>2023</w:t>
      </w:r>
      <w:r>
        <w:rPr>
          <w:rFonts w:ascii="Times New Roman" w:eastAsia="仿宋_GB2312" w:hAnsi="Times New Roman"/>
          <w:color w:val="000000"/>
          <w:sz w:val="32"/>
          <w:szCs w:val="32"/>
          <w:lang/>
        </w:rPr>
        <w:t>年，区人民政府制定《雁峰区全民科学素质行动规划纲要实施方案（</w:t>
      </w:r>
      <w:r>
        <w:rPr>
          <w:rFonts w:ascii="Times New Roman" w:eastAsia="仿宋_GB2312" w:hAnsi="Times New Roman"/>
          <w:color w:val="000000"/>
          <w:sz w:val="32"/>
          <w:szCs w:val="32"/>
          <w:lang/>
        </w:rPr>
        <w:t>2021-2025</w:t>
      </w:r>
      <w:r>
        <w:rPr>
          <w:rFonts w:ascii="Times New Roman" w:eastAsia="仿宋_GB2312" w:hAnsi="Times New Roman"/>
          <w:color w:val="000000"/>
          <w:sz w:val="32"/>
          <w:szCs w:val="32"/>
          <w:lang/>
        </w:rPr>
        <w:t>年）》</w:t>
      </w:r>
      <w:r>
        <w:rPr>
          <w:rFonts w:ascii="Times New Roman" w:eastAsia="仿宋_GB2312" w:hAnsi="Times New Roman"/>
          <w:color w:val="000000"/>
          <w:sz w:val="32"/>
          <w:szCs w:val="32"/>
          <w:lang/>
        </w:rPr>
        <w:t>,</w:t>
      </w:r>
      <w:r>
        <w:rPr>
          <w:rFonts w:ascii="Times New Roman" w:eastAsia="仿宋_GB2312" w:hAnsi="Times New Roman"/>
          <w:color w:val="000000"/>
          <w:sz w:val="32"/>
          <w:szCs w:val="32"/>
          <w:lang/>
        </w:rPr>
        <w:t>按照责任分工，各成员单位做好相关工作；</w:t>
      </w:r>
      <w:r>
        <w:rPr>
          <w:rFonts w:ascii="Times New Roman" w:eastAsia="仿宋_GB2312" w:hAnsi="Times New Roman"/>
          <w:color w:val="000000"/>
          <w:sz w:val="32"/>
          <w:szCs w:val="32"/>
          <w:lang/>
        </w:rPr>
        <w:t>2023-2024</w:t>
      </w:r>
      <w:r>
        <w:rPr>
          <w:rFonts w:ascii="Times New Roman" w:eastAsia="仿宋_GB2312" w:hAnsi="Times New Roman"/>
          <w:color w:val="000000"/>
          <w:sz w:val="32"/>
          <w:szCs w:val="32"/>
          <w:lang/>
        </w:rPr>
        <w:t>年期间，完善工作机制，做好我区全民科学素质工作的中期总结，配合省公民科学素质调查和中期监测评估工作；</w:t>
      </w:r>
      <w:r>
        <w:rPr>
          <w:rFonts w:ascii="Times New Roman" w:eastAsia="仿宋_GB2312" w:hAnsi="Times New Roman"/>
          <w:color w:val="000000"/>
          <w:sz w:val="32"/>
          <w:szCs w:val="32"/>
          <w:lang/>
        </w:rPr>
        <w:t>2025</w:t>
      </w:r>
      <w:r>
        <w:rPr>
          <w:rFonts w:ascii="Times New Roman" w:eastAsia="仿宋_GB2312" w:hAnsi="Times New Roman"/>
          <w:color w:val="000000"/>
          <w:sz w:val="32"/>
          <w:szCs w:val="32"/>
          <w:lang/>
        </w:rPr>
        <w:t>年，对</w:t>
      </w:r>
      <w:r>
        <w:rPr>
          <w:rFonts w:ascii="Times New Roman" w:eastAsia="仿宋_GB2312" w:hAnsi="Times New Roman"/>
          <w:color w:val="000000"/>
          <w:sz w:val="32"/>
          <w:szCs w:val="32"/>
          <w:lang/>
        </w:rPr>
        <w:t>“</w:t>
      </w:r>
      <w:r>
        <w:rPr>
          <w:rFonts w:ascii="Times New Roman" w:eastAsia="仿宋_GB2312" w:hAnsi="Times New Roman"/>
          <w:color w:val="000000"/>
          <w:sz w:val="32"/>
          <w:szCs w:val="32"/>
          <w:lang/>
        </w:rPr>
        <w:t>十四五</w:t>
      </w:r>
      <w:r>
        <w:rPr>
          <w:rFonts w:ascii="Times New Roman" w:eastAsia="仿宋_GB2312" w:hAnsi="Times New Roman"/>
          <w:color w:val="000000"/>
          <w:sz w:val="32"/>
          <w:szCs w:val="32"/>
          <w:lang/>
        </w:rPr>
        <w:t>”</w:t>
      </w:r>
      <w:r>
        <w:rPr>
          <w:rFonts w:ascii="Times New Roman" w:eastAsia="仿宋_GB2312" w:hAnsi="Times New Roman"/>
          <w:color w:val="000000"/>
          <w:sz w:val="32"/>
          <w:szCs w:val="32"/>
          <w:lang/>
        </w:rPr>
        <w:t>期间落实本方案及推进全民科学素质工作进行总结。</w:t>
      </w:r>
    </w:p>
    <w:p w:rsidR="002274E6" w:rsidRDefault="002274E6">
      <w:pPr>
        <w:pStyle w:val="a6"/>
        <w:snapToGrid w:val="0"/>
        <w:spacing w:beforeAutospacing="0" w:afterAutospacing="0" w:line="590" w:lineRule="exact"/>
        <w:ind w:firstLineChars="200" w:firstLine="640"/>
        <w:jc w:val="both"/>
        <w:rPr>
          <w:rFonts w:ascii="Times New Roman" w:eastAsia="仿宋_GB2312" w:hAnsi="Times New Roman"/>
          <w:color w:val="000000"/>
          <w:sz w:val="32"/>
          <w:szCs w:val="32"/>
        </w:rPr>
      </w:pPr>
    </w:p>
    <w:p w:rsidR="002274E6" w:rsidRDefault="002274E6">
      <w:pPr>
        <w:pStyle w:val="a6"/>
        <w:snapToGrid w:val="0"/>
        <w:spacing w:beforeAutospacing="0" w:afterAutospacing="0" w:line="590" w:lineRule="exact"/>
        <w:ind w:firstLineChars="200" w:firstLine="640"/>
        <w:jc w:val="both"/>
        <w:rPr>
          <w:rFonts w:ascii="Times New Roman" w:eastAsia="仿宋_GB2312" w:hAnsi="Times New Roman"/>
          <w:color w:val="000000"/>
          <w:sz w:val="32"/>
          <w:szCs w:val="32"/>
        </w:rPr>
      </w:pPr>
    </w:p>
    <w:p w:rsidR="002274E6" w:rsidRDefault="002274E6">
      <w:pPr>
        <w:pStyle w:val="a6"/>
        <w:snapToGrid w:val="0"/>
        <w:spacing w:beforeAutospacing="0" w:afterAutospacing="0" w:line="590" w:lineRule="exact"/>
        <w:ind w:firstLineChars="200" w:firstLine="640"/>
        <w:jc w:val="both"/>
        <w:rPr>
          <w:rFonts w:ascii="Times New Roman" w:eastAsia="仿宋_GB2312" w:hAnsi="Times New Roman"/>
          <w:color w:val="000000"/>
          <w:sz w:val="32"/>
          <w:szCs w:val="32"/>
        </w:rPr>
      </w:pPr>
    </w:p>
    <w:p w:rsidR="002274E6" w:rsidRDefault="002274E6">
      <w:pPr>
        <w:pStyle w:val="a6"/>
        <w:snapToGrid w:val="0"/>
        <w:spacing w:beforeAutospacing="0" w:afterAutospacing="0" w:line="590" w:lineRule="exact"/>
        <w:ind w:firstLineChars="200" w:firstLine="640"/>
        <w:jc w:val="both"/>
        <w:rPr>
          <w:rFonts w:ascii="Times New Roman" w:eastAsia="仿宋_GB2312" w:hAnsi="Times New Roman"/>
          <w:color w:val="000000"/>
          <w:sz w:val="32"/>
          <w:szCs w:val="32"/>
        </w:rPr>
      </w:pPr>
    </w:p>
    <w:p w:rsidR="002274E6" w:rsidRDefault="002274E6">
      <w:pPr>
        <w:pStyle w:val="a6"/>
        <w:snapToGrid w:val="0"/>
        <w:spacing w:beforeAutospacing="0" w:afterAutospacing="0" w:line="590" w:lineRule="exact"/>
        <w:jc w:val="both"/>
        <w:rPr>
          <w:rFonts w:ascii="Times New Roman" w:eastAsia="仿宋_GB2312" w:hAnsi="Times New Roman"/>
          <w:color w:val="000000"/>
          <w:sz w:val="32"/>
          <w:szCs w:val="32"/>
        </w:rPr>
      </w:pPr>
    </w:p>
    <w:tbl>
      <w:tblPr>
        <w:tblpPr w:leftFromText="180" w:rightFromText="180" w:vertAnchor="text" w:horzAnchor="page" w:tblpXSpec="center" w:tblpY="1978"/>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8"/>
      </w:tblGrid>
      <w:tr w:rsidR="002274E6">
        <w:trPr>
          <w:trHeight w:val="303"/>
          <w:jc w:val="center"/>
        </w:trPr>
        <w:tc>
          <w:tcPr>
            <w:tcW w:w="9258" w:type="dxa"/>
            <w:tcBorders>
              <w:left w:val="nil"/>
              <w:right w:val="nil"/>
            </w:tcBorders>
          </w:tcPr>
          <w:p w:rsidR="002274E6" w:rsidRDefault="006E7CB4">
            <w:pPr>
              <w:spacing w:line="5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雁峰区人民政府办公室</w:t>
            </w:r>
            <w:r>
              <w:rPr>
                <w:rFonts w:ascii="Times New Roman" w:eastAsia="仿宋_GB2312" w:hAnsi="Times New Roman" w:cs="Times New Roman"/>
                <w:color w:val="000000"/>
                <w:sz w:val="32"/>
                <w:szCs w:val="32"/>
              </w:rPr>
              <w:t xml:space="preserve">                 202</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color w:val="000000"/>
                <w:sz w:val="32"/>
                <w:szCs w:val="32"/>
              </w:rPr>
              <w:t>月</w:t>
            </w:r>
            <w:r>
              <w:rPr>
                <w:rFonts w:ascii="Times New Roman" w:eastAsia="仿宋_GB2312" w:hAnsi="Times New Roman" w:cs="Times New Roman" w:hint="eastAsia"/>
                <w:color w:val="000000"/>
                <w:sz w:val="32"/>
                <w:szCs w:val="32"/>
              </w:rPr>
              <w:t>6</w:t>
            </w:r>
            <w:r>
              <w:rPr>
                <w:rFonts w:ascii="Times New Roman" w:eastAsia="仿宋_GB2312" w:hAnsi="Times New Roman" w:cs="Times New Roman"/>
                <w:color w:val="000000"/>
                <w:sz w:val="32"/>
                <w:szCs w:val="32"/>
              </w:rPr>
              <w:t>日印发</w:t>
            </w:r>
          </w:p>
        </w:tc>
      </w:tr>
    </w:tbl>
    <w:p w:rsidR="002274E6" w:rsidRDefault="002274E6">
      <w:pPr>
        <w:pStyle w:val="a6"/>
        <w:snapToGrid w:val="0"/>
        <w:spacing w:beforeAutospacing="0" w:afterAutospacing="0" w:line="590" w:lineRule="exact"/>
        <w:jc w:val="both"/>
        <w:rPr>
          <w:rFonts w:ascii="Times New Roman" w:eastAsia="仿宋_GB2312" w:hAnsi="Times New Roman"/>
          <w:color w:val="000000"/>
          <w:sz w:val="32"/>
          <w:szCs w:val="32"/>
          <w:u w:val="single"/>
        </w:rPr>
      </w:pPr>
    </w:p>
    <w:sectPr w:rsidR="002274E6" w:rsidSect="002274E6">
      <w:footerReference w:type="default" r:id="rId8"/>
      <w:pgSz w:w="11906" w:h="16838"/>
      <w:pgMar w:top="1701" w:right="1701" w:bottom="1701" w:left="1701" w:header="851" w:footer="147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CB4" w:rsidRDefault="006E7CB4" w:rsidP="002274E6">
      <w:r>
        <w:separator/>
      </w:r>
    </w:p>
  </w:endnote>
  <w:endnote w:type="continuationSeparator" w:id="0">
    <w:p w:rsidR="006E7CB4" w:rsidRDefault="006E7CB4" w:rsidP="00227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charset w:val="86"/>
    <w:family w:val="script"/>
    <w:pitch w:val="default"/>
    <w:sig w:usb0="A00002BF" w:usb1="38CF7CFA" w:usb2="00082016" w:usb3="00000000" w:csb0="00040001" w:csb1="00000000"/>
  </w:font>
  <w:font w:name="仿宋_GB2312">
    <w:charset w:val="86"/>
    <w:family w:val="auto"/>
    <w:pitch w:val="default"/>
    <w:sig w:usb0="00000001" w:usb1="080E0000" w:usb2="00000000" w:usb3="00000000" w:csb0="00040000" w:csb1="00000000"/>
    <w:embedRegular r:id="rId1" w:subsetted="1" w:fontKey="{4E218F79-A652-446F-948F-2860C9519D4C}"/>
    <w:embedBold r:id="rId2" w:subsetted="1" w:fontKey="{BE28682C-C18B-47DD-9BEA-2BB6C6E34518}"/>
  </w:font>
  <w:font w:name="方正小标宋简体">
    <w:altName w:val="微软雅黑"/>
    <w:charset w:val="86"/>
    <w:family w:val="auto"/>
    <w:pitch w:val="default"/>
    <w:sig w:usb0="00000000" w:usb1="080E0000" w:usb2="00000000" w:usb3="00000000" w:csb0="00040000" w:csb1="00000000"/>
  </w:font>
  <w:font w:name="楷体_GB2312">
    <w:charset w:val="86"/>
    <w:family w:val="auto"/>
    <w:pitch w:val="default"/>
    <w:sig w:usb0="00000001" w:usb1="080E0000" w:usb2="00000000" w:usb3="00000000" w:csb0="00040000" w:csb1="00000000"/>
    <w:embedRegular r:id="rId3" w:subsetted="1" w:fontKey="{ADD362EE-2664-4D32-9F23-AAC48D8E9A20}"/>
    <w:embedBold r:id="rId4" w:subsetted="1" w:fontKey="{517D8812-2C95-4D8F-802D-5DE4D171D6A8}"/>
  </w:font>
  <w:font w:name="黑体">
    <w:altName w:val="SimHei"/>
    <w:panose1 w:val="02010609060101010101"/>
    <w:charset w:val="86"/>
    <w:family w:val="modern"/>
    <w:pitch w:val="fixed"/>
    <w:sig w:usb0="800002BF" w:usb1="38CF7CFA" w:usb2="00000016" w:usb3="00000000" w:csb0="00040001" w:csb1="00000000"/>
    <w:embedRegular r:id="rId5" w:subsetted="1" w:fontKey="{C693E84F-43B8-4A17-8434-2FBA0D4A9A53}"/>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E6" w:rsidRDefault="002274E6">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2274E6" w:rsidRDefault="006E7CB4">
                <w:pPr>
                  <w:pStyle w:val="a4"/>
                  <w:rPr>
                    <w:rFonts w:ascii="Times New Roman" w:hAnsi="Times New Roman" w:cs="Times New Roman"/>
                    <w:sz w:val="28"/>
                    <w:szCs w:val="28"/>
                  </w:rPr>
                </w:pPr>
                <w:r>
                  <w:rPr>
                    <w:rFonts w:ascii="Times New Roman" w:hAnsi="Times New Roman" w:cs="Times New Roman"/>
                    <w:sz w:val="28"/>
                    <w:szCs w:val="28"/>
                  </w:rPr>
                  <w:t xml:space="preserve">— </w:t>
                </w:r>
                <w:r w:rsidR="002274E6">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2274E6">
                  <w:rPr>
                    <w:rFonts w:ascii="Times New Roman" w:hAnsi="Times New Roman" w:cs="Times New Roman"/>
                    <w:sz w:val="28"/>
                    <w:szCs w:val="28"/>
                  </w:rPr>
                  <w:fldChar w:fldCharType="separate"/>
                </w:r>
                <w:r w:rsidR="00F11B29">
                  <w:rPr>
                    <w:rFonts w:ascii="Times New Roman" w:hAnsi="Times New Roman" w:cs="Times New Roman"/>
                    <w:noProof/>
                    <w:sz w:val="28"/>
                    <w:szCs w:val="28"/>
                  </w:rPr>
                  <w:t>19</w:t>
                </w:r>
                <w:r w:rsidR="002274E6">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CB4" w:rsidRDefault="006E7CB4" w:rsidP="002274E6">
      <w:r>
        <w:separator/>
      </w:r>
    </w:p>
  </w:footnote>
  <w:footnote w:type="continuationSeparator" w:id="0">
    <w:p w:rsidR="006E7CB4" w:rsidRDefault="006E7CB4" w:rsidP="00227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defaultTabStop w:val="420"/>
  <w:drawingGridVerticalSpacing w:val="156"/>
  <w:noPunctuationKerning/>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ExNjM4N2YzODc1YmI4MTM2MWU5OGQyZjI2OWE5OTAifQ=="/>
  </w:docVars>
  <w:rsids>
    <w:rsidRoot w:val="152101ED"/>
    <w:rsid w:val="002274E6"/>
    <w:rsid w:val="00391326"/>
    <w:rsid w:val="006E7CB4"/>
    <w:rsid w:val="00CF6A4C"/>
    <w:rsid w:val="00F11B29"/>
    <w:rsid w:val="010765AB"/>
    <w:rsid w:val="01572697"/>
    <w:rsid w:val="040F1D80"/>
    <w:rsid w:val="04CB2C07"/>
    <w:rsid w:val="04E70E12"/>
    <w:rsid w:val="056D3121"/>
    <w:rsid w:val="05A958C9"/>
    <w:rsid w:val="05E82049"/>
    <w:rsid w:val="06FA704F"/>
    <w:rsid w:val="07C745A3"/>
    <w:rsid w:val="07C95AF2"/>
    <w:rsid w:val="09343767"/>
    <w:rsid w:val="09440438"/>
    <w:rsid w:val="09B33D76"/>
    <w:rsid w:val="0A820A57"/>
    <w:rsid w:val="0ADB695B"/>
    <w:rsid w:val="0B3477B7"/>
    <w:rsid w:val="0BAD4BBE"/>
    <w:rsid w:val="0C01678A"/>
    <w:rsid w:val="0C3628D7"/>
    <w:rsid w:val="0C513A09"/>
    <w:rsid w:val="0C7C4348"/>
    <w:rsid w:val="0C8B3517"/>
    <w:rsid w:val="0CBA1D5A"/>
    <w:rsid w:val="0CBA300E"/>
    <w:rsid w:val="0D0C3638"/>
    <w:rsid w:val="0D985869"/>
    <w:rsid w:val="0DBF25EE"/>
    <w:rsid w:val="0DE869DF"/>
    <w:rsid w:val="0E935B43"/>
    <w:rsid w:val="0EB26898"/>
    <w:rsid w:val="0F16528A"/>
    <w:rsid w:val="10E22C3E"/>
    <w:rsid w:val="11842475"/>
    <w:rsid w:val="1246380B"/>
    <w:rsid w:val="12E74E6B"/>
    <w:rsid w:val="13113593"/>
    <w:rsid w:val="13256B58"/>
    <w:rsid w:val="13347780"/>
    <w:rsid w:val="13CD473D"/>
    <w:rsid w:val="151417DA"/>
    <w:rsid w:val="152101ED"/>
    <w:rsid w:val="16113A6D"/>
    <w:rsid w:val="1655695F"/>
    <w:rsid w:val="16820D92"/>
    <w:rsid w:val="17DD4BFA"/>
    <w:rsid w:val="17EB0B1D"/>
    <w:rsid w:val="184E0442"/>
    <w:rsid w:val="188D2271"/>
    <w:rsid w:val="189025B3"/>
    <w:rsid w:val="18BA1290"/>
    <w:rsid w:val="196D3DCE"/>
    <w:rsid w:val="19940D77"/>
    <w:rsid w:val="1A1D06F2"/>
    <w:rsid w:val="1A70466E"/>
    <w:rsid w:val="1AAE0ADE"/>
    <w:rsid w:val="1B1A0BC0"/>
    <w:rsid w:val="1B2A0BC2"/>
    <w:rsid w:val="1B841DDC"/>
    <w:rsid w:val="1BC7655F"/>
    <w:rsid w:val="1C2819A1"/>
    <w:rsid w:val="1CD10E9D"/>
    <w:rsid w:val="1D481E1B"/>
    <w:rsid w:val="1D791FC7"/>
    <w:rsid w:val="1DB46B7E"/>
    <w:rsid w:val="1E030586"/>
    <w:rsid w:val="1EAA2CB1"/>
    <w:rsid w:val="1F5E2C46"/>
    <w:rsid w:val="1FCD7925"/>
    <w:rsid w:val="208F4A22"/>
    <w:rsid w:val="212C3894"/>
    <w:rsid w:val="21303453"/>
    <w:rsid w:val="21D047E7"/>
    <w:rsid w:val="21E22692"/>
    <w:rsid w:val="22151E1E"/>
    <w:rsid w:val="22574714"/>
    <w:rsid w:val="22FC3726"/>
    <w:rsid w:val="23767606"/>
    <w:rsid w:val="24A96FB6"/>
    <w:rsid w:val="25001EA9"/>
    <w:rsid w:val="2583745E"/>
    <w:rsid w:val="25D563BB"/>
    <w:rsid w:val="262250F4"/>
    <w:rsid w:val="26581242"/>
    <w:rsid w:val="26B22AAF"/>
    <w:rsid w:val="26B87F28"/>
    <w:rsid w:val="27AA5AD0"/>
    <w:rsid w:val="27BD6C9C"/>
    <w:rsid w:val="27EC4921"/>
    <w:rsid w:val="286F595B"/>
    <w:rsid w:val="2895320A"/>
    <w:rsid w:val="28D10C1C"/>
    <w:rsid w:val="294E3281"/>
    <w:rsid w:val="2A3C3C41"/>
    <w:rsid w:val="2ACA4858"/>
    <w:rsid w:val="2AF84829"/>
    <w:rsid w:val="2C521C0C"/>
    <w:rsid w:val="2CCC213C"/>
    <w:rsid w:val="2DB268F6"/>
    <w:rsid w:val="2DC108EA"/>
    <w:rsid w:val="2F796B4D"/>
    <w:rsid w:val="2FCB7E43"/>
    <w:rsid w:val="30301E9F"/>
    <w:rsid w:val="30CA356E"/>
    <w:rsid w:val="314B5505"/>
    <w:rsid w:val="316750E3"/>
    <w:rsid w:val="31901C05"/>
    <w:rsid w:val="3195586F"/>
    <w:rsid w:val="31D9592F"/>
    <w:rsid w:val="31EF32D3"/>
    <w:rsid w:val="322C0915"/>
    <w:rsid w:val="32D84EB5"/>
    <w:rsid w:val="32DC121D"/>
    <w:rsid w:val="338143EE"/>
    <w:rsid w:val="33D2251A"/>
    <w:rsid w:val="340710F4"/>
    <w:rsid w:val="35191E9C"/>
    <w:rsid w:val="35791533"/>
    <w:rsid w:val="35A9131D"/>
    <w:rsid w:val="35F249FD"/>
    <w:rsid w:val="36D57775"/>
    <w:rsid w:val="38E3340E"/>
    <w:rsid w:val="397A79F8"/>
    <w:rsid w:val="3A817E8A"/>
    <w:rsid w:val="3B20637D"/>
    <w:rsid w:val="3B3237CF"/>
    <w:rsid w:val="3B463501"/>
    <w:rsid w:val="3C0052F5"/>
    <w:rsid w:val="3CB01D68"/>
    <w:rsid w:val="3CC51AE1"/>
    <w:rsid w:val="3CFD5A3B"/>
    <w:rsid w:val="3DD3575D"/>
    <w:rsid w:val="3E305CCA"/>
    <w:rsid w:val="3E465646"/>
    <w:rsid w:val="3F7A0D9C"/>
    <w:rsid w:val="40A1279E"/>
    <w:rsid w:val="41B03200"/>
    <w:rsid w:val="42E06E34"/>
    <w:rsid w:val="433D6D2B"/>
    <w:rsid w:val="439555A8"/>
    <w:rsid w:val="43F263DD"/>
    <w:rsid w:val="45154E0D"/>
    <w:rsid w:val="453C24C7"/>
    <w:rsid w:val="45470450"/>
    <w:rsid w:val="45D414D1"/>
    <w:rsid w:val="45EF323D"/>
    <w:rsid w:val="46101E17"/>
    <w:rsid w:val="46273538"/>
    <w:rsid w:val="46454439"/>
    <w:rsid w:val="465D5BD0"/>
    <w:rsid w:val="469A1320"/>
    <w:rsid w:val="469D36F8"/>
    <w:rsid w:val="46E464B1"/>
    <w:rsid w:val="47150B4B"/>
    <w:rsid w:val="47411EF6"/>
    <w:rsid w:val="47C9565F"/>
    <w:rsid w:val="47F24D5A"/>
    <w:rsid w:val="48804725"/>
    <w:rsid w:val="48CA0FF4"/>
    <w:rsid w:val="4A310116"/>
    <w:rsid w:val="4AF07B1A"/>
    <w:rsid w:val="4BB23021"/>
    <w:rsid w:val="4C175FEE"/>
    <w:rsid w:val="4C4A59F6"/>
    <w:rsid w:val="4C853456"/>
    <w:rsid w:val="4CDD72E0"/>
    <w:rsid w:val="4D6E11CA"/>
    <w:rsid w:val="4E451676"/>
    <w:rsid w:val="4F7204B8"/>
    <w:rsid w:val="4FBC46AB"/>
    <w:rsid w:val="4FDC241B"/>
    <w:rsid w:val="4FE75273"/>
    <w:rsid w:val="502C45F4"/>
    <w:rsid w:val="50D30ADC"/>
    <w:rsid w:val="51393E02"/>
    <w:rsid w:val="515801C7"/>
    <w:rsid w:val="515B4CE3"/>
    <w:rsid w:val="51853212"/>
    <w:rsid w:val="52293911"/>
    <w:rsid w:val="524F431A"/>
    <w:rsid w:val="5283528F"/>
    <w:rsid w:val="53B72391"/>
    <w:rsid w:val="554F1A82"/>
    <w:rsid w:val="56A60FEC"/>
    <w:rsid w:val="56D800EC"/>
    <w:rsid w:val="575F4331"/>
    <w:rsid w:val="58EA33FE"/>
    <w:rsid w:val="59467291"/>
    <w:rsid w:val="5971728F"/>
    <w:rsid w:val="5A3B1CD3"/>
    <w:rsid w:val="5A6E1555"/>
    <w:rsid w:val="5B1C2E98"/>
    <w:rsid w:val="5BE03293"/>
    <w:rsid w:val="5C9705BA"/>
    <w:rsid w:val="5D091E2F"/>
    <w:rsid w:val="5D520A9C"/>
    <w:rsid w:val="5E9D06F4"/>
    <w:rsid w:val="5EE15B4F"/>
    <w:rsid w:val="5F0E45BB"/>
    <w:rsid w:val="5F217848"/>
    <w:rsid w:val="5F4753F3"/>
    <w:rsid w:val="5F7A57AC"/>
    <w:rsid w:val="60121E89"/>
    <w:rsid w:val="60803256"/>
    <w:rsid w:val="609A02A8"/>
    <w:rsid w:val="60EF2BAA"/>
    <w:rsid w:val="614032DD"/>
    <w:rsid w:val="620D39A2"/>
    <w:rsid w:val="625709B3"/>
    <w:rsid w:val="62C30581"/>
    <w:rsid w:val="62DA6262"/>
    <w:rsid w:val="62EC6CB6"/>
    <w:rsid w:val="639A288A"/>
    <w:rsid w:val="63CA09B1"/>
    <w:rsid w:val="645D5671"/>
    <w:rsid w:val="647C1A9B"/>
    <w:rsid w:val="64891C92"/>
    <w:rsid w:val="66331A34"/>
    <w:rsid w:val="664A2296"/>
    <w:rsid w:val="66A44903"/>
    <w:rsid w:val="670C1331"/>
    <w:rsid w:val="67502B0D"/>
    <w:rsid w:val="679F6B73"/>
    <w:rsid w:val="67DC4D53"/>
    <w:rsid w:val="688018D0"/>
    <w:rsid w:val="69CC6EE7"/>
    <w:rsid w:val="6A0358A3"/>
    <w:rsid w:val="6A236173"/>
    <w:rsid w:val="6A4D205F"/>
    <w:rsid w:val="6A7B2288"/>
    <w:rsid w:val="6C021F5B"/>
    <w:rsid w:val="6C097497"/>
    <w:rsid w:val="6D001BFE"/>
    <w:rsid w:val="6D1520DC"/>
    <w:rsid w:val="6D7F4455"/>
    <w:rsid w:val="6E1045F1"/>
    <w:rsid w:val="6E637175"/>
    <w:rsid w:val="6F0F4163"/>
    <w:rsid w:val="6F1C6503"/>
    <w:rsid w:val="6FA54212"/>
    <w:rsid w:val="6FFE5C64"/>
    <w:rsid w:val="701445E1"/>
    <w:rsid w:val="704B68A8"/>
    <w:rsid w:val="70FA032C"/>
    <w:rsid w:val="723C0EBC"/>
    <w:rsid w:val="724B7271"/>
    <w:rsid w:val="72C65FD5"/>
    <w:rsid w:val="72D94755"/>
    <w:rsid w:val="72F21F81"/>
    <w:rsid w:val="73AE665D"/>
    <w:rsid w:val="744B78A6"/>
    <w:rsid w:val="74B05E45"/>
    <w:rsid w:val="74D36D53"/>
    <w:rsid w:val="772D7C00"/>
    <w:rsid w:val="77A71A31"/>
    <w:rsid w:val="77CE5D46"/>
    <w:rsid w:val="77DE2925"/>
    <w:rsid w:val="78393FFF"/>
    <w:rsid w:val="79404F19"/>
    <w:rsid w:val="7A75689F"/>
    <w:rsid w:val="7A9C3269"/>
    <w:rsid w:val="7C527014"/>
    <w:rsid w:val="7C52757E"/>
    <w:rsid w:val="7D7849D9"/>
    <w:rsid w:val="7DF4644C"/>
    <w:rsid w:val="7E6106D4"/>
    <w:rsid w:val="7E8D29AE"/>
    <w:rsid w:val="7F1214DB"/>
    <w:rsid w:val="7F160BF6"/>
    <w:rsid w:val="7FEB61D2"/>
    <w:rsid w:val="7FF11A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274E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2274E6"/>
    <w:pPr>
      <w:ind w:firstLineChars="200" w:firstLine="420"/>
    </w:pPr>
  </w:style>
  <w:style w:type="paragraph" w:styleId="a3">
    <w:name w:val="Body Text Indent"/>
    <w:basedOn w:val="a"/>
    <w:qFormat/>
    <w:rsid w:val="002274E6"/>
    <w:pPr>
      <w:ind w:leftChars="200" w:left="420"/>
      <w:jc w:val="left"/>
    </w:pPr>
    <w:rPr>
      <w:rFonts w:ascii="Times New Roman" w:eastAsia="Times New Roman" w:hAnsi="Times New Roman" w:cs="Times New Roman"/>
      <w:color w:val="000000"/>
      <w:kern w:val="0"/>
      <w:sz w:val="24"/>
      <w:lang w:eastAsia="en-US" w:bidi="en-US"/>
    </w:rPr>
  </w:style>
  <w:style w:type="paragraph" w:styleId="a4">
    <w:name w:val="footer"/>
    <w:basedOn w:val="a"/>
    <w:uiPriority w:val="99"/>
    <w:unhideWhenUsed/>
    <w:qFormat/>
    <w:rsid w:val="002274E6"/>
    <w:pPr>
      <w:tabs>
        <w:tab w:val="center" w:pos="4153"/>
        <w:tab w:val="right" w:pos="8306"/>
      </w:tabs>
      <w:snapToGrid w:val="0"/>
      <w:jc w:val="left"/>
    </w:pPr>
    <w:rPr>
      <w:sz w:val="18"/>
      <w:szCs w:val="18"/>
    </w:rPr>
  </w:style>
  <w:style w:type="paragraph" w:styleId="a5">
    <w:name w:val="header"/>
    <w:basedOn w:val="a"/>
    <w:qFormat/>
    <w:rsid w:val="002274E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274E6"/>
    <w:pPr>
      <w:spacing w:beforeAutospacing="1" w:afterAutospacing="1"/>
      <w:jc w:val="left"/>
    </w:pPr>
    <w:rPr>
      <w:rFonts w:cs="Times New Roman"/>
      <w:kern w:val="0"/>
      <w:sz w:val="24"/>
    </w:rPr>
  </w:style>
  <w:style w:type="table" w:styleId="a7">
    <w:name w:val="Table Grid"/>
    <w:basedOn w:val="a1"/>
    <w:qFormat/>
    <w:rsid w:val="002274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rsid w:val="002274E6"/>
    <w:rPr>
      <w: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sogou.com/lemma/ShowInnerLink.htm?lemmaId=7864183&amp;ss_c=ssc.citiao.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1581</Words>
  <Characters>9017</Characters>
  <Application>Microsoft Office Word</Application>
  <DocSecurity>0</DocSecurity>
  <Lines>75</Lines>
  <Paragraphs>21</Paragraphs>
  <ScaleCrop>false</ScaleCrop>
  <Company/>
  <LinksUpToDate>false</LinksUpToDate>
  <CharactersWithSpaces>10577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2023-04-24T07:49:00Z</cp:lastPrinted>
  <dcterms:created xsi:type="dcterms:W3CDTF">2023-02-23T01:45:00Z</dcterms:created>
  <dcterms:modified xsi:type="dcterms:W3CDTF">2023-07-18T01:59:00Z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96F6DEEE49664BE19219BA977737AF9E_13</vt:lpwstr>
  </property>
</Properties>
</file>