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8F" w:rsidRDefault="00375C69">
      <w:pPr>
        <w:jc w:val="center"/>
        <w:rPr>
          <w:rFonts w:ascii="仿宋" w:eastAsia="仿宋" w:hAnsi="仿宋" w:cs="仿宋"/>
          <w:sz w:val="32"/>
          <w:szCs w:val="32"/>
        </w:rPr>
      </w:pPr>
      <w:r>
        <w:rPr>
          <w:rFonts w:ascii="仿宋" w:eastAsia="仿宋" w:hAnsi="仿宋" w:cs="仿宋" w:hint="eastAsia"/>
          <w:sz w:val="32"/>
          <w:szCs w:val="32"/>
        </w:rPr>
        <w:t>2019</w:t>
      </w:r>
      <w:r>
        <w:rPr>
          <w:rFonts w:ascii="仿宋" w:eastAsia="仿宋" w:hAnsi="仿宋" w:cs="仿宋" w:hint="eastAsia"/>
          <w:sz w:val="32"/>
          <w:szCs w:val="32"/>
        </w:rPr>
        <w:t>年度部门整体支出绩效自评报告</w:t>
      </w:r>
    </w:p>
    <w:p w:rsidR="00964A8F" w:rsidRDefault="00964A8F">
      <w:pPr>
        <w:jc w:val="center"/>
        <w:rPr>
          <w:rFonts w:ascii="仿宋" w:eastAsia="仿宋" w:hAnsi="仿宋" w:cs="仿宋"/>
          <w:sz w:val="32"/>
          <w:szCs w:val="32"/>
        </w:rPr>
      </w:pPr>
    </w:p>
    <w:p w:rsidR="00964A8F" w:rsidRDefault="00375C69">
      <w:pPr>
        <w:autoSpaceDE w:val="0"/>
        <w:autoSpaceDN w:val="0"/>
        <w:adjustRightInd w:val="0"/>
        <w:spacing w:line="520" w:lineRule="exact"/>
        <w:ind w:firstLineChars="250" w:firstLine="80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根据《中华人民共和国预算法》</w:t>
      </w:r>
      <w:r>
        <w:rPr>
          <w:rFonts w:ascii="仿宋" w:eastAsia="仿宋" w:hAnsi="仿宋" w:cs="仿宋" w:hint="eastAsia"/>
          <w:color w:val="000000"/>
          <w:kern w:val="0"/>
          <w:sz w:val="32"/>
          <w:szCs w:val="32"/>
        </w:rPr>
        <w:t>有关“各级政府、各部门、各单位应当对预算支出情况开展绩效评价”的规定，结合实际情况，我办对</w:t>
      </w:r>
      <w:r>
        <w:rPr>
          <w:rFonts w:ascii="仿宋" w:eastAsia="仿宋" w:hAnsi="仿宋" w:cs="仿宋" w:hint="eastAsia"/>
          <w:color w:val="000000"/>
          <w:kern w:val="0"/>
          <w:sz w:val="32"/>
          <w:szCs w:val="32"/>
        </w:rPr>
        <w:t>2019</w:t>
      </w:r>
      <w:r>
        <w:rPr>
          <w:rFonts w:ascii="仿宋" w:eastAsia="仿宋" w:hAnsi="仿宋" w:cs="仿宋" w:hint="eastAsia"/>
          <w:color w:val="000000"/>
          <w:kern w:val="0"/>
          <w:sz w:val="32"/>
          <w:szCs w:val="32"/>
        </w:rPr>
        <w:t>年度部门整体支出进行了绩效自评，现报告如下：</w:t>
      </w:r>
    </w:p>
    <w:p w:rsidR="00964A8F" w:rsidRDefault="00375C69">
      <w:pPr>
        <w:pStyle w:val="a3"/>
        <w:numPr>
          <w:ilvl w:val="0"/>
          <w:numId w:val="1"/>
        </w:numPr>
        <w:ind w:firstLineChars="0"/>
        <w:jc w:val="left"/>
        <w:rPr>
          <w:rFonts w:ascii="仿宋" w:eastAsia="仿宋" w:hAnsi="仿宋" w:cs="仿宋"/>
          <w:sz w:val="32"/>
          <w:szCs w:val="32"/>
        </w:rPr>
      </w:pPr>
      <w:r>
        <w:rPr>
          <w:rFonts w:ascii="仿宋" w:eastAsia="仿宋" w:hAnsi="仿宋" w:cs="仿宋" w:hint="eastAsia"/>
          <w:sz w:val="32"/>
          <w:szCs w:val="32"/>
        </w:rPr>
        <w:t>部门</w:t>
      </w:r>
      <w:r>
        <w:rPr>
          <w:rFonts w:ascii="仿宋" w:eastAsia="仿宋" w:hAnsi="仿宋" w:cs="仿宋" w:hint="eastAsia"/>
          <w:sz w:val="32"/>
          <w:szCs w:val="32"/>
        </w:rPr>
        <w:t>基本情况</w:t>
      </w:r>
    </w:p>
    <w:p w:rsidR="00964A8F" w:rsidRDefault="00375C69">
      <w:pPr>
        <w:pStyle w:val="a3"/>
        <w:ind w:firstLineChars="0" w:firstLine="0"/>
        <w:jc w:val="left"/>
        <w:rPr>
          <w:rFonts w:ascii="仿宋" w:eastAsia="仿宋" w:hAnsi="仿宋" w:cs="仿宋"/>
          <w:sz w:val="32"/>
          <w:szCs w:val="32"/>
        </w:rPr>
      </w:pPr>
      <w:r>
        <w:rPr>
          <w:rFonts w:ascii="仿宋" w:eastAsia="仿宋" w:hAnsi="仿宋" w:cs="仿宋" w:hint="eastAsia"/>
          <w:sz w:val="32"/>
          <w:szCs w:val="32"/>
        </w:rPr>
        <w:t xml:space="preserve">  1</w:t>
      </w:r>
      <w:r>
        <w:rPr>
          <w:rFonts w:ascii="仿宋" w:eastAsia="仿宋" w:hAnsi="仿宋" w:cs="仿宋" w:hint="eastAsia"/>
          <w:sz w:val="32"/>
          <w:szCs w:val="32"/>
        </w:rPr>
        <w:t>、部门职责</w:t>
      </w:r>
    </w:p>
    <w:p w:rsidR="00964A8F" w:rsidRDefault="00375C69">
      <w:pPr>
        <w:pStyle w:val="a3"/>
        <w:numPr>
          <w:ilvl w:val="0"/>
          <w:numId w:val="1"/>
        </w:numPr>
        <w:ind w:firstLineChars="0"/>
        <w:jc w:val="left"/>
        <w:rPr>
          <w:rFonts w:ascii="仿宋" w:eastAsia="仿宋" w:hAnsi="仿宋" w:cs="仿宋"/>
          <w:sz w:val="32"/>
          <w:szCs w:val="32"/>
        </w:rPr>
      </w:pPr>
      <w:r>
        <w:rPr>
          <w:rFonts w:ascii="仿宋" w:eastAsia="仿宋" w:hAnsi="仿宋" w:cs="仿宋" w:hint="eastAsia"/>
          <w:sz w:val="32"/>
          <w:szCs w:val="32"/>
        </w:rPr>
        <w:t>部门职责</w:t>
      </w:r>
    </w:p>
    <w:p w:rsidR="00964A8F" w:rsidRDefault="00375C69">
      <w:pPr>
        <w:spacing w:line="560" w:lineRule="exact"/>
        <w:rPr>
          <w:rFonts w:ascii="仿宋" w:eastAsia="仿宋" w:hAnsi="仿宋" w:cs="仿宋"/>
          <w:kern w:val="0"/>
          <w:sz w:val="32"/>
          <w:szCs w:val="32"/>
        </w:rPr>
      </w:pPr>
      <w:r>
        <w:rPr>
          <w:rFonts w:ascii="仿宋" w:eastAsia="仿宋" w:hAnsi="仿宋" w:cs="仿宋" w:hint="eastAsia"/>
          <w:sz w:val="32"/>
          <w:szCs w:val="32"/>
        </w:rPr>
        <w:t>（一）</w:t>
      </w:r>
      <w:r>
        <w:rPr>
          <w:rFonts w:ascii="仿宋" w:eastAsia="仿宋" w:hAnsi="仿宋" w:cs="仿宋" w:hint="eastAsia"/>
          <w:kern w:val="0"/>
          <w:sz w:val="32"/>
          <w:szCs w:val="32"/>
        </w:rPr>
        <w:t>按照党和国家的政策、法规，拟定全区档案工作管理办法、规章制度以及全区档案建设的业务规范和技术标准；制订全区档案事业发展的中长期规划和年度计划。</w:t>
      </w:r>
    </w:p>
    <w:p w:rsidR="00964A8F" w:rsidRDefault="00375C69">
      <w:pPr>
        <w:spacing w:line="560" w:lineRule="exact"/>
        <w:rPr>
          <w:rFonts w:ascii="仿宋" w:eastAsia="仿宋" w:hAnsi="仿宋" w:cs="仿宋"/>
          <w:sz w:val="32"/>
          <w:szCs w:val="32"/>
        </w:rPr>
      </w:pPr>
      <w:r>
        <w:rPr>
          <w:rFonts w:ascii="仿宋" w:eastAsia="仿宋" w:hAnsi="仿宋" w:cs="仿宋" w:hint="eastAsia"/>
          <w:sz w:val="32"/>
          <w:szCs w:val="32"/>
        </w:rPr>
        <w:t>（二）依据《中华人民共和国档案法》，进行档案行政执法和执法监督；组织、指导、检查、监督、协调区直机关、团体、企事业单位的档案业务工作。</w:t>
      </w:r>
    </w:p>
    <w:p w:rsidR="00964A8F" w:rsidRDefault="00375C69">
      <w:pPr>
        <w:spacing w:line="560" w:lineRule="exact"/>
        <w:rPr>
          <w:rFonts w:ascii="仿宋" w:eastAsia="仿宋" w:hAnsi="仿宋" w:cs="仿宋"/>
          <w:sz w:val="32"/>
          <w:szCs w:val="32"/>
        </w:rPr>
      </w:pPr>
      <w:r>
        <w:rPr>
          <w:rFonts w:ascii="仿宋" w:eastAsia="仿宋" w:hAnsi="仿宋" w:cs="仿宋" w:hint="eastAsia"/>
          <w:kern w:val="0"/>
          <w:sz w:val="32"/>
          <w:szCs w:val="32"/>
        </w:rPr>
        <w:t>（三）集中统一管理区直机关、团体、企事业单位等按规定移交的重要档案资料，负责档案工作的</w:t>
      </w:r>
      <w:r>
        <w:rPr>
          <w:rFonts w:ascii="仿宋" w:eastAsia="仿宋" w:hAnsi="仿宋" w:cs="仿宋" w:hint="eastAsia"/>
          <w:sz w:val="32"/>
          <w:szCs w:val="32"/>
        </w:rPr>
        <w:t>接收、征集、整理、保管、寄存区直机关、团体和企事业单位的档案资料，</w:t>
      </w:r>
      <w:r>
        <w:rPr>
          <w:rFonts w:ascii="仿宋" w:eastAsia="仿宋" w:hAnsi="仿宋" w:cs="仿宋" w:hint="eastAsia"/>
          <w:kern w:val="0"/>
          <w:sz w:val="32"/>
          <w:szCs w:val="32"/>
        </w:rPr>
        <w:t>保守党和国家的机密，维护档案的完整，确保档案资料的安全</w:t>
      </w:r>
      <w:r>
        <w:rPr>
          <w:rFonts w:ascii="仿宋" w:eastAsia="仿宋" w:hAnsi="仿宋" w:cs="仿宋" w:hint="eastAsia"/>
          <w:sz w:val="32"/>
          <w:szCs w:val="32"/>
        </w:rPr>
        <w:t>。</w:t>
      </w:r>
    </w:p>
    <w:p w:rsidR="00964A8F" w:rsidRDefault="00375C69">
      <w:pPr>
        <w:spacing w:line="560" w:lineRule="exact"/>
        <w:rPr>
          <w:rFonts w:ascii="仿宋" w:eastAsia="仿宋" w:hAnsi="仿宋" w:cs="仿宋"/>
          <w:sz w:val="32"/>
          <w:szCs w:val="32"/>
        </w:rPr>
      </w:pPr>
      <w:r>
        <w:rPr>
          <w:rFonts w:ascii="仿宋" w:eastAsia="仿宋" w:hAnsi="仿宋" w:cs="仿宋" w:hint="eastAsia"/>
          <w:sz w:val="32"/>
          <w:szCs w:val="32"/>
        </w:rPr>
        <w:t>（四）制订全区档案工作人员队伍建设规划，组织档案专业教育和档案专业干部培训工作指导全区档案信息资源开发利用和服务工作。</w:t>
      </w:r>
    </w:p>
    <w:p w:rsidR="00964A8F" w:rsidRDefault="00375C69">
      <w:pPr>
        <w:widowControl/>
        <w:spacing w:line="600" w:lineRule="exact"/>
        <w:rPr>
          <w:rFonts w:ascii="仿宋" w:eastAsia="仿宋" w:hAnsi="仿宋" w:cs="仿宋"/>
          <w:kern w:val="0"/>
          <w:sz w:val="32"/>
          <w:szCs w:val="32"/>
        </w:rPr>
      </w:pPr>
      <w:r>
        <w:rPr>
          <w:rFonts w:ascii="仿宋" w:eastAsia="仿宋" w:hAnsi="仿宋" w:cs="仿宋" w:hint="eastAsia"/>
          <w:kern w:val="0"/>
          <w:sz w:val="32"/>
          <w:szCs w:val="32"/>
        </w:rPr>
        <w:t>二、机构设置及决算单位构成</w:t>
      </w:r>
    </w:p>
    <w:p w:rsidR="00964A8F" w:rsidRDefault="00375C69">
      <w:pPr>
        <w:widowControl/>
        <w:spacing w:line="600" w:lineRule="exact"/>
        <w:rPr>
          <w:rFonts w:ascii="仿宋" w:eastAsia="仿宋" w:hAnsi="仿宋" w:cs="仿宋"/>
          <w:kern w:val="0"/>
          <w:sz w:val="32"/>
          <w:szCs w:val="32"/>
        </w:rPr>
      </w:pPr>
      <w:r>
        <w:rPr>
          <w:rFonts w:ascii="仿宋" w:eastAsia="仿宋" w:hAnsi="仿宋" w:cs="仿宋" w:hint="eastAsia"/>
          <w:kern w:val="0"/>
          <w:sz w:val="32"/>
          <w:szCs w:val="32"/>
        </w:rPr>
        <w:t>（一）内设机构设置</w:t>
      </w:r>
      <w:r>
        <w:rPr>
          <w:rFonts w:ascii="仿宋" w:eastAsia="仿宋" w:hAnsi="仿宋" w:cs="仿宋" w:hint="eastAsia"/>
          <w:kern w:val="0"/>
          <w:sz w:val="32"/>
          <w:szCs w:val="32"/>
        </w:rPr>
        <w:t>。</w:t>
      </w:r>
      <w:r>
        <w:rPr>
          <w:rFonts w:ascii="仿宋" w:eastAsia="仿宋" w:hAnsi="仿宋" w:cs="仿宋" w:hint="eastAsia"/>
          <w:kern w:val="0"/>
          <w:sz w:val="32"/>
          <w:szCs w:val="32"/>
        </w:rPr>
        <w:t>雁峰区档案局</w:t>
      </w:r>
      <w:r>
        <w:rPr>
          <w:rFonts w:ascii="仿宋" w:eastAsia="仿宋" w:hAnsi="仿宋" w:cs="仿宋" w:hint="eastAsia"/>
          <w:kern w:val="0"/>
          <w:sz w:val="32"/>
          <w:szCs w:val="32"/>
        </w:rPr>
        <w:t>单位内设机构包括：</w:t>
      </w:r>
      <w:r>
        <w:rPr>
          <w:rFonts w:ascii="仿宋" w:eastAsia="仿宋" w:hAnsi="仿宋" w:cs="仿宋" w:hint="eastAsia"/>
          <w:kern w:val="0"/>
          <w:sz w:val="32"/>
          <w:szCs w:val="32"/>
        </w:rPr>
        <w:t>档案馆。在职人员</w:t>
      </w:r>
      <w:r>
        <w:rPr>
          <w:rFonts w:ascii="仿宋" w:eastAsia="仿宋" w:hAnsi="仿宋" w:cs="仿宋" w:hint="eastAsia"/>
          <w:kern w:val="0"/>
          <w:sz w:val="32"/>
          <w:szCs w:val="32"/>
        </w:rPr>
        <w:t>2</w:t>
      </w:r>
      <w:r>
        <w:rPr>
          <w:rFonts w:ascii="仿宋" w:eastAsia="仿宋" w:hAnsi="仿宋" w:cs="仿宋" w:hint="eastAsia"/>
          <w:kern w:val="0"/>
          <w:sz w:val="32"/>
          <w:szCs w:val="32"/>
        </w:rPr>
        <w:t>人。</w:t>
      </w:r>
    </w:p>
    <w:p w:rsidR="00964A8F" w:rsidRDefault="00375C69">
      <w:pPr>
        <w:widowControl/>
        <w:spacing w:line="600" w:lineRule="exact"/>
        <w:rPr>
          <w:rFonts w:ascii="仿宋" w:eastAsia="仿宋" w:hAnsi="仿宋" w:cs="仿宋"/>
          <w:kern w:val="0"/>
          <w:sz w:val="32"/>
          <w:szCs w:val="32"/>
        </w:rPr>
      </w:pPr>
      <w:r>
        <w:rPr>
          <w:rFonts w:ascii="仿宋" w:eastAsia="仿宋" w:hAnsi="仿宋" w:cs="仿宋" w:hint="eastAsia"/>
          <w:kern w:val="0"/>
          <w:sz w:val="32"/>
          <w:szCs w:val="32"/>
        </w:rPr>
        <w:t>（二）决算单位构成。</w:t>
      </w:r>
      <w:r>
        <w:rPr>
          <w:rFonts w:ascii="仿宋" w:eastAsia="仿宋" w:hAnsi="仿宋" w:cs="仿宋" w:hint="eastAsia"/>
          <w:kern w:val="0"/>
          <w:sz w:val="32"/>
          <w:szCs w:val="32"/>
        </w:rPr>
        <w:t>雁峰区档案局</w:t>
      </w:r>
      <w:r>
        <w:rPr>
          <w:rFonts w:ascii="仿宋" w:eastAsia="仿宋" w:hAnsi="仿宋" w:cs="仿宋" w:hint="eastAsia"/>
          <w:kern w:val="0"/>
          <w:sz w:val="32"/>
          <w:szCs w:val="32"/>
        </w:rPr>
        <w:t>单位</w:t>
      </w:r>
      <w:r>
        <w:rPr>
          <w:rFonts w:ascii="仿宋" w:eastAsia="仿宋" w:hAnsi="仿宋" w:cs="仿宋" w:hint="eastAsia"/>
          <w:kern w:val="0"/>
          <w:sz w:val="32"/>
          <w:szCs w:val="32"/>
        </w:rPr>
        <w:t>2019</w:t>
      </w:r>
      <w:r>
        <w:rPr>
          <w:rFonts w:ascii="仿宋" w:eastAsia="仿宋" w:hAnsi="仿宋" w:cs="仿宋" w:hint="eastAsia"/>
          <w:kern w:val="0"/>
          <w:sz w:val="32"/>
          <w:szCs w:val="32"/>
        </w:rPr>
        <w:t>年部门决算汇总公开单位构成包括：</w:t>
      </w:r>
      <w:r>
        <w:rPr>
          <w:rFonts w:ascii="仿宋" w:eastAsia="仿宋" w:hAnsi="仿宋" w:cs="仿宋" w:hint="eastAsia"/>
          <w:kern w:val="0"/>
          <w:sz w:val="32"/>
          <w:szCs w:val="32"/>
        </w:rPr>
        <w:t>雁峰区档案局</w:t>
      </w:r>
      <w:r>
        <w:rPr>
          <w:rFonts w:ascii="仿宋" w:eastAsia="仿宋" w:hAnsi="仿宋" w:cs="仿宋" w:hint="eastAsia"/>
          <w:kern w:val="0"/>
          <w:sz w:val="32"/>
          <w:szCs w:val="32"/>
        </w:rPr>
        <w:t>单位本级</w:t>
      </w:r>
    </w:p>
    <w:p w:rsidR="00964A8F" w:rsidRDefault="00375C69">
      <w:pPr>
        <w:widowControl/>
        <w:spacing w:line="60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二、部门整体支出管理及使用情况</w:t>
      </w:r>
    </w:p>
    <w:p w:rsidR="00964A8F" w:rsidRDefault="00375C69">
      <w:pPr>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（一）</w:t>
      </w:r>
      <w:r>
        <w:rPr>
          <w:rFonts w:ascii="仿宋" w:eastAsia="仿宋" w:hAnsi="仿宋" w:cs="仿宋" w:hint="eastAsia"/>
          <w:kern w:val="0"/>
          <w:sz w:val="32"/>
          <w:szCs w:val="32"/>
        </w:rPr>
        <w:t>2019</w:t>
      </w:r>
      <w:r>
        <w:rPr>
          <w:rFonts w:ascii="仿宋" w:eastAsia="仿宋" w:hAnsi="仿宋" w:cs="仿宋" w:hint="eastAsia"/>
          <w:kern w:val="0"/>
          <w:sz w:val="32"/>
          <w:szCs w:val="32"/>
        </w:rPr>
        <w:t>年部门预算情况</w:t>
      </w:r>
    </w:p>
    <w:p w:rsidR="00964A8F" w:rsidRDefault="00375C69">
      <w:pPr>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我办</w:t>
      </w:r>
      <w:r>
        <w:rPr>
          <w:rFonts w:ascii="仿宋" w:eastAsia="仿宋" w:hAnsi="仿宋" w:cs="仿宋" w:hint="eastAsia"/>
          <w:kern w:val="0"/>
          <w:sz w:val="32"/>
          <w:szCs w:val="32"/>
        </w:rPr>
        <w:t>201</w:t>
      </w:r>
      <w:r>
        <w:rPr>
          <w:rFonts w:ascii="仿宋" w:eastAsia="仿宋" w:hAnsi="仿宋" w:cs="仿宋" w:hint="eastAsia"/>
          <w:kern w:val="0"/>
          <w:sz w:val="32"/>
          <w:szCs w:val="32"/>
        </w:rPr>
        <w:t>9</w:t>
      </w:r>
      <w:r>
        <w:rPr>
          <w:rFonts w:ascii="仿宋" w:eastAsia="仿宋" w:hAnsi="仿宋" w:cs="仿宋" w:hint="eastAsia"/>
          <w:kern w:val="0"/>
          <w:sz w:val="32"/>
          <w:szCs w:val="32"/>
        </w:rPr>
        <w:t>年度收入预算</w:t>
      </w:r>
      <w:r>
        <w:rPr>
          <w:rFonts w:ascii="仿宋" w:eastAsia="仿宋" w:hAnsi="仿宋" w:cs="仿宋" w:hint="eastAsia"/>
          <w:kern w:val="0"/>
          <w:sz w:val="32"/>
          <w:szCs w:val="32"/>
        </w:rPr>
        <w:t>98.96</w:t>
      </w:r>
      <w:r>
        <w:rPr>
          <w:rFonts w:ascii="仿宋" w:eastAsia="仿宋" w:hAnsi="仿宋" w:cs="仿宋" w:hint="eastAsia"/>
          <w:kern w:val="0"/>
          <w:sz w:val="32"/>
          <w:szCs w:val="32"/>
        </w:rPr>
        <w:t>万元（其中：一般公共预算拨款</w:t>
      </w:r>
      <w:r>
        <w:rPr>
          <w:rFonts w:ascii="仿宋" w:eastAsia="仿宋" w:hAnsi="仿宋" w:cs="仿宋" w:hint="eastAsia"/>
          <w:kern w:val="0"/>
          <w:sz w:val="32"/>
          <w:szCs w:val="32"/>
        </w:rPr>
        <w:t>98.96</w:t>
      </w:r>
      <w:r>
        <w:rPr>
          <w:rFonts w:ascii="仿宋" w:eastAsia="仿宋" w:hAnsi="仿宋" w:cs="仿宋" w:hint="eastAsia"/>
          <w:kern w:val="0"/>
          <w:sz w:val="32"/>
          <w:szCs w:val="32"/>
        </w:rPr>
        <w:t>万元），其中：基本支出</w:t>
      </w:r>
      <w:r>
        <w:rPr>
          <w:rFonts w:ascii="仿宋" w:eastAsia="仿宋" w:hAnsi="仿宋" w:cs="仿宋" w:hint="eastAsia"/>
          <w:kern w:val="0"/>
          <w:sz w:val="32"/>
          <w:szCs w:val="32"/>
        </w:rPr>
        <w:t>44.16</w:t>
      </w:r>
      <w:r>
        <w:rPr>
          <w:rFonts w:ascii="仿宋" w:eastAsia="仿宋" w:hAnsi="仿宋" w:cs="仿宋" w:hint="eastAsia"/>
          <w:kern w:val="0"/>
          <w:sz w:val="32"/>
          <w:szCs w:val="32"/>
        </w:rPr>
        <w:t>万元（工资福利支出</w:t>
      </w:r>
      <w:r>
        <w:rPr>
          <w:rFonts w:ascii="仿宋" w:eastAsia="仿宋" w:hAnsi="仿宋" w:cs="仿宋" w:hint="eastAsia"/>
          <w:kern w:val="0"/>
          <w:sz w:val="32"/>
          <w:szCs w:val="32"/>
        </w:rPr>
        <w:t>39.86</w:t>
      </w:r>
      <w:r>
        <w:rPr>
          <w:rFonts w:ascii="仿宋" w:eastAsia="仿宋" w:hAnsi="仿宋" w:cs="仿宋" w:hint="eastAsia"/>
          <w:kern w:val="0"/>
          <w:sz w:val="32"/>
          <w:szCs w:val="32"/>
        </w:rPr>
        <w:t>万元，商品和服务支出</w:t>
      </w:r>
      <w:r>
        <w:rPr>
          <w:rFonts w:ascii="仿宋" w:eastAsia="仿宋" w:hAnsi="仿宋" w:cs="仿宋" w:hint="eastAsia"/>
          <w:kern w:val="0"/>
          <w:sz w:val="32"/>
          <w:szCs w:val="32"/>
        </w:rPr>
        <w:t>4.3</w:t>
      </w:r>
      <w:r>
        <w:rPr>
          <w:rFonts w:ascii="仿宋" w:eastAsia="仿宋" w:hAnsi="仿宋" w:cs="仿宋" w:hint="eastAsia"/>
          <w:kern w:val="0"/>
          <w:sz w:val="32"/>
          <w:szCs w:val="32"/>
        </w:rPr>
        <w:t>万元，）；项目支出</w:t>
      </w:r>
      <w:r>
        <w:rPr>
          <w:rFonts w:ascii="仿宋" w:eastAsia="仿宋" w:hAnsi="仿宋" w:cs="仿宋" w:hint="eastAsia"/>
          <w:kern w:val="0"/>
          <w:sz w:val="32"/>
          <w:szCs w:val="32"/>
        </w:rPr>
        <w:t>54.8</w:t>
      </w:r>
      <w:r>
        <w:rPr>
          <w:rFonts w:ascii="仿宋" w:eastAsia="仿宋" w:hAnsi="仿宋" w:cs="仿宋" w:hint="eastAsia"/>
          <w:kern w:val="0"/>
          <w:sz w:val="32"/>
          <w:szCs w:val="32"/>
        </w:rPr>
        <w:t>万元。</w:t>
      </w:r>
    </w:p>
    <w:p w:rsidR="00964A8F" w:rsidRDefault="00375C69">
      <w:pPr>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w:t>
      </w:r>
      <w:r>
        <w:rPr>
          <w:rFonts w:ascii="仿宋" w:eastAsia="仿宋" w:hAnsi="仿宋" w:cs="仿宋" w:hint="eastAsia"/>
          <w:kern w:val="0"/>
          <w:sz w:val="32"/>
          <w:szCs w:val="32"/>
        </w:rPr>
        <w:t>201</w:t>
      </w:r>
      <w:r>
        <w:rPr>
          <w:rFonts w:ascii="仿宋" w:eastAsia="仿宋" w:hAnsi="仿宋" w:cs="仿宋" w:hint="eastAsia"/>
          <w:kern w:val="0"/>
          <w:sz w:val="32"/>
          <w:szCs w:val="32"/>
        </w:rPr>
        <w:t>9</w:t>
      </w:r>
      <w:r>
        <w:rPr>
          <w:rFonts w:ascii="仿宋" w:eastAsia="仿宋" w:hAnsi="仿宋" w:cs="仿宋" w:hint="eastAsia"/>
          <w:kern w:val="0"/>
          <w:sz w:val="32"/>
          <w:szCs w:val="32"/>
        </w:rPr>
        <w:t>年部门决算情况</w:t>
      </w:r>
    </w:p>
    <w:p w:rsidR="00964A8F" w:rsidRDefault="00375C69">
      <w:pPr>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2019</w:t>
      </w:r>
      <w:r>
        <w:rPr>
          <w:rFonts w:ascii="仿宋" w:eastAsia="仿宋" w:hAnsi="仿宋" w:cs="仿宋" w:hint="eastAsia"/>
          <w:kern w:val="0"/>
          <w:sz w:val="32"/>
          <w:szCs w:val="32"/>
        </w:rPr>
        <w:t>年收入决算数</w:t>
      </w:r>
      <w:r>
        <w:rPr>
          <w:rFonts w:ascii="仿宋" w:eastAsia="仿宋" w:hAnsi="仿宋" w:cs="仿宋" w:hint="eastAsia"/>
          <w:kern w:val="0"/>
          <w:sz w:val="32"/>
          <w:szCs w:val="32"/>
        </w:rPr>
        <w:t>104.47</w:t>
      </w:r>
      <w:r>
        <w:rPr>
          <w:rFonts w:ascii="仿宋" w:eastAsia="仿宋" w:hAnsi="仿宋" w:cs="仿宋" w:hint="eastAsia"/>
          <w:kern w:val="0"/>
          <w:sz w:val="32"/>
          <w:szCs w:val="32"/>
        </w:rPr>
        <w:t>万元，其中财政拨款收入</w:t>
      </w:r>
      <w:r>
        <w:rPr>
          <w:rFonts w:ascii="仿宋" w:eastAsia="仿宋" w:hAnsi="仿宋" w:cs="仿宋" w:hint="eastAsia"/>
          <w:kern w:val="0"/>
          <w:sz w:val="32"/>
          <w:szCs w:val="32"/>
        </w:rPr>
        <w:t>98.86</w:t>
      </w:r>
      <w:r>
        <w:rPr>
          <w:rFonts w:ascii="仿宋" w:eastAsia="仿宋" w:hAnsi="仿宋" w:cs="仿宋" w:hint="eastAsia"/>
          <w:kern w:val="0"/>
          <w:sz w:val="32"/>
          <w:szCs w:val="32"/>
        </w:rPr>
        <w:t>万元，其他收入</w:t>
      </w:r>
      <w:r>
        <w:rPr>
          <w:rFonts w:ascii="仿宋" w:eastAsia="仿宋" w:hAnsi="仿宋" w:cs="仿宋" w:hint="eastAsia"/>
          <w:kern w:val="0"/>
          <w:sz w:val="32"/>
          <w:szCs w:val="32"/>
        </w:rPr>
        <w:t>5.51</w:t>
      </w:r>
      <w:r>
        <w:rPr>
          <w:rFonts w:ascii="仿宋" w:eastAsia="仿宋" w:hAnsi="仿宋" w:cs="仿宋" w:hint="eastAsia"/>
          <w:kern w:val="0"/>
          <w:sz w:val="32"/>
          <w:szCs w:val="32"/>
        </w:rPr>
        <w:t>万元。本年度收入决算数较上年收入决算数比上年增加</w:t>
      </w:r>
      <w:r>
        <w:rPr>
          <w:rFonts w:ascii="仿宋" w:eastAsia="仿宋" w:hAnsi="仿宋" w:cs="仿宋" w:hint="eastAsia"/>
          <w:kern w:val="0"/>
          <w:sz w:val="32"/>
          <w:szCs w:val="32"/>
        </w:rPr>
        <w:t>61.09</w:t>
      </w:r>
      <w:r>
        <w:rPr>
          <w:rFonts w:ascii="仿宋" w:eastAsia="仿宋" w:hAnsi="仿宋" w:cs="仿宋" w:hint="eastAsia"/>
          <w:kern w:val="0"/>
          <w:sz w:val="32"/>
          <w:szCs w:val="32"/>
        </w:rPr>
        <w:t>万元，增加</w:t>
      </w:r>
      <w:r>
        <w:rPr>
          <w:rFonts w:ascii="仿宋" w:eastAsia="仿宋" w:hAnsi="仿宋" w:cs="仿宋" w:hint="eastAsia"/>
          <w:kern w:val="0"/>
          <w:sz w:val="32"/>
          <w:szCs w:val="32"/>
        </w:rPr>
        <w:t>140.84%</w:t>
      </w:r>
      <w:r>
        <w:rPr>
          <w:rFonts w:ascii="仿宋" w:eastAsia="仿宋" w:hAnsi="仿宋" w:cs="仿宋" w:hint="eastAsia"/>
          <w:kern w:val="0"/>
          <w:sz w:val="32"/>
          <w:szCs w:val="32"/>
        </w:rPr>
        <w:t>。</w:t>
      </w:r>
    </w:p>
    <w:p w:rsidR="00964A8F" w:rsidRDefault="00375C69">
      <w:pPr>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2019</w:t>
      </w:r>
      <w:r>
        <w:rPr>
          <w:rFonts w:ascii="仿宋" w:eastAsia="仿宋" w:hAnsi="仿宋" w:cs="仿宋" w:hint="eastAsia"/>
          <w:kern w:val="0"/>
          <w:sz w:val="32"/>
          <w:szCs w:val="32"/>
        </w:rPr>
        <w:t>年支出决算数</w:t>
      </w:r>
      <w:r>
        <w:rPr>
          <w:rFonts w:ascii="仿宋" w:eastAsia="仿宋" w:hAnsi="仿宋" w:cs="仿宋" w:hint="eastAsia"/>
          <w:kern w:val="0"/>
          <w:sz w:val="32"/>
          <w:szCs w:val="32"/>
        </w:rPr>
        <w:t>104.63</w:t>
      </w:r>
      <w:r>
        <w:rPr>
          <w:rFonts w:ascii="仿宋" w:eastAsia="仿宋" w:hAnsi="仿宋" w:cs="仿宋" w:hint="eastAsia"/>
          <w:kern w:val="0"/>
          <w:sz w:val="32"/>
          <w:szCs w:val="32"/>
        </w:rPr>
        <w:t>万元，其中：人员经费</w:t>
      </w:r>
      <w:r>
        <w:rPr>
          <w:rFonts w:ascii="仿宋" w:eastAsia="仿宋" w:hAnsi="仿宋" w:cs="仿宋" w:hint="eastAsia"/>
          <w:kern w:val="0"/>
          <w:sz w:val="32"/>
          <w:szCs w:val="32"/>
        </w:rPr>
        <w:t>46.77</w:t>
      </w:r>
      <w:r>
        <w:rPr>
          <w:rFonts w:ascii="仿宋" w:eastAsia="仿宋" w:hAnsi="仿宋" w:cs="仿宋" w:hint="eastAsia"/>
          <w:kern w:val="0"/>
          <w:sz w:val="32"/>
          <w:szCs w:val="32"/>
        </w:rPr>
        <w:t>万元，日常公用经费</w:t>
      </w:r>
      <w:r>
        <w:rPr>
          <w:rFonts w:ascii="仿宋" w:eastAsia="仿宋" w:hAnsi="仿宋" w:cs="仿宋" w:hint="eastAsia"/>
          <w:kern w:val="0"/>
          <w:sz w:val="32"/>
          <w:szCs w:val="32"/>
        </w:rPr>
        <w:t>4.6</w:t>
      </w:r>
      <w:r>
        <w:rPr>
          <w:rFonts w:ascii="仿宋" w:eastAsia="仿宋" w:hAnsi="仿宋" w:cs="仿宋" w:hint="eastAsia"/>
          <w:kern w:val="0"/>
          <w:sz w:val="32"/>
          <w:szCs w:val="32"/>
        </w:rPr>
        <w:t>万元，项目支出</w:t>
      </w:r>
      <w:r>
        <w:rPr>
          <w:rFonts w:ascii="仿宋" w:eastAsia="仿宋" w:hAnsi="仿宋" w:cs="仿宋" w:hint="eastAsia"/>
          <w:kern w:val="0"/>
          <w:sz w:val="32"/>
          <w:szCs w:val="32"/>
        </w:rPr>
        <w:t>53.27</w:t>
      </w:r>
      <w:r>
        <w:rPr>
          <w:rFonts w:ascii="仿宋" w:eastAsia="仿宋" w:hAnsi="仿宋" w:cs="仿宋" w:hint="eastAsia"/>
          <w:kern w:val="0"/>
          <w:sz w:val="32"/>
          <w:szCs w:val="32"/>
        </w:rPr>
        <w:t>万元。本年度支出决算数较上年支出决算数</w:t>
      </w:r>
      <w:r>
        <w:rPr>
          <w:rFonts w:ascii="仿宋" w:eastAsia="仿宋" w:hAnsi="仿宋" w:cs="仿宋" w:hint="eastAsia"/>
          <w:kern w:val="0"/>
          <w:sz w:val="32"/>
          <w:szCs w:val="32"/>
        </w:rPr>
        <w:t>49.71</w:t>
      </w:r>
      <w:r>
        <w:rPr>
          <w:rFonts w:ascii="仿宋" w:eastAsia="仿宋" w:hAnsi="仿宋" w:cs="仿宋" w:hint="eastAsia"/>
          <w:kern w:val="0"/>
          <w:sz w:val="32"/>
          <w:szCs w:val="32"/>
        </w:rPr>
        <w:t>万元，增加</w:t>
      </w:r>
      <w:r>
        <w:rPr>
          <w:rFonts w:ascii="仿宋" w:eastAsia="仿宋" w:hAnsi="仿宋" w:cs="仿宋" w:hint="eastAsia"/>
          <w:kern w:val="0"/>
          <w:sz w:val="32"/>
          <w:szCs w:val="32"/>
        </w:rPr>
        <w:t>90.52%</w:t>
      </w:r>
      <w:r>
        <w:rPr>
          <w:rFonts w:ascii="仿宋" w:eastAsia="仿宋" w:hAnsi="仿宋" w:cs="仿宋" w:hint="eastAsia"/>
          <w:kern w:val="0"/>
          <w:sz w:val="32"/>
          <w:szCs w:val="32"/>
        </w:rPr>
        <w:t>。</w:t>
      </w:r>
    </w:p>
    <w:p w:rsidR="00964A8F" w:rsidRDefault="00375C69">
      <w:pPr>
        <w:snapToGrid w:val="0"/>
        <w:spacing w:line="600" w:lineRule="exact"/>
        <w:rPr>
          <w:rFonts w:ascii="仿宋" w:eastAsia="仿宋" w:hAnsi="仿宋" w:cs="仿宋"/>
          <w:kern w:val="0"/>
          <w:sz w:val="32"/>
          <w:szCs w:val="32"/>
        </w:rPr>
      </w:pPr>
      <w:r>
        <w:rPr>
          <w:rFonts w:ascii="仿宋" w:eastAsia="仿宋" w:hAnsi="仿宋" w:cs="仿宋" w:hint="eastAsia"/>
          <w:kern w:val="0"/>
          <w:sz w:val="32"/>
          <w:szCs w:val="32"/>
        </w:rPr>
        <w:t>（三）</w:t>
      </w:r>
      <w:r>
        <w:rPr>
          <w:rFonts w:ascii="仿宋" w:eastAsia="仿宋" w:hAnsi="仿宋" w:cs="仿宋" w:hint="eastAsia"/>
          <w:kern w:val="0"/>
          <w:sz w:val="32"/>
          <w:szCs w:val="32"/>
        </w:rPr>
        <w:t>201</w:t>
      </w:r>
      <w:r>
        <w:rPr>
          <w:rFonts w:ascii="仿宋" w:eastAsia="仿宋" w:hAnsi="仿宋" w:cs="仿宋" w:hint="eastAsia"/>
          <w:kern w:val="0"/>
          <w:sz w:val="32"/>
          <w:szCs w:val="32"/>
        </w:rPr>
        <w:t>9</w:t>
      </w:r>
      <w:r>
        <w:rPr>
          <w:rFonts w:ascii="仿宋" w:eastAsia="仿宋" w:hAnsi="仿宋" w:cs="仿宋" w:hint="eastAsia"/>
          <w:kern w:val="0"/>
          <w:sz w:val="32"/>
          <w:szCs w:val="32"/>
        </w:rPr>
        <w:t>年支出分类情况</w:t>
      </w:r>
    </w:p>
    <w:p w:rsidR="00964A8F" w:rsidRDefault="00375C69">
      <w:pPr>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基本支出</w:t>
      </w:r>
    </w:p>
    <w:p w:rsidR="00964A8F" w:rsidRDefault="00375C69">
      <w:pPr>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基本支出系保障我办正常运转、完成日常工作任务而发生的各项支出，包括用于在职和离退休人员基本工资、津贴补贴等人员经费以及办公费、印刷费、水电费、维修（护）费等日常公用经费。</w:t>
      </w:r>
      <w:r>
        <w:rPr>
          <w:rFonts w:ascii="仿宋" w:eastAsia="仿宋" w:hAnsi="仿宋" w:cs="仿宋" w:hint="eastAsia"/>
          <w:kern w:val="0"/>
          <w:sz w:val="32"/>
          <w:szCs w:val="32"/>
        </w:rPr>
        <w:t>201</w:t>
      </w:r>
      <w:r>
        <w:rPr>
          <w:rFonts w:ascii="仿宋" w:eastAsia="仿宋" w:hAnsi="仿宋" w:cs="仿宋" w:hint="eastAsia"/>
          <w:kern w:val="0"/>
          <w:sz w:val="32"/>
          <w:szCs w:val="32"/>
        </w:rPr>
        <w:t>9</w:t>
      </w:r>
      <w:r>
        <w:rPr>
          <w:rFonts w:ascii="仿宋" w:eastAsia="仿宋" w:hAnsi="仿宋" w:cs="仿宋" w:hint="eastAsia"/>
          <w:kern w:val="0"/>
          <w:sz w:val="32"/>
          <w:szCs w:val="32"/>
        </w:rPr>
        <w:t>年基本支出</w:t>
      </w:r>
      <w:r>
        <w:rPr>
          <w:rFonts w:ascii="仿宋" w:eastAsia="仿宋" w:hAnsi="仿宋" w:cs="仿宋" w:hint="eastAsia"/>
          <w:kern w:val="0"/>
          <w:sz w:val="32"/>
          <w:szCs w:val="32"/>
        </w:rPr>
        <w:t>51.36</w:t>
      </w:r>
      <w:r>
        <w:rPr>
          <w:rFonts w:ascii="仿宋" w:eastAsia="仿宋" w:hAnsi="仿宋" w:cs="仿宋" w:hint="eastAsia"/>
          <w:kern w:val="0"/>
          <w:sz w:val="32"/>
          <w:szCs w:val="32"/>
        </w:rPr>
        <w:t>万元，较上年</w:t>
      </w:r>
      <w:r>
        <w:rPr>
          <w:rFonts w:ascii="仿宋" w:eastAsia="仿宋" w:hAnsi="仿宋" w:cs="仿宋" w:hint="eastAsia"/>
          <w:kern w:val="0"/>
          <w:sz w:val="32"/>
          <w:szCs w:val="32"/>
        </w:rPr>
        <w:t>51.69</w:t>
      </w:r>
      <w:r>
        <w:rPr>
          <w:rFonts w:ascii="仿宋" w:eastAsia="仿宋" w:hAnsi="仿宋" w:cs="仿宋" w:hint="eastAsia"/>
          <w:kern w:val="0"/>
          <w:sz w:val="32"/>
          <w:szCs w:val="32"/>
        </w:rPr>
        <w:t>万元减少</w:t>
      </w:r>
      <w:r>
        <w:rPr>
          <w:rFonts w:ascii="仿宋" w:eastAsia="仿宋" w:hAnsi="仿宋" w:cs="仿宋" w:hint="eastAsia"/>
          <w:kern w:val="0"/>
          <w:sz w:val="32"/>
          <w:szCs w:val="32"/>
        </w:rPr>
        <w:t>0.33</w:t>
      </w:r>
      <w:r>
        <w:rPr>
          <w:rFonts w:ascii="仿宋" w:eastAsia="仿宋" w:hAnsi="仿宋" w:cs="仿宋" w:hint="eastAsia"/>
          <w:kern w:val="0"/>
          <w:sz w:val="32"/>
          <w:szCs w:val="32"/>
        </w:rPr>
        <w:t>万元，减少</w:t>
      </w:r>
      <w:r>
        <w:rPr>
          <w:rFonts w:ascii="仿宋" w:eastAsia="仿宋" w:hAnsi="仿宋" w:cs="仿宋" w:hint="eastAsia"/>
          <w:kern w:val="0"/>
          <w:sz w:val="32"/>
          <w:szCs w:val="32"/>
        </w:rPr>
        <w:t>0.63</w:t>
      </w:r>
      <w:r>
        <w:rPr>
          <w:rFonts w:ascii="仿宋" w:eastAsia="仿宋" w:hAnsi="仿宋" w:cs="仿宋" w:hint="eastAsia"/>
          <w:kern w:val="0"/>
          <w:sz w:val="32"/>
          <w:szCs w:val="32"/>
        </w:rPr>
        <w:t>%</w:t>
      </w:r>
      <w:r>
        <w:rPr>
          <w:rFonts w:ascii="仿宋" w:eastAsia="仿宋" w:hAnsi="仿宋" w:cs="仿宋" w:hint="eastAsia"/>
          <w:kern w:val="0"/>
          <w:sz w:val="32"/>
          <w:szCs w:val="32"/>
        </w:rPr>
        <w:t>。基本支出中人员经费</w:t>
      </w:r>
      <w:r>
        <w:rPr>
          <w:rFonts w:ascii="仿宋" w:eastAsia="仿宋" w:hAnsi="仿宋" w:cs="仿宋" w:hint="eastAsia"/>
          <w:kern w:val="0"/>
          <w:sz w:val="32"/>
          <w:szCs w:val="32"/>
        </w:rPr>
        <w:t>46.77</w:t>
      </w:r>
      <w:r>
        <w:rPr>
          <w:rFonts w:ascii="仿宋" w:eastAsia="仿宋" w:hAnsi="仿宋" w:cs="仿宋" w:hint="eastAsia"/>
          <w:kern w:val="0"/>
          <w:sz w:val="32"/>
          <w:szCs w:val="32"/>
        </w:rPr>
        <w:t>万元，占比</w:t>
      </w:r>
      <w:r>
        <w:rPr>
          <w:rFonts w:ascii="仿宋" w:eastAsia="仿宋" w:hAnsi="仿宋" w:cs="仿宋" w:hint="eastAsia"/>
          <w:kern w:val="0"/>
          <w:sz w:val="32"/>
          <w:szCs w:val="32"/>
        </w:rPr>
        <w:t>91.06</w:t>
      </w:r>
      <w:r>
        <w:rPr>
          <w:rFonts w:ascii="仿宋" w:eastAsia="仿宋" w:hAnsi="仿宋" w:cs="仿宋" w:hint="eastAsia"/>
          <w:kern w:val="0"/>
          <w:sz w:val="32"/>
          <w:szCs w:val="32"/>
        </w:rPr>
        <w:t>%</w:t>
      </w:r>
      <w:r>
        <w:rPr>
          <w:rFonts w:ascii="仿宋" w:eastAsia="仿宋" w:hAnsi="仿宋" w:cs="仿宋" w:hint="eastAsia"/>
          <w:kern w:val="0"/>
          <w:sz w:val="32"/>
          <w:szCs w:val="32"/>
        </w:rPr>
        <w:t>，日常公用经费</w:t>
      </w:r>
      <w:r>
        <w:rPr>
          <w:rFonts w:ascii="仿宋" w:eastAsia="仿宋" w:hAnsi="仿宋" w:cs="仿宋" w:hint="eastAsia"/>
          <w:kern w:val="0"/>
          <w:sz w:val="32"/>
          <w:szCs w:val="32"/>
        </w:rPr>
        <w:t>4.6</w:t>
      </w:r>
      <w:r>
        <w:rPr>
          <w:rFonts w:ascii="仿宋" w:eastAsia="仿宋" w:hAnsi="仿宋" w:cs="仿宋" w:hint="eastAsia"/>
          <w:kern w:val="0"/>
          <w:sz w:val="32"/>
          <w:szCs w:val="32"/>
        </w:rPr>
        <w:t>万元，占比</w:t>
      </w:r>
      <w:r>
        <w:rPr>
          <w:rFonts w:ascii="仿宋" w:eastAsia="仿宋" w:hAnsi="仿宋" w:cs="仿宋" w:hint="eastAsia"/>
          <w:kern w:val="0"/>
          <w:sz w:val="32"/>
          <w:szCs w:val="32"/>
        </w:rPr>
        <w:t>8.94</w:t>
      </w:r>
      <w:r>
        <w:rPr>
          <w:rFonts w:ascii="仿宋" w:eastAsia="仿宋" w:hAnsi="仿宋" w:cs="仿宋" w:hint="eastAsia"/>
          <w:kern w:val="0"/>
          <w:sz w:val="32"/>
          <w:szCs w:val="32"/>
        </w:rPr>
        <w:t>%</w:t>
      </w:r>
      <w:r>
        <w:rPr>
          <w:rFonts w:ascii="仿宋" w:eastAsia="仿宋" w:hAnsi="仿宋" w:cs="仿宋" w:hint="eastAsia"/>
          <w:kern w:val="0"/>
          <w:sz w:val="32"/>
          <w:szCs w:val="32"/>
        </w:rPr>
        <w:t>。</w:t>
      </w:r>
    </w:p>
    <w:p w:rsidR="00964A8F" w:rsidRDefault="00375C69">
      <w:pPr>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项目支出</w:t>
      </w:r>
    </w:p>
    <w:p w:rsidR="00964A8F" w:rsidRDefault="00375C69">
      <w:pPr>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项目支出系我办为完成特定行政任务和事业发展目标所发生的支出。</w:t>
      </w:r>
      <w:r>
        <w:rPr>
          <w:rFonts w:ascii="仿宋" w:eastAsia="仿宋" w:hAnsi="仿宋" w:cs="仿宋" w:hint="eastAsia"/>
          <w:kern w:val="0"/>
          <w:sz w:val="32"/>
          <w:szCs w:val="32"/>
        </w:rPr>
        <w:t>201</w:t>
      </w:r>
      <w:r>
        <w:rPr>
          <w:rFonts w:ascii="仿宋" w:eastAsia="仿宋" w:hAnsi="仿宋" w:cs="仿宋" w:hint="eastAsia"/>
          <w:kern w:val="0"/>
          <w:sz w:val="32"/>
          <w:szCs w:val="32"/>
        </w:rPr>
        <w:t>9</w:t>
      </w:r>
      <w:r>
        <w:rPr>
          <w:rFonts w:ascii="仿宋" w:eastAsia="仿宋" w:hAnsi="仿宋" w:cs="仿宋" w:hint="eastAsia"/>
          <w:kern w:val="0"/>
          <w:sz w:val="32"/>
          <w:szCs w:val="32"/>
        </w:rPr>
        <w:t>年项目支出</w:t>
      </w:r>
      <w:r>
        <w:rPr>
          <w:rFonts w:ascii="仿宋" w:eastAsia="仿宋" w:hAnsi="仿宋" w:cs="仿宋" w:hint="eastAsia"/>
          <w:kern w:val="0"/>
          <w:sz w:val="32"/>
          <w:szCs w:val="32"/>
        </w:rPr>
        <w:t>53.27</w:t>
      </w:r>
      <w:r>
        <w:rPr>
          <w:rFonts w:ascii="仿宋" w:eastAsia="仿宋" w:hAnsi="仿宋" w:cs="仿宋" w:hint="eastAsia"/>
          <w:kern w:val="0"/>
          <w:sz w:val="32"/>
          <w:szCs w:val="32"/>
        </w:rPr>
        <w:t>万元，较上年</w:t>
      </w:r>
      <w:r>
        <w:rPr>
          <w:rFonts w:ascii="仿宋" w:eastAsia="仿宋" w:hAnsi="仿宋" w:cs="仿宋" w:hint="eastAsia"/>
          <w:kern w:val="0"/>
          <w:sz w:val="32"/>
          <w:szCs w:val="32"/>
        </w:rPr>
        <w:t>3.23</w:t>
      </w:r>
      <w:r>
        <w:rPr>
          <w:rFonts w:ascii="仿宋" w:eastAsia="仿宋" w:hAnsi="仿宋" w:cs="仿宋" w:hint="eastAsia"/>
          <w:kern w:val="0"/>
          <w:sz w:val="32"/>
          <w:szCs w:val="32"/>
        </w:rPr>
        <w:t>万元增加</w:t>
      </w:r>
      <w:r>
        <w:rPr>
          <w:rFonts w:ascii="仿宋" w:eastAsia="仿宋" w:hAnsi="仿宋" w:cs="仿宋" w:hint="eastAsia"/>
          <w:kern w:val="0"/>
          <w:sz w:val="32"/>
          <w:szCs w:val="32"/>
        </w:rPr>
        <w:t>50.04</w:t>
      </w:r>
      <w:r>
        <w:rPr>
          <w:rFonts w:ascii="仿宋" w:eastAsia="仿宋" w:hAnsi="仿宋" w:cs="仿宋" w:hint="eastAsia"/>
          <w:kern w:val="0"/>
          <w:sz w:val="32"/>
          <w:szCs w:val="32"/>
        </w:rPr>
        <w:t>万元。项目支出中行政事业类项目</w:t>
      </w:r>
      <w:r>
        <w:rPr>
          <w:rFonts w:ascii="仿宋" w:eastAsia="仿宋" w:hAnsi="仿宋" w:cs="仿宋" w:hint="eastAsia"/>
          <w:kern w:val="0"/>
          <w:sz w:val="32"/>
          <w:szCs w:val="32"/>
        </w:rPr>
        <w:t>50.04</w:t>
      </w:r>
      <w:r>
        <w:rPr>
          <w:rFonts w:ascii="仿宋" w:eastAsia="仿宋" w:hAnsi="仿宋" w:cs="仿宋" w:hint="eastAsia"/>
          <w:kern w:val="0"/>
          <w:sz w:val="32"/>
          <w:szCs w:val="32"/>
        </w:rPr>
        <w:t>万元，占比</w:t>
      </w:r>
      <w:r>
        <w:rPr>
          <w:rFonts w:ascii="仿宋" w:eastAsia="仿宋" w:hAnsi="仿宋" w:cs="仿宋" w:hint="eastAsia"/>
          <w:kern w:val="0"/>
          <w:sz w:val="32"/>
          <w:szCs w:val="32"/>
        </w:rPr>
        <w:t>100</w:t>
      </w:r>
      <w:r>
        <w:rPr>
          <w:rFonts w:ascii="仿宋" w:eastAsia="仿宋" w:hAnsi="仿宋" w:cs="仿宋" w:hint="eastAsia"/>
          <w:kern w:val="0"/>
          <w:sz w:val="32"/>
          <w:szCs w:val="32"/>
        </w:rPr>
        <w:t>%</w:t>
      </w:r>
      <w:r>
        <w:rPr>
          <w:rFonts w:ascii="仿宋" w:eastAsia="仿宋" w:hAnsi="仿宋" w:cs="仿宋" w:hint="eastAsia"/>
          <w:kern w:val="0"/>
          <w:sz w:val="32"/>
          <w:szCs w:val="32"/>
        </w:rPr>
        <w:t>。</w:t>
      </w:r>
    </w:p>
    <w:p w:rsidR="00964A8F" w:rsidRDefault="00375C69">
      <w:pPr>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 3</w:t>
      </w:r>
      <w:r>
        <w:rPr>
          <w:rFonts w:ascii="仿宋" w:eastAsia="仿宋" w:hAnsi="仿宋" w:cs="仿宋" w:hint="eastAsia"/>
          <w:kern w:val="0"/>
          <w:sz w:val="32"/>
          <w:szCs w:val="32"/>
        </w:rPr>
        <w:t>、</w:t>
      </w:r>
      <w:r>
        <w:rPr>
          <w:rFonts w:ascii="仿宋" w:eastAsia="仿宋" w:hAnsi="仿宋" w:cs="仿宋" w:hint="eastAsia"/>
          <w:kern w:val="0"/>
          <w:sz w:val="32"/>
          <w:szCs w:val="32"/>
        </w:rPr>
        <w:t>“三公”经费情况</w:t>
      </w:r>
    </w:p>
    <w:p w:rsidR="00964A8F" w:rsidRDefault="00375C69">
      <w:pPr>
        <w:pStyle w:val="Default"/>
        <w:ind w:firstLineChars="200" w:firstLine="640"/>
        <w:rPr>
          <w:rFonts w:ascii="仿宋" w:eastAsia="仿宋" w:hAnsi="仿宋" w:cs="仿宋"/>
          <w:sz w:val="32"/>
          <w:szCs w:val="32"/>
        </w:rPr>
      </w:pPr>
      <w:r>
        <w:rPr>
          <w:rFonts w:ascii="仿宋" w:eastAsia="仿宋" w:hAnsi="仿宋" w:cs="仿宋" w:hint="eastAsia"/>
          <w:sz w:val="32"/>
          <w:szCs w:val="32"/>
        </w:rPr>
        <w:t>“三公”经费财政拨款支出预算为</w:t>
      </w:r>
      <w:r>
        <w:rPr>
          <w:rFonts w:ascii="仿宋" w:eastAsia="仿宋" w:hAnsi="仿宋" w:cs="仿宋" w:hint="eastAsia"/>
          <w:sz w:val="32"/>
          <w:szCs w:val="32"/>
        </w:rPr>
        <w:t>0</w:t>
      </w:r>
      <w:r>
        <w:rPr>
          <w:rFonts w:ascii="仿宋" w:eastAsia="仿宋" w:hAnsi="仿宋" w:cs="仿宋" w:hint="eastAsia"/>
          <w:sz w:val="32"/>
          <w:szCs w:val="32"/>
        </w:rPr>
        <w:t>万元，支出决算为</w:t>
      </w:r>
      <w:r>
        <w:rPr>
          <w:rFonts w:ascii="仿宋" w:eastAsia="仿宋" w:hAnsi="仿宋" w:cs="仿宋" w:hint="eastAsia"/>
          <w:sz w:val="32"/>
          <w:szCs w:val="32"/>
        </w:rPr>
        <w:t>0</w:t>
      </w:r>
      <w:r>
        <w:rPr>
          <w:rFonts w:ascii="仿宋" w:eastAsia="仿宋" w:hAnsi="仿宋" w:cs="仿宋" w:hint="eastAsia"/>
          <w:sz w:val="32"/>
          <w:szCs w:val="32"/>
        </w:rPr>
        <w:t>万元</w:t>
      </w:r>
    </w:p>
    <w:p w:rsidR="00964A8F" w:rsidRDefault="00375C69">
      <w:pPr>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三、部门整体支出绩效情况</w:t>
      </w:r>
    </w:p>
    <w:p w:rsidR="00964A8F" w:rsidRDefault="00375C69">
      <w:pPr>
        <w:snapToGrid w:val="0"/>
        <w:spacing w:line="600" w:lineRule="exact"/>
        <w:ind w:firstLineChars="200" w:firstLine="640"/>
        <w:rPr>
          <w:rFonts w:ascii="仿宋" w:eastAsia="仿宋" w:hAnsi="仿宋" w:cs="仿宋"/>
          <w:kern w:val="0"/>
          <w:sz w:val="32"/>
          <w:szCs w:val="32"/>
          <w:lang w:val="zh-CN"/>
        </w:rPr>
      </w:pPr>
      <w:r>
        <w:rPr>
          <w:rFonts w:ascii="仿宋" w:eastAsia="仿宋" w:hAnsi="仿宋" w:cs="仿宋" w:hint="eastAsia"/>
          <w:kern w:val="0"/>
          <w:sz w:val="32"/>
          <w:szCs w:val="32"/>
        </w:rPr>
        <w:lastRenderedPageBreak/>
        <w:t>2019</w:t>
      </w:r>
      <w:r>
        <w:rPr>
          <w:rFonts w:ascii="仿宋" w:eastAsia="仿宋" w:hAnsi="仿宋" w:cs="仿宋" w:hint="eastAsia"/>
          <w:kern w:val="0"/>
          <w:sz w:val="32"/>
          <w:szCs w:val="32"/>
        </w:rPr>
        <w:t>年，在区委的坚强领导下，在市委办公室的精心指导下，办公室深入贯彻习近平新时代中国特色社会主义</w:t>
      </w:r>
      <w:r>
        <w:rPr>
          <w:rFonts w:ascii="仿宋" w:eastAsia="仿宋" w:hAnsi="仿宋" w:cs="仿宋" w:hint="eastAsia"/>
          <w:kern w:val="0"/>
          <w:sz w:val="32"/>
          <w:szCs w:val="32"/>
        </w:rPr>
        <w:t>思想，紧紧围绕中心，全面强化“四个意识”，始终把提高效率、注重细节、提升服务贯穿于工作的全过程</w:t>
      </w:r>
      <w:r>
        <w:rPr>
          <w:rFonts w:ascii="仿宋" w:eastAsia="仿宋" w:hAnsi="仿宋" w:cs="仿宋" w:hint="eastAsia"/>
          <w:kern w:val="0"/>
          <w:sz w:val="32"/>
          <w:szCs w:val="32"/>
          <w:lang w:val="zh-CN"/>
        </w:rPr>
        <w:t>。</w:t>
      </w:r>
    </w:p>
    <w:p w:rsidR="00964A8F" w:rsidRDefault="00375C69">
      <w:pPr>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严格执行各项财经法规制度以及区部门颁发的系列管理办法，切实降低行政运行成本。坚持精打细算、勤俭节约，大力压减一般性支出，持续严控“三公经费”。</w:t>
      </w:r>
    </w:p>
    <w:p w:rsidR="00964A8F" w:rsidRDefault="00375C69">
      <w:pPr>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档</w:t>
      </w:r>
      <w:r>
        <w:rPr>
          <w:rFonts w:ascii="仿宋" w:eastAsia="仿宋" w:hAnsi="仿宋" w:cs="仿宋" w:hint="eastAsia"/>
          <w:kern w:val="0"/>
          <w:sz w:val="32"/>
          <w:szCs w:val="32"/>
        </w:rPr>
        <w:t>案工作上，继续加强档案数字化项目建设，完成首期共</w:t>
      </w:r>
      <w:r>
        <w:rPr>
          <w:rFonts w:ascii="仿宋" w:eastAsia="仿宋" w:hAnsi="仿宋" w:cs="仿宋" w:hint="eastAsia"/>
          <w:kern w:val="0"/>
          <w:sz w:val="32"/>
          <w:szCs w:val="32"/>
        </w:rPr>
        <w:t>50</w:t>
      </w:r>
      <w:r>
        <w:rPr>
          <w:rFonts w:ascii="仿宋" w:eastAsia="仿宋" w:hAnsi="仿宋" w:cs="仿宋" w:hint="eastAsia"/>
          <w:kern w:val="0"/>
          <w:sz w:val="32"/>
          <w:szCs w:val="32"/>
        </w:rPr>
        <w:t>余万元投资。</w:t>
      </w:r>
    </w:p>
    <w:p w:rsidR="00964A8F" w:rsidRDefault="00375C69">
      <w:pPr>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四、存在的不足</w:t>
      </w:r>
    </w:p>
    <w:p w:rsidR="00964A8F" w:rsidRDefault="00375C69">
      <w:pPr>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运用绩效指标评价体系还不够深入；全面绩效责任约束作用不强，预算执行绩效目标完成率有待进一步提高。</w:t>
      </w:r>
    </w:p>
    <w:p w:rsidR="00964A8F" w:rsidRDefault="00964A8F">
      <w:pPr>
        <w:ind w:firstLineChars="200" w:firstLine="640"/>
        <w:jc w:val="left"/>
        <w:rPr>
          <w:rFonts w:ascii="仿宋" w:eastAsia="仿宋" w:hAnsi="仿宋" w:cs="仿宋"/>
          <w:color w:val="000000"/>
          <w:kern w:val="0"/>
          <w:sz w:val="32"/>
          <w:szCs w:val="32"/>
        </w:rPr>
      </w:pPr>
    </w:p>
    <w:p w:rsidR="00964A8F" w:rsidRDefault="00964A8F">
      <w:pPr>
        <w:pStyle w:val="Default"/>
        <w:jc w:val="center"/>
        <w:rPr>
          <w:rFonts w:ascii="仿宋" w:eastAsia="仿宋" w:hAnsi="仿宋" w:cs="仿宋"/>
          <w:sz w:val="32"/>
          <w:szCs w:val="32"/>
        </w:rPr>
      </w:pPr>
    </w:p>
    <w:p w:rsidR="00964A8F" w:rsidRDefault="00964A8F">
      <w:pPr>
        <w:pStyle w:val="Default"/>
        <w:jc w:val="center"/>
        <w:rPr>
          <w:rFonts w:ascii="仿宋" w:eastAsia="仿宋" w:hAnsi="仿宋" w:cs="仿宋"/>
          <w:sz w:val="32"/>
          <w:szCs w:val="32"/>
        </w:rPr>
      </w:pPr>
    </w:p>
    <w:p w:rsidR="00964A8F" w:rsidRDefault="00964A8F">
      <w:pPr>
        <w:pStyle w:val="Default"/>
        <w:jc w:val="center"/>
        <w:rPr>
          <w:rFonts w:ascii="仿宋" w:eastAsia="仿宋" w:hAnsi="仿宋" w:cs="仿宋"/>
          <w:sz w:val="32"/>
          <w:szCs w:val="32"/>
        </w:rPr>
      </w:pPr>
    </w:p>
    <w:p w:rsidR="00964A8F" w:rsidRDefault="00964A8F">
      <w:pPr>
        <w:pStyle w:val="Default"/>
        <w:jc w:val="center"/>
        <w:rPr>
          <w:rFonts w:ascii="仿宋" w:eastAsia="仿宋" w:hAnsi="仿宋" w:cs="仿宋"/>
          <w:sz w:val="32"/>
          <w:szCs w:val="32"/>
        </w:rPr>
      </w:pPr>
    </w:p>
    <w:p w:rsidR="00964A8F" w:rsidRDefault="00964A8F">
      <w:pPr>
        <w:pStyle w:val="Default"/>
        <w:jc w:val="center"/>
        <w:rPr>
          <w:rFonts w:ascii="仿宋" w:eastAsia="仿宋" w:hAnsi="仿宋" w:cs="仿宋"/>
          <w:sz w:val="32"/>
          <w:szCs w:val="32"/>
        </w:rPr>
      </w:pPr>
    </w:p>
    <w:p w:rsidR="00964A8F" w:rsidRDefault="00375C69">
      <w:pPr>
        <w:widowControl/>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br w:type="page"/>
      </w:r>
    </w:p>
    <w:p w:rsidR="00964A8F" w:rsidRDefault="00964A8F">
      <w:pPr>
        <w:jc w:val="center"/>
        <w:rPr>
          <w:rFonts w:ascii="仿宋" w:eastAsia="仿宋" w:hAnsi="仿宋" w:cs="仿宋"/>
          <w:color w:val="000000"/>
          <w:kern w:val="0"/>
          <w:sz w:val="32"/>
          <w:szCs w:val="32"/>
        </w:rPr>
      </w:pPr>
    </w:p>
    <w:p w:rsidR="00964A8F" w:rsidRDefault="00964A8F">
      <w:pPr>
        <w:ind w:firstLineChars="200" w:firstLine="640"/>
        <w:jc w:val="left"/>
        <w:rPr>
          <w:rFonts w:ascii="仿宋" w:eastAsia="仿宋" w:hAnsi="仿宋" w:cs="仿宋"/>
          <w:color w:val="000000"/>
          <w:kern w:val="0"/>
          <w:sz w:val="32"/>
          <w:szCs w:val="32"/>
        </w:rPr>
      </w:pPr>
    </w:p>
    <w:p w:rsidR="00964A8F" w:rsidRDefault="00964A8F">
      <w:bookmarkStart w:id="0" w:name="_GoBack"/>
      <w:bookmarkEnd w:id="0"/>
    </w:p>
    <w:sectPr w:rsidR="00964A8F" w:rsidSect="00964A8F">
      <w:pgSz w:w="11906" w:h="16838"/>
      <w:pgMar w:top="720" w:right="720" w:bottom="720" w:left="72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3423CF6"/>
    <w:rsid w:val="00375C69"/>
    <w:rsid w:val="00964A8F"/>
    <w:rsid w:val="43423CF6"/>
    <w:rsid w:val="4E331E9B"/>
    <w:rsid w:val="6A7657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4A8F"/>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964A8F"/>
    <w:pPr>
      <w:keepNext/>
      <w:keepLines/>
      <w:spacing w:line="576" w:lineRule="auto"/>
      <w:outlineLvl w:val="0"/>
    </w:pPr>
    <w:rPr>
      <w:rFonts w:ascii="Calibri" w:eastAsia="黑体" w:hAnsi="Calibri" w:cs="Times New Roman"/>
      <w:kern w:val="44"/>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4A8F"/>
    <w:pPr>
      <w:ind w:firstLineChars="200" w:firstLine="420"/>
    </w:pPr>
  </w:style>
  <w:style w:type="paragraph" w:customStyle="1" w:styleId="Default">
    <w:name w:val="Default"/>
    <w:qFormat/>
    <w:rsid w:val="00964A8F"/>
    <w:pPr>
      <w:widowControl w:val="0"/>
      <w:autoSpaceDE w:val="0"/>
      <w:autoSpaceDN w:val="0"/>
      <w:adjustRightInd w:val="0"/>
    </w:pPr>
    <w:rPr>
      <w:rFonts w:ascii="黑体" w:eastAsia="黑体" w:hAnsiTheme="minorHAnsi"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orange</dc:creator>
  <cp:lastModifiedBy>xbany</cp:lastModifiedBy>
  <cp:revision>3</cp:revision>
  <dcterms:created xsi:type="dcterms:W3CDTF">2020-10-13T06:31:00Z</dcterms:created>
  <dcterms:modified xsi:type="dcterms:W3CDTF">2023-09-22T06:45:00Z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