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60" w:rsidRDefault="00153B6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0D583B">
        <w:rPr>
          <w:rFonts w:ascii="方正小标宋_GBK" w:eastAsia="方正小标宋_GBK" w:hAnsi="方正小标宋_GBK" w:cs="方正小标宋_GBK" w:hint="eastAsia"/>
          <w:sz w:val="36"/>
          <w:szCs w:val="36"/>
        </w:rPr>
        <w:t>2</w:t>
      </w:r>
      <w:r>
        <w:rPr>
          <w:rFonts w:ascii="方正小标宋_GBK" w:eastAsia="方正小标宋_GBK" w:hAnsi="方正小标宋_GBK" w:cs="方正小标宋_GBK" w:hint="eastAsia"/>
          <w:sz w:val="36"/>
          <w:szCs w:val="36"/>
        </w:rPr>
        <w:t>年度部门整体支出绩效自评报告</w:t>
      </w:r>
    </w:p>
    <w:p w:rsidR="002B0560" w:rsidRDefault="002B0560">
      <w:pPr>
        <w:jc w:val="center"/>
        <w:rPr>
          <w:rFonts w:ascii="方正小标宋_GBK" w:eastAsia="方正小标宋_GBK" w:hAnsi="方正小标宋_GBK" w:cs="方正小标宋_GBK"/>
          <w:sz w:val="40"/>
          <w:szCs w:val="40"/>
        </w:rPr>
      </w:pP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91371B">
        <w:rPr>
          <w:rFonts w:asciiTheme="minorEastAsia" w:hAnsiTheme="minorEastAsia" w:cs="黑体" w:hint="eastAsia"/>
          <w:color w:val="000000"/>
          <w:kern w:val="0"/>
          <w:sz w:val="32"/>
          <w:szCs w:val="32"/>
        </w:rPr>
        <w:t>中华人民共和国</w:t>
      </w:r>
      <w:r>
        <w:rPr>
          <w:rFonts w:asciiTheme="minorEastAsia" w:hAnsiTheme="minorEastAsia" w:cs="黑体" w:hint="eastAsia"/>
          <w:color w:val="000000"/>
          <w:kern w:val="0"/>
          <w:sz w:val="32"/>
          <w:szCs w:val="32"/>
        </w:rPr>
        <w:t>预算法》有关“各级政府、各部门、各单位应当对预算支出情况开展绩效评价”的规定，结合实际情况，我办对202</w:t>
      </w:r>
      <w:r w:rsidR="000D583B">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年度部门整体支出进行了绩效自评，现报告如下：</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2B0560" w:rsidRDefault="00153B6C">
      <w:pPr>
        <w:ind w:firstLineChars="200" w:firstLine="560"/>
        <w:rPr>
          <w:rFonts w:asciiTheme="minorEastAsia" w:hAnsiTheme="minorEastAsia" w:cs="黑体"/>
          <w:color w:val="000000"/>
          <w:kern w:val="0"/>
          <w:sz w:val="32"/>
          <w:szCs w:val="32"/>
        </w:rPr>
      </w:pPr>
      <w:r>
        <w:rPr>
          <w:rFonts w:ascii="仿宋" w:eastAsia="仿宋" w:hAnsi="仿宋" w:cs="仿宋" w:hint="eastAsia"/>
          <w:color w:val="333333"/>
          <w:kern w:val="0"/>
          <w:sz w:val="28"/>
          <w:szCs w:val="28"/>
          <w:shd w:val="clear" w:color="auto" w:fill="FFFFFF"/>
        </w:rPr>
        <w:t>（</w:t>
      </w:r>
      <w:r>
        <w:rPr>
          <w:rFonts w:asciiTheme="minorEastAsia" w:hAnsiTheme="minorEastAsia" w:cs="黑体" w:hint="eastAsia"/>
          <w:color w:val="000000"/>
          <w:kern w:val="0"/>
          <w:sz w:val="32"/>
          <w:szCs w:val="32"/>
        </w:rPr>
        <w:t>一）贯彻执行党和国家有关文化（文物）、旅游、体育工作的方针、政策和法律、法规,拟订全区文化（文物）、旅游、体育事业发展战略、规划并组织实施。推进文化旅游体育领域体制机制改革。</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（二）管理全区性重大文化活动,指导重点文化设施建设,组织全区旅游整体形象推广,促进文化（文物）、旅游、体育产业对外合作和市场推广,制定市场开发战略并组织实施,指导、推进各项工作。</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统筹规划文化、旅游、体育产业,组织实施文化、旅游、体育资源普查、挖掘、保护和利用工作,促进文化、旅游、体育产业发展。指导、协调全区文化、旅游、体育产业的建设和发展,推进产业交流与合作。拟订全区动漫、游戏产业发展规划,指导、协调全区动漫、游戏产业发展。指导、管理对外文化旅游体育交流与合作。</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（四）指导文化、旅游、体育市场发展,对文化、旅游、体育市场经营进行行业监管,推进行业信用体系建设,依法规范文化、旅游、体育市场。</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（五）指导、推进文化（文物）、旅游、体育科技创新发展,推进文化、旅游、体育行业信息化、标准化建设。</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（六）推进文化（文物）、旅游、体育领域的公共服务,会同有关部门统筹安排文旅体相关事业经费。规划、指导全区文化旅游体育产品生产。</w:t>
      </w:r>
      <w:r>
        <w:rPr>
          <w:rFonts w:asciiTheme="minorEastAsia" w:hAnsiTheme="minorEastAsia" w:cs="黑体" w:hint="eastAsia"/>
          <w:color w:val="000000"/>
          <w:kern w:val="0"/>
          <w:sz w:val="32"/>
          <w:szCs w:val="32"/>
        </w:rPr>
        <w:lastRenderedPageBreak/>
        <w:t>组织、指导、协调全区重点公共文化、旅游、体育设施建设和基层公共文化、体育设施建设。负责指导公共图书馆、文化馆（站）、体育场（馆）等基层公共文化体育事业建设。</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管理全区文化（文物）、旅游、体育、艺术事业。指导、协调艺术创作与艺术生产。扶持地方性、代表性、示范性、实验性文化艺术品种和体育项目,推动各门类艺术的发展。管理、指导艺术教育事业。指导、组织、协调全区性重大文化和体育活动。负责监测全区文化、旅游、体育经济运行和全区文化、旅游、体育统计及行业信息发布。</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配合上级执法部门监督管理全区文化市场综合执法和文物、旅游、体育、行政执法工作。配合上级执法部门监管全区文化（文物）、旅游、体育市场经营活动。负责对从事演艺活动的民办机构进行监管。配合上级执法部门对网络游戏服务进行监管（不含网络游戏的网上出版前置审批）。</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统筹规划全区群众体育发展。负责推行全民健身计划,指导群众性体育活动的开展,指导区直机关、企事业单位群众体育机构和队伍建设,监督实施国家体育锻炼标准。推动国民体质监测和社会体育指导工作队伍制度建设。</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（十）研究全区体育竞赛项目的设置与布局,组织管理体育训练、体育竞赛、运动队伍建设,协调运动员社会保障工作。统筹规划青少年体育发展,加强体育后备人才建设,指导和推进青少年体育工作。</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一）协调和指导全区文物的保护、管理和利用工作。协同有关部门负责历史文化名城（镇、村）保护和监督管理工作。负责管理和指导全区考古工作,组织、协调重大文物保护和考古项目的实施,负责申报市级、省级、全国重点文物保护单位的有关工作。</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（十二）管理全区非物质文化遗产保护工作,拟订非物质文化遗产保护规划并组织实施。负责优秀民族文化的传承普及工作。</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（十三）拟订全区文体系统人才教育、培训规划并组织实施。</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（十四）完成区委、区政府交办的其他任务。</w:t>
      </w:r>
    </w:p>
    <w:p w:rsidR="002B0560" w:rsidRDefault="00153B6C">
      <w:pPr>
        <w:widowControl/>
        <w:spacing w:line="60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2、机构设置及决算单位构成</w:t>
      </w:r>
    </w:p>
    <w:p w:rsidR="002B0560" w:rsidRDefault="00153B6C">
      <w:pPr>
        <w:widowControl/>
        <w:spacing w:line="600" w:lineRule="exact"/>
        <w:ind w:firstLineChars="200" w:firstLine="640"/>
        <w:rPr>
          <w:rFonts w:asciiTheme="minorEastAsia" w:hAnsiTheme="minorEastAsia"/>
          <w:bCs/>
          <w:kern w:val="0"/>
          <w:sz w:val="32"/>
          <w:szCs w:val="32"/>
        </w:rPr>
      </w:pPr>
      <w:r>
        <w:rPr>
          <w:rFonts w:ascii="宋体" w:hAnsi="宋体" w:cs="宋体" w:hint="eastAsia"/>
          <w:bCs/>
          <w:kern w:val="0"/>
          <w:sz w:val="32"/>
          <w:szCs w:val="32"/>
        </w:rPr>
        <w:t>（一）内设机构设置。</w:t>
      </w:r>
      <w:r>
        <w:rPr>
          <w:rFonts w:asciiTheme="minorEastAsia" w:hAnsiTheme="minorEastAsia" w:hint="eastAsia"/>
          <w:bCs/>
          <w:kern w:val="0"/>
          <w:sz w:val="32"/>
          <w:szCs w:val="32"/>
        </w:rPr>
        <w:t>雁峰区文化旅游</w:t>
      </w:r>
      <w:r>
        <w:rPr>
          <w:rFonts w:asciiTheme="minorEastAsia" w:hAnsiTheme="minorEastAsia" w:cs="黑体" w:hint="eastAsia"/>
          <w:color w:val="000000"/>
          <w:kern w:val="0"/>
          <w:sz w:val="32"/>
          <w:szCs w:val="32"/>
        </w:rPr>
        <w:t>体育局</w:t>
      </w:r>
      <w:r>
        <w:rPr>
          <w:rFonts w:asciiTheme="minorEastAsia" w:hAnsiTheme="minorEastAsia" w:hint="eastAsia"/>
          <w:bCs/>
          <w:kern w:val="0"/>
          <w:sz w:val="32"/>
          <w:szCs w:val="32"/>
        </w:rPr>
        <w:t>单位内设机构包括：办公室、文化与文物股、旅游股、体育股。二级机构三个：文化馆、图书馆、全民健身中心</w:t>
      </w:r>
      <w:r>
        <w:rPr>
          <w:rFonts w:ascii="仿宋" w:eastAsia="仿宋" w:hAnsi="仿宋" w:cs="仿宋" w:hint="eastAsia"/>
          <w:color w:val="333333"/>
          <w:kern w:val="0"/>
          <w:sz w:val="28"/>
          <w:szCs w:val="28"/>
          <w:shd w:val="clear" w:color="auto" w:fill="FFFFFF"/>
        </w:rPr>
        <w:t>。</w:t>
      </w:r>
    </w:p>
    <w:p w:rsidR="002B0560" w:rsidRDefault="00153B6C">
      <w:pPr>
        <w:widowControl/>
        <w:spacing w:line="600" w:lineRule="exact"/>
        <w:ind w:firstLineChars="200" w:firstLine="640"/>
        <w:rPr>
          <w:rFonts w:asciiTheme="minorEastAsia" w:hAnsiTheme="minorEastAsia"/>
          <w:bCs/>
          <w:kern w:val="0"/>
          <w:sz w:val="32"/>
          <w:szCs w:val="32"/>
        </w:rPr>
      </w:pPr>
      <w:r>
        <w:rPr>
          <w:rFonts w:ascii="宋体" w:hAnsi="宋体" w:cs="宋体" w:hint="eastAsia"/>
          <w:bCs/>
          <w:kern w:val="0"/>
          <w:sz w:val="32"/>
          <w:szCs w:val="32"/>
        </w:rPr>
        <w:t>（二）决算单位构成。</w:t>
      </w:r>
      <w:r>
        <w:rPr>
          <w:rFonts w:asciiTheme="minorEastAsia" w:hAnsiTheme="minorEastAsia" w:hint="eastAsia"/>
          <w:bCs/>
          <w:kern w:val="0"/>
          <w:sz w:val="32"/>
          <w:szCs w:val="32"/>
        </w:rPr>
        <w:t>峰区文化旅游体育局单位</w:t>
      </w:r>
      <w:r>
        <w:rPr>
          <w:rFonts w:asciiTheme="minorEastAsia" w:hAnsiTheme="minorEastAsia"/>
          <w:bCs/>
          <w:kern w:val="0"/>
          <w:sz w:val="32"/>
          <w:szCs w:val="32"/>
        </w:rPr>
        <w:t>20</w:t>
      </w:r>
      <w:r>
        <w:rPr>
          <w:rFonts w:asciiTheme="minorEastAsia" w:hAnsiTheme="minorEastAsia" w:hint="eastAsia"/>
          <w:bCs/>
          <w:kern w:val="0"/>
          <w:sz w:val="32"/>
          <w:szCs w:val="32"/>
        </w:rPr>
        <w:t>2</w:t>
      </w:r>
      <w:r w:rsidR="000D583B">
        <w:rPr>
          <w:rFonts w:asciiTheme="minorEastAsia" w:hAnsiTheme="minorEastAsia" w:hint="eastAsia"/>
          <w:bCs/>
          <w:kern w:val="0"/>
          <w:sz w:val="32"/>
          <w:szCs w:val="32"/>
        </w:rPr>
        <w:t>2</w:t>
      </w:r>
      <w:r>
        <w:rPr>
          <w:rFonts w:asciiTheme="minorEastAsia" w:hAnsiTheme="minorEastAsia" w:hint="eastAsia"/>
          <w:bCs/>
          <w:kern w:val="0"/>
          <w:sz w:val="32"/>
          <w:szCs w:val="32"/>
        </w:rPr>
        <w:t>年部门决算汇总公开单位构成包括：雁峰区文化旅游体育局单位本级以及文化馆、全民健身中心。</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3、人员情况</w:t>
      </w:r>
    </w:p>
    <w:p w:rsidR="002B0560" w:rsidRDefault="00153B6C">
      <w:pPr>
        <w:spacing w:line="29" w:lineRule="atLeast"/>
        <w:ind w:firstLineChars="200" w:firstLine="640"/>
        <w:rPr>
          <w:rFonts w:ascii="仿宋" w:eastAsia="仿宋" w:hAnsi="仿宋" w:cs="仿宋"/>
          <w:spacing w:val="8"/>
          <w:sz w:val="31"/>
          <w:szCs w:val="31"/>
        </w:rPr>
      </w:pPr>
      <w:r>
        <w:rPr>
          <w:rFonts w:asciiTheme="minorEastAsia" w:hAnsiTheme="minorEastAsia" w:cs="黑体" w:hint="eastAsia"/>
          <w:color w:val="000000"/>
          <w:kern w:val="0"/>
          <w:sz w:val="32"/>
          <w:szCs w:val="32"/>
        </w:rPr>
        <w:t>202</w:t>
      </w:r>
      <w:r w:rsidR="000D583B">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年12月31日止我办在职人员</w:t>
      </w:r>
      <w:r w:rsidR="000D583B">
        <w:rPr>
          <w:rFonts w:asciiTheme="minorEastAsia" w:hAnsiTheme="minorEastAsia" w:cs="黑体" w:hint="eastAsia"/>
          <w:color w:val="000000"/>
          <w:kern w:val="0"/>
          <w:sz w:val="32"/>
          <w:szCs w:val="32"/>
        </w:rPr>
        <w:t>13</w:t>
      </w:r>
      <w:r>
        <w:rPr>
          <w:rFonts w:asciiTheme="minorEastAsia" w:hAnsiTheme="minorEastAsia" w:cs="黑体" w:hint="eastAsia"/>
          <w:color w:val="000000"/>
          <w:kern w:val="0"/>
          <w:sz w:val="32"/>
          <w:szCs w:val="32"/>
        </w:rPr>
        <w:t>人。退休人员</w:t>
      </w:r>
      <w:r w:rsidR="000D583B">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人</w:t>
      </w:r>
      <w:r>
        <w:rPr>
          <w:rFonts w:ascii="仿宋" w:eastAsia="仿宋" w:hAnsi="仿宋" w:cs="仿宋" w:hint="eastAsia"/>
          <w:spacing w:val="8"/>
          <w:sz w:val="31"/>
          <w:szCs w:val="31"/>
        </w:rPr>
        <w:t>。</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二、一般公共预算支出情况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(一)基本支出情况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基本支出是保障机构正常运转、完成日常工作任务而发生的各项支出，包括用于在职和离退休人员基本工资、津贴补贴等人员经费以及办公费、印刷费、水电费、办公设备购置等日常公用经费。202</w:t>
      </w:r>
      <w:r w:rsidR="000D583B">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年基本支出预算安排1</w:t>
      </w:r>
      <w:r w:rsidR="00383425">
        <w:rPr>
          <w:rFonts w:asciiTheme="minorEastAsia" w:hAnsiTheme="minorEastAsia" w:cs="黑体" w:hint="eastAsia"/>
          <w:color w:val="000000"/>
          <w:kern w:val="0"/>
          <w:sz w:val="32"/>
          <w:szCs w:val="32"/>
        </w:rPr>
        <w:t>38.02</w:t>
      </w:r>
      <w:r>
        <w:rPr>
          <w:rFonts w:asciiTheme="minorEastAsia" w:hAnsiTheme="minorEastAsia" w:cs="黑体" w:hint="eastAsia"/>
          <w:color w:val="000000"/>
          <w:kern w:val="0"/>
          <w:sz w:val="32"/>
          <w:szCs w:val="32"/>
        </w:rPr>
        <w:t>万元，实际支出</w:t>
      </w:r>
      <w:r w:rsidR="00383425">
        <w:rPr>
          <w:rFonts w:asciiTheme="minorEastAsia" w:hAnsiTheme="minorEastAsia" w:cs="黑体" w:hint="eastAsia"/>
          <w:color w:val="000000"/>
          <w:kern w:val="0"/>
          <w:sz w:val="32"/>
          <w:szCs w:val="32"/>
        </w:rPr>
        <w:t>312.85</w:t>
      </w:r>
      <w:r>
        <w:rPr>
          <w:rFonts w:asciiTheme="minorEastAsia" w:hAnsiTheme="minorEastAsia" w:cs="黑体" w:hint="eastAsia"/>
          <w:color w:val="000000"/>
          <w:kern w:val="0"/>
          <w:sz w:val="32"/>
          <w:szCs w:val="32"/>
        </w:rPr>
        <w:t>万元，完成预算安排的</w:t>
      </w:r>
      <w:r w:rsidR="00383425">
        <w:rPr>
          <w:rFonts w:asciiTheme="minorEastAsia" w:hAnsiTheme="minorEastAsia" w:cs="黑体" w:hint="eastAsia"/>
          <w:color w:val="000000"/>
          <w:kern w:val="0"/>
          <w:sz w:val="32"/>
          <w:szCs w:val="32"/>
        </w:rPr>
        <w:t>226.67</w:t>
      </w:r>
      <w:r>
        <w:rPr>
          <w:rFonts w:asciiTheme="minorEastAsia" w:hAnsiTheme="minorEastAsia" w:cs="黑体" w:hint="eastAsia"/>
          <w:color w:val="000000"/>
          <w:kern w:val="0"/>
          <w:sz w:val="32"/>
          <w:szCs w:val="32"/>
        </w:rPr>
        <w:t>%。人员经费支出</w:t>
      </w:r>
      <w:r w:rsidR="00383425">
        <w:rPr>
          <w:rFonts w:asciiTheme="minorEastAsia" w:hAnsiTheme="minorEastAsia" w:cs="黑体" w:hint="eastAsia"/>
          <w:color w:val="000000"/>
          <w:kern w:val="0"/>
          <w:sz w:val="32"/>
          <w:szCs w:val="32"/>
        </w:rPr>
        <w:t>256.78</w:t>
      </w:r>
      <w:r>
        <w:rPr>
          <w:rFonts w:asciiTheme="minorEastAsia" w:hAnsiTheme="minorEastAsia" w:cs="黑体" w:hint="eastAsia"/>
          <w:color w:val="000000"/>
          <w:kern w:val="0"/>
          <w:sz w:val="32"/>
          <w:szCs w:val="32"/>
        </w:rPr>
        <w:t>万元，占基本支出的</w:t>
      </w:r>
      <w:r w:rsidR="00383425">
        <w:rPr>
          <w:rFonts w:asciiTheme="minorEastAsia" w:hAnsiTheme="minorEastAsia" w:cs="黑体" w:hint="eastAsia"/>
          <w:color w:val="000000"/>
          <w:kern w:val="0"/>
          <w:sz w:val="32"/>
          <w:szCs w:val="32"/>
        </w:rPr>
        <w:t>82.08</w:t>
      </w:r>
      <w:r>
        <w:rPr>
          <w:rFonts w:asciiTheme="minorEastAsia" w:hAnsiTheme="minorEastAsia" w:cs="黑体" w:hint="eastAsia"/>
          <w:color w:val="000000"/>
          <w:kern w:val="0"/>
          <w:sz w:val="32"/>
          <w:szCs w:val="32"/>
        </w:rPr>
        <w:t>%；日常公用经费支出</w:t>
      </w:r>
      <w:r w:rsidR="00D50B82">
        <w:rPr>
          <w:rFonts w:asciiTheme="minorEastAsia" w:hAnsiTheme="minorEastAsia" w:cs="黑体" w:hint="eastAsia"/>
          <w:color w:val="000000"/>
          <w:kern w:val="0"/>
          <w:sz w:val="32"/>
          <w:szCs w:val="32"/>
        </w:rPr>
        <w:t>56.08</w:t>
      </w:r>
      <w:r>
        <w:rPr>
          <w:rFonts w:asciiTheme="minorEastAsia" w:hAnsiTheme="minorEastAsia" w:cs="黑体" w:hint="eastAsia"/>
          <w:color w:val="000000"/>
          <w:kern w:val="0"/>
          <w:sz w:val="32"/>
          <w:szCs w:val="32"/>
        </w:rPr>
        <w:t>万元，占基本支出的</w:t>
      </w:r>
      <w:r w:rsidR="00D50B82">
        <w:rPr>
          <w:rFonts w:asciiTheme="minorEastAsia" w:hAnsiTheme="minorEastAsia" w:cs="黑体" w:hint="eastAsia"/>
          <w:color w:val="000000"/>
          <w:kern w:val="0"/>
          <w:sz w:val="32"/>
          <w:szCs w:val="32"/>
        </w:rPr>
        <w:t>17.92</w:t>
      </w:r>
      <w:r>
        <w:rPr>
          <w:rFonts w:asciiTheme="minorEastAsia" w:hAnsiTheme="minorEastAsia" w:cs="黑体" w:hint="eastAsia"/>
          <w:color w:val="000000"/>
          <w:kern w:val="0"/>
          <w:sz w:val="32"/>
          <w:szCs w:val="32"/>
        </w:rPr>
        <w:t>%。</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（二）项目支出情况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项目支出是单位为完成特定行政工作任务或事业发展目标而发生的支出。202</w:t>
      </w:r>
      <w:r w:rsidR="00D50B82">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年度办公室无专项预算安排，其他项目预算安排</w:t>
      </w:r>
      <w:r w:rsidR="00D50B82">
        <w:rPr>
          <w:rFonts w:asciiTheme="minorEastAsia" w:hAnsiTheme="minorEastAsia" w:cs="黑体" w:hint="eastAsia"/>
          <w:color w:val="000000"/>
          <w:kern w:val="0"/>
          <w:sz w:val="32"/>
          <w:szCs w:val="32"/>
        </w:rPr>
        <w:t>616.79</w:t>
      </w:r>
      <w:r>
        <w:rPr>
          <w:rFonts w:asciiTheme="minorEastAsia" w:hAnsiTheme="minorEastAsia" w:cs="黑体" w:hint="eastAsia"/>
          <w:color w:val="000000"/>
          <w:kern w:val="0"/>
          <w:sz w:val="32"/>
          <w:szCs w:val="32"/>
        </w:rPr>
        <w:t>万元，实际支出</w:t>
      </w:r>
      <w:r w:rsidR="00D50B82">
        <w:rPr>
          <w:rFonts w:asciiTheme="minorEastAsia" w:hAnsiTheme="minorEastAsia" w:cs="黑体" w:hint="eastAsia"/>
          <w:color w:val="000000"/>
          <w:kern w:val="0"/>
          <w:sz w:val="32"/>
          <w:szCs w:val="32"/>
        </w:rPr>
        <w:t>284.54</w:t>
      </w:r>
      <w:r>
        <w:rPr>
          <w:rFonts w:asciiTheme="minorEastAsia" w:hAnsiTheme="minorEastAsia" w:cs="黑体" w:hint="eastAsia"/>
          <w:color w:val="000000"/>
          <w:kern w:val="0"/>
          <w:sz w:val="32"/>
          <w:szCs w:val="32"/>
        </w:rPr>
        <w:t>万元，完成预算安排的</w:t>
      </w:r>
      <w:r w:rsidR="00D50B82">
        <w:rPr>
          <w:rFonts w:asciiTheme="minorEastAsia" w:hAnsiTheme="minorEastAsia" w:cs="黑体" w:hint="eastAsia"/>
          <w:color w:val="000000"/>
          <w:kern w:val="0"/>
          <w:sz w:val="32"/>
          <w:szCs w:val="32"/>
        </w:rPr>
        <w:t>46.13</w:t>
      </w:r>
      <w:r>
        <w:rPr>
          <w:rFonts w:asciiTheme="minorEastAsia" w:hAnsiTheme="minorEastAsia" w:cs="黑体" w:hint="eastAsia"/>
          <w:color w:val="000000"/>
          <w:kern w:val="0"/>
          <w:sz w:val="32"/>
          <w:szCs w:val="32"/>
        </w:rPr>
        <w:t>%。项目为图书馆、文化馆</w:t>
      </w:r>
      <w:r>
        <w:rPr>
          <w:rFonts w:asciiTheme="minorEastAsia" w:hAnsiTheme="minorEastAsia" w:cs="黑体" w:hint="eastAsia"/>
          <w:color w:val="000000"/>
          <w:kern w:val="0"/>
          <w:sz w:val="32"/>
          <w:szCs w:val="32"/>
        </w:rPr>
        <w:lastRenderedPageBreak/>
        <w:t>工作经费及免费开放资金，旅游专项资金、接龙塔资金、</w:t>
      </w:r>
      <w:r w:rsidR="00D50B82">
        <w:rPr>
          <w:rFonts w:asciiTheme="minorEastAsia" w:hAnsiTheme="minorEastAsia" w:cs="黑体" w:hint="eastAsia"/>
          <w:color w:val="000000"/>
          <w:kern w:val="0"/>
          <w:sz w:val="32"/>
          <w:szCs w:val="32"/>
        </w:rPr>
        <w:t>省、市运会等体育经费</w:t>
      </w:r>
      <w:r>
        <w:rPr>
          <w:rFonts w:asciiTheme="minorEastAsia" w:hAnsiTheme="minorEastAsia" w:cs="黑体" w:hint="eastAsia"/>
          <w:color w:val="000000"/>
          <w:kern w:val="0"/>
          <w:sz w:val="32"/>
          <w:szCs w:val="32"/>
        </w:rPr>
        <w:t>，全面健身经费、</w:t>
      </w:r>
      <w:r w:rsidR="00D50B82">
        <w:rPr>
          <w:rFonts w:asciiTheme="minorEastAsia" w:hAnsiTheme="minorEastAsia" w:cs="黑体" w:hint="eastAsia"/>
          <w:color w:val="000000"/>
          <w:kern w:val="0"/>
          <w:sz w:val="32"/>
          <w:szCs w:val="32"/>
        </w:rPr>
        <w:t>公共文化相关经费等</w:t>
      </w:r>
      <w:r>
        <w:rPr>
          <w:rFonts w:asciiTheme="minorEastAsia" w:hAnsiTheme="minorEastAsia" w:cs="黑体" w:hint="eastAsia"/>
          <w:color w:val="000000"/>
          <w:kern w:val="0"/>
          <w:sz w:val="32"/>
          <w:szCs w:val="32"/>
        </w:rPr>
        <w:t>。</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三、政府性基金预算支出情况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w:t>
      </w:r>
      <w:r w:rsidR="00D50B82">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年政府性基金预算安排</w:t>
      </w:r>
      <w:r w:rsidR="000A3284">
        <w:rPr>
          <w:rFonts w:asciiTheme="minorEastAsia" w:hAnsiTheme="minorEastAsia" w:cs="黑体" w:hint="eastAsia"/>
          <w:color w:val="000000"/>
          <w:kern w:val="0"/>
          <w:sz w:val="32"/>
          <w:szCs w:val="32"/>
        </w:rPr>
        <w:t>15</w:t>
      </w:r>
      <w:r>
        <w:rPr>
          <w:rFonts w:asciiTheme="minorEastAsia" w:hAnsiTheme="minorEastAsia" w:cs="黑体" w:hint="eastAsia"/>
          <w:color w:val="000000"/>
          <w:kern w:val="0"/>
          <w:sz w:val="32"/>
          <w:szCs w:val="32"/>
        </w:rPr>
        <w:t>万元实际支出</w:t>
      </w:r>
      <w:r w:rsidR="000A3284">
        <w:rPr>
          <w:rFonts w:asciiTheme="minorEastAsia" w:hAnsiTheme="minorEastAsia" w:cs="黑体" w:hint="eastAsia"/>
          <w:color w:val="000000"/>
          <w:kern w:val="0"/>
          <w:sz w:val="32"/>
          <w:szCs w:val="32"/>
        </w:rPr>
        <w:t>42.71</w:t>
      </w:r>
      <w:r>
        <w:rPr>
          <w:rFonts w:asciiTheme="minorEastAsia" w:hAnsiTheme="minorEastAsia" w:cs="黑体" w:hint="eastAsia"/>
          <w:color w:val="000000"/>
          <w:kern w:val="0"/>
          <w:sz w:val="32"/>
          <w:szCs w:val="32"/>
        </w:rPr>
        <w:t>万元，完成预算安排的</w:t>
      </w:r>
      <w:r w:rsidR="000A3284">
        <w:rPr>
          <w:rFonts w:asciiTheme="minorEastAsia" w:hAnsiTheme="minorEastAsia" w:cs="黑体" w:hint="eastAsia"/>
          <w:color w:val="000000"/>
          <w:kern w:val="0"/>
          <w:sz w:val="32"/>
          <w:szCs w:val="32"/>
        </w:rPr>
        <w:t>284.73</w:t>
      </w:r>
      <w:r>
        <w:rPr>
          <w:rFonts w:asciiTheme="minorEastAsia" w:hAnsiTheme="minorEastAsia" w:cs="黑体" w:hint="eastAsia"/>
          <w:color w:val="000000"/>
          <w:kern w:val="0"/>
          <w:sz w:val="32"/>
          <w:szCs w:val="32"/>
        </w:rPr>
        <w:t>万元。</w:t>
      </w:r>
      <w:r w:rsidR="000A3284">
        <w:rPr>
          <w:rFonts w:asciiTheme="minorEastAsia" w:hAnsiTheme="minorEastAsia" w:cs="黑体" w:hint="eastAsia"/>
          <w:color w:val="000000"/>
          <w:kern w:val="0"/>
          <w:sz w:val="32"/>
          <w:szCs w:val="32"/>
        </w:rPr>
        <w:t>上年项目资金结余27.17万元与今年开支。</w:t>
      </w:r>
      <w:r>
        <w:rPr>
          <w:rFonts w:asciiTheme="minorEastAsia" w:hAnsiTheme="minorEastAsia" w:cs="黑体" w:hint="eastAsia"/>
          <w:color w:val="000000"/>
          <w:kern w:val="0"/>
          <w:sz w:val="32"/>
          <w:szCs w:val="32"/>
        </w:rPr>
        <w:t>项目为全民健身器材支出及太极拳协会支出。</w:t>
      </w:r>
    </w:p>
    <w:p w:rsidR="002B0560" w:rsidRDefault="00153B6C" w:rsidP="002B0560">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四、国有资本经营预算支出情况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w:t>
      </w:r>
      <w:r w:rsidR="000A3284">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年度无国有资本经营预算支出。</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五、部门整体支出绩效情况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w:t>
      </w:r>
      <w:r w:rsidR="000A3284">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雁峰区文旅体局认真贯彻落实市文旅广体局和区委区政府的工作部署，立品牌战略，做融合文章，闯改革新路，激发了工作活力，增强了工作实效，开创了新局面。根据部门整体支出绩效评价指标，部门整体支出绩效得分99分，具体情况如下：</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(一)预算执行率(分值10分，得9分，扣1分)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财政拨款全年预算数</w:t>
      </w:r>
      <w:r w:rsidR="000A3284">
        <w:rPr>
          <w:rFonts w:asciiTheme="minorEastAsia" w:hAnsiTheme="minorEastAsia" w:cs="黑体" w:hint="eastAsia"/>
          <w:color w:val="000000"/>
          <w:kern w:val="0"/>
          <w:sz w:val="32"/>
          <w:szCs w:val="32"/>
        </w:rPr>
        <w:t>597.39</w:t>
      </w:r>
      <w:r>
        <w:rPr>
          <w:rFonts w:asciiTheme="minorEastAsia" w:hAnsiTheme="minorEastAsia" w:cs="黑体" w:hint="eastAsia"/>
          <w:color w:val="000000"/>
          <w:kern w:val="0"/>
          <w:sz w:val="32"/>
          <w:szCs w:val="32"/>
        </w:rPr>
        <w:t>万元，全年执行数</w:t>
      </w:r>
      <w:r w:rsidR="000A3284">
        <w:rPr>
          <w:rFonts w:asciiTheme="minorEastAsia" w:hAnsiTheme="minorEastAsia" w:cs="黑体" w:hint="eastAsia"/>
          <w:color w:val="000000"/>
          <w:kern w:val="0"/>
          <w:sz w:val="32"/>
          <w:szCs w:val="32"/>
        </w:rPr>
        <w:t>597.39</w:t>
      </w:r>
      <w:r>
        <w:rPr>
          <w:rFonts w:asciiTheme="minorEastAsia" w:hAnsiTheme="minorEastAsia" w:cs="黑体" w:hint="eastAsia"/>
          <w:color w:val="000000"/>
          <w:kern w:val="0"/>
          <w:sz w:val="32"/>
          <w:szCs w:val="32"/>
        </w:rPr>
        <w:t>万元，预算执行率100%。</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(二)产出指标(分值50分，得50分，未扣分)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 图书馆、文化馆免费开放，年度指标值：100%，实际完成值：100%，分值10分，得分10分。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区文化馆、区图书馆总分馆133家，街道（镇）综合文化站7家，社区（村）综合文化服务中心54个，实现图书馆、文化馆总分馆率100%，全年对群众免费开放分别达300天以上。</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 全民健身点健身器材，年度指标值：新建及维护，实际完成值：完成，分值10分，得分10分。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 xml:space="preserve"> </w:t>
      </w:r>
      <w:r w:rsidR="001354BB" w:rsidRPr="00A647C8">
        <w:rPr>
          <w:rFonts w:asciiTheme="minorEastAsia" w:hAnsiTheme="minorEastAsia" w:cs="黑体"/>
          <w:color w:val="000000"/>
          <w:kern w:val="0"/>
          <w:sz w:val="32"/>
          <w:szCs w:val="32"/>
        </w:rPr>
        <w:t>新建和提质53个健身点；</w:t>
      </w:r>
      <w:r w:rsidR="001354BB" w:rsidRPr="00A647C8">
        <w:rPr>
          <w:rFonts w:asciiTheme="minorEastAsia" w:hAnsiTheme="minorEastAsia" w:cs="黑体"/>
          <w:color w:val="000000"/>
          <w:kern w:val="0"/>
        </w:rPr>
        <w:t>投入近30万元</w:t>
      </w:r>
      <w:r w:rsidR="001354BB" w:rsidRPr="00A647C8">
        <w:rPr>
          <w:rFonts w:asciiTheme="minorEastAsia" w:hAnsiTheme="minorEastAsia" w:cs="黑体" w:hint="eastAsia"/>
          <w:color w:val="000000"/>
          <w:kern w:val="0"/>
        </w:rPr>
        <w:t>。</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3、接龙塔修缮工程，年度指标值：前期准备工作，实际完成值：完成，分值5分，得分5分。</w:t>
      </w:r>
    </w:p>
    <w:p w:rsidR="001354BB" w:rsidRPr="00A647C8" w:rsidRDefault="001354BB">
      <w:pPr>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于2022年12月完成“我市十件文化民生实事”之一——接龙塔修缮；投入43万余元</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4、文旅融合，年度指标值：</w:t>
      </w:r>
      <w:r w:rsidR="001354BB">
        <w:rPr>
          <w:rFonts w:asciiTheme="minorEastAsia" w:hAnsiTheme="minorEastAsia" w:cs="黑体" w:hint="eastAsia"/>
          <w:color w:val="000000"/>
          <w:kern w:val="0"/>
          <w:sz w:val="32"/>
          <w:szCs w:val="32"/>
        </w:rPr>
        <w:t>打造亮点</w:t>
      </w:r>
      <w:r>
        <w:rPr>
          <w:rFonts w:asciiTheme="minorEastAsia" w:hAnsiTheme="minorEastAsia" w:cs="黑体" w:hint="eastAsia"/>
          <w:color w:val="000000"/>
          <w:kern w:val="0"/>
          <w:sz w:val="32"/>
          <w:szCs w:val="32"/>
        </w:rPr>
        <w:t>，实际完成值：完成，分值10分，得分10分。</w:t>
      </w:r>
    </w:p>
    <w:p w:rsidR="001354BB" w:rsidRPr="00A647C8" w:rsidRDefault="001354BB">
      <w:pPr>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稳步推进“红色山林”建设，打造市党史馆、三师旧址、红色山林旅游精品线路，推出雁峰红色党建、团建特色游线。全面提质船山古道，打造船山语录长廊、雁峰启智、败叶庐、观生居、问船山、传承林等十大景点。精心打造市府路美食文化街区、大雁电商村等文旅新地标。2022年，雁峰区华航农庄被评为湖南省五星级乡村旅游点，市党史馆获评国家3A级景区。</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5、多层次开展群众文化活动，年度指标值：</w:t>
      </w:r>
      <w:r w:rsidR="001354BB">
        <w:rPr>
          <w:rFonts w:asciiTheme="minorEastAsia" w:hAnsiTheme="minorEastAsia" w:cs="黑体" w:hint="eastAsia"/>
          <w:color w:val="000000"/>
          <w:kern w:val="0"/>
          <w:sz w:val="32"/>
          <w:szCs w:val="32"/>
        </w:rPr>
        <w:t>举办各类群众活动</w:t>
      </w:r>
      <w:r>
        <w:rPr>
          <w:rFonts w:asciiTheme="minorEastAsia" w:hAnsiTheme="minorEastAsia" w:cs="黑体" w:hint="eastAsia"/>
          <w:color w:val="000000"/>
          <w:kern w:val="0"/>
          <w:sz w:val="32"/>
          <w:szCs w:val="32"/>
        </w:rPr>
        <w:t>，实际完成值：完成，分值5分，得分5分。</w:t>
      </w:r>
    </w:p>
    <w:p w:rsidR="001354BB" w:rsidRPr="00A647C8" w:rsidRDefault="001354BB">
      <w:pPr>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全年开展文化进社区、进企业、进学校等专场活动80余场，举办了“欢乐过新年·喜迎冬奥会”雁峰区美术书法摄影作品展、“上达烟雨”书画艺术展，开展了“我们的中国梦 文化进万家”系列活动，如雁峰区“非遗过大年·文化进万家”文艺汇演、书法家写春联送祝福、“公共文化进村入户·戏曲进乡村”惠民演出等</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6、资金使用合规性，年度指标值：合规，实际完成值：合规，分值5分，得分5分。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全面实施预算绩效管理，合理安排预算收支；预算资金使用符合国家财经法规和单位财务管理制度规定，资金支付有完整的审批流程和手续；</w:t>
      </w:r>
      <w:r>
        <w:rPr>
          <w:rFonts w:asciiTheme="minorEastAsia" w:hAnsiTheme="minorEastAsia" w:cs="黑体" w:hint="eastAsia"/>
          <w:color w:val="000000"/>
          <w:kern w:val="0"/>
          <w:sz w:val="32"/>
          <w:szCs w:val="32"/>
        </w:rPr>
        <w:lastRenderedPageBreak/>
        <w:t>资金使用无截留、挤占、挪用、虚列支出等情况。</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7、公用经费控制率，年度指标值：≤100%，实际完成值：100%，分值5分，得分5分。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w:t>
      </w:r>
      <w:r w:rsidR="001354BB">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年预算安排公用经费总额</w:t>
      </w:r>
      <w:r w:rsidR="001354BB">
        <w:rPr>
          <w:rFonts w:asciiTheme="minorEastAsia" w:hAnsiTheme="minorEastAsia" w:cs="黑体" w:hint="eastAsia"/>
          <w:color w:val="000000"/>
          <w:kern w:val="0"/>
          <w:sz w:val="32"/>
          <w:szCs w:val="32"/>
        </w:rPr>
        <w:t>56.08</w:t>
      </w:r>
      <w:r>
        <w:rPr>
          <w:rFonts w:asciiTheme="minorEastAsia" w:hAnsiTheme="minorEastAsia" w:cs="黑体" w:hint="eastAsia"/>
          <w:color w:val="000000"/>
          <w:kern w:val="0"/>
          <w:sz w:val="32"/>
          <w:szCs w:val="32"/>
        </w:rPr>
        <w:t>万元，实际支出</w:t>
      </w:r>
      <w:r w:rsidR="001354BB">
        <w:rPr>
          <w:rFonts w:asciiTheme="minorEastAsia" w:hAnsiTheme="minorEastAsia" w:cs="黑体" w:hint="eastAsia"/>
          <w:color w:val="000000"/>
          <w:kern w:val="0"/>
          <w:sz w:val="32"/>
          <w:szCs w:val="32"/>
        </w:rPr>
        <w:t>56.08</w:t>
      </w:r>
      <w:r>
        <w:rPr>
          <w:rFonts w:asciiTheme="minorEastAsia" w:hAnsiTheme="minorEastAsia" w:cs="黑体" w:hint="eastAsia"/>
          <w:color w:val="000000"/>
          <w:kern w:val="0"/>
          <w:sz w:val="32"/>
          <w:szCs w:val="32"/>
        </w:rPr>
        <w:t>万元，公用经费控制率100%。</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(三)效益指标(分值30分，得30分，未扣分)</w:t>
      </w:r>
    </w:p>
    <w:p w:rsidR="002B0560" w:rsidRDefault="001806B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sidR="00153B6C">
        <w:rPr>
          <w:rFonts w:asciiTheme="minorEastAsia" w:hAnsiTheme="minorEastAsia" w:cs="黑体" w:hint="eastAsia"/>
          <w:color w:val="000000"/>
          <w:kern w:val="0"/>
          <w:sz w:val="32"/>
          <w:szCs w:val="32"/>
        </w:rPr>
        <w:t>、参加</w:t>
      </w:r>
      <w:r w:rsidR="001354BB">
        <w:rPr>
          <w:rFonts w:asciiTheme="minorEastAsia" w:hAnsiTheme="minorEastAsia" w:cs="黑体" w:hint="eastAsia"/>
          <w:color w:val="000000"/>
          <w:kern w:val="0"/>
          <w:sz w:val="32"/>
          <w:szCs w:val="32"/>
        </w:rPr>
        <w:t>省十四</w:t>
      </w:r>
      <w:r w:rsidR="00153B6C">
        <w:rPr>
          <w:rFonts w:asciiTheme="minorEastAsia" w:hAnsiTheme="minorEastAsia" w:cs="黑体" w:hint="eastAsia"/>
          <w:color w:val="000000"/>
          <w:kern w:val="0"/>
          <w:sz w:val="32"/>
          <w:szCs w:val="32"/>
        </w:rPr>
        <w:t>运会，年度指标值：取得</w:t>
      </w:r>
      <w:r w:rsidR="001354BB">
        <w:rPr>
          <w:rFonts w:asciiTheme="minorEastAsia" w:hAnsiTheme="minorEastAsia" w:cs="黑体" w:hint="eastAsia"/>
          <w:color w:val="000000"/>
          <w:kern w:val="0"/>
          <w:sz w:val="32"/>
          <w:szCs w:val="32"/>
        </w:rPr>
        <w:t>2-3块金牌</w:t>
      </w:r>
      <w:r w:rsidR="00153B6C">
        <w:rPr>
          <w:rFonts w:asciiTheme="minorEastAsia" w:hAnsiTheme="minorEastAsia" w:cs="黑体" w:hint="eastAsia"/>
          <w:color w:val="000000"/>
          <w:kern w:val="0"/>
          <w:sz w:val="32"/>
          <w:szCs w:val="32"/>
        </w:rPr>
        <w:t>，实际完成值：</w:t>
      </w:r>
      <w:r w:rsidR="001354BB">
        <w:rPr>
          <w:rFonts w:asciiTheme="minorEastAsia" w:hAnsiTheme="minorEastAsia" w:cs="黑体" w:hint="eastAsia"/>
          <w:color w:val="000000"/>
          <w:kern w:val="0"/>
          <w:sz w:val="32"/>
          <w:szCs w:val="32"/>
        </w:rPr>
        <w:t>完成</w:t>
      </w:r>
      <w:r w:rsidR="00153B6C">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10</w:t>
      </w:r>
      <w:r w:rsidR="00153B6C">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sidR="00153B6C">
        <w:rPr>
          <w:rFonts w:asciiTheme="minorEastAsia" w:hAnsiTheme="minorEastAsia" w:cs="黑体" w:hint="eastAsia"/>
          <w:color w:val="000000"/>
          <w:kern w:val="0"/>
          <w:sz w:val="32"/>
          <w:szCs w:val="32"/>
        </w:rPr>
        <w:t>分。</w:t>
      </w:r>
    </w:p>
    <w:p w:rsidR="001354BB" w:rsidRPr="00A647C8" w:rsidRDefault="001354BB">
      <w:pPr>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积极参加省十四运会，圆满完成2-3块金牌、100-120分任务。</w:t>
      </w:r>
    </w:p>
    <w:p w:rsidR="002B0560" w:rsidRDefault="001806B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sidR="00153B6C">
        <w:rPr>
          <w:rFonts w:asciiTheme="minorEastAsia" w:hAnsiTheme="minorEastAsia" w:cs="黑体" w:hint="eastAsia"/>
          <w:color w:val="000000"/>
          <w:kern w:val="0"/>
          <w:sz w:val="32"/>
          <w:szCs w:val="32"/>
        </w:rPr>
        <w:t>、</w:t>
      </w:r>
      <w:r w:rsidR="001354BB">
        <w:rPr>
          <w:rFonts w:asciiTheme="minorEastAsia" w:hAnsiTheme="minorEastAsia" w:cs="黑体" w:hint="eastAsia"/>
          <w:color w:val="000000"/>
          <w:kern w:val="0"/>
          <w:sz w:val="32"/>
          <w:szCs w:val="32"/>
        </w:rPr>
        <w:t>举办社区乒乓球比赛</w:t>
      </w:r>
      <w:r w:rsidR="00153B6C">
        <w:rPr>
          <w:rFonts w:asciiTheme="minorEastAsia" w:hAnsiTheme="minorEastAsia" w:cs="黑体" w:hint="eastAsia"/>
          <w:color w:val="000000"/>
          <w:kern w:val="0"/>
          <w:sz w:val="32"/>
          <w:szCs w:val="32"/>
        </w:rPr>
        <w:t>，年度指标值：</w:t>
      </w:r>
      <w:r w:rsidR="001354BB">
        <w:rPr>
          <w:rFonts w:asciiTheme="minorEastAsia" w:hAnsiTheme="minorEastAsia" w:cs="黑体" w:hint="eastAsia"/>
          <w:color w:val="000000"/>
          <w:kern w:val="0"/>
          <w:sz w:val="32"/>
          <w:szCs w:val="32"/>
        </w:rPr>
        <w:t>举办社区乒乓球比赛</w:t>
      </w:r>
      <w:r w:rsidR="00153B6C">
        <w:rPr>
          <w:rFonts w:asciiTheme="minorEastAsia" w:hAnsiTheme="minorEastAsia" w:cs="黑体" w:hint="eastAsia"/>
          <w:color w:val="000000"/>
          <w:kern w:val="0"/>
          <w:sz w:val="32"/>
          <w:szCs w:val="32"/>
        </w:rPr>
        <w:t>，实际完成值：</w:t>
      </w:r>
      <w:r w:rsidR="001354BB">
        <w:rPr>
          <w:rFonts w:asciiTheme="minorEastAsia" w:hAnsiTheme="minorEastAsia" w:cs="黑体" w:hint="eastAsia"/>
          <w:color w:val="000000"/>
          <w:kern w:val="0"/>
          <w:sz w:val="32"/>
          <w:szCs w:val="32"/>
        </w:rPr>
        <w:t>完成</w:t>
      </w:r>
      <w:r w:rsidR="00153B6C">
        <w:rPr>
          <w:rFonts w:asciiTheme="minorEastAsia" w:hAnsiTheme="minorEastAsia" w:cs="黑体" w:hint="eastAsia"/>
          <w:color w:val="000000"/>
          <w:kern w:val="0"/>
          <w:sz w:val="32"/>
          <w:szCs w:val="32"/>
        </w:rPr>
        <w:t>，分值5分，得分5分。</w:t>
      </w:r>
    </w:p>
    <w:p w:rsidR="001354BB" w:rsidRPr="00A647C8" w:rsidRDefault="001354BB">
      <w:pPr>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成功举办雁峰区首届“区长杯”社区乒乓球比赛，24支代表队144名运动员参赛。</w:t>
      </w:r>
    </w:p>
    <w:p w:rsidR="002B0560" w:rsidRDefault="001806B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sidR="00153B6C">
        <w:rPr>
          <w:rFonts w:asciiTheme="minorEastAsia" w:hAnsiTheme="minorEastAsia" w:cs="黑体" w:hint="eastAsia"/>
          <w:color w:val="000000"/>
          <w:kern w:val="0"/>
          <w:sz w:val="32"/>
          <w:szCs w:val="32"/>
        </w:rPr>
        <w:t>、</w:t>
      </w:r>
      <w:r w:rsidR="001354BB">
        <w:rPr>
          <w:rFonts w:asciiTheme="minorEastAsia" w:hAnsiTheme="minorEastAsia" w:cs="黑体" w:hint="eastAsia"/>
          <w:color w:val="000000"/>
          <w:kern w:val="0"/>
          <w:sz w:val="32"/>
          <w:szCs w:val="32"/>
        </w:rPr>
        <w:t>建立社区文化服务中心</w:t>
      </w:r>
      <w:r w:rsidR="00153B6C">
        <w:rPr>
          <w:rFonts w:asciiTheme="minorEastAsia" w:hAnsiTheme="minorEastAsia" w:cs="黑体" w:hint="eastAsia"/>
          <w:color w:val="000000"/>
          <w:kern w:val="0"/>
          <w:sz w:val="32"/>
          <w:szCs w:val="32"/>
        </w:rPr>
        <w:t>，年度指标值：</w:t>
      </w:r>
      <w:r w:rsidR="001354BB">
        <w:rPr>
          <w:rFonts w:asciiTheme="minorEastAsia" w:hAnsiTheme="minorEastAsia" w:cs="黑体" w:hint="eastAsia"/>
          <w:color w:val="000000"/>
          <w:kern w:val="0"/>
          <w:sz w:val="32"/>
          <w:szCs w:val="32"/>
        </w:rPr>
        <w:t>提质改造白竹皂社区文化服务中心</w:t>
      </w:r>
      <w:r w:rsidR="00153B6C">
        <w:rPr>
          <w:rFonts w:asciiTheme="minorEastAsia" w:hAnsiTheme="minorEastAsia" w:cs="黑体" w:hint="eastAsia"/>
          <w:color w:val="000000"/>
          <w:kern w:val="0"/>
          <w:sz w:val="32"/>
          <w:szCs w:val="32"/>
        </w:rPr>
        <w:t>，实际完成值：完成，分值</w:t>
      </w:r>
      <w:r>
        <w:rPr>
          <w:rFonts w:asciiTheme="minorEastAsia" w:hAnsiTheme="minorEastAsia" w:cs="黑体" w:hint="eastAsia"/>
          <w:color w:val="000000"/>
          <w:kern w:val="0"/>
          <w:sz w:val="32"/>
          <w:szCs w:val="32"/>
        </w:rPr>
        <w:t>10</w:t>
      </w:r>
      <w:r w:rsidR="00153B6C">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sidR="00153B6C">
        <w:rPr>
          <w:rFonts w:asciiTheme="minorEastAsia" w:hAnsiTheme="minorEastAsia" w:cs="黑体" w:hint="eastAsia"/>
          <w:color w:val="000000"/>
          <w:kern w:val="0"/>
          <w:sz w:val="32"/>
          <w:szCs w:val="32"/>
        </w:rPr>
        <w:t>分。</w:t>
      </w:r>
    </w:p>
    <w:p w:rsidR="001806BC" w:rsidRPr="00A647C8" w:rsidRDefault="001806BC" w:rsidP="00A647C8">
      <w:pPr>
        <w:autoSpaceDE w:val="0"/>
        <w:spacing w:line="590" w:lineRule="exact"/>
        <w:ind w:firstLineChars="200" w:firstLine="640"/>
        <w:rPr>
          <w:rFonts w:asciiTheme="minorEastAsia" w:hAnsiTheme="minorEastAsia" w:cs="黑体"/>
          <w:color w:val="000000"/>
          <w:kern w:val="0"/>
          <w:sz w:val="32"/>
          <w:szCs w:val="32"/>
        </w:rPr>
      </w:pPr>
      <w:r w:rsidRPr="00A647C8">
        <w:rPr>
          <w:rFonts w:asciiTheme="minorEastAsia" w:hAnsiTheme="minorEastAsia" w:cs="黑体"/>
          <w:color w:val="000000"/>
          <w:kern w:val="0"/>
          <w:sz w:val="32"/>
          <w:szCs w:val="32"/>
        </w:rPr>
        <w:t>提质改造白竹皂社区文化服务中心，为全区文化服务站、中心赠送图书5000余册，让群众获得感幸福感在民生实事中彰显。</w:t>
      </w:r>
    </w:p>
    <w:p w:rsidR="002B0560" w:rsidRDefault="001806B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sidR="00153B6C">
        <w:rPr>
          <w:rFonts w:asciiTheme="minorEastAsia" w:hAnsiTheme="minorEastAsia" w:cs="黑体" w:hint="eastAsia"/>
          <w:color w:val="000000"/>
          <w:kern w:val="0"/>
          <w:sz w:val="32"/>
          <w:szCs w:val="32"/>
        </w:rPr>
        <w:t>、预决算信息公开，年度指标值：按要求公开，实际完成值：已按照规定内容在规定时限内公开预决算信息，分值5分，得分5分。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(四)满意度指标(分值10分，得10分，未扣分)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免费开放群众满意度，年度指标值：≥90%，实际完成值：95%，分值10分，得分10分。</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七、存在的问题及原因分析</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年初部门预算前瞻性有待进一步加强。年初部门预算编制不够精准，</w:t>
      </w:r>
      <w:r>
        <w:rPr>
          <w:rFonts w:asciiTheme="minorEastAsia" w:hAnsiTheme="minorEastAsia" w:cs="黑体" w:hint="eastAsia"/>
          <w:color w:val="000000"/>
          <w:kern w:val="0"/>
          <w:sz w:val="32"/>
          <w:szCs w:val="32"/>
        </w:rPr>
        <w:lastRenderedPageBreak/>
        <w:t>年中调整了部分预算。</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八、下一步改进措施</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一是进一步提高预算执行率。加强预算执行动态分析，加快预算执行进度，提高财政资金使用效益。</w:t>
      </w:r>
    </w:p>
    <w:p w:rsidR="002B0560" w:rsidRDefault="00153B6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二是进一步加强预算绩效管理。加大对《湖南省预算绩效目标管理办法》相关规定的宣传和培训，增强绩效目标设置的科学性、合理性和规范性，强化预算支出责任，提高资金使用效益。</w:t>
      </w:r>
    </w:p>
    <w:p w:rsidR="002B0560" w:rsidRDefault="002B0560">
      <w:pPr>
        <w:ind w:firstLineChars="200" w:firstLine="640"/>
        <w:rPr>
          <w:rFonts w:asciiTheme="minorEastAsia" w:hAnsiTheme="minorEastAsia" w:cs="黑体"/>
          <w:color w:val="000000"/>
          <w:kern w:val="0"/>
          <w:sz w:val="32"/>
          <w:szCs w:val="32"/>
        </w:rPr>
      </w:pPr>
    </w:p>
    <w:sectPr w:rsidR="002B0560" w:rsidSect="002B056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7D" w:rsidRDefault="00354F7D" w:rsidP="000D583B">
      <w:r>
        <w:separator/>
      </w:r>
    </w:p>
  </w:endnote>
  <w:endnote w:type="continuationSeparator" w:id="0">
    <w:p w:rsidR="00354F7D" w:rsidRDefault="00354F7D" w:rsidP="000D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7D" w:rsidRDefault="00354F7D" w:rsidP="000D583B">
      <w:r>
        <w:separator/>
      </w:r>
    </w:p>
  </w:footnote>
  <w:footnote w:type="continuationSeparator" w:id="0">
    <w:p w:rsidR="00354F7D" w:rsidRDefault="00354F7D" w:rsidP="000D5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U2MjQ0Y2I0YThmOGI2ZDczNzA5NTYwYTVkY2VkNzU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284"/>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D583B"/>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4BB"/>
    <w:rsid w:val="00135750"/>
    <w:rsid w:val="00136211"/>
    <w:rsid w:val="00142341"/>
    <w:rsid w:val="00142A72"/>
    <w:rsid w:val="00143726"/>
    <w:rsid w:val="0014372E"/>
    <w:rsid w:val="00144169"/>
    <w:rsid w:val="001468E8"/>
    <w:rsid w:val="00153B6C"/>
    <w:rsid w:val="00154633"/>
    <w:rsid w:val="0015519F"/>
    <w:rsid w:val="00157687"/>
    <w:rsid w:val="0016034C"/>
    <w:rsid w:val="00163555"/>
    <w:rsid w:val="00165362"/>
    <w:rsid w:val="00171442"/>
    <w:rsid w:val="0017265D"/>
    <w:rsid w:val="0017353B"/>
    <w:rsid w:val="00176488"/>
    <w:rsid w:val="00177302"/>
    <w:rsid w:val="001806BC"/>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0560"/>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4F7D"/>
    <w:rsid w:val="003561D4"/>
    <w:rsid w:val="00356796"/>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3425"/>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B6C33"/>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371B"/>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47C8"/>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0B82"/>
    <w:rsid w:val="00D521C5"/>
    <w:rsid w:val="00D53803"/>
    <w:rsid w:val="00D6320E"/>
    <w:rsid w:val="00D67BF2"/>
    <w:rsid w:val="00D764DF"/>
    <w:rsid w:val="00D81E1B"/>
    <w:rsid w:val="00D837D4"/>
    <w:rsid w:val="00D87A15"/>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28B27332"/>
    <w:rsid w:val="2F8F137F"/>
    <w:rsid w:val="76FC4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B056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B056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B0560"/>
    <w:pPr>
      <w:spacing w:beforeAutospacing="1" w:afterAutospacing="1"/>
      <w:jc w:val="left"/>
    </w:pPr>
    <w:rPr>
      <w:rFonts w:cs="Times New Roman"/>
      <w:kern w:val="0"/>
      <w:sz w:val="24"/>
      <w:szCs w:val="24"/>
    </w:rPr>
  </w:style>
  <w:style w:type="character" w:customStyle="1" w:styleId="Char0">
    <w:name w:val="页眉 Char"/>
    <w:basedOn w:val="a0"/>
    <w:link w:val="a4"/>
    <w:uiPriority w:val="99"/>
    <w:semiHidden/>
    <w:rsid w:val="002B0560"/>
    <w:rPr>
      <w:sz w:val="18"/>
      <w:szCs w:val="18"/>
    </w:rPr>
  </w:style>
  <w:style w:type="character" w:customStyle="1" w:styleId="Char">
    <w:name w:val="页脚 Char"/>
    <w:basedOn w:val="a0"/>
    <w:link w:val="a3"/>
    <w:uiPriority w:val="99"/>
    <w:semiHidden/>
    <w:rsid w:val="002B0560"/>
    <w:rPr>
      <w:sz w:val="18"/>
      <w:szCs w:val="18"/>
    </w:rPr>
  </w:style>
  <w:style w:type="paragraph" w:styleId="a6">
    <w:name w:val="List Paragraph"/>
    <w:basedOn w:val="a"/>
    <w:uiPriority w:val="34"/>
    <w:qFormat/>
    <w:rsid w:val="002B0560"/>
    <w:pPr>
      <w:ind w:firstLineChars="200" w:firstLine="420"/>
    </w:pPr>
  </w:style>
  <w:style w:type="character" w:customStyle="1" w:styleId="NormalCharacter">
    <w:name w:val="NormalCharacter"/>
    <w:qFormat/>
    <w:rsid w:val="002B0560"/>
  </w:style>
  <w:style w:type="character" w:customStyle="1" w:styleId="15">
    <w:name w:val="15"/>
    <w:basedOn w:val="a0"/>
    <w:rsid w:val="001354BB"/>
    <w:rPr>
      <w:rFonts w:ascii="Calibri" w:hAnsi="Calibri"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52A65-64C9-408F-89A0-A70BB16A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577</Words>
  <Characters>3290</Characters>
  <Application>Microsoft Office Word</Application>
  <DocSecurity>0</DocSecurity>
  <Lines>27</Lines>
  <Paragraphs>7</Paragraphs>
  <ScaleCrop>false</ScaleCrop>
  <Company>Win7_64</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xbany</cp:lastModifiedBy>
  <cp:revision>12</cp:revision>
  <dcterms:created xsi:type="dcterms:W3CDTF">2022-09-07T09:20:00Z</dcterms:created>
  <dcterms:modified xsi:type="dcterms:W3CDTF">2023-10-31T02:15:00Z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F6E76D4C739647F59238D004060B1D3C</vt:lpwstr>
  </property>
</Properties>
</file>