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31A8" w:rsidRDefault="00D158F3">
      <w:pPr>
        <w:ind w:firstLine="1040"/>
        <w:rPr>
          <w:rFonts w:eastAsia="仿宋"/>
          <w:sz w:val="44"/>
          <w:szCs w:val="44"/>
        </w:rPr>
      </w:pPr>
      <w:r w:rsidRPr="00D158F3">
        <w:rPr>
          <w:sz w:val="36"/>
        </w:rPr>
        <w:pict>
          <v:shapetype id="_x0000_t202" coordsize="21600,21600" o:spt="202" path="m,l,21600r21600,l21600,xe">
            <v:stroke joinstyle="miter"/>
            <v:path gradientshapeok="t" o:connecttype="rect"/>
          </v:shapetype>
          <v:shape id="文本框 16" o:spid="_x0000_s1026" type="#_x0000_t202" style="position:absolute;left:0;text-align:left;margin-left:1.15pt;margin-top:1.05pt;width:73.75pt;height:28.7pt;z-index:251680768" o:gfxdata="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yB9RZ1gAAAAYBAAAPAAAA&#10;AAAAAAEAIAAAACIAAABkcnMvZG93bnJldi54bWxQSwECFAAUAAAACACHTuJAK0rvsxcCAABFBAAA&#10;DgAAAAAAAAABACAAAAAlAQAAZHJzL2Uyb0RvYy54bWxQSwUGAAAAAAYABgBZAQAArgUAAAAA&#10;">
            <v:textbox>
              <w:txbxContent>
                <w:p w:rsidR="006B31A8" w:rsidRDefault="00C42509">
                  <w:pPr>
                    <w:jc w:val="center"/>
                    <w:rPr>
                      <w:sz w:val="28"/>
                      <w:szCs w:val="28"/>
                    </w:rPr>
                  </w:pPr>
                  <w:r>
                    <w:rPr>
                      <w:rFonts w:hint="eastAsia"/>
                      <w:sz w:val="28"/>
                      <w:szCs w:val="28"/>
                    </w:rPr>
                    <w:t>报批稿</w:t>
                  </w:r>
                </w:p>
              </w:txbxContent>
            </v:textbox>
          </v:shape>
        </w:pict>
      </w: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C42509">
      <w:pPr>
        <w:jc w:val="center"/>
        <w:rPr>
          <w:rFonts w:eastAsia="方正小标宋_GBK"/>
          <w:bCs/>
          <w:sz w:val="72"/>
          <w:szCs w:val="72"/>
        </w:rPr>
      </w:pPr>
      <w:bookmarkStart w:id="0" w:name="_Toc3470"/>
      <w:bookmarkStart w:id="1" w:name="_Toc1223"/>
      <w:r>
        <w:rPr>
          <w:rFonts w:eastAsia="方正小标宋_GBK"/>
          <w:bCs/>
          <w:sz w:val="72"/>
          <w:szCs w:val="72"/>
        </w:rPr>
        <w:t>建设项目环境影响报告表</w:t>
      </w:r>
      <w:bookmarkEnd w:id="0"/>
      <w:bookmarkEnd w:id="1"/>
    </w:p>
    <w:p w:rsidR="006B31A8" w:rsidRDefault="00C42509">
      <w:pPr>
        <w:jc w:val="center"/>
        <w:rPr>
          <w:rFonts w:eastAsia="楷体_GB2312"/>
          <w:bCs/>
          <w:sz w:val="48"/>
          <w:szCs w:val="48"/>
        </w:rPr>
      </w:pPr>
      <w:r>
        <w:rPr>
          <w:rFonts w:eastAsia="楷体_GB2312"/>
          <w:bCs/>
          <w:sz w:val="48"/>
          <w:szCs w:val="48"/>
        </w:rPr>
        <w:t>（污染影响类）</w:t>
      </w: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6B31A8">
      <w:pPr>
        <w:ind w:firstLine="1040"/>
        <w:rPr>
          <w:rFonts w:eastAsia="仿宋"/>
          <w:sz w:val="44"/>
          <w:szCs w:val="44"/>
        </w:rPr>
      </w:pPr>
    </w:p>
    <w:p w:rsidR="006B31A8" w:rsidRDefault="006B31A8">
      <w:pPr>
        <w:spacing w:line="360" w:lineRule="auto"/>
        <w:ind w:firstLine="1037"/>
        <w:rPr>
          <w:rFonts w:eastAsia="仿宋"/>
          <w:sz w:val="44"/>
          <w:szCs w:val="44"/>
        </w:rPr>
      </w:pPr>
    </w:p>
    <w:p w:rsidR="006B31A8" w:rsidRDefault="00C42509">
      <w:pPr>
        <w:spacing w:line="360" w:lineRule="auto"/>
        <w:ind w:leftChars="400" w:left="2640" w:hangingChars="500" w:hanging="1800"/>
        <w:jc w:val="left"/>
        <w:rPr>
          <w:rFonts w:eastAsia="仿宋_GB2312"/>
          <w:sz w:val="36"/>
          <w:szCs w:val="36"/>
          <w:u w:val="single"/>
        </w:rPr>
      </w:pPr>
      <w:r>
        <w:rPr>
          <w:rFonts w:eastAsia="仿宋_GB2312"/>
          <w:sz w:val="36"/>
          <w:szCs w:val="36"/>
        </w:rPr>
        <w:t>项目名称：</w:t>
      </w:r>
      <w:r>
        <w:rPr>
          <w:rFonts w:eastAsia="仿宋_GB2312" w:hint="eastAsia"/>
          <w:sz w:val="36"/>
          <w:szCs w:val="36"/>
          <w:u w:val="single"/>
        </w:rPr>
        <w:t>一般工业固体废物收集、转运项目</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2"/>
          <w:szCs w:val="2"/>
          <w:u w:val="single"/>
        </w:rPr>
        <w:t>..</w:t>
      </w:r>
      <w:r>
        <w:rPr>
          <w:rFonts w:eastAsia="仿宋_GB2312" w:hint="eastAsia"/>
          <w:sz w:val="36"/>
          <w:szCs w:val="36"/>
          <w:u w:val="single"/>
        </w:rPr>
        <w:t xml:space="preserve"> </w:t>
      </w:r>
      <w:r>
        <w:rPr>
          <w:rFonts w:eastAsia="仿宋_GB2312"/>
          <w:sz w:val="2"/>
          <w:szCs w:val="2"/>
          <w:u w:val="single"/>
        </w:rPr>
        <w:t>.</w:t>
      </w:r>
      <w:r>
        <w:rPr>
          <w:rFonts w:eastAsia="仿宋_GB2312" w:hint="eastAsia"/>
          <w:sz w:val="36"/>
          <w:szCs w:val="36"/>
          <w:u w:val="single"/>
        </w:rPr>
        <w:t xml:space="preserve"> </w:t>
      </w:r>
      <w:r>
        <w:rPr>
          <w:rFonts w:eastAsia="仿宋_GB2312"/>
          <w:sz w:val="2"/>
          <w:szCs w:val="2"/>
          <w:u w:val="single"/>
        </w:rPr>
        <w:t>..</w:t>
      </w:r>
      <w:r>
        <w:rPr>
          <w:rFonts w:eastAsia="仿宋_GB2312"/>
          <w:sz w:val="36"/>
          <w:szCs w:val="36"/>
          <w:u w:val="single"/>
        </w:rPr>
        <w:t xml:space="preserve">          </w:t>
      </w:r>
      <w:r>
        <w:rPr>
          <w:rFonts w:eastAsia="仿宋_GB2312" w:hint="eastAsia"/>
          <w:sz w:val="36"/>
          <w:szCs w:val="36"/>
          <w:u w:val="single"/>
        </w:rPr>
        <w:t xml:space="preserve">       </w:t>
      </w:r>
    </w:p>
    <w:p w:rsidR="006B31A8" w:rsidRDefault="00C42509">
      <w:pPr>
        <w:spacing w:line="360" w:lineRule="auto"/>
        <w:ind w:leftChars="400" w:left="840"/>
        <w:rPr>
          <w:rFonts w:eastAsia="仿宋_GB2312"/>
          <w:sz w:val="36"/>
          <w:szCs w:val="36"/>
          <w:u w:val="single"/>
        </w:rPr>
      </w:pPr>
      <w:r>
        <w:rPr>
          <w:rFonts w:eastAsia="仿宋_GB2312"/>
          <w:sz w:val="36"/>
          <w:szCs w:val="36"/>
        </w:rPr>
        <w:t>建设单位（盖章）：</w:t>
      </w:r>
      <w:r>
        <w:rPr>
          <w:rFonts w:eastAsia="仿宋_GB2312" w:hint="eastAsia"/>
          <w:sz w:val="36"/>
          <w:szCs w:val="36"/>
          <w:u w:val="single"/>
        </w:rPr>
        <w:t>湖南嘉绿环境科技有限公司</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2"/>
          <w:szCs w:val="2"/>
          <w:u w:val="single"/>
        </w:rPr>
        <w:t>.</w:t>
      </w:r>
      <w:r>
        <w:rPr>
          <w:rFonts w:eastAsia="仿宋_GB2312" w:hint="eastAsia"/>
          <w:sz w:val="36"/>
          <w:szCs w:val="36"/>
          <w:u w:val="single"/>
        </w:rPr>
        <w:t xml:space="preserve"> </w:t>
      </w:r>
      <w:r>
        <w:rPr>
          <w:rFonts w:eastAsia="仿宋_GB2312"/>
          <w:sz w:val="2"/>
          <w:szCs w:val="2"/>
          <w:u w:val="single"/>
        </w:rPr>
        <w:t>.</w:t>
      </w:r>
      <w:r>
        <w:rPr>
          <w:rFonts w:eastAsia="仿宋_GB2312" w:hint="eastAsia"/>
          <w:sz w:val="36"/>
          <w:szCs w:val="36"/>
          <w:u w:val="single"/>
        </w:rPr>
        <w:t xml:space="preserve">  </w:t>
      </w:r>
    </w:p>
    <w:p w:rsidR="006B31A8" w:rsidRDefault="00C42509">
      <w:pPr>
        <w:spacing w:line="360" w:lineRule="auto"/>
        <w:ind w:leftChars="400" w:left="840"/>
        <w:rPr>
          <w:rFonts w:eastAsia="仿宋_GB2312"/>
          <w:sz w:val="36"/>
          <w:szCs w:val="36"/>
          <w:u w:val="single"/>
        </w:rPr>
      </w:pPr>
      <w:r>
        <w:rPr>
          <w:rFonts w:eastAsia="仿宋_GB2312"/>
          <w:sz w:val="36"/>
          <w:szCs w:val="36"/>
        </w:rPr>
        <w:t>编制日期：</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36"/>
          <w:szCs w:val="36"/>
          <w:u w:val="single"/>
        </w:rPr>
        <w:t xml:space="preserve"> </w:t>
      </w:r>
      <w:r>
        <w:rPr>
          <w:rFonts w:eastAsia="仿宋_GB2312" w:hint="eastAsia"/>
          <w:sz w:val="36"/>
          <w:szCs w:val="36"/>
          <w:u w:val="single"/>
        </w:rPr>
        <w:t>2023</w:t>
      </w:r>
      <w:r>
        <w:rPr>
          <w:rFonts w:eastAsia="仿宋_GB2312" w:hint="eastAsia"/>
          <w:sz w:val="36"/>
          <w:szCs w:val="36"/>
          <w:u w:val="single"/>
        </w:rPr>
        <w:t>年</w:t>
      </w:r>
      <w:r>
        <w:rPr>
          <w:rFonts w:eastAsia="仿宋_GB2312" w:hint="eastAsia"/>
          <w:sz w:val="36"/>
          <w:szCs w:val="36"/>
          <w:u w:val="single"/>
        </w:rPr>
        <w:t>11</w:t>
      </w:r>
      <w:r>
        <w:rPr>
          <w:rFonts w:eastAsia="仿宋_GB2312" w:hint="eastAsia"/>
          <w:sz w:val="36"/>
          <w:szCs w:val="36"/>
          <w:u w:val="single"/>
        </w:rPr>
        <w:t>月</w:t>
      </w:r>
      <w:r>
        <w:rPr>
          <w:rFonts w:eastAsia="仿宋_GB2312" w:hint="eastAsia"/>
          <w:sz w:val="36"/>
          <w:szCs w:val="36"/>
          <w:u w:val="single"/>
        </w:rPr>
        <w:t xml:space="preserve"> </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36"/>
          <w:szCs w:val="36"/>
          <w:u w:val="single"/>
        </w:rPr>
        <w:t xml:space="preserve">                       </w:t>
      </w:r>
      <w:r>
        <w:rPr>
          <w:rFonts w:eastAsia="仿宋_GB2312" w:hint="eastAsia"/>
          <w:sz w:val="36"/>
          <w:szCs w:val="36"/>
          <w:u w:val="single"/>
        </w:rPr>
        <w:t xml:space="preserve">  </w:t>
      </w:r>
      <w:r>
        <w:rPr>
          <w:rFonts w:eastAsia="仿宋_GB2312"/>
          <w:sz w:val="2"/>
          <w:szCs w:val="2"/>
          <w:u w:val="single"/>
        </w:rPr>
        <w:t>.</w:t>
      </w:r>
    </w:p>
    <w:p w:rsidR="006B31A8" w:rsidRDefault="006B31A8">
      <w:pPr>
        <w:spacing w:line="360" w:lineRule="auto"/>
        <w:ind w:firstLine="1037"/>
        <w:rPr>
          <w:rFonts w:eastAsia="仿宋_GB2312"/>
          <w:sz w:val="36"/>
          <w:szCs w:val="36"/>
        </w:rPr>
      </w:pPr>
      <w:bookmarkStart w:id="2" w:name="_Hlk57884087"/>
    </w:p>
    <w:p w:rsidR="006B31A8" w:rsidRDefault="006B31A8">
      <w:pPr>
        <w:adjustRightInd w:val="0"/>
        <w:snapToGrid w:val="0"/>
        <w:spacing w:line="288" w:lineRule="auto"/>
        <w:ind w:firstLine="1040"/>
        <w:rPr>
          <w:rFonts w:eastAsia="仿宋_GB2312"/>
          <w:sz w:val="36"/>
          <w:szCs w:val="36"/>
        </w:rPr>
      </w:pPr>
    </w:p>
    <w:p w:rsidR="006B31A8" w:rsidRDefault="006B31A8">
      <w:pPr>
        <w:adjustRightInd w:val="0"/>
        <w:snapToGrid w:val="0"/>
        <w:spacing w:line="288" w:lineRule="auto"/>
        <w:ind w:firstLine="1040"/>
        <w:rPr>
          <w:rFonts w:eastAsia="仿宋_GB2312"/>
          <w:sz w:val="36"/>
          <w:szCs w:val="36"/>
        </w:rPr>
      </w:pPr>
    </w:p>
    <w:p w:rsidR="006B31A8" w:rsidRDefault="006B31A8">
      <w:pPr>
        <w:adjustRightInd w:val="0"/>
        <w:snapToGrid w:val="0"/>
        <w:spacing w:line="288" w:lineRule="auto"/>
        <w:ind w:firstLine="1040"/>
        <w:rPr>
          <w:rFonts w:eastAsia="仿宋_GB2312"/>
          <w:sz w:val="36"/>
          <w:szCs w:val="36"/>
        </w:rPr>
      </w:pPr>
    </w:p>
    <w:p w:rsidR="006B31A8" w:rsidRDefault="006B31A8">
      <w:pPr>
        <w:adjustRightInd w:val="0"/>
        <w:snapToGrid w:val="0"/>
        <w:spacing w:line="288" w:lineRule="auto"/>
        <w:ind w:firstLine="1040"/>
        <w:rPr>
          <w:rFonts w:eastAsia="仿宋_GB2312"/>
          <w:sz w:val="36"/>
          <w:szCs w:val="36"/>
        </w:rPr>
      </w:pPr>
    </w:p>
    <w:p w:rsidR="006B31A8" w:rsidRDefault="006B31A8">
      <w:pPr>
        <w:adjustRightInd w:val="0"/>
        <w:snapToGrid w:val="0"/>
        <w:spacing w:line="288" w:lineRule="auto"/>
        <w:ind w:firstLine="1040"/>
        <w:rPr>
          <w:rFonts w:eastAsia="仿宋_GB2312"/>
          <w:sz w:val="36"/>
          <w:szCs w:val="36"/>
        </w:rPr>
      </w:pPr>
    </w:p>
    <w:p w:rsidR="006B31A8" w:rsidRDefault="006B31A8">
      <w:pPr>
        <w:adjustRightInd w:val="0"/>
        <w:snapToGrid w:val="0"/>
        <w:spacing w:line="288" w:lineRule="auto"/>
        <w:ind w:firstLine="1040"/>
        <w:rPr>
          <w:rFonts w:eastAsia="仿宋_GB2312"/>
          <w:sz w:val="36"/>
          <w:szCs w:val="36"/>
        </w:rPr>
      </w:pPr>
    </w:p>
    <w:bookmarkEnd w:id="2"/>
    <w:p w:rsidR="006B31A8" w:rsidRDefault="00C42509">
      <w:pPr>
        <w:adjustRightInd w:val="0"/>
        <w:snapToGrid w:val="0"/>
        <w:spacing w:line="288" w:lineRule="auto"/>
        <w:jc w:val="center"/>
        <w:rPr>
          <w:rFonts w:eastAsia="楷体_GB2312"/>
          <w:sz w:val="36"/>
          <w:szCs w:val="36"/>
        </w:rPr>
      </w:pPr>
      <w:r>
        <w:rPr>
          <w:rFonts w:eastAsia="楷体_GB2312"/>
          <w:sz w:val="36"/>
          <w:szCs w:val="36"/>
        </w:rPr>
        <w:t>中华人民共和国生态环境部制</w:t>
      </w:r>
    </w:p>
    <w:p w:rsidR="006B31A8" w:rsidRDefault="006B31A8">
      <w:pPr>
        <w:adjustRightInd w:val="0"/>
        <w:snapToGrid w:val="0"/>
        <w:spacing w:line="288" w:lineRule="auto"/>
        <w:ind w:firstLine="1040"/>
        <w:rPr>
          <w:rFonts w:eastAsia="仿宋_GB2312"/>
          <w:sz w:val="36"/>
          <w:szCs w:val="36"/>
        </w:rPr>
        <w:sectPr w:rsidR="006B31A8">
          <w:footerReference w:type="even" r:id="rId9"/>
          <w:footerReference w:type="default" r:id="rId10"/>
          <w:pgSz w:w="11906" w:h="16838"/>
          <w:pgMar w:top="1701" w:right="1531" w:bottom="1701" w:left="1531" w:header="851" w:footer="1077" w:gutter="0"/>
          <w:pgNumType w:start="3"/>
          <w:cols w:space="720"/>
          <w:docGrid w:linePitch="312"/>
        </w:sectPr>
      </w:pPr>
    </w:p>
    <w:p w:rsidR="006B31A8" w:rsidRDefault="00C42509">
      <w:pPr>
        <w:pStyle w:val="a0"/>
        <w:jc w:val="center"/>
        <w:sectPr w:rsidR="006B31A8">
          <w:pgSz w:w="11906" w:h="16838"/>
          <w:pgMar w:top="1701" w:right="1531" w:bottom="1701" w:left="1531" w:header="851" w:footer="1077" w:gutter="0"/>
          <w:pgNumType w:start="3"/>
          <w:cols w:space="720"/>
          <w:docGrid w:linePitch="312"/>
        </w:sectPr>
      </w:pPr>
      <w:r>
        <w:rPr>
          <w:rFonts w:hint="eastAsia"/>
          <w:noProof/>
        </w:rPr>
        <w:lastRenderedPageBreak/>
        <w:drawing>
          <wp:inline distT="0" distB="0" distL="114300" distR="114300">
            <wp:extent cx="6031865" cy="8533130"/>
            <wp:effectExtent l="0" t="0" r="6985" b="1270"/>
            <wp:docPr id="14" name="图片 14" descr="9b66eb5ff7402a2cbabda35f06d6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b66eb5ff7402a2cbabda35f06d6e13"/>
                    <pic:cNvPicPr>
                      <a:picLocks noChangeAspect="1"/>
                    </pic:cNvPicPr>
                  </pic:nvPicPr>
                  <pic:blipFill>
                    <a:blip r:embed="rId11" cstate="print"/>
                    <a:stretch>
                      <a:fillRect/>
                    </a:stretch>
                  </pic:blipFill>
                  <pic:spPr>
                    <a:xfrm>
                      <a:off x="0" y="0"/>
                      <a:ext cx="6031865" cy="8533130"/>
                    </a:xfrm>
                    <a:prstGeom prst="rect">
                      <a:avLst/>
                    </a:prstGeom>
                  </pic:spPr>
                </pic:pic>
              </a:graphicData>
            </a:graphic>
          </wp:inline>
        </w:drawing>
      </w:r>
    </w:p>
    <w:p w:rsidR="006B31A8" w:rsidRDefault="00C42509">
      <w:pPr>
        <w:jc w:val="center"/>
        <w:sectPr w:rsidR="006B31A8">
          <w:pgSz w:w="11906" w:h="16838"/>
          <w:pgMar w:top="1701" w:right="1531" w:bottom="1701" w:left="1531" w:header="851" w:footer="1077" w:gutter="0"/>
          <w:pgNumType w:start="3"/>
          <w:cols w:space="720"/>
          <w:docGrid w:linePitch="312"/>
        </w:sectPr>
      </w:pPr>
      <w:r>
        <w:rPr>
          <w:rFonts w:hint="eastAsia"/>
          <w:noProof/>
        </w:rPr>
        <w:lastRenderedPageBreak/>
        <w:drawing>
          <wp:inline distT="0" distB="0" distL="114300" distR="114300">
            <wp:extent cx="6008370" cy="8499475"/>
            <wp:effectExtent l="0" t="0" r="11430" b="15875"/>
            <wp:docPr id="34" name="图片 34" descr="6ce264cdde726ee637870f46d243c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ce264cdde726ee637870f46d243ccd"/>
                    <pic:cNvPicPr>
                      <a:picLocks noChangeAspect="1"/>
                    </pic:cNvPicPr>
                  </pic:nvPicPr>
                  <pic:blipFill>
                    <a:blip r:embed="rId12" cstate="print"/>
                    <a:stretch>
                      <a:fillRect/>
                    </a:stretch>
                  </pic:blipFill>
                  <pic:spPr>
                    <a:xfrm>
                      <a:off x="0" y="0"/>
                      <a:ext cx="6008370" cy="8499475"/>
                    </a:xfrm>
                    <a:prstGeom prst="rect">
                      <a:avLst/>
                    </a:prstGeom>
                  </pic:spPr>
                </pic:pic>
              </a:graphicData>
            </a:graphic>
          </wp:inline>
        </w:drawing>
      </w:r>
    </w:p>
    <w:p w:rsidR="006B31A8" w:rsidRDefault="00C42509">
      <w:pPr>
        <w:pStyle w:val="a0"/>
        <w:sectPr w:rsidR="006B31A8">
          <w:pgSz w:w="16838" w:h="11906" w:orient="landscape"/>
          <w:pgMar w:top="1531" w:right="1701" w:bottom="1531" w:left="1701" w:header="851" w:footer="1077" w:gutter="0"/>
          <w:pgNumType w:start="3"/>
          <w:cols w:space="720"/>
          <w:docGrid w:linePitch="312"/>
        </w:sectPr>
      </w:pPr>
      <w:r>
        <w:rPr>
          <w:rFonts w:hint="eastAsia"/>
          <w:noProof/>
        </w:rPr>
        <w:lastRenderedPageBreak/>
        <w:drawing>
          <wp:inline distT="0" distB="0" distL="114300" distR="114300">
            <wp:extent cx="5918200" cy="8371205"/>
            <wp:effectExtent l="0" t="0" r="10795" b="6350"/>
            <wp:docPr id="35" name="图片 35" descr="76da95b1e98acb2d3c49f1a88656b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6da95b1e98acb2d3c49f1a88656baf"/>
                    <pic:cNvPicPr>
                      <a:picLocks noChangeAspect="1"/>
                    </pic:cNvPicPr>
                  </pic:nvPicPr>
                  <pic:blipFill>
                    <a:blip r:embed="rId13" cstate="print"/>
                    <a:stretch>
                      <a:fillRect/>
                    </a:stretch>
                  </pic:blipFill>
                  <pic:spPr>
                    <a:xfrm rot="5400000">
                      <a:off x="0" y="0"/>
                      <a:ext cx="5918200" cy="8371205"/>
                    </a:xfrm>
                    <a:prstGeom prst="rect">
                      <a:avLst/>
                    </a:prstGeom>
                  </pic:spPr>
                </pic:pic>
              </a:graphicData>
            </a:graphic>
          </wp:inline>
        </w:drawing>
      </w:r>
    </w:p>
    <w:p w:rsidR="006B31A8" w:rsidRDefault="00C42509">
      <w:pPr>
        <w:sectPr w:rsidR="006B31A8">
          <w:pgSz w:w="16838" w:h="11906" w:orient="landscape"/>
          <w:pgMar w:top="1531" w:right="1701" w:bottom="1531" w:left="1701" w:header="851" w:footer="1077" w:gutter="0"/>
          <w:pgNumType w:start="3"/>
          <w:cols w:space="720"/>
          <w:docGrid w:linePitch="312"/>
        </w:sectPr>
      </w:pPr>
      <w:r>
        <w:rPr>
          <w:rFonts w:hint="eastAsia"/>
          <w:noProof/>
        </w:rPr>
        <w:lastRenderedPageBreak/>
        <w:drawing>
          <wp:inline distT="0" distB="0" distL="114300" distR="114300">
            <wp:extent cx="5956935" cy="8426450"/>
            <wp:effectExtent l="0" t="0" r="12700" b="5715"/>
            <wp:docPr id="36" name="图片 36" descr="3c001cc295d8be0a06808a0740e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c001cc295d8be0a06808a0740e3699"/>
                    <pic:cNvPicPr>
                      <a:picLocks noChangeAspect="1"/>
                    </pic:cNvPicPr>
                  </pic:nvPicPr>
                  <pic:blipFill>
                    <a:blip r:embed="rId14" cstate="print"/>
                    <a:stretch>
                      <a:fillRect/>
                    </a:stretch>
                  </pic:blipFill>
                  <pic:spPr>
                    <a:xfrm rot="16200000">
                      <a:off x="0" y="0"/>
                      <a:ext cx="5956935" cy="8426450"/>
                    </a:xfrm>
                    <a:prstGeom prst="rect">
                      <a:avLst/>
                    </a:prstGeom>
                  </pic:spPr>
                </pic:pic>
              </a:graphicData>
            </a:graphic>
          </wp:inline>
        </w:drawing>
      </w:r>
    </w:p>
    <w:p w:rsidR="006B31A8" w:rsidRDefault="00C42509">
      <w:pPr>
        <w:pStyle w:val="a0"/>
        <w:sectPr w:rsidR="006B31A8">
          <w:pgSz w:w="11906" w:h="16838"/>
          <w:pgMar w:top="1701" w:right="1531" w:bottom="1701" w:left="1531" w:header="851" w:footer="1077" w:gutter="0"/>
          <w:pgNumType w:start="3"/>
          <w:cols w:space="720"/>
          <w:docGrid w:linePitch="312"/>
        </w:sectPr>
      </w:pPr>
      <w:r>
        <w:rPr>
          <w:rFonts w:hint="eastAsia"/>
          <w:noProof/>
        </w:rPr>
        <w:lastRenderedPageBreak/>
        <w:drawing>
          <wp:inline distT="0" distB="0" distL="114300" distR="114300">
            <wp:extent cx="5965190" cy="8438515"/>
            <wp:effectExtent l="0" t="0" r="16510" b="635"/>
            <wp:docPr id="37" name="图片 37" descr="d606e394cfebcba1f7f23c1d696f5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606e394cfebcba1f7f23c1d696f51c"/>
                    <pic:cNvPicPr>
                      <a:picLocks noChangeAspect="1"/>
                    </pic:cNvPicPr>
                  </pic:nvPicPr>
                  <pic:blipFill>
                    <a:blip r:embed="rId15" cstate="print"/>
                    <a:stretch>
                      <a:fillRect/>
                    </a:stretch>
                  </pic:blipFill>
                  <pic:spPr>
                    <a:xfrm>
                      <a:off x="0" y="0"/>
                      <a:ext cx="5965190" cy="8438515"/>
                    </a:xfrm>
                    <a:prstGeom prst="rect">
                      <a:avLst/>
                    </a:prstGeom>
                  </pic:spPr>
                </pic:pic>
              </a:graphicData>
            </a:graphic>
          </wp:inline>
        </w:drawing>
      </w:r>
    </w:p>
    <w:p w:rsidR="006B31A8" w:rsidRDefault="00C42509">
      <w:pPr>
        <w:sectPr w:rsidR="006B31A8">
          <w:pgSz w:w="11906" w:h="16838"/>
          <w:pgMar w:top="1701" w:right="1531" w:bottom="1701" w:left="1531" w:header="851" w:footer="1077" w:gutter="0"/>
          <w:pgNumType w:start="3"/>
          <w:cols w:space="720"/>
          <w:docGrid w:linePitch="312"/>
        </w:sectPr>
      </w:pPr>
      <w:r>
        <w:rPr>
          <w:rFonts w:hint="eastAsia"/>
          <w:noProof/>
        </w:rPr>
        <w:lastRenderedPageBreak/>
        <w:drawing>
          <wp:inline distT="0" distB="0" distL="114300" distR="114300">
            <wp:extent cx="6044565" cy="8550910"/>
            <wp:effectExtent l="0" t="0" r="13335" b="2540"/>
            <wp:docPr id="38" name="图片 38" descr="60f1b533a5fe14ec3b656f580735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0f1b533a5fe14ec3b656f580735f8b"/>
                    <pic:cNvPicPr>
                      <a:picLocks noChangeAspect="1"/>
                    </pic:cNvPicPr>
                  </pic:nvPicPr>
                  <pic:blipFill>
                    <a:blip r:embed="rId16" cstate="print"/>
                    <a:stretch>
                      <a:fillRect/>
                    </a:stretch>
                  </pic:blipFill>
                  <pic:spPr>
                    <a:xfrm>
                      <a:off x="0" y="0"/>
                      <a:ext cx="6044565" cy="8550910"/>
                    </a:xfrm>
                    <a:prstGeom prst="rect">
                      <a:avLst/>
                    </a:prstGeom>
                  </pic:spPr>
                </pic:pic>
              </a:graphicData>
            </a:graphic>
          </wp:inline>
        </w:drawing>
      </w:r>
    </w:p>
    <w:p w:rsidR="006B31A8" w:rsidRDefault="00C42509">
      <w:pPr>
        <w:pStyle w:val="a0"/>
        <w:sectPr w:rsidR="006B31A8">
          <w:pgSz w:w="11906" w:h="16838"/>
          <w:pgMar w:top="1701" w:right="1531" w:bottom="1701" w:left="1531" w:header="851" w:footer="1077" w:gutter="0"/>
          <w:pgNumType w:start="3"/>
          <w:cols w:space="720"/>
          <w:docGrid w:linePitch="312"/>
        </w:sectPr>
      </w:pPr>
      <w:r>
        <w:rPr>
          <w:rFonts w:hint="eastAsia"/>
          <w:noProof/>
        </w:rPr>
        <w:lastRenderedPageBreak/>
        <w:drawing>
          <wp:inline distT="0" distB="0" distL="114300" distR="114300">
            <wp:extent cx="5598160" cy="7919085"/>
            <wp:effectExtent l="0" t="0" r="2540" b="5715"/>
            <wp:docPr id="64" name="图片 64" descr="e927845e23b0ad982677d3e936ad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e927845e23b0ad982677d3e936add7a"/>
                    <pic:cNvPicPr>
                      <a:picLocks noChangeAspect="1"/>
                    </pic:cNvPicPr>
                  </pic:nvPicPr>
                  <pic:blipFill>
                    <a:blip r:embed="rId17" cstate="print"/>
                    <a:stretch>
                      <a:fillRect/>
                    </a:stretch>
                  </pic:blipFill>
                  <pic:spPr>
                    <a:xfrm>
                      <a:off x="0" y="0"/>
                      <a:ext cx="5598160" cy="7919085"/>
                    </a:xfrm>
                    <a:prstGeom prst="rect">
                      <a:avLst/>
                    </a:prstGeom>
                  </pic:spPr>
                </pic:pic>
              </a:graphicData>
            </a:graphic>
          </wp:inline>
        </w:drawing>
      </w:r>
    </w:p>
    <w:p w:rsidR="006B31A8" w:rsidRDefault="00C42509">
      <w:pPr>
        <w:sectPr w:rsidR="006B31A8">
          <w:pgSz w:w="16838" w:h="11906" w:orient="landscape"/>
          <w:pgMar w:top="1531" w:right="1701" w:bottom="1531" w:left="1701" w:header="851" w:footer="1077" w:gutter="0"/>
          <w:pgNumType w:start="3"/>
          <w:cols w:space="720"/>
          <w:docGrid w:linePitch="312"/>
        </w:sectPr>
      </w:pPr>
      <w:r>
        <w:rPr>
          <w:rFonts w:hint="eastAsia"/>
          <w:noProof/>
        </w:rPr>
        <w:lastRenderedPageBreak/>
        <w:drawing>
          <wp:inline distT="0" distB="0" distL="114300" distR="114300">
            <wp:extent cx="8521700" cy="2999740"/>
            <wp:effectExtent l="0" t="0" r="12700" b="10160"/>
            <wp:docPr id="65" name="图片 65" descr="9bcca2e31f96784e905ee3a56ad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9bcca2e31f96784e905ee3a56ad6624"/>
                    <pic:cNvPicPr>
                      <a:picLocks noChangeAspect="1"/>
                    </pic:cNvPicPr>
                  </pic:nvPicPr>
                  <pic:blipFill>
                    <a:blip r:embed="rId18" cstate="print"/>
                    <a:stretch>
                      <a:fillRect/>
                    </a:stretch>
                  </pic:blipFill>
                  <pic:spPr>
                    <a:xfrm>
                      <a:off x="0" y="0"/>
                      <a:ext cx="8521700" cy="2999740"/>
                    </a:xfrm>
                    <a:prstGeom prst="rect">
                      <a:avLst/>
                    </a:prstGeom>
                  </pic:spPr>
                </pic:pic>
              </a:graphicData>
            </a:graphic>
          </wp:inline>
        </w:drawing>
      </w:r>
    </w:p>
    <w:p w:rsidR="006B31A8" w:rsidRDefault="00C42509">
      <w:pPr>
        <w:pStyle w:val="10"/>
        <w:tabs>
          <w:tab w:val="right" w:leader="dot" w:pos="8844"/>
        </w:tabs>
        <w:spacing w:line="360" w:lineRule="auto"/>
        <w:jc w:val="center"/>
        <w:rPr>
          <w:b/>
          <w:bCs/>
          <w:sz w:val="44"/>
          <w:szCs w:val="44"/>
        </w:rPr>
      </w:pPr>
      <w:r>
        <w:rPr>
          <w:rFonts w:hint="eastAsia"/>
          <w:b/>
          <w:bCs/>
          <w:sz w:val="44"/>
          <w:szCs w:val="44"/>
        </w:rPr>
        <w:lastRenderedPageBreak/>
        <w:t>目录</w:t>
      </w:r>
    </w:p>
    <w:bookmarkStart w:id="3" w:name="_Toc17049"/>
    <w:bookmarkStart w:id="4" w:name="_Toc87474399"/>
    <w:p w:rsidR="006B31A8" w:rsidRDefault="00D158F3">
      <w:pPr>
        <w:pStyle w:val="10"/>
        <w:tabs>
          <w:tab w:val="right" w:leader="dot" w:pos="8834"/>
        </w:tabs>
        <w:spacing w:line="360" w:lineRule="auto"/>
        <w:rPr>
          <w:sz w:val="24"/>
        </w:rPr>
      </w:pPr>
      <w:r w:rsidRPr="00D158F3">
        <w:rPr>
          <w:sz w:val="24"/>
        </w:rPr>
        <w:fldChar w:fldCharType="begin"/>
      </w:r>
      <w:r w:rsidR="00C42509">
        <w:rPr>
          <w:sz w:val="24"/>
        </w:rPr>
        <w:instrText xml:space="preserve"> TOC \o "1-1" \h \z \u </w:instrText>
      </w:r>
      <w:r w:rsidRPr="00D158F3">
        <w:rPr>
          <w:sz w:val="24"/>
        </w:rPr>
        <w:fldChar w:fldCharType="separate"/>
      </w:r>
      <w:hyperlink w:anchor="_Toc90753806" w:history="1">
        <w:r w:rsidR="00C42509">
          <w:rPr>
            <w:rStyle w:val="af3"/>
            <w:sz w:val="24"/>
          </w:rPr>
          <w:t>一、建设项目基本情况</w:t>
        </w:r>
        <w:r w:rsidR="00C42509">
          <w:rPr>
            <w:sz w:val="24"/>
          </w:rPr>
          <w:tab/>
        </w:r>
        <w:r>
          <w:rPr>
            <w:sz w:val="24"/>
          </w:rPr>
          <w:fldChar w:fldCharType="begin"/>
        </w:r>
        <w:r w:rsidR="00C42509">
          <w:rPr>
            <w:sz w:val="24"/>
          </w:rPr>
          <w:instrText xml:space="preserve"> PAGEREF _Toc90753806 \h </w:instrText>
        </w:r>
        <w:r>
          <w:rPr>
            <w:sz w:val="24"/>
          </w:rPr>
        </w:r>
        <w:r>
          <w:rPr>
            <w:sz w:val="24"/>
          </w:rPr>
          <w:fldChar w:fldCharType="separate"/>
        </w:r>
        <w:r w:rsidR="00C42509">
          <w:rPr>
            <w:sz w:val="24"/>
          </w:rPr>
          <w:t>1</w:t>
        </w:r>
        <w:r>
          <w:rPr>
            <w:sz w:val="24"/>
          </w:rPr>
          <w:fldChar w:fldCharType="end"/>
        </w:r>
      </w:hyperlink>
    </w:p>
    <w:p w:rsidR="006B31A8" w:rsidRDefault="00D158F3">
      <w:pPr>
        <w:pStyle w:val="10"/>
        <w:tabs>
          <w:tab w:val="right" w:leader="dot" w:pos="8834"/>
        </w:tabs>
        <w:spacing w:line="360" w:lineRule="auto"/>
        <w:rPr>
          <w:sz w:val="24"/>
        </w:rPr>
      </w:pPr>
      <w:hyperlink w:anchor="_Toc90753807" w:history="1">
        <w:r w:rsidR="00C42509">
          <w:rPr>
            <w:rStyle w:val="af3"/>
            <w:snapToGrid w:val="0"/>
            <w:sz w:val="24"/>
          </w:rPr>
          <w:t>二、建设项目工程分析</w:t>
        </w:r>
        <w:r w:rsidR="00C42509">
          <w:rPr>
            <w:sz w:val="24"/>
          </w:rPr>
          <w:tab/>
        </w:r>
        <w:r w:rsidR="00C42509">
          <w:rPr>
            <w:rFonts w:hint="eastAsia"/>
            <w:sz w:val="24"/>
          </w:rPr>
          <w:t>1</w:t>
        </w:r>
      </w:hyperlink>
      <w:r w:rsidR="00C42509">
        <w:rPr>
          <w:rFonts w:hint="eastAsia"/>
          <w:sz w:val="24"/>
        </w:rPr>
        <w:t>1</w:t>
      </w:r>
    </w:p>
    <w:p w:rsidR="006B31A8" w:rsidRDefault="00D158F3">
      <w:pPr>
        <w:pStyle w:val="10"/>
        <w:tabs>
          <w:tab w:val="right" w:leader="dot" w:pos="8834"/>
        </w:tabs>
        <w:spacing w:line="360" w:lineRule="auto"/>
        <w:rPr>
          <w:sz w:val="24"/>
        </w:rPr>
      </w:pPr>
      <w:hyperlink w:anchor="_Toc90753808" w:history="1">
        <w:r w:rsidR="00C42509">
          <w:rPr>
            <w:rStyle w:val="af3"/>
            <w:snapToGrid w:val="0"/>
            <w:color w:val="auto"/>
            <w:sz w:val="24"/>
            <w:u w:val="none"/>
          </w:rPr>
          <w:t>三、区域环境质量现状、环境保护目标及评价标准</w:t>
        </w:r>
        <w:r w:rsidR="00C42509">
          <w:rPr>
            <w:sz w:val="24"/>
          </w:rPr>
          <w:tab/>
          <w:t>2</w:t>
        </w:r>
      </w:hyperlink>
      <w:r w:rsidR="00C42509">
        <w:rPr>
          <w:rStyle w:val="af3"/>
          <w:rFonts w:hint="eastAsia"/>
          <w:color w:val="auto"/>
          <w:sz w:val="24"/>
          <w:u w:val="none"/>
        </w:rPr>
        <w:t>7</w:t>
      </w:r>
    </w:p>
    <w:p w:rsidR="006B31A8" w:rsidRDefault="00D158F3">
      <w:pPr>
        <w:pStyle w:val="10"/>
        <w:tabs>
          <w:tab w:val="right" w:leader="dot" w:pos="8834"/>
        </w:tabs>
        <w:spacing w:line="360" w:lineRule="auto"/>
        <w:rPr>
          <w:sz w:val="24"/>
        </w:rPr>
      </w:pPr>
      <w:hyperlink w:anchor="_Toc90753809" w:history="1">
        <w:r w:rsidR="00C42509">
          <w:rPr>
            <w:rStyle w:val="af3"/>
            <w:snapToGrid w:val="0"/>
            <w:color w:val="auto"/>
            <w:sz w:val="24"/>
            <w:u w:val="none"/>
          </w:rPr>
          <w:t>四、</w:t>
        </w:r>
        <w:r w:rsidR="00C42509">
          <w:rPr>
            <w:rStyle w:val="af3"/>
            <w:snapToGrid w:val="0"/>
            <w:color w:val="auto"/>
            <w:sz w:val="24"/>
            <w:u w:val="none"/>
          </w:rPr>
          <w:t xml:space="preserve"> </w:t>
        </w:r>
        <w:r w:rsidR="00C42509">
          <w:rPr>
            <w:rStyle w:val="af3"/>
            <w:snapToGrid w:val="0"/>
            <w:color w:val="auto"/>
            <w:sz w:val="24"/>
            <w:u w:val="none"/>
          </w:rPr>
          <w:t>主要环境影响和保护措施</w:t>
        </w:r>
        <w:r w:rsidR="00C42509">
          <w:rPr>
            <w:sz w:val="24"/>
          </w:rPr>
          <w:tab/>
        </w:r>
      </w:hyperlink>
      <w:r w:rsidR="00C42509">
        <w:rPr>
          <w:rStyle w:val="af3"/>
          <w:rFonts w:hint="eastAsia"/>
          <w:color w:val="auto"/>
          <w:sz w:val="24"/>
          <w:u w:val="none"/>
        </w:rPr>
        <w:t>31</w:t>
      </w:r>
    </w:p>
    <w:p w:rsidR="006B31A8" w:rsidRDefault="00D158F3">
      <w:pPr>
        <w:pStyle w:val="10"/>
        <w:tabs>
          <w:tab w:val="right" w:leader="dot" w:pos="8834"/>
        </w:tabs>
        <w:spacing w:line="360" w:lineRule="auto"/>
        <w:rPr>
          <w:sz w:val="24"/>
        </w:rPr>
      </w:pPr>
      <w:hyperlink w:anchor="_Toc90753810" w:history="1">
        <w:r w:rsidR="00C42509">
          <w:rPr>
            <w:rStyle w:val="af3"/>
            <w:snapToGrid w:val="0"/>
            <w:color w:val="auto"/>
            <w:sz w:val="24"/>
            <w:u w:val="none"/>
          </w:rPr>
          <w:t>五、环境保护措施监督检查清单</w:t>
        </w:r>
        <w:r w:rsidR="00C42509">
          <w:rPr>
            <w:sz w:val="24"/>
          </w:rPr>
          <w:tab/>
          <w:t>4</w:t>
        </w:r>
      </w:hyperlink>
      <w:r w:rsidR="00C42509">
        <w:rPr>
          <w:rStyle w:val="af3"/>
          <w:rFonts w:hint="eastAsia"/>
          <w:color w:val="auto"/>
          <w:sz w:val="24"/>
          <w:u w:val="none"/>
        </w:rPr>
        <w:t>5</w:t>
      </w:r>
    </w:p>
    <w:p w:rsidR="006B31A8" w:rsidRDefault="00D158F3">
      <w:pPr>
        <w:pStyle w:val="10"/>
        <w:tabs>
          <w:tab w:val="right" w:leader="dot" w:pos="8834"/>
        </w:tabs>
        <w:spacing w:line="360" w:lineRule="auto"/>
        <w:rPr>
          <w:sz w:val="24"/>
        </w:rPr>
      </w:pPr>
      <w:hyperlink w:anchor="_Toc90753811" w:history="1">
        <w:r w:rsidR="00C42509">
          <w:rPr>
            <w:rStyle w:val="af3"/>
            <w:snapToGrid w:val="0"/>
            <w:color w:val="auto"/>
            <w:sz w:val="24"/>
            <w:u w:val="none"/>
          </w:rPr>
          <w:t>六、结论</w:t>
        </w:r>
        <w:r w:rsidR="00C42509">
          <w:rPr>
            <w:sz w:val="24"/>
          </w:rPr>
          <w:tab/>
          <w:t>4</w:t>
        </w:r>
      </w:hyperlink>
      <w:r w:rsidR="00C42509">
        <w:rPr>
          <w:rStyle w:val="af3"/>
          <w:rFonts w:hint="eastAsia"/>
          <w:color w:val="auto"/>
          <w:sz w:val="24"/>
          <w:u w:val="none"/>
        </w:rPr>
        <w:t>7</w:t>
      </w:r>
    </w:p>
    <w:p w:rsidR="006B31A8" w:rsidRDefault="00D158F3">
      <w:pPr>
        <w:pStyle w:val="10"/>
        <w:tabs>
          <w:tab w:val="right" w:leader="dot" w:pos="8834"/>
        </w:tabs>
        <w:spacing w:line="360" w:lineRule="auto"/>
        <w:rPr>
          <w:sz w:val="24"/>
        </w:rPr>
      </w:pPr>
      <w:hyperlink w:anchor="_Toc90753812" w:history="1">
        <w:r w:rsidR="00C42509">
          <w:rPr>
            <w:rStyle w:val="af3"/>
            <w:snapToGrid w:val="0"/>
            <w:sz w:val="24"/>
          </w:rPr>
          <w:t>附表</w:t>
        </w:r>
        <w:r w:rsidR="00C42509">
          <w:rPr>
            <w:sz w:val="24"/>
          </w:rPr>
          <w:tab/>
          <w:t>4</w:t>
        </w:r>
        <w:r w:rsidR="00C42509">
          <w:rPr>
            <w:rFonts w:hint="eastAsia"/>
            <w:sz w:val="24"/>
          </w:rPr>
          <w:t>8</w:t>
        </w:r>
      </w:hyperlink>
    </w:p>
    <w:p w:rsidR="006B31A8" w:rsidRDefault="00D158F3">
      <w:pPr>
        <w:pStyle w:val="10"/>
        <w:tabs>
          <w:tab w:val="right" w:leader="dot" w:pos="8834"/>
        </w:tabs>
        <w:spacing w:line="360" w:lineRule="auto"/>
        <w:rPr>
          <w:sz w:val="24"/>
        </w:rPr>
      </w:pPr>
      <w:hyperlink w:anchor="_Toc90753813" w:history="1">
        <w:r w:rsidR="00C42509">
          <w:rPr>
            <w:rStyle w:val="af3"/>
            <w:snapToGrid w:val="0"/>
            <w:sz w:val="24"/>
          </w:rPr>
          <w:t>附图</w:t>
        </w:r>
        <w:r w:rsidR="00C42509">
          <w:rPr>
            <w:rStyle w:val="af3"/>
            <w:snapToGrid w:val="0"/>
            <w:sz w:val="24"/>
          </w:rPr>
          <w:t xml:space="preserve">1  </w:t>
        </w:r>
        <w:r w:rsidR="00C42509">
          <w:rPr>
            <w:rStyle w:val="af3"/>
            <w:snapToGrid w:val="0"/>
            <w:sz w:val="24"/>
          </w:rPr>
          <w:t>项目地理位置图</w:t>
        </w:r>
        <w:r w:rsidR="00C42509">
          <w:rPr>
            <w:sz w:val="24"/>
          </w:rPr>
          <w:tab/>
          <w:t>4</w:t>
        </w:r>
        <w:r w:rsidR="00C42509">
          <w:rPr>
            <w:rFonts w:hint="eastAsia"/>
            <w:sz w:val="24"/>
          </w:rPr>
          <w:t>9</w:t>
        </w:r>
      </w:hyperlink>
    </w:p>
    <w:p w:rsidR="006B31A8" w:rsidRDefault="00D158F3">
      <w:pPr>
        <w:pStyle w:val="10"/>
        <w:tabs>
          <w:tab w:val="right" w:leader="dot" w:pos="8834"/>
        </w:tabs>
        <w:spacing w:line="360" w:lineRule="auto"/>
        <w:rPr>
          <w:sz w:val="24"/>
        </w:rPr>
      </w:pPr>
      <w:hyperlink w:anchor="_Toc90753814" w:history="1">
        <w:r w:rsidR="00C42509">
          <w:rPr>
            <w:rStyle w:val="af3"/>
            <w:snapToGrid w:val="0"/>
            <w:sz w:val="24"/>
          </w:rPr>
          <w:t>附图</w:t>
        </w:r>
        <w:r w:rsidR="00C42509">
          <w:rPr>
            <w:rStyle w:val="af3"/>
            <w:snapToGrid w:val="0"/>
            <w:sz w:val="24"/>
          </w:rPr>
          <w:t xml:space="preserve">2  </w:t>
        </w:r>
        <w:r w:rsidR="00C42509">
          <w:rPr>
            <w:rStyle w:val="af3"/>
            <w:snapToGrid w:val="0"/>
            <w:sz w:val="24"/>
          </w:rPr>
          <w:t>项目区域水系图</w:t>
        </w:r>
        <w:r w:rsidR="00C42509">
          <w:rPr>
            <w:sz w:val="24"/>
          </w:rPr>
          <w:tab/>
        </w:r>
        <w:r w:rsidR="00C42509">
          <w:rPr>
            <w:rFonts w:hint="eastAsia"/>
            <w:sz w:val="24"/>
          </w:rPr>
          <w:t>5</w:t>
        </w:r>
      </w:hyperlink>
      <w:r w:rsidR="00C42509">
        <w:rPr>
          <w:rFonts w:hint="eastAsia"/>
          <w:sz w:val="24"/>
        </w:rPr>
        <w:t>0</w:t>
      </w:r>
    </w:p>
    <w:p w:rsidR="006B31A8" w:rsidRDefault="00D158F3">
      <w:pPr>
        <w:pStyle w:val="10"/>
        <w:tabs>
          <w:tab w:val="right" w:leader="dot" w:pos="8834"/>
        </w:tabs>
        <w:spacing w:line="360" w:lineRule="auto"/>
        <w:rPr>
          <w:sz w:val="24"/>
        </w:rPr>
      </w:pPr>
      <w:hyperlink w:anchor="_Toc90753815" w:history="1">
        <w:r w:rsidR="00C42509">
          <w:rPr>
            <w:rStyle w:val="af3"/>
            <w:snapToGrid w:val="0"/>
            <w:sz w:val="24"/>
          </w:rPr>
          <w:t>附图</w:t>
        </w:r>
        <w:r w:rsidR="00C42509">
          <w:rPr>
            <w:rStyle w:val="af3"/>
            <w:snapToGrid w:val="0"/>
            <w:sz w:val="24"/>
          </w:rPr>
          <w:t xml:space="preserve">3  </w:t>
        </w:r>
        <w:r w:rsidR="00C42509">
          <w:rPr>
            <w:rStyle w:val="af3"/>
            <w:snapToGrid w:val="0"/>
            <w:sz w:val="24"/>
          </w:rPr>
          <w:t>周边环境保护目标分布图</w:t>
        </w:r>
        <w:r w:rsidR="00C42509">
          <w:rPr>
            <w:sz w:val="24"/>
          </w:rPr>
          <w:tab/>
        </w:r>
      </w:hyperlink>
      <w:r w:rsidR="00C42509">
        <w:rPr>
          <w:rFonts w:hint="eastAsia"/>
          <w:sz w:val="24"/>
        </w:rPr>
        <w:t>51</w:t>
      </w:r>
    </w:p>
    <w:p w:rsidR="006B31A8" w:rsidRDefault="00D158F3">
      <w:pPr>
        <w:pStyle w:val="10"/>
        <w:tabs>
          <w:tab w:val="right" w:leader="dot" w:pos="8834"/>
        </w:tabs>
        <w:spacing w:line="360" w:lineRule="auto"/>
        <w:rPr>
          <w:sz w:val="24"/>
        </w:rPr>
      </w:pPr>
      <w:hyperlink w:anchor="_Toc90753817" w:history="1">
        <w:r w:rsidR="00C42509">
          <w:rPr>
            <w:rStyle w:val="af3"/>
            <w:snapToGrid w:val="0"/>
            <w:sz w:val="24"/>
          </w:rPr>
          <w:t>附图</w:t>
        </w:r>
        <w:r w:rsidR="00C42509">
          <w:rPr>
            <w:rStyle w:val="af3"/>
            <w:snapToGrid w:val="0"/>
            <w:sz w:val="24"/>
          </w:rPr>
          <w:t xml:space="preserve">4  </w:t>
        </w:r>
        <w:r w:rsidR="00C42509">
          <w:rPr>
            <w:rStyle w:val="af3"/>
            <w:snapToGrid w:val="0"/>
            <w:sz w:val="24"/>
          </w:rPr>
          <w:t>总平面布置图</w:t>
        </w:r>
        <w:r w:rsidR="00C42509">
          <w:rPr>
            <w:sz w:val="24"/>
          </w:rPr>
          <w:tab/>
          <w:t>5</w:t>
        </w:r>
        <w:r w:rsidR="00C42509">
          <w:rPr>
            <w:rFonts w:hint="eastAsia"/>
            <w:sz w:val="24"/>
          </w:rPr>
          <w:t>2</w:t>
        </w:r>
      </w:hyperlink>
    </w:p>
    <w:p w:rsidR="006B31A8" w:rsidRDefault="00D158F3">
      <w:pPr>
        <w:pStyle w:val="10"/>
        <w:tabs>
          <w:tab w:val="right" w:leader="dot" w:pos="8834"/>
        </w:tabs>
        <w:spacing w:line="360" w:lineRule="auto"/>
        <w:rPr>
          <w:sz w:val="24"/>
        </w:rPr>
      </w:pPr>
      <w:hyperlink w:anchor="_Toc90753820" w:history="1">
        <w:r w:rsidR="00C42509">
          <w:rPr>
            <w:rStyle w:val="af3"/>
            <w:snapToGrid w:val="0"/>
            <w:sz w:val="24"/>
          </w:rPr>
          <w:t>附件</w:t>
        </w:r>
        <w:r w:rsidR="00C42509">
          <w:rPr>
            <w:rStyle w:val="af3"/>
            <w:rFonts w:hint="eastAsia"/>
            <w:snapToGrid w:val="0"/>
            <w:sz w:val="24"/>
          </w:rPr>
          <w:t>1</w:t>
        </w:r>
        <w:r w:rsidR="00C42509">
          <w:rPr>
            <w:rStyle w:val="af3"/>
            <w:snapToGrid w:val="0"/>
            <w:sz w:val="24"/>
          </w:rPr>
          <w:t xml:space="preserve">  </w:t>
        </w:r>
        <w:r w:rsidR="00C42509">
          <w:rPr>
            <w:rStyle w:val="af3"/>
            <w:rFonts w:hint="eastAsia"/>
            <w:snapToGrid w:val="0"/>
            <w:sz w:val="24"/>
          </w:rPr>
          <w:t>原有项目环评批复</w:t>
        </w:r>
        <w:r w:rsidR="00C42509">
          <w:rPr>
            <w:sz w:val="24"/>
          </w:rPr>
          <w:tab/>
          <w:t>5</w:t>
        </w:r>
        <w:r w:rsidR="00C42509">
          <w:rPr>
            <w:rFonts w:hint="eastAsia"/>
            <w:sz w:val="24"/>
          </w:rPr>
          <w:t>3</w:t>
        </w:r>
      </w:hyperlink>
    </w:p>
    <w:p w:rsidR="006B31A8" w:rsidRDefault="00D158F3">
      <w:pPr>
        <w:pStyle w:val="10"/>
        <w:tabs>
          <w:tab w:val="right" w:leader="dot" w:pos="8834"/>
        </w:tabs>
        <w:spacing w:line="360" w:lineRule="auto"/>
        <w:rPr>
          <w:sz w:val="24"/>
        </w:rPr>
      </w:pPr>
      <w:hyperlink w:anchor="_Toc90753820" w:history="1">
        <w:r w:rsidR="00C42509">
          <w:rPr>
            <w:rStyle w:val="af3"/>
            <w:snapToGrid w:val="0"/>
            <w:sz w:val="24"/>
          </w:rPr>
          <w:t>附件</w:t>
        </w:r>
        <w:r w:rsidR="00C42509">
          <w:rPr>
            <w:rStyle w:val="af3"/>
            <w:rFonts w:hint="eastAsia"/>
            <w:snapToGrid w:val="0"/>
            <w:sz w:val="24"/>
          </w:rPr>
          <w:t xml:space="preserve">2 </w:t>
        </w:r>
        <w:r w:rsidR="00C42509">
          <w:rPr>
            <w:rStyle w:val="af3"/>
            <w:snapToGrid w:val="0"/>
            <w:sz w:val="24"/>
          </w:rPr>
          <w:t xml:space="preserve"> </w:t>
        </w:r>
        <w:r w:rsidR="00C42509">
          <w:rPr>
            <w:rStyle w:val="af3"/>
            <w:rFonts w:hint="eastAsia"/>
            <w:snapToGrid w:val="0"/>
            <w:sz w:val="24"/>
          </w:rPr>
          <w:t>营业执照</w:t>
        </w:r>
        <w:r w:rsidR="00C42509">
          <w:rPr>
            <w:sz w:val="24"/>
          </w:rPr>
          <w:tab/>
          <w:t>5</w:t>
        </w:r>
        <w:r w:rsidR="00C42509">
          <w:rPr>
            <w:rFonts w:hint="eastAsia"/>
            <w:sz w:val="24"/>
          </w:rPr>
          <w:t>6</w:t>
        </w:r>
      </w:hyperlink>
    </w:p>
    <w:p w:rsidR="006B31A8" w:rsidRDefault="00D158F3">
      <w:pPr>
        <w:pStyle w:val="10"/>
        <w:tabs>
          <w:tab w:val="right" w:leader="dot" w:pos="8834"/>
        </w:tabs>
        <w:spacing w:line="360" w:lineRule="auto"/>
        <w:rPr>
          <w:sz w:val="24"/>
        </w:rPr>
      </w:pPr>
      <w:hyperlink w:anchor="_Toc90753820" w:history="1">
        <w:r w:rsidR="00C42509">
          <w:rPr>
            <w:rStyle w:val="af3"/>
            <w:snapToGrid w:val="0"/>
            <w:sz w:val="24"/>
          </w:rPr>
          <w:t>附件</w:t>
        </w:r>
        <w:r w:rsidR="00C42509">
          <w:rPr>
            <w:rStyle w:val="af3"/>
            <w:rFonts w:hint="eastAsia"/>
            <w:snapToGrid w:val="0"/>
            <w:sz w:val="24"/>
          </w:rPr>
          <w:t xml:space="preserve">3 </w:t>
        </w:r>
        <w:r w:rsidR="00C42509">
          <w:rPr>
            <w:rStyle w:val="af3"/>
            <w:snapToGrid w:val="0"/>
            <w:sz w:val="24"/>
          </w:rPr>
          <w:t xml:space="preserve"> </w:t>
        </w:r>
        <w:r w:rsidR="00C42509">
          <w:rPr>
            <w:rStyle w:val="af3"/>
            <w:rFonts w:hint="eastAsia"/>
            <w:snapToGrid w:val="0"/>
            <w:sz w:val="24"/>
          </w:rPr>
          <w:t>检测报告</w:t>
        </w:r>
        <w:r w:rsidR="00C42509">
          <w:rPr>
            <w:sz w:val="24"/>
          </w:rPr>
          <w:tab/>
          <w:t>5</w:t>
        </w:r>
        <w:r w:rsidR="00C42509">
          <w:rPr>
            <w:rFonts w:hint="eastAsia"/>
            <w:sz w:val="24"/>
          </w:rPr>
          <w:t>7</w:t>
        </w:r>
      </w:hyperlink>
    </w:p>
    <w:p w:rsidR="006B31A8" w:rsidRDefault="00D158F3">
      <w:pPr>
        <w:pStyle w:val="10"/>
        <w:tabs>
          <w:tab w:val="right" w:leader="dot" w:pos="8834"/>
        </w:tabs>
        <w:spacing w:line="360" w:lineRule="auto"/>
        <w:rPr>
          <w:sz w:val="24"/>
        </w:rPr>
      </w:pPr>
      <w:r>
        <w:fldChar w:fldCharType="end"/>
      </w:r>
      <w:hyperlink w:anchor="_Toc90753820" w:history="1">
        <w:r w:rsidR="00C42509">
          <w:rPr>
            <w:rStyle w:val="af3"/>
            <w:snapToGrid w:val="0"/>
            <w:color w:val="auto"/>
            <w:sz w:val="24"/>
            <w:u w:val="none"/>
          </w:rPr>
          <w:t>附件</w:t>
        </w:r>
        <w:r w:rsidR="00C42509">
          <w:rPr>
            <w:rStyle w:val="af3"/>
            <w:rFonts w:hint="eastAsia"/>
            <w:snapToGrid w:val="0"/>
            <w:color w:val="auto"/>
            <w:sz w:val="24"/>
            <w:u w:val="none"/>
          </w:rPr>
          <w:t xml:space="preserve">4 </w:t>
        </w:r>
        <w:r w:rsidR="00C42509">
          <w:rPr>
            <w:rStyle w:val="af3"/>
            <w:snapToGrid w:val="0"/>
            <w:color w:val="auto"/>
            <w:sz w:val="24"/>
            <w:u w:val="none"/>
          </w:rPr>
          <w:t xml:space="preserve"> </w:t>
        </w:r>
        <w:r w:rsidR="00C42509">
          <w:rPr>
            <w:rStyle w:val="af3"/>
            <w:rFonts w:hint="eastAsia"/>
            <w:snapToGrid w:val="0"/>
            <w:color w:val="auto"/>
            <w:sz w:val="24"/>
            <w:u w:val="none"/>
          </w:rPr>
          <w:t>项目发改备案文件</w:t>
        </w:r>
        <w:r w:rsidR="00C42509">
          <w:rPr>
            <w:sz w:val="24"/>
          </w:rPr>
          <w:tab/>
        </w:r>
        <w:r w:rsidR="00C42509">
          <w:rPr>
            <w:rFonts w:hint="eastAsia"/>
            <w:sz w:val="24"/>
          </w:rPr>
          <w:t>6</w:t>
        </w:r>
      </w:hyperlink>
      <w:r w:rsidR="00C42509">
        <w:rPr>
          <w:rFonts w:hint="eastAsia"/>
          <w:sz w:val="24"/>
        </w:rPr>
        <w:t>3</w:t>
      </w:r>
    </w:p>
    <w:p w:rsidR="006B31A8" w:rsidRDefault="00D158F3">
      <w:pPr>
        <w:pStyle w:val="10"/>
        <w:tabs>
          <w:tab w:val="right" w:leader="dot" w:pos="8834"/>
        </w:tabs>
        <w:spacing w:line="360" w:lineRule="auto"/>
        <w:rPr>
          <w:sz w:val="24"/>
        </w:rPr>
      </w:pPr>
      <w:hyperlink w:anchor="_Toc90753820" w:history="1">
        <w:r w:rsidR="00C42509">
          <w:rPr>
            <w:rStyle w:val="af3"/>
            <w:snapToGrid w:val="0"/>
            <w:color w:val="auto"/>
            <w:sz w:val="24"/>
            <w:u w:val="none"/>
          </w:rPr>
          <w:t>附件</w:t>
        </w:r>
        <w:r w:rsidR="00C42509">
          <w:rPr>
            <w:rStyle w:val="af3"/>
            <w:rFonts w:hint="eastAsia"/>
            <w:snapToGrid w:val="0"/>
            <w:color w:val="auto"/>
            <w:sz w:val="24"/>
            <w:u w:val="none"/>
          </w:rPr>
          <w:t xml:space="preserve">5 </w:t>
        </w:r>
        <w:r w:rsidR="00C42509">
          <w:rPr>
            <w:rStyle w:val="af3"/>
            <w:snapToGrid w:val="0"/>
            <w:color w:val="auto"/>
            <w:sz w:val="24"/>
            <w:u w:val="none"/>
          </w:rPr>
          <w:t xml:space="preserve"> </w:t>
        </w:r>
        <w:r w:rsidR="00C42509">
          <w:rPr>
            <w:rStyle w:val="af3"/>
            <w:rFonts w:hint="eastAsia"/>
            <w:snapToGrid w:val="0"/>
            <w:color w:val="auto"/>
            <w:sz w:val="24"/>
            <w:u w:val="none"/>
          </w:rPr>
          <w:t>现有项目验收意见</w:t>
        </w:r>
        <w:r w:rsidR="00C42509">
          <w:rPr>
            <w:sz w:val="24"/>
          </w:rPr>
          <w:tab/>
        </w:r>
        <w:r w:rsidR="00C42509">
          <w:rPr>
            <w:rFonts w:hint="eastAsia"/>
            <w:sz w:val="24"/>
          </w:rPr>
          <w:t>6</w:t>
        </w:r>
      </w:hyperlink>
      <w:r w:rsidR="00C42509">
        <w:rPr>
          <w:rFonts w:hint="eastAsia"/>
          <w:sz w:val="24"/>
        </w:rPr>
        <w:t>6</w:t>
      </w:r>
    </w:p>
    <w:p w:rsidR="006B31A8" w:rsidRDefault="00D158F3">
      <w:pPr>
        <w:pStyle w:val="10"/>
        <w:tabs>
          <w:tab w:val="right" w:leader="dot" w:pos="8834"/>
        </w:tabs>
        <w:spacing w:line="360" w:lineRule="auto"/>
        <w:rPr>
          <w:sz w:val="24"/>
        </w:rPr>
      </w:pPr>
      <w:hyperlink w:anchor="_Toc90753820" w:history="1">
        <w:r w:rsidR="00C42509">
          <w:rPr>
            <w:rStyle w:val="af3"/>
            <w:snapToGrid w:val="0"/>
            <w:color w:val="auto"/>
            <w:sz w:val="24"/>
            <w:u w:val="none"/>
          </w:rPr>
          <w:t>附件</w:t>
        </w:r>
        <w:r w:rsidR="00C42509">
          <w:rPr>
            <w:rStyle w:val="af3"/>
            <w:rFonts w:hint="eastAsia"/>
            <w:snapToGrid w:val="0"/>
            <w:color w:val="auto"/>
            <w:sz w:val="24"/>
            <w:u w:val="none"/>
          </w:rPr>
          <w:t xml:space="preserve">6 </w:t>
        </w:r>
        <w:r w:rsidR="00C42509">
          <w:rPr>
            <w:rStyle w:val="af3"/>
            <w:color w:val="auto"/>
            <w:sz w:val="24"/>
            <w:u w:val="none"/>
          </w:rPr>
          <w:t>专家审查意见及签到表</w:t>
        </w:r>
        <w:r w:rsidR="00C42509">
          <w:rPr>
            <w:sz w:val="24"/>
          </w:rPr>
          <w:tab/>
        </w:r>
        <w:r w:rsidR="00C42509">
          <w:rPr>
            <w:rFonts w:hint="eastAsia"/>
            <w:sz w:val="24"/>
          </w:rPr>
          <w:t>6</w:t>
        </w:r>
      </w:hyperlink>
      <w:r w:rsidR="00C42509">
        <w:rPr>
          <w:rFonts w:hint="eastAsia"/>
          <w:sz w:val="24"/>
        </w:rPr>
        <w:t>9</w:t>
      </w:r>
    </w:p>
    <w:p w:rsidR="006B31A8" w:rsidRDefault="00D158F3">
      <w:pPr>
        <w:pStyle w:val="10"/>
        <w:tabs>
          <w:tab w:val="right" w:leader="dot" w:pos="8834"/>
        </w:tabs>
        <w:spacing w:line="360" w:lineRule="auto"/>
        <w:rPr>
          <w:sz w:val="24"/>
        </w:rPr>
      </w:pPr>
      <w:hyperlink w:anchor="_Toc90753820" w:history="1">
        <w:r w:rsidR="00C42509">
          <w:rPr>
            <w:rStyle w:val="af3"/>
            <w:snapToGrid w:val="0"/>
            <w:color w:val="auto"/>
            <w:sz w:val="24"/>
            <w:u w:val="none"/>
          </w:rPr>
          <w:t>附件</w:t>
        </w:r>
        <w:r w:rsidR="00C42509">
          <w:rPr>
            <w:rStyle w:val="af3"/>
            <w:rFonts w:hint="eastAsia"/>
            <w:snapToGrid w:val="0"/>
            <w:color w:val="auto"/>
            <w:sz w:val="24"/>
            <w:u w:val="none"/>
          </w:rPr>
          <w:t>7</w:t>
        </w:r>
        <w:r w:rsidR="00C42509">
          <w:rPr>
            <w:rStyle w:val="af3"/>
            <w:color w:val="auto"/>
            <w:sz w:val="24"/>
            <w:u w:val="none"/>
          </w:rPr>
          <w:t>专家意见修改清单</w:t>
        </w:r>
        <w:r w:rsidR="00C42509">
          <w:rPr>
            <w:sz w:val="24"/>
          </w:rPr>
          <w:tab/>
        </w:r>
      </w:hyperlink>
      <w:r w:rsidR="00C42509">
        <w:rPr>
          <w:rFonts w:hint="eastAsia"/>
          <w:sz w:val="24"/>
        </w:rPr>
        <w:t>72</w:t>
      </w:r>
    </w:p>
    <w:p w:rsidR="006B31A8" w:rsidRDefault="006B31A8">
      <w:pPr>
        <w:pStyle w:val="10"/>
        <w:tabs>
          <w:tab w:val="right" w:leader="dot" w:pos="8834"/>
        </w:tabs>
        <w:spacing w:line="360" w:lineRule="auto"/>
        <w:rPr>
          <w:sz w:val="24"/>
        </w:rPr>
      </w:pPr>
    </w:p>
    <w:p w:rsidR="006B31A8" w:rsidRDefault="006B31A8">
      <w:pPr>
        <w:pStyle w:val="10"/>
        <w:tabs>
          <w:tab w:val="right" w:leader="dot" w:pos="8834"/>
        </w:tabs>
        <w:spacing w:line="360" w:lineRule="auto"/>
        <w:rPr>
          <w:sz w:val="24"/>
        </w:rPr>
      </w:pPr>
    </w:p>
    <w:p w:rsidR="006B31A8" w:rsidRDefault="006B31A8">
      <w:pPr>
        <w:pStyle w:val="10"/>
        <w:tabs>
          <w:tab w:val="right" w:leader="dot" w:pos="8834"/>
        </w:tabs>
        <w:spacing w:line="360" w:lineRule="auto"/>
        <w:rPr>
          <w:sz w:val="24"/>
        </w:rPr>
      </w:pPr>
    </w:p>
    <w:p w:rsidR="006B31A8" w:rsidRDefault="006B31A8">
      <w:pPr>
        <w:pStyle w:val="ae"/>
        <w:spacing w:line="360" w:lineRule="auto"/>
        <w:jc w:val="both"/>
        <w:outlineLvl w:val="0"/>
        <w:rPr>
          <w:rFonts w:ascii="Times New Roman" w:hAnsi="Times New Roman"/>
          <w:kern w:val="2"/>
          <w:szCs w:val="24"/>
        </w:rPr>
      </w:pPr>
    </w:p>
    <w:p w:rsidR="006B31A8" w:rsidRDefault="006B31A8">
      <w:pPr>
        <w:pStyle w:val="ae"/>
        <w:spacing w:line="360" w:lineRule="auto"/>
        <w:jc w:val="both"/>
        <w:outlineLvl w:val="0"/>
        <w:rPr>
          <w:rStyle w:val="af3"/>
          <w:rFonts w:ascii="Times New Roman" w:hAnsi="Times New Roman"/>
          <w:snapToGrid w:val="0"/>
          <w:kern w:val="2"/>
          <w:szCs w:val="24"/>
        </w:rPr>
        <w:sectPr w:rsidR="006B31A8">
          <w:footerReference w:type="default" r:id="rId19"/>
          <w:pgSz w:w="11906" w:h="16838"/>
          <w:pgMar w:top="1701" w:right="1531" w:bottom="1701" w:left="1531" w:header="851" w:footer="1077" w:gutter="0"/>
          <w:pgNumType w:start="1"/>
          <w:cols w:space="720"/>
          <w:docGrid w:linePitch="312"/>
        </w:sectPr>
      </w:pPr>
    </w:p>
    <w:p w:rsidR="006B31A8" w:rsidRDefault="00C42509">
      <w:pPr>
        <w:pStyle w:val="af"/>
      </w:pPr>
      <w:bookmarkStart w:id="5" w:name="_Toc90753806"/>
      <w:r>
        <w:lastRenderedPageBreak/>
        <w:t>一、建设项目基本情况</w:t>
      </w:r>
      <w:bookmarkEnd w:id="3"/>
      <w:bookmarkEnd w:id="4"/>
      <w:bookmarkEnd w:id="5"/>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086"/>
        <w:gridCol w:w="2550"/>
        <w:gridCol w:w="2595"/>
        <w:gridCol w:w="2639"/>
      </w:tblGrid>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建设项目名称</w:t>
            </w:r>
          </w:p>
        </w:tc>
        <w:tc>
          <w:tcPr>
            <w:tcW w:w="7784" w:type="dxa"/>
            <w:gridSpan w:val="3"/>
            <w:vAlign w:val="center"/>
          </w:tcPr>
          <w:p w:rsidR="006B31A8" w:rsidRDefault="00C42509">
            <w:pPr>
              <w:adjustRightInd w:val="0"/>
              <w:snapToGrid w:val="0"/>
              <w:jc w:val="center"/>
              <w:rPr>
                <w:sz w:val="24"/>
              </w:rPr>
            </w:pPr>
            <w:r>
              <w:rPr>
                <w:rFonts w:hint="eastAsia"/>
                <w:sz w:val="24"/>
              </w:rPr>
              <w:t>一般工业固体废物收集、转运项目</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项目代码</w:t>
            </w:r>
          </w:p>
        </w:tc>
        <w:tc>
          <w:tcPr>
            <w:tcW w:w="7784" w:type="dxa"/>
            <w:gridSpan w:val="3"/>
            <w:vAlign w:val="center"/>
          </w:tcPr>
          <w:p w:rsidR="006B31A8" w:rsidRDefault="00C42509">
            <w:pPr>
              <w:adjustRightInd w:val="0"/>
              <w:snapToGrid w:val="0"/>
              <w:jc w:val="center"/>
              <w:rPr>
                <w:sz w:val="24"/>
              </w:rPr>
            </w:pPr>
            <w:r>
              <w:rPr>
                <w:rFonts w:hint="eastAsia"/>
                <w:sz w:val="24"/>
              </w:rPr>
              <w:t>2309-430400-04-05-649859</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建设单位联系人</w:t>
            </w:r>
          </w:p>
        </w:tc>
        <w:tc>
          <w:tcPr>
            <w:tcW w:w="2550" w:type="dxa"/>
            <w:vAlign w:val="center"/>
          </w:tcPr>
          <w:p w:rsidR="006B31A8" w:rsidRDefault="00C42509">
            <w:pPr>
              <w:adjustRightInd w:val="0"/>
              <w:snapToGrid w:val="0"/>
              <w:jc w:val="center"/>
              <w:rPr>
                <w:sz w:val="24"/>
              </w:rPr>
            </w:pPr>
            <w:r>
              <w:rPr>
                <w:rFonts w:hint="eastAsia"/>
                <w:sz w:val="24"/>
              </w:rPr>
              <w:t>袁水锋</w:t>
            </w:r>
          </w:p>
        </w:tc>
        <w:tc>
          <w:tcPr>
            <w:tcW w:w="2595" w:type="dxa"/>
            <w:vAlign w:val="center"/>
          </w:tcPr>
          <w:p w:rsidR="006B31A8" w:rsidRDefault="00C42509">
            <w:pPr>
              <w:adjustRightInd w:val="0"/>
              <w:snapToGrid w:val="0"/>
              <w:jc w:val="center"/>
              <w:rPr>
                <w:sz w:val="24"/>
              </w:rPr>
            </w:pPr>
            <w:r>
              <w:rPr>
                <w:sz w:val="24"/>
              </w:rPr>
              <w:t>联系方式</w:t>
            </w:r>
          </w:p>
        </w:tc>
        <w:tc>
          <w:tcPr>
            <w:tcW w:w="2639" w:type="dxa"/>
            <w:vAlign w:val="center"/>
          </w:tcPr>
          <w:p w:rsidR="006B31A8" w:rsidRDefault="00C42509">
            <w:pPr>
              <w:adjustRightInd w:val="0"/>
              <w:snapToGrid w:val="0"/>
              <w:jc w:val="center"/>
              <w:rPr>
                <w:sz w:val="24"/>
              </w:rPr>
            </w:pPr>
            <w:r>
              <w:rPr>
                <w:rFonts w:hint="eastAsia"/>
                <w:sz w:val="24"/>
              </w:rPr>
              <w:t>18229253599</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建设地点</w:t>
            </w:r>
          </w:p>
        </w:tc>
        <w:tc>
          <w:tcPr>
            <w:tcW w:w="7784" w:type="dxa"/>
            <w:gridSpan w:val="3"/>
            <w:vAlign w:val="center"/>
          </w:tcPr>
          <w:p w:rsidR="006B31A8" w:rsidRDefault="00C42509">
            <w:pPr>
              <w:adjustRightInd w:val="0"/>
              <w:snapToGrid w:val="0"/>
              <w:jc w:val="center"/>
              <w:rPr>
                <w:sz w:val="24"/>
              </w:rPr>
            </w:pPr>
            <w:r>
              <w:rPr>
                <w:rFonts w:hint="eastAsia"/>
                <w:sz w:val="24"/>
              </w:rPr>
              <w:t>雁峰区</w:t>
            </w:r>
            <w:r>
              <w:rPr>
                <w:sz w:val="24"/>
              </w:rPr>
              <w:t>雁峰工业项目集聚区</w:t>
            </w:r>
            <w:r>
              <w:rPr>
                <w:rFonts w:hint="eastAsia"/>
                <w:sz w:val="24"/>
              </w:rPr>
              <w:t>兴业路</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地理坐标</w:t>
            </w:r>
          </w:p>
        </w:tc>
        <w:tc>
          <w:tcPr>
            <w:tcW w:w="7784" w:type="dxa"/>
            <w:gridSpan w:val="3"/>
            <w:vAlign w:val="center"/>
          </w:tcPr>
          <w:p w:rsidR="006B31A8" w:rsidRDefault="00C42509">
            <w:pPr>
              <w:jc w:val="center"/>
              <w:rPr>
                <w:sz w:val="24"/>
              </w:rPr>
            </w:pPr>
            <w:r>
              <w:rPr>
                <w:sz w:val="24"/>
              </w:rPr>
              <w:t>（</w:t>
            </w:r>
            <w:r>
              <w:rPr>
                <w:sz w:val="24"/>
                <w:u w:val="single"/>
              </w:rPr>
              <w:t>112</w:t>
            </w:r>
            <w:r>
              <w:rPr>
                <w:sz w:val="24"/>
              </w:rPr>
              <w:t>度</w:t>
            </w:r>
            <w:r>
              <w:rPr>
                <w:sz w:val="24"/>
                <w:u w:val="single"/>
              </w:rPr>
              <w:t>3</w:t>
            </w:r>
            <w:r>
              <w:rPr>
                <w:rFonts w:hint="eastAsia"/>
                <w:sz w:val="24"/>
                <w:u w:val="single"/>
              </w:rPr>
              <w:t>6</w:t>
            </w:r>
            <w:r>
              <w:rPr>
                <w:sz w:val="24"/>
              </w:rPr>
              <w:t>分</w:t>
            </w:r>
            <w:r>
              <w:rPr>
                <w:rFonts w:hint="eastAsia"/>
                <w:sz w:val="24"/>
                <w:u w:val="single"/>
              </w:rPr>
              <w:t>00</w:t>
            </w:r>
            <w:r>
              <w:rPr>
                <w:sz w:val="24"/>
                <w:u w:val="single"/>
              </w:rPr>
              <w:t>.</w:t>
            </w:r>
            <w:r>
              <w:rPr>
                <w:rFonts w:hint="eastAsia"/>
                <w:sz w:val="24"/>
                <w:u w:val="single"/>
              </w:rPr>
              <w:t>774</w:t>
            </w:r>
            <w:r>
              <w:rPr>
                <w:sz w:val="24"/>
              </w:rPr>
              <w:t>秒，</w:t>
            </w:r>
            <w:r>
              <w:rPr>
                <w:sz w:val="24"/>
                <w:u w:val="single"/>
              </w:rPr>
              <w:t>26</w:t>
            </w:r>
            <w:r>
              <w:rPr>
                <w:sz w:val="24"/>
              </w:rPr>
              <w:t>度</w:t>
            </w:r>
            <w:r>
              <w:rPr>
                <w:sz w:val="24"/>
                <w:u w:val="single"/>
              </w:rPr>
              <w:t>49</w:t>
            </w:r>
            <w:r>
              <w:rPr>
                <w:sz w:val="24"/>
              </w:rPr>
              <w:t>分</w:t>
            </w:r>
            <w:r>
              <w:rPr>
                <w:rFonts w:hint="eastAsia"/>
                <w:sz w:val="24"/>
                <w:u w:val="single"/>
              </w:rPr>
              <w:t>49</w:t>
            </w:r>
            <w:r>
              <w:rPr>
                <w:sz w:val="24"/>
                <w:u w:val="single"/>
              </w:rPr>
              <w:t>.</w:t>
            </w:r>
            <w:r>
              <w:rPr>
                <w:rFonts w:hint="eastAsia"/>
                <w:sz w:val="24"/>
                <w:u w:val="single"/>
              </w:rPr>
              <w:t>286</w:t>
            </w:r>
            <w:r>
              <w:rPr>
                <w:sz w:val="24"/>
              </w:rPr>
              <w:t>秒）</w:t>
            </w:r>
          </w:p>
        </w:tc>
      </w:tr>
      <w:tr w:rsidR="006B31A8">
        <w:trPr>
          <w:trHeight w:val="561"/>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国民经济</w:t>
            </w:r>
          </w:p>
          <w:p w:rsidR="006B31A8" w:rsidRDefault="00C42509">
            <w:pPr>
              <w:adjustRightInd w:val="0"/>
              <w:snapToGrid w:val="0"/>
              <w:jc w:val="center"/>
              <w:rPr>
                <w:b/>
                <w:bCs/>
                <w:sz w:val="24"/>
              </w:rPr>
            </w:pPr>
            <w:r>
              <w:rPr>
                <w:b/>
                <w:bCs/>
                <w:sz w:val="24"/>
              </w:rPr>
              <w:t>行业类别</w:t>
            </w:r>
          </w:p>
        </w:tc>
        <w:tc>
          <w:tcPr>
            <w:tcW w:w="2550" w:type="dxa"/>
            <w:vAlign w:val="center"/>
          </w:tcPr>
          <w:p w:rsidR="006B31A8" w:rsidRDefault="00C42509">
            <w:pPr>
              <w:adjustRightInd w:val="0"/>
              <w:snapToGrid w:val="0"/>
              <w:jc w:val="center"/>
              <w:rPr>
                <w:sz w:val="24"/>
              </w:rPr>
            </w:pPr>
            <w:r>
              <w:rPr>
                <w:rFonts w:hint="eastAsia"/>
                <w:sz w:val="24"/>
              </w:rPr>
              <w:t>N7723</w:t>
            </w:r>
            <w:r>
              <w:rPr>
                <w:rFonts w:hint="eastAsia"/>
                <w:sz w:val="24"/>
              </w:rPr>
              <w:t>固体废物治理</w:t>
            </w:r>
          </w:p>
          <w:p w:rsidR="006B31A8" w:rsidRDefault="006B31A8">
            <w:pPr>
              <w:adjustRightInd w:val="0"/>
              <w:snapToGrid w:val="0"/>
              <w:jc w:val="center"/>
              <w:rPr>
                <w:sz w:val="24"/>
              </w:rPr>
            </w:pPr>
          </w:p>
        </w:tc>
        <w:tc>
          <w:tcPr>
            <w:tcW w:w="2595" w:type="dxa"/>
            <w:vAlign w:val="center"/>
          </w:tcPr>
          <w:p w:rsidR="006B31A8" w:rsidRDefault="00C42509">
            <w:pPr>
              <w:adjustRightInd w:val="0"/>
              <w:snapToGrid w:val="0"/>
              <w:jc w:val="center"/>
              <w:rPr>
                <w:sz w:val="24"/>
              </w:rPr>
            </w:pPr>
            <w:bookmarkStart w:id="6" w:name="_Hlk49843745"/>
            <w:r>
              <w:rPr>
                <w:sz w:val="24"/>
              </w:rPr>
              <w:t>建设项目行业类别</w:t>
            </w:r>
            <w:bookmarkEnd w:id="6"/>
          </w:p>
        </w:tc>
        <w:tc>
          <w:tcPr>
            <w:tcW w:w="2639" w:type="dxa"/>
            <w:vAlign w:val="center"/>
          </w:tcPr>
          <w:p w:rsidR="006B31A8" w:rsidRDefault="00C42509">
            <w:pPr>
              <w:adjustRightInd w:val="0"/>
              <w:snapToGrid w:val="0"/>
              <w:jc w:val="center"/>
              <w:rPr>
                <w:sz w:val="24"/>
              </w:rPr>
            </w:pPr>
            <w:r>
              <w:rPr>
                <w:rFonts w:hint="eastAsia"/>
                <w:sz w:val="24"/>
              </w:rPr>
              <w:t>四十七、生态保护和环境治理业</w:t>
            </w:r>
            <w:r>
              <w:rPr>
                <w:rFonts w:hint="eastAsia"/>
                <w:sz w:val="24"/>
              </w:rPr>
              <w:t>-</w:t>
            </w:r>
            <w:r>
              <w:rPr>
                <w:sz w:val="24"/>
              </w:rPr>
              <w:t>10</w:t>
            </w:r>
            <w:r>
              <w:rPr>
                <w:rFonts w:hint="eastAsia"/>
                <w:sz w:val="24"/>
              </w:rPr>
              <w:t>3</w:t>
            </w:r>
            <w:r>
              <w:rPr>
                <w:rFonts w:hint="eastAsia"/>
                <w:sz w:val="24"/>
              </w:rPr>
              <w:t>一般工业固体废物（含污水处理污泥）建筑施工废弃物处置及综合利用其他</w:t>
            </w:r>
            <w:r>
              <w:rPr>
                <w:sz w:val="24"/>
              </w:rPr>
              <w:t xml:space="preserve">  </w:t>
            </w:r>
          </w:p>
        </w:tc>
      </w:tr>
      <w:tr w:rsidR="006B31A8">
        <w:trPr>
          <w:trHeight w:val="1219"/>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建设性质</w:t>
            </w:r>
          </w:p>
        </w:tc>
        <w:tc>
          <w:tcPr>
            <w:tcW w:w="2550" w:type="dxa"/>
            <w:vAlign w:val="center"/>
          </w:tcPr>
          <w:p w:rsidR="006B31A8" w:rsidRDefault="00C42509">
            <w:pPr>
              <w:jc w:val="left"/>
              <w:rPr>
                <w:sz w:val="24"/>
              </w:rPr>
            </w:pPr>
            <w:r>
              <w:rPr>
                <w:sz w:val="24"/>
              </w:rPr>
              <w:sym w:font="Wingdings" w:char="00A8"/>
            </w:r>
            <w:r>
              <w:rPr>
                <w:sz w:val="24"/>
              </w:rPr>
              <w:t>新建（迁建）</w:t>
            </w:r>
          </w:p>
          <w:p w:rsidR="006B31A8" w:rsidRDefault="00C42509">
            <w:pPr>
              <w:jc w:val="left"/>
              <w:rPr>
                <w:sz w:val="24"/>
              </w:rPr>
            </w:pPr>
            <w:r>
              <w:rPr>
                <w:sz w:val="24"/>
              </w:rPr>
              <w:sym w:font="Wingdings" w:char="00A8"/>
            </w:r>
            <w:r>
              <w:rPr>
                <w:sz w:val="24"/>
              </w:rPr>
              <w:t>改建</w:t>
            </w:r>
          </w:p>
          <w:p w:rsidR="006B31A8" w:rsidRDefault="00C42509">
            <w:pPr>
              <w:jc w:val="left"/>
              <w:rPr>
                <w:sz w:val="24"/>
              </w:rPr>
            </w:pPr>
            <w:r>
              <w:rPr>
                <w:sz w:val="24"/>
              </w:rPr>
              <w:sym w:font="Wingdings" w:char="00FE"/>
            </w:r>
            <w:r>
              <w:rPr>
                <w:sz w:val="24"/>
              </w:rPr>
              <w:t>扩建</w:t>
            </w:r>
          </w:p>
          <w:p w:rsidR="006B31A8" w:rsidRDefault="00C42509">
            <w:pPr>
              <w:jc w:val="left"/>
              <w:rPr>
                <w:sz w:val="24"/>
              </w:rPr>
            </w:pPr>
            <w:r>
              <w:rPr>
                <w:sz w:val="24"/>
              </w:rPr>
              <w:sym w:font="Wingdings" w:char="00A8"/>
            </w:r>
            <w:r>
              <w:rPr>
                <w:sz w:val="24"/>
              </w:rPr>
              <w:t>技术改造</w:t>
            </w:r>
          </w:p>
        </w:tc>
        <w:tc>
          <w:tcPr>
            <w:tcW w:w="2595" w:type="dxa"/>
            <w:vAlign w:val="center"/>
          </w:tcPr>
          <w:p w:rsidR="006B31A8" w:rsidRDefault="00C42509">
            <w:pPr>
              <w:adjustRightInd w:val="0"/>
              <w:snapToGrid w:val="0"/>
              <w:jc w:val="center"/>
              <w:rPr>
                <w:sz w:val="24"/>
              </w:rPr>
            </w:pPr>
            <w:r>
              <w:rPr>
                <w:sz w:val="24"/>
              </w:rPr>
              <w:t>建设项目申报情形</w:t>
            </w:r>
          </w:p>
        </w:tc>
        <w:tc>
          <w:tcPr>
            <w:tcW w:w="2639" w:type="dxa"/>
            <w:vAlign w:val="center"/>
          </w:tcPr>
          <w:p w:rsidR="006B31A8" w:rsidRDefault="00C42509">
            <w:pPr>
              <w:jc w:val="left"/>
              <w:rPr>
                <w:sz w:val="24"/>
              </w:rPr>
            </w:pPr>
            <w:r>
              <w:rPr>
                <w:sz w:val="24"/>
              </w:rPr>
              <w:sym w:font="Wingdings" w:char="00A8"/>
            </w:r>
            <w:r>
              <w:rPr>
                <w:sz w:val="24"/>
              </w:rPr>
              <w:t>首次申报项目</w:t>
            </w:r>
          </w:p>
          <w:p w:rsidR="006B31A8" w:rsidRDefault="00C42509">
            <w:pPr>
              <w:jc w:val="left"/>
              <w:rPr>
                <w:sz w:val="24"/>
              </w:rPr>
            </w:pPr>
            <w:r>
              <w:rPr>
                <w:sz w:val="24"/>
              </w:rPr>
              <w:sym w:font="Wingdings" w:char="00A8"/>
            </w:r>
            <w:r>
              <w:rPr>
                <w:sz w:val="24"/>
              </w:rPr>
              <w:t>不予批准后再次申报项目</w:t>
            </w:r>
          </w:p>
          <w:p w:rsidR="006B31A8" w:rsidRDefault="00C42509">
            <w:pPr>
              <w:jc w:val="left"/>
              <w:rPr>
                <w:sz w:val="24"/>
              </w:rPr>
            </w:pPr>
            <w:r>
              <w:rPr>
                <w:sz w:val="24"/>
              </w:rPr>
              <w:sym w:font="Wingdings" w:char="00A8"/>
            </w:r>
            <w:r>
              <w:rPr>
                <w:sz w:val="24"/>
              </w:rPr>
              <w:t>超五年重新审核项目</w:t>
            </w:r>
          </w:p>
          <w:p w:rsidR="006B31A8" w:rsidRDefault="00C42509">
            <w:pPr>
              <w:jc w:val="left"/>
              <w:rPr>
                <w:sz w:val="24"/>
              </w:rPr>
            </w:pPr>
            <w:r>
              <w:rPr>
                <w:sz w:val="24"/>
              </w:rPr>
              <w:sym w:font="Wingdings" w:char="00FE"/>
            </w:r>
            <w:r>
              <w:rPr>
                <w:sz w:val="24"/>
              </w:rPr>
              <w:t>重大变动重新报批项目</w:t>
            </w:r>
          </w:p>
        </w:tc>
      </w:tr>
      <w:tr w:rsidR="006B31A8">
        <w:trPr>
          <w:trHeight w:val="851"/>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项目审批（核准</w:t>
            </w:r>
            <w:r>
              <w:rPr>
                <w:b/>
                <w:bCs/>
                <w:sz w:val="24"/>
              </w:rPr>
              <w:t>/</w:t>
            </w:r>
            <w:r>
              <w:rPr>
                <w:b/>
                <w:bCs/>
                <w:sz w:val="24"/>
              </w:rPr>
              <w:t>备案）部门（选填）</w:t>
            </w:r>
          </w:p>
        </w:tc>
        <w:tc>
          <w:tcPr>
            <w:tcW w:w="2550" w:type="dxa"/>
            <w:vAlign w:val="center"/>
          </w:tcPr>
          <w:p w:rsidR="006B31A8" w:rsidRDefault="00C42509">
            <w:pPr>
              <w:adjustRightInd w:val="0"/>
              <w:snapToGrid w:val="0"/>
              <w:jc w:val="center"/>
              <w:rPr>
                <w:sz w:val="24"/>
              </w:rPr>
            </w:pPr>
            <w:r>
              <w:rPr>
                <w:sz w:val="24"/>
              </w:rPr>
              <w:t>/</w:t>
            </w:r>
          </w:p>
        </w:tc>
        <w:tc>
          <w:tcPr>
            <w:tcW w:w="2595" w:type="dxa"/>
            <w:vAlign w:val="center"/>
          </w:tcPr>
          <w:p w:rsidR="006B31A8" w:rsidRDefault="00C42509">
            <w:pPr>
              <w:adjustRightInd w:val="0"/>
              <w:snapToGrid w:val="0"/>
              <w:jc w:val="center"/>
              <w:rPr>
                <w:sz w:val="24"/>
              </w:rPr>
            </w:pPr>
            <w:r>
              <w:rPr>
                <w:sz w:val="24"/>
              </w:rPr>
              <w:t>项目审批（核准</w:t>
            </w:r>
            <w:r>
              <w:rPr>
                <w:sz w:val="24"/>
              </w:rPr>
              <w:t>/</w:t>
            </w:r>
            <w:r>
              <w:rPr>
                <w:sz w:val="24"/>
              </w:rPr>
              <w:t>备案）文号（选填）</w:t>
            </w:r>
          </w:p>
        </w:tc>
        <w:tc>
          <w:tcPr>
            <w:tcW w:w="2639" w:type="dxa"/>
            <w:vAlign w:val="center"/>
          </w:tcPr>
          <w:p w:rsidR="006B31A8" w:rsidRDefault="00C42509">
            <w:pPr>
              <w:adjustRightInd w:val="0"/>
              <w:snapToGrid w:val="0"/>
              <w:jc w:val="center"/>
              <w:rPr>
                <w:sz w:val="24"/>
              </w:rPr>
            </w:pPr>
            <w:r>
              <w:rPr>
                <w:sz w:val="24"/>
              </w:rPr>
              <w:t>/</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总投资（万元）</w:t>
            </w:r>
          </w:p>
        </w:tc>
        <w:tc>
          <w:tcPr>
            <w:tcW w:w="2550" w:type="dxa"/>
            <w:vAlign w:val="center"/>
          </w:tcPr>
          <w:p w:rsidR="006B31A8" w:rsidRDefault="00C42509">
            <w:pPr>
              <w:adjustRightInd w:val="0"/>
              <w:snapToGrid w:val="0"/>
              <w:jc w:val="center"/>
              <w:rPr>
                <w:sz w:val="24"/>
              </w:rPr>
            </w:pPr>
            <w:r>
              <w:rPr>
                <w:rFonts w:hint="eastAsia"/>
                <w:sz w:val="24"/>
              </w:rPr>
              <w:t>300</w:t>
            </w:r>
          </w:p>
        </w:tc>
        <w:tc>
          <w:tcPr>
            <w:tcW w:w="2595" w:type="dxa"/>
            <w:tcMar>
              <w:top w:w="16" w:type="dxa"/>
              <w:left w:w="16" w:type="dxa"/>
              <w:right w:w="16" w:type="dxa"/>
            </w:tcMar>
            <w:vAlign w:val="center"/>
          </w:tcPr>
          <w:p w:rsidR="006B31A8" w:rsidRDefault="00C42509">
            <w:pPr>
              <w:adjustRightInd w:val="0"/>
              <w:snapToGrid w:val="0"/>
              <w:jc w:val="center"/>
              <w:rPr>
                <w:sz w:val="24"/>
              </w:rPr>
            </w:pPr>
            <w:r>
              <w:rPr>
                <w:sz w:val="24"/>
              </w:rPr>
              <w:t>环保投资（万元）</w:t>
            </w:r>
          </w:p>
        </w:tc>
        <w:tc>
          <w:tcPr>
            <w:tcW w:w="2639" w:type="dxa"/>
            <w:vAlign w:val="center"/>
          </w:tcPr>
          <w:p w:rsidR="006B31A8" w:rsidRDefault="00C42509">
            <w:pPr>
              <w:adjustRightInd w:val="0"/>
              <w:snapToGrid w:val="0"/>
              <w:jc w:val="center"/>
              <w:rPr>
                <w:sz w:val="24"/>
              </w:rPr>
            </w:pPr>
            <w:r>
              <w:rPr>
                <w:rFonts w:hint="eastAsia"/>
                <w:sz w:val="24"/>
              </w:rPr>
              <w:t>32</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环保投资占比（</w:t>
            </w:r>
            <w:r>
              <w:rPr>
                <w:b/>
                <w:bCs/>
                <w:sz w:val="24"/>
              </w:rPr>
              <w:t>%</w:t>
            </w:r>
            <w:r>
              <w:rPr>
                <w:b/>
                <w:bCs/>
                <w:sz w:val="24"/>
              </w:rPr>
              <w:t>）</w:t>
            </w:r>
          </w:p>
        </w:tc>
        <w:tc>
          <w:tcPr>
            <w:tcW w:w="2550" w:type="dxa"/>
            <w:vAlign w:val="center"/>
          </w:tcPr>
          <w:p w:rsidR="006B31A8" w:rsidRDefault="00C42509">
            <w:pPr>
              <w:adjustRightInd w:val="0"/>
              <w:snapToGrid w:val="0"/>
              <w:jc w:val="center"/>
              <w:rPr>
                <w:sz w:val="24"/>
              </w:rPr>
            </w:pPr>
            <w:r>
              <w:rPr>
                <w:rFonts w:hint="eastAsia"/>
                <w:sz w:val="24"/>
              </w:rPr>
              <w:t>15.3</w:t>
            </w:r>
          </w:p>
        </w:tc>
        <w:tc>
          <w:tcPr>
            <w:tcW w:w="2595" w:type="dxa"/>
            <w:tcMar>
              <w:top w:w="16" w:type="dxa"/>
              <w:left w:w="16" w:type="dxa"/>
              <w:right w:w="16" w:type="dxa"/>
            </w:tcMar>
            <w:vAlign w:val="center"/>
          </w:tcPr>
          <w:p w:rsidR="006B31A8" w:rsidRDefault="00C42509">
            <w:pPr>
              <w:adjustRightInd w:val="0"/>
              <w:snapToGrid w:val="0"/>
              <w:jc w:val="center"/>
              <w:rPr>
                <w:sz w:val="24"/>
              </w:rPr>
            </w:pPr>
            <w:r>
              <w:rPr>
                <w:sz w:val="24"/>
              </w:rPr>
              <w:t>施工工期</w:t>
            </w:r>
          </w:p>
        </w:tc>
        <w:tc>
          <w:tcPr>
            <w:tcW w:w="2639" w:type="dxa"/>
            <w:vAlign w:val="center"/>
          </w:tcPr>
          <w:p w:rsidR="006B31A8" w:rsidRDefault="00C42509">
            <w:pPr>
              <w:adjustRightInd w:val="0"/>
              <w:snapToGrid w:val="0"/>
              <w:jc w:val="center"/>
              <w:rPr>
                <w:sz w:val="24"/>
              </w:rPr>
            </w:pPr>
            <w:r>
              <w:rPr>
                <w:rFonts w:hint="eastAsia"/>
                <w:sz w:val="24"/>
              </w:rPr>
              <w:t>2</w:t>
            </w:r>
            <w:r>
              <w:rPr>
                <w:rFonts w:hint="eastAsia"/>
                <w:sz w:val="24"/>
              </w:rPr>
              <w:t>个月</w:t>
            </w:r>
          </w:p>
        </w:tc>
      </w:tr>
      <w:tr w:rsidR="006B31A8">
        <w:trPr>
          <w:trHeight w:val="497"/>
          <w:jc w:val="center"/>
        </w:trPr>
        <w:tc>
          <w:tcPr>
            <w:tcW w:w="1086" w:type="dxa"/>
            <w:tcMar>
              <w:top w:w="16" w:type="dxa"/>
              <w:left w:w="16" w:type="dxa"/>
              <w:right w:w="16" w:type="dxa"/>
            </w:tcMar>
            <w:vAlign w:val="center"/>
          </w:tcPr>
          <w:p w:rsidR="006B31A8" w:rsidRDefault="00C42509">
            <w:pPr>
              <w:adjustRightInd w:val="0"/>
              <w:snapToGrid w:val="0"/>
              <w:jc w:val="center"/>
              <w:rPr>
                <w:b/>
                <w:bCs/>
                <w:sz w:val="24"/>
              </w:rPr>
            </w:pPr>
            <w:r>
              <w:rPr>
                <w:b/>
                <w:bCs/>
                <w:sz w:val="24"/>
              </w:rPr>
              <w:t>是否开工建设</w:t>
            </w:r>
          </w:p>
        </w:tc>
        <w:tc>
          <w:tcPr>
            <w:tcW w:w="2550" w:type="dxa"/>
            <w:vAlign w:val="center"/>
          </w:tcPr>
          <w:p w:rsidR="006B31A8" w:rsidRDefault="00C42509">
            <w:pPr>
              <w:adjustRightInd w:val="0"/>
              <w:snapToGrid w:val="0"/>
              <w:rPr>
                <w:sz w:val="24"/>
              </w:rPr>
            </w:pPr>
            <w:r>
              <w:rPr>
                <w:sz w:val="24"/>
              </w:rPr>
              <w:sym w:font="Wingdings" w:char="00FE"/>
            </w:r>
            <w:r>
              <w:rPr>
                <w:sz w:val="24"/>
              </w:rPr>
              <w:t>否</w:t>
            </w:r>
          </w:p>
          <w:p w:rsidR="006B31A8" w:rsidRDefault="00C42509">
            <w:pPr>
              <w:adjustRightInd w:val="0"/>
              <w:snapToGrid w:val="0"/>
              <w:rPr>
                <w:sz w:val="24"/>
              </w:rPr>
            </w:pPr>
            <w:r>
              <w:rPr>
                <w:sz w:val="24"/>
              </w:rPr>
              <w:sym w:font="Wingdings" w:char="00A8"/>
            </w:r>
            <w:r>
              <w:rPr>
                <w:sz w:val="24"/>
              </w:rPr>
              <w:t>是：</w:t>
            </w:r>
            <w:r>
              <w:rPr>
                <w:sz w:val="24"/>
                <w:u w:val="single"/>
              </w:rPr>
              <w:t xml:space="preserve">      </w:t>
            </w:r>
          </w:p>
        </w:tc>
        <w:tc>
          <w:tcPr>
            <w:tcW w:w="2595" w:type="dxa"/>
            <w:tcMar>
              <w:top w:w="16" w:type="dxa"/>
              <w:left w:w="16" w:type="dxa"/>
              <w:right w:w="16" w:type="dxa"/>
            </w:tcMar>
            <w:vAlign w:val="center"/>
          </w:tcPr>
          <w:p w:rsidR="006B31A8" w:rsidRDefault="00C42509">
            <w:pPr>
              <w:adjustRightInd w:val="0"/>
              <w:snapToGrid w:val="0"/>
              <w:jc w:val="center"/>
              <w:rPr>
                <w:spacing w:val="-6"/>
                <w:sz w:val="24"/>
              </w:rPr>
            </w:pPr>
            <w:r>
              <w:rPr>
                <w:spacing w:val="-6"/>
                <w:sz w:val="24"/>
              </w:rPr>
              <w:t>用地（用海）</w:t>
            </w:r>
          </w:p>
          <w:p w:rsidR="006B31A8" w:rsidRDefault="00C42509">
            <w:pPr>
              <w:adjustRightInd w:val="0"/>
              <w:snapToGrid w:val="0"/>
              <w:jc w:val="center"/>
              <w:rPr>
                <w:sz w:val="24"/>
              </w:rPr>
            </w:pPr>
            <w:r>
              <w:rPr>
                <w:spacing w:val="-6"/>
                <w:sz w:val="24"/>
              </w:rPr>
              <w:t>面积（</w:t>
            </w:r>
            <w:r>
              <w:rPr>
                <w:spacing w:val="-6"/>
                <w:sz w:val="24"/>
              </w:rPr>
              <w:t>m</w:t>
            </w:r>
            <w:r>
              <w:rPr>
                <w:spacing w:val="-6"/>
                <w:sz w:val="24"/>
                <w:vertAlign w:val="superscript"/>
              </w:rPr>
              <w:t>2</w:t>
            </w:r>
            <w:r>
              <w:rPr>
                <w:spacing w:val="-6"/>
                <w:sz w:val="24"/>
              </w:rPr>
              <w:t>）</w:t>
            </w:r>
          </w:p>
        </w:tc>
        <w:tc>
          <w:tcPr>
            <w:tcW w:w="2639" w:type="dxa"/>
            <w:vAlign w:val="center"/>
          </w:tcPr>
          <w:p w:rsidR="006B31A8" w:rsidRDefault="00C42509">
            <w:pPr>
              <w:adjustRightInd w:val="0"/>
              <w:snapToGrid w:val="0"/>
              <w:jc w:val="center"/>
              <w:rPr>
                <w:sz w:val="24"/>
              </w:rPr>
            </w:pPr>
            <w:r>
              <w:rPr>
                <w:rFonts w:hint="eastAsia"/>
                <w:sz w:val="24"/>
              </w:rPr>
              <w:t>673m</w:t>
            </w:r>
            <w:r>
              <w:rPr>
                <w:sz w:val="24"/>
                <w:vertAlign w:val="superscript"/>
              </w:rPr>
              <w:t>2</w:t>
            </w:r>
          </w:p>
        </w:tc>
      </w:tr>
      <w:tr w:rsidR="006B31A8">
        <w:tblPrEx>
          <w:tblCellMar>
            <w:left w:w="108" w:type="dxa"/>
            <w:right w:w="108" w:type="dxa"/>
          </w:tblCellMar>
        </w:tblPrEx>
        <w:trPr>
          <w:trHeight w:val="1021"/>
          <w:jc w:val="center"/>
        </w:trPr>
        <w:tc>
          <w:tcPr>
            <w:tcW w:w="1086" w:type="dxa"/>
            <w:vAlign w:val="center"/>
          </w:tcPr>
          <w:p w:rsidR="006B31A8" w:rsidRDefault="00C42509">
            <w:pPr>
              <w:autoSpaceDE w:val="0"/>
              <w:autoSpaceDN w:val="0"/>
              <w:jc w:val="center"/>
              <w:rPr>
                <w:b/>
                <w:bCs/>
                <w:kern w:val="0"/>
                <w:sz w:val="24"/>
              </w:rPr>
            </w:pPr>
            <w:r>
              <w:rPr>
                <w:b/>
                <w:bCs/>
                <w:kern w:val="0"/>
                <w:sz w:val="24"/>
              </w:rPr>
              <w:t>专项评价设置情况</w:t>
            </w:r>
          </w:p>
        </w:tc>
        <w:tc>
          <w:tcPr>
            <w:tcW w:w="7784" w:type="dxa"/>
            <w:gridSpan w:val="3"/>
            <w:vAlign w:val="center"/>
          </w:tcPr>
          <w:p w:rsidR="006B31A8" w:rsidRDefault="00C42509">
            <w:pPr>
              <w:autoSpaceDE w:val="0"/>
              <w:autoSpaceDN w:val="0"/>
              <w:jc w:val="left"/>
              <w:rPr>
                <w:kern w:val="0"/>
                <w:sz w:val="24"/>
              </w:rPr>
            </w:pPr>
            <w:r>
              <w:rPr>
                <w:rFonts w:hint="eastAsia"/>
                <w:kern w:val="0"/>
                <w:sz w:val="24"/>
              </w:rPr>
              <w:t xml:space="preserve">       </w:t>
            </w:r>
            <w:r>
              <w:rPr>
                <w:rFonts w:hint="eastAsia"/>
                <w:kern w:val="0"/>
                <w:sz w:val="24"/>
              </w:rPr>
              <w:t>本项目已取得衡阳市发展和改革委员会关于核准湖南嘉绿环境科技有限公司危险废物收集、贮存、转运和一般固废收集、贮存、分拣综合利用项目申请报告的批复（见附件），项目代码：</w:t>
            </w:r>
            <w:r>
              <w:rPr>
                <w:rFonts w:hint="eastAsia"/>
                <w:sz w:val="24"/>
              </w:rPr>
              <w:t>2309-430400-04-05-649859</w:t>
            </w:r>
            <w:r>
              <w:rPr>
                <w:rFonts w:hint="eastAsia"/>
                <w:sz w:val="24"/>
              </w:rPr>
              <w:t>。</w:t>
            </w:r>
          </w:p>
        </w:tc>
      </w:tr>
      <w:tr w:rsidR="006B31A8">
        <w:tblPrEx>
          <w:tblCellMar>
            <w:left w:w="108" w:type="dxa"/>
            <w:right w:w="108" w:type="dxa"/>
          </w:tblCellMar>
        </w:tblPrEx>
        <w:trPr>
          <w:trHeight w:val="596"/>
          <w:jc w:val="center"/>
        </w:trPr>
        <w:tc>
          <w:tcPr>
            <w:tcW w:w="1086" w:type="dxa"/>
            <w:vAlign w:val="center"/>
          </w:tcPr>
          <w:p w:rsidR="006B31A8" w:rsidRDefault="00C42509">
            <w:pPr>
              <w:autoSpaceDE w:val="0"/>
              <w:autoSpaceDN w:val="0"/>
              <w:spacing w:line="240" w:lineRule="atLeast"/>
              <w:jc w:val="center"/>
              <w:rPr>
                <w:b/>
                <w:bCs/>
                <w:kern w:val="0"/>
                <w:sz w:val="24"/>
              </w:rPr>
            </w:pPr>
            <w:r>
              <w:rPr>
                <w:b/>
                <w:bCs/>
                <w:sz w:val="24"/>
              </w:rPr>
              <w:t>规划情况</w:t>
            </w:r>
          </w:p>
        </w:tc>
        <w:tc>
          <w:tcPr>
            <w:tcW w:w="7784" w:type="dxa"/>
            <w:gridSpan w:val="3"/>
            <w:vAlign w:val="center"/>
          </w:tcPr>
          <w:p w:rsidR="006B31A8" w:rsidRDefault="00C42509">
            <w:pPr>
              <w:autoSpaceDE w:val="0"/>
              <w:autoSpaceDN w:val="0"/>
              <w:spacing w:line="360" w:lineRule="auto"/>
              <w:ind w:firstLineChars="200" w:firstLine="480"/>
              <w:jc w:val="center"/>
              <w:rPr>
                <w:kern w:val="0"/>
                <w:sz w:val="24"/>
              </w:rPr>
            </w:pPr>
            <w:r>
              <w:rPr>
                <w:rFonts w:hint="eastAsia"/>
                <w:kern w:val="0"/>
                <w:sz w:val="24"/>
              </w:rPr>
              <w:t>无</w:t>
            </w:r>
          </w:p>
        </w:tc>
      </w:tr>
      <w:tr w:rsidR="006B31A8">
        <w:tblPrEx>
          <w:tblCellMar>
            <w:left w:w="108" w:type="dxa"/>
            <w:right w:w="108" w:type="dxa"/>
          </w:tblCellMar>
        </w:tblPrEx>
        <w:trPr>
          <w:trHeight w:val="90"/>
          <w:jc w:val="center"/>
        </w:trPr>
        <w:tc>
          <w:tcPr>
            <w:tcW w:w="1086" w:type="dxa"/>
            <w:vAlign w:val="center"/>
          </w:tcPr>
          <w:p w:rsidR="006B31A8" w:rsidRDefault="00C42509">
            <w:pPr>
              <w:spacing w:line="360" w:lineRule="auto"/>
              <w:jc w:val="center"/>
              <w:rPr>
                <w:b/>
                <w:bCs/>
                <w:kern w:val="0"/>
                <w:sz w:val="24"/>
              </w:rPr>
            </w:pPr>
            <w:r>
              <w:rPr>
                <w:b/>
                <w:bCs/>
                <w:sz w:val="24"/>
              </w:rPr>
              <w:t>规划环境影响</w:t>
            </w:r>
            <w:r>
              <w:rPr>
                <w:b/>
                <w:bCs/>
                <w:sz w:val="24"/>
              </w:rPr>
              <w:lastRenderedPageBreak/>
              <w:t>评价情况</w:t>
            </w:r>
          </w:p>
        </w:tc>
        <w:tc>
          <w:tcPr>
            <w:tcW w:w="7784" w:type="dxa"/>
            <w:gridSpan w:val="3"/>
            <w:vAlign w:val="center"/>
          </w:tcPr>
          <w:p w:rsidR="006B31A8" w:rsidRDefault="00C42509">
            <w:pPr>
              <w:autoSpaceDE w:val="0"/>
              <w:autoSpaceDN w:val="0"/>
              <w:adjustRightInd w:val="0"/>
              <w:snapToGrid w:val="0"/>
              <w:spacing w:line="360" w:lineRule="auto"/>
              <w:ind w:firstLineChars="200" w:firstLine="480"/>
              <w:jc w:val="center"/>
              <w:rPr>
                <w:kern w:val="0"/>
                <w:sz w:val="24"/>
                <w:u w:val="single"/>
              </w:rPr>
            </w:pPr>
            <w:r>
              <w:rPr>
                <w:rFonts w:hint="eastAsia"/>
                <w:sz w:val="24"/>
              </w:rPr>
              <w:lastRenderedPageBreak/>
              <w:t>无</w:t>
            </w:r>
          </w:p>
        </w:tc>
      </w:tr>
      <w:tr w:rsidR="006B31A8">
        <w:tblPrEx>
          <w:tblCellMar>
            <w:left w:w="108" w:type="dxa"/>
            <w:right w:w="108" w:type="dxa"/>
          </w:tblCellMar>
        </w:tblPrEx>
        <w:trPr>
          <w:trHeight w:val="1021"/>
          <w:jc w:val="center"/>
        </w:trPr>
        <w:tc>
          <w:tcPr>
            <w:tcW w:w="1086" w:type="dxa"/>
            <w:vAlign w:val="center"/>
          </w:tcPr>
          <w:p w:rsidR="006B31A8" w:rsidRDefault="00C42509">
            <w:pPr>
              <w:autoSpaceDE w:val="0"/>
              <w:autoSpaceDN w:val="0"/>
              <w:adjustRightInd w:val="0"/>
              <w:snapToGrid w:val="0"/>
              <w:jc w:val="center"/>
              <w:rPr>
                <w:b/>
                <w:bCs/>
                <w:kern w:val="0"/>
                <w:sz w:val="24"/>
              </w:rPr>
            </w:pPr>
            <w:r>
              <w:rPr>
                <w:b/>
                <w:bCs/>
                <w:kern w:val="0"/>
                <w:sz w:val="24"/>
              </w:rPr>
              <w:lastRenderedPageBreak/>
              <w:t>规划及规划环境影响评价符合性分析</w:t>
            </w:r>
          </w:p>
        </w:tc>
        <w:tc>
          <w:tcPr>
            <w:tcW w:w="7784" w:type="dxa"/>
            <w:gridSpan w:val="3"/>
            <w:vAlign w:val="center"/>
          </w:tcPr>
          <w:p w:rsidR="006B31A8" w:rsidRDefault="00C42509">
            <w:pPr>
              <w:autoSpaceDE w:val="0"/>
              <w:autoSpaceDN w:val="0"/>
              <w:adjustRightInd w:val="0"/>
              <w:snapToGrid w:val="0"/>
              <w:spacing w:line="360" w:lineRule="auto"/>
              <w:ind w:firstLineChars="200" w:firstLine="482"/>
              <w:jc w:val="center"/>
              <w:rPr>
                <w:kern w:val="0"/>
                <w:sz w:val="24"/>
              </w:rPr>
            </w:pPr>
            <w:r>
              <w:rPr>
                <w:rFonts w:hint="eastAsia"/>
                <w:b/>
                <w:bCs/>
                <w:sz w:val="24"/>
              </w:rPr>
              <w:t>-</w:t>
            </w:r>
          </w:p>
        </w:tc>
      </w:tr>
      <w:tr w:rsidR="006B31A8">
        <w:tblPrEx>
          <w:tblCellMar>
            <w:left w:w="108" w:type="dxa"/>
            <w:right w:w="108" w:type="dxa"/>
          </w:tblCellMar>
        </w:tblPrEx>
        <w:trPr>
          <w:trHeight w:val="1021"/>
          <w:jc w:val="center"/>
        </w:trPr>
        <w:tc>
          <w:tcPr>
            <w:tcW w:w="1086" w:type="dxa"/>
            <w:vAlign w:val="center"/>
          </w:tcPr>
          <w:p w:rsidR="006B31A8" w:rsidRDefault="00C42509">
            <w:pPr>
              <w:autoSpaceDE w:val="0"/>
              <w:autoSpaceDN w:val="0"/>
              <w:adjustRightInd w:val="0"/>
              <w:snapToGrid w:val="0"/>
              <w:jc w:val="center"/>
              <w:rPr>
                <w:kern w:val="0"/>
                <w:sz w:val="24"/>
              </w:rPr>
            </w:pPr>
            <w:r>
              <w:rPr>
                <w:kern w:val="0"/>
                <w:sz w:val="24"/>
              </w:rPr>
              <w:t>其他符合性分析</w:t>
            </w:r>
          </w:p>
        </w:tc>
        <w:tc>
          <w:tcPr>
            <w:tcW w:w="7784" w:type="dxa"/>
            <w:gridSpan w:val="3"/>
            <w:vAlign w:val="center"/>
          </w:tcPr>
          <w:p w:rsidR="006B31A8" w:rsidRDefault="00C42509">
            <w:pPr>
              <w:pStyle w:val="afd"/>
              <w:ind w:firstLine="482"/>
              <w:rPr>
                <w:b/>
                <w:bCs/>
              </w:rPr>
            </w:pPr>
            <w:r>
              <w:rPr>
                <w:b/>
                <w:bCs/>
              </w:rPr>
              <w:t>1</w:t>
            </w:r>
            <w:r>
              <w:rPr>
                <w:b/>
                <w:bCs/>
              </w:rPr>
              <w:t>、与周边环境符合性分析</w:t>
            </w:r>
          </w:p>
          <w:p w:rsidR="006B31A8" w:rsidRDefault="00C42509">
            <w:pPr>
              <w:pStyle w:val="afd"/>
              <w:ind w:firstLine="480"/>
            </w:pPr>
            <w:r>
              <w:rPr>
                <w:rFonts w:hint="eastAsia"/>
              </w:rPr>
              <w:t>本项目位于雁峰区雁峰工业项目集聚区兴业路，项目周边均为仓库，本项目也为以一般工业固体废物收集、转运为主的项目，仓储过程中会产生少量粉尘，项目采用洒水抑尘处理，环境影响较小，与周边环境相容</w:t>
            </w:r>
            <w:r>
              <w:t>。</w:t>
            </w:r>
          </w:p>
          <w:p w:rsidR="006B31A8" w:rsidRDefault="00C42509">
            <w:pPr>
              <w:pStyle w:val="afd"/>
              <w:ind w:firstLine="482"/>
              <w:rPr>
                <w:b/>
                <w:bCs/>
              </w:rPr>
            </w:pPr>
            <w:r>
              <w:rPr>
                <w:rFonts w:hint="eastAsia"/>
                <w:b/>
                <w:bCs/>
              </w:rPr>
              <w:t>2</w:t>
            </w:r>
            <w:r>
              <w:rPr>
                <w:b/>
                <w:bCs/>
              </w:rPr>
              <w:t>、与《产业结构调整指导目录》（</w:t>
            </w:r>
            <w:r>
              <w:rPr>
                <w:b/>
                <w:bCs/>
              </w:rPr>
              <w:t>2019</w:t>
            </w:r>
            <w:r>
              <w:rPr>
                <w:b/>
                <w:bCs/>
              </w:rPr>
              <w:t>年本）符合性分析</w:t>
            </w:r>
          </w:p>
          <w:p w:rsidR="006B31A8" w:rsidRDefault="00C42509">
            <w:pPr>
              <w:pStyle w:val="afd"/>
              <w:adjustRightInd/>
              <w:snapToGrid/>
              <w:ind w:firstLine="480"/>
              <w:jc w:val="left"/>
              <w:rPr>
                <w:b/>
                <w:bCs/>
                <w:sz w:val="21"/>
                <w:szCs w:val="21"/>
              </w:rPr>
            </w:pPr>
            <w:r>
              <w:t>本项目</w:t>
            </w:r>
            <w:r>
              <w:rPr>
                <w:rFonts w:hint="eastAsia"/>
              </w:rPr>
              <w:t>不</w:t>
            </w:r>
            <w:r>
              <w:t>属于《产业结构调整指导目录（</w:t>
            </w:r>
            <w:r>
              <w:t>2019</w:t>
            </w:r>
            <w:r>
              <w:t>）》</w:t>
            </w:r>
            <w:r>
              <w:rPr>
                <w:rFonts w:hint="eastAsia"/>
              </w:rPr>
              <w:t>中“鼓励类”、“限制类”及“淘汰类”，可视为“允许类”</w:t>
            </w:r>
            <w:r>
              <w:t>，因此项目建设符合国家产业政策要求。</w:t>
            </w:r>
          </w:p>
          <w:p w:rsidR="006B31A8" w:rsidRDefault="00C42509">
            <w:pPr>
              <w:pStyle w:val="afd"/>
              <w:ind w:firstLine="482"/>
              <w:rPr>
                <w:b/>
                <w:bCs/>
              </w:rPr>
            </w:pPr>
            <w:r>
              <w:rPr>
                <w:rFonts w:hint="eastAsia"/>
                <w:b/>
                <w:bCs/>
              </w:rPr>
              <w:t>3</w:t>
            </w:r>
            <w:r>
              <w:rPr>
                <w:b/>
                <w:bCs/>
              </w:rPr>
              <w:t>、与</w:t>
            </w:r>
            <w:r>
              <w:rPr>
                <w:rFonts w:hint="eastAsia"/>
                <w:b/>
                <w:bCs/>
              </w:rPr>
              <w:t>衡阳市</w:t>
            </w:r>
            <w:r>
              <w:rPr>
                <w:b/>
                <w:bCs/>
              </w:rPr>
              <w:t>“</w:t>
            </w:r>
            <w:r>
              <w:rPr>
                <w:b/>
                <w:bCs/>
              </w:rPr>
              <w:t>三线一单</w:t>
            </w:r>
            <w:r>
              <w:rPr>
                <w:b/>
                <w:bCs/>
              </w:rPr>
              <w:t>”</w:t>
            </w:r>
            <w:r>
              <w:rPr>
                <w:b/>
                <w:bCs/>
              </w:rPr>
              <w:t>符合性分析</w:t>
            </w:r>
          </w:p>
          <w:tbl>
            <w:tblPr>
              <w:tblW w:w="4998" w:type="pct"/>
              <w:jc w:val="center"/>
              <w:tblBorders>
                <w:top w:val="single" w:sz="4" w:space="0" w:color="auto"/>
                <w:bottom w:val="single" w:sz="4" w:space="0" w:color="auto"/>
                <w:insideH w:val="single" w:sz="4" w:space="0" w:color="auto"/>
                <w:insideV w:val="single" w:sz="4" w:space="0" w:color="auto"/>
              </w:tblBorders>
              <w:tblLook w:val="04A0"/>
            </w:tblPr>
            <w:tblGrid>
              <w:gridCol w:w="7565"/>
            </w:tblGrid>
            <w:tr w:rsidR="006B31A8">
              <w:trPr>
                <w:trHeight w:val="340"/>
                <w:jc w:val="center"/>
              </w:trPr>
              <w:tc>
                <w:tcPr>
                  <w:tcW w:w="5000" w:type="pct"/>
                  <w:tcBorders>
                    <w:top w:val="nil"/>
                    <w:bottom w:val="nil"/>
                  </w:tcBorders>
                  <w:tcMar>
                    <w:top w:w="0" w:type="dxa"/>
                    <w:left w:w="0" w:type="dxa"/>
                    <w:bottom w:w="0" w:type="dxa"/>
                    <w:right w:w="0" w:type="dxa"/>
                  </w:tcMar>
                  <w:vAlign w:val="center"/>
                </w:tcPr>
                <w:p w:rsidR="006B31A8" w:rsidRDefault="00C42509">
                  <w:pPr>
                    <w:spacing w:line="360" w:lineRule="auto"/>
                    <w:rPr>
                      <w:sz w:val="24"/>
                    </w:rPr>
                  </w:pPr>
                  <w:r>
                    <w:t>（</w:t>
                  </w:r>
                  <w:r>
                    <w:rPr>
                      <w:sz w:val="24"/>
                    </w:rPr>
                    <w:t>1</w:t>
                  </w:r>
                  <w:r>
                    <w:rPr>
                      <w:sz w:val="24"/>
                    </w:rPr>
                    <w:t>）生态保护红线</w:t>
                  </w:r>
                </w:p>
                <w:p w:rsidR="006B31A8" w:rsidRDefault="00C42509">
                  <w:pPr>
                    <w:pStyle w:val="ENFI"/>
                    <w:snapToGrid/>
                    <w:spacing w:line="360" w:lineRule="auto"/>
                    <w:ind w:firstLineChars="200" w:firstLine="480"/>
                    <w:rPr>
                      <w:rFonts w:eastAsia="宋体"/>
                      <w:color w:val="auto"/>
                    </w:rPr>
                  </w:pPr>
                  <w:r>
                    <w:rPr>
                      <w:rFonts w:eastAsia="宋体" w:hint="eastAsia"/>
                      <w:color w:val="auto"/>
                    </w:rPr>
                    <w:t>根据《湖南省“三线一单”生态环境总体管控要求暨省级以上产业园区生态环境准入清单》（</w:t>
                  </w:r>
                  <w:r>
                    <w:rPr>
                      <w:rFonts w:eastAsia="宋体" w:hint="eastAsia"/>
                      <w:color w:val="auto"/>
                    </w:rPr>
                    <w:t>2020</w:t>
                  </w:r>
                  <w:r>
                    <w:rPr>
                      <w:rFonts w:eastAsia="宋体" w:hint="eastAsia"/>
                      <w:color w:val="auto"/>
                    </w:rPr>
                    <w:t>年</w:t>
                  </w:r>
                  <w:r>
                    <w:rPr>
                      <w:rFonts w:eastAsia="宋体" w:hint="eastAsia"/>
                      <w:color w:val="auto"/>
                    </w:rPr>
                    <w:t>11</w:t>
                  </w:r>
                  <w:r>
                    <w:rPr>
                      <w:rFonts w:eastAsia="宋体" w:hint="eastAsia"/>
                      <w:color w:val="auto"/>
                    </w:rPr>
                    <w:t>月发布）中湖南省“三线一单”生态环境总体管控要求：生态保护红线是生态空间范围内具有特殊重要生态功能、必须强制性严格保护的区域。生态保护红线内，自然保护地核心保护区原则上禁止人为活动，其他区域严格禁止开发性、生产性建设活动，在符合现行法律法规前提下，除国家重大战略项目外，仅允许对生态功能不造成破坏的有限人为活动；生态保护红线内的国家公园、自然保护区、风景名胜区、森林公园、地质公园、世界自然遗产、湿地公园、石漠公园、饮用水水源保护区等各类自然保护地还应执行现有法律、法规、规章及自然资源部、国家林业和草原局《关于做好自然保护区范围及功能分区优化调整前期工作的函》等相关规定；国家公园和自</w:t>
                  </w:r>
                  <w:r>
                    <w:rPr>
                      <w:rFonts w:eastAsia="宋体" w:hint="eastAsia"/>
                      <w:color w:val="auto"/>
                    </w:rPr>
                    <w:lastRenderedPageBreak/>
                    <w:t>然保护区实行分区管控，原则上核心保护区内禁止人为活动，一般控制区内限制人为活动。</w:t>
                  </w:r>
                </w:p>
                <w:p w:rsidR="006B31A8" w:rsidRDefault="00C42509">
                  <w:pPr>
                    <w:pStyle w:val="ENFI"/>
                    <w:snapToGrid/>
                    <w:spacing w:line="360" w:lineRule="auto"/>
                    <w:ind w:firstLineChars="200" w:firstLine="480"/>
                    <w:rPr>
                      <w:rFonts w:eastAsia="宋体"/>
                      <w:color w:val="auto"/>
                    </w:rPr>
                  </w:pPr>
                  <w:r>
                    <w:rPr>
                      <w:rFonts w:eastAsia="宋体" w:hint="eastAsia"/>
                      <w:color w:val="auto"/>
                    </w:rPr>
                    <w:t>本项目位于雁峰区雁峰工业项目集聚区兴业路，根据《湖南省人民政府关于印发</w:t>
                  </w:r>
                  <w:r>
                    <w:rPr>
                      <w:rFonts w:eastAsia="宋体"/>
                      <w:color w:val="auto"/>
                    </w:rPr>
                    <w:t>&lt;</w:t>
                  </w:r>
                  <w:r>
                    <w:rPr>
                      <w:rFonts w:eastAsia="宋体" w:hint="eastAsia"/>
                      <w:color w:val="auto"/>
                    </w:rPr>
                    <w:t>湖南省生态保护红线</w:t>
                  </w:r>
                  <w:r>
                    <w:rPr>
                      <w:rFonts w:eastAsia="宋体"/>
                      <w:color w:val="auto"/>
                    </w:rPr>
                    <w:t>&gt;</w:t>
                  </w:r>
                  <w:r>
                    <w:rPr>
                      <w:rFonts w:eastAsia="宋体" w:hint="eastAsia"/>
                      <w:color w:val="auto"/>
                    </w:rPr>
                    <w:t>的通知》（湘政发〔</w:t>
                  </w:r>
                  <w:r>
                    <w:rPr>
                      <w:rFonts w:eastAsia="宋体"/>
                      <w:color w:val="auto"/>
                    </w:rPr>
                    <w:t>2018</w:t>
                  </w:r>
                  <w:r>
                    <w:rPr>
                      <w:rFonts w:eastAsia="宋体" w:hint="eastAsia"/>
                      <w:color w:val="auto"/>
                    </w:rPr>
                    <w:t>〕</w:t>
                  </w:r>
                  <w:r>
                    <w:rPr>
                      <w:rFonts w:eastAsia="宋体"/>
                      <w:color w:val="auto"/>
                    </w:rPr>
                    <w:t>20</w:t>
                  </w:r>
                  <w:r>
                    <w:rPr>
                      <w:rFonts w:eastAsia="宋体" w:hint="eastAsia"/>
                      <w:color w:val="auto"/>
                    </w:rPr>
                    <w:t>号），本项目不在生态保护红线范围内。</w:t>
                  </w:r>
                </w:p>
                <w:p w:rsidR="006B31A8" w:rsidRDefault="00C42509">
                  <w:pPr>
                    <w:spacing w:line="360" w:lineRule="auto"/>
                    <w:rPr>
                      <w:sz w:val="24"/>
                    </w:rPr>
                  </w:pPr>
                  <w:r>
                    <w:rPr>
                      <w:sz w:val="24"/>
                    </w:rPr>
                    <w:t>（</w:t>
                  </w:r>
                  <w:r>
                    <w:rPr>
                      <w:sz w:val="24"/>
                    </w:rPr>
                    <w:t>2</w:t>
                  </w:r>
                  <w:r>
                    <w:rPr>
                      <w:sz w:val="24"/>
                    </w:rPr>
                    <w:t>）环境质量底线</w:t>
                  </w:r>
                </w:p>
                <w:p w:rsidR="006B31A8" w:rsidRDefault="00C42509">
                  <w:pPr>
                    <w:spacing w:line="360" w:lineRule="auto"/>
                    <w:ind w:firstLineChars="200" w:firstLine="480"/>
                    <w:rPr>
                      <w:sz w:val="24"/>
                    </w:rPr>
                  </w:pPr>
                  <w:r>
                    <w:rPr>
                      <w:rFonts w:hint="eastAsia"/>
                      <w:sz w:val="24"/>
                    </w:rPr>
                    <w:t>根据</w:t>
                  </w:r>
                  <w:r>
                    <w:rPr>
                      <w:sz w:val="24"/>
                    </w:rPr>
                    <w:t>衡阳市环境质量报告书（</w:t>
                  </w:r>
                  <w:r>
                    <w:rPr>
                      <w:sz w:val="24"/>
                    </w:rPr>
                    <w:t>2016-2020</w:t>
                  </w:r>
                  <w:r>
                    <w:rPr>
                      <w:sz w:val="24"/>
                    </w:rPr>
                    <w:t>）</w:t>
                  </w:r>
                  <w:r>
                    <w:rPr>
                      <w:rFonts w:hint="eastAsia"/>
                      <w:sz w:val="24"/>
                    </w:rPr>
                    <w:t>及</w:t>
                  </w:r>
                  <w:r>
                    <w:rPr>
                      <w:rFonts w:hint="eastAsia"/>
                      <w:sz w:val="24"/>
                    </w:rPr>
                    <w:t>2</w:t>
                  </w:r>
                  <w:r>
                    <w:rPr>
                      <w:sz w:val="24"/>
                    </w:rPr>
                    <w:t>021</w:t>
                  </w:r>
                  <w:r>
                    <w:rPr>
                      <w:rFonts w:hint="eastAsia"/>
                      <w:sz w:val="24"/>
                    </w:rPr>
                    <w:t>年环境质量公报</w:t>
                  </w:r>
                  <w:r>
                    <w:rPr>
                      <w:sz w:val="24"/>
                    </w:rPr>
                    <w:t>，项目</w:t>
                  </w:r>
                  <w:r>
                    <w:rPr>
                      <w:rFonts w:hint="eastAsia"/>
                      <w:sz w:val="24"/>
                    </w:rPr>
                    <w:t>所在区域</w:t>
                  </w:r>
                  <w:r>
                    <w:rPr>
                      <w:sz w:val="24"/>
                    </w:rPr>
                    <w:t>大气环境、声环境以及附近地表水环境能够满足相应的标准，符合环境质量底线要求。</w:t>
                  </w:r>
                </w:p>
                <w:p w:rsidR="006B31A8" w:rsidRDefault="00C42509">
                  <w:pPr>
                    <w:spacing w:line="360" w:lineRule="auto"/>
                    <w:rPr>
                      <w:sz w:val="24"/>
                    </w:rPr>
                  </w:pPr>
                  <w:r>
                    <w:rPr>
                      <w:rFonts w:hint="eastAsia"/>
                      <w:sz w:val="24"/>
                    </w:rPr>
                    <w:t>①</w:t>
                  </w:r>
                  <w:r>
                    <w:rPr>
                      <w:sz w:val="24"/>
                    </w:rPr>
                    <w:t>大气环境质量底线。项目区域的环境空气质量符合《环境空气质量标准</w:t>
                  </w:r>
                  <w:r>
                    <w:rPr>
                      <w:sz w:val="24"/>
                    </w:rPr>
                    <w:t>GB3095-2012</w:t>
                  </w:r>
                  <w:r>
                    <w:rPr>
                      <w:sz w:val="24"/>
                    </w:rPr>
                    <w:t>）二级标准；</w:t>
                  </w:r>
                  <w:r>
                    <w:rPr>
                      <w:rFonts w:hint="eastAsia"/>
                      <w:sz w:val="24"/>
                    </w:rPr>
                    <w:t>本</w:t>
                  </w:r>
                  <w:r>
                    <w:rPr>
                      <w:sz w:val="24"/>
                    </w:rPr>
                    <w:t>项目不属于排放大气污染物的重点项目，</w:t>
                  </w:r>
                  <w:r>
                    <w:rPr>
                      <w:rFonts w:hint="eastAsia"/>
                      <w:sz w:val="24"/>
                    </w:rPr>
                    <w:t>其</w:t>
                  </w:r>
                  <w:r>
                    <w:rPr>
                      <w:sz w:val="24"/>
                    </w:rPr>
                    <w:t>建设不会引起区域环境空气质量恶化。</w:t>
                  </w:r>
                </w:p>
                <w:p w:rsidR="006B31A8" w:rsidRDefault="00C42509">
                  <w:pPr>
                    <w:spacing w:line="360" w:lineRule="auto"/>
                    <w:rPr>
                      <w:sz w:val="24"/>
                    </w:rPr>
                  </w:pPr>
                  <w:r>
                    <w:rPr>
                      <w:rFonts w:hint="eastAsia"/>
                      <w:sz w:val="24"/>
                    </w:rPr>
                    <w:t>②</w:t>
                  </w:r>
                  <w:r>
                    <w:rPr>
                      <w:sz w:val="24"/>
                    </w:rPr>
                    <w:t>地表水环境质量底线。本项目区域</w:t>
                  </w:r>
                  <w:r>
                    <w:rPr>
                      <w:rFonts w:hint="eastAsia"/>
                      <w:sz w:val="24"/>
                    </w:rPr>
                    <w:t>主要</w:t>
                  </w:r>
                  <w:r>
                    <w:rPr>
                      <w:sz w:val="24"/>
                    </w:rPr>
                    <w:t>地表水体</w:t>
                  </w:r>
                  <w:r>
                    <w:rPr>
                      <w:rFonts w:hint="eastAsia"/>
                      <w:sz w:val="24"/>
                    </w:rPr>
                    <w:t>-</w:t>
                  </w:r>
                  <w:r>
                    <w:rPr>
                      <w:sz w:val="24"/>
                    </w:rPr>
                    <w:t>-</w:t>
                  </w:r>
                  <w:r>
                    <w:rPr>
                      <w:rFonts w:hint="eastAsia"/>
                      <w:sz w:val="24"/>
                    </w:rPr>
                    <w:t>湘江</w:t>
                  </w:r>
                  <w:r>
                    <w:rPr>
                      <w:sz w:val="24"/>
                    </w:rPr>
                    <w:t>水质满足《地表水环境质量标准》（</w:t>
                  </w:r>
                  <w:r>
                    <w:rPr>
                      <w:sz w:val="24"/>
                    </w:rPr>
                    <w:t>GB3838-2002</w:t>
                  </w:r>
                  <w:r>
                    <w:rPr>
                      <w:sz w:val="24"/>
                    </w:rPr>
                    <w:t>）标准中的</w:t>
                  </w:r>
                  <w:r>
                    <w:rPr>
                      <w:sz w:val="24"/>
                    </w:rPr>
                    <w:t>III</w:t>
                  </w:r>
                  <w:r>
                    <w:rPr>
                      <w:sz w:val="24"/>
                    </w:rPr>
                    <w:t>类水质标准要求；项目</w:t>
                  </w:r>
                  <w:r>
                    <w:rPr>
                      <w:rFonts w:hint="eastAsia"/>
                      <w:sz w:val="24"/>
                    </w:rPr>
                    <w:t>产生</w:t>
                  </w:r>
                  <w:r>
                    <w:rPr>
                      <w:sz w:val="24"/>
                    </w:rPr>
                    <w:t>少量生活废水经处理后通过市政污水管网最终送</w:t>
                  </w:r>
                  <w:r>
                    <w:rPr>
                      <w:rFonts w:hint="eastAsia"/>
                      <w:sz w:val="24"/>
                    </w:rPr>
                    <w:t>铜桥港</w:t>
                  </w:r>
                  <w:r>
                    <w:rPr>
                      <w:sz w:val="24"/>
                    </w:rPr>
                    <w:t>污水处理厂处理，对</w:t>
                  </w:r>
                  <w:r>
                    <w:rPr>
                      <w:rFonts w:hint="eastAsia"/>
                      <w:sz w:val="24"/>
                    </w:rPr>
                    <w:t>湘江</w:t>
                  </w:r>
                  <w:r>
                    <w:rPr>
                      <w:sz w:val="24"/>
                    </w:rPr>
                    <w:t>水质影响甚微。</w:t>
                  </w:r>
                </w:p>
                <w:p w:rsidR="006B31A8" w:rsidRDefault="00C42509">
                  <w:pPr>
                    <w:spacing w:line="360" w:lineRule="auto"/>
                    <w:rPr>
                      <w:sz w:val="24"/>
                    </w:rPr>
                  </w:pPr>
                  <w:r>
                    <w:rPr>
                      <w:rFonts w:hint="eastAsia"/>
                      <w:sz w:val="24"/>
                    </w:rPr>
                    <w:t>③</w:t>
                  </w:r>
                  <w:r>
                    <w:rPr>
                      <w:sz w:val="24"/>
                    </w:rPr>
                    <w:t>声环境质量底线。根据项目所在地环境噪声监测结果，项目所在区域昼间厂界噪声满足《声环境质量标准》</w:t>
                  </w:r>
                  <w:r>
                    <w:rPr>
                      <w:sz w:val="24"/>
                    </w:rPr>
                    <w:t>GB3096-2008</w:t>
                  </w:r>
                  <w:r>
                    <w:rPr>
                      <w:sz w:val="24"/>
                    </w:rPr>
                    <w:t>中</w:t>
                  </w:r>
                  <w:r>
                    <w:rPr>
                      <w:sz w:val="24"/>
                    </w:rPr>
                    <w:t>2</w:t>
                  </w:r>
                  <w:r>
                    <w:rPr>
                      <w:sz w:val="24"/>
                    </w:rPr>
                    <w:t>类功能区环境噪声限值要求，本项目选用低噪声设备，经加强设备隔声降噪措施，利用建筑隔声和距离衰减，本项目对周边声环境质量影响较小。</w:t>
                  </w:r>
                </w:p>
                <w:p w:rsidR="006B31A8" w:rsidRDefault="00C42509">
                  <w:pPr>
                    <w:spacing w:line="360" w:lineRule="auto"/>
                    <w:rPr>
                      <w:sz w:val="24"/>
                    </w:rPr>
                  </w:pPr>
                  <w:r>
                    <w:rPr>
                      <w:rFonts w:hint="eastAsia"/>
                      <w:sz w:val="24"/>
                    </w:rPr>
                    <w:t>④地下水、土壤与生态质量。由于项目所在地为成熟开发的区域，地面固化、绿化，所形成的屏障截断地表向地下迁移</w:t>
                  </w:r>
                  <w:r w:rsidR="00504D53">
                    <w:rPr>
                      <w:rFonts w:hint="eastAsia"/>
                      <w:sz w:val="24"/>
                    </w:rPr>
                    <w:t>途径</w:t>
                  </w:r>
                  <w:r>
                    <w:rPr>
                      <w:rFonts w:hint="eastAsia"/>
                      <w:sz w:val="24"/>
                    </w:rPr>
                    <w:t>，对地下水、土壤影响甚微；生态系统完成了由原城郊生态系统向城市系统的转变。</w:t>
                  </w:r>
                </w:p>
                <w:p w:rsidR="006B31A8" w:rsidRDefault="00C42509">
                  <w:pPr>
                    <w:spacing w:line="360" w:lineRule="auto"/>
                    <w:ind w:firstLineChars="200" w:firstLine="480"/>
                    <w:rPr>
                      <w:sz w:val="24"/>
                    </w:rPr>
                  </w:pPr>
                  <w:r>
                    <w:rPr>
                      <w:rFonts w:hint="eastAsia"/>
                      <w:sz w:val="24"/>
                    </w:rPr>
                    <w:t>综上</w:t>
                  </w:r>
                  <w:r>
                    <w:rPr>
                      <w:sz w:val="24"/>
                    </w:rPr>
                    <w:t>，项目建设符合环境质量底线要求。</w:t>
                  </w:r>
                </w:p>
                <w:p w:rsidR="006B31A8" w:rsidRDefault="00C42509">
                  <w:pPr>
                    <w:spacing w:line="360" w:lineRule="auto"/>
                    <w:rPr>
                      <w:sz w:val="24"/>
                    </w:rPr>
                  </w:pPr>
                  <w:r>
                    <w:rPr>
                      <w:sz w:val="24"/>
                    </w:rPr>
                    <w:t>（</w:t>
                  </w:r>
                  <w:r>
                    <w:rPr>
                      <w:sz w:val="24"/>
                    </w:rPr>
                    <w:t>3</w:t>
                  </w:r>
                  <w:r>
                    <w:rPr>
                      <w:sz w:val="24"/>
                    </w:rPr>
                    <w:t>）资源利用上线</w:t>
                  </w:r>
                </w:p>
                <w:p w:rsidR="006B31A8" w:rsidRDefault="00C42509">
                  <w:pPr>
                    <w:spacing w:line="360" w:lineRule="auto"/>
                    <w:ind w:firstLineChars="200" w:firstLine="480"/>
                    <w:rPr>
                      <w:sz w:val="24"/>
                    </w:rPr>
                  </w:pPr>
                  <w:r>
                    <w:rPr>
                      <w:sz w:val="24"/>
                    </w:rPr>
                    <w:t>本项目运行过程中主要消耗资源包括电能与</w:t>
                  </w:r>
                  <w:r>
                    <w:rPr>
                      <w:rFonts w:hint="eastAsia"/>
                      <w:sz w:val="24"/>
                    </w:rPr>
                    <w:t>自来</w:t>
                  </w:r>
                  <w:r>
                    <w:rPr>
                      <w:sz w:val="24"/>
                    </w:rPr>
                    <w:t>水及外</w:t>
                  </w:r>
                  <w:r>
                    <w:rPr>
                      <w:rFonts w:hint="eastAsia"/>
                      <w:sz w:val="24"/>
                    </w:rPr>
                    <w:t>包装袋等</w:t>
                  </w:r>
                  <w:r>
                    <w:rPr>
                      <w:sz w:val="24"/>
                    </w:rPr>
                    <w:t>，均为常见资源；同时项目</w:t>
                  </w:r>
                  <w:r>
                    <w:rPr>
                      <w:rFonts w:hint="eastAsia"/>
                      <w:sz w:val="24"/>
                    </w:rPr>
                    <w:t>不新增用地，</w:t>
                  </w:r>
                  <w:r>
                    <w:rPr>
                      <w:sz w:val="24"/>
                    </w:rPr>
                    <w:t>对当地能源、水、土地资源影响不大，不会超出当地资源利用上线，符合资源利用上线要求。</w:t>
                  </w:r>
                </w:p>
                <w:p w:rsidR="006B31A8" w:rsidRDefault="00C42509">
                  <w:pPr>
                    <w:spacing w:line="360" w:lineRule="auto"/>
                    <w:rPr>
                      <w:sz w:val="24"/>
                    </w:rPr>
                  </w:pPr>
                  <w:r>
                    <w:rPr>
                      <w:sz w:val="24"/>
                    </w:rPr>
                    <w:lastRenderedPageBreak/>
                    <w:t>（</w:t>
                  </w:r>
                  <w:r>
                    <w:rPr>
                      <w:sz w:val="24"/>
                    </w:rPr>
                    <w:t>4</w:t>
                  </w:r>
                  <w:r>
                    <w:rPr>
                      <w:sz w:val="24"/>
                    </w:rPr>
                    <w:t>）环境准入负面清单符合性</w:t>
                  </w:r>
                </w:p>
                <w:p w:rsidR="006B31A8" w:rsidRDefault="00C42509">
                  <w:pPr>
                    <w:spacing w:line="360" w:lineRule="auto"/>
                    <w:ind w:firstLineChars="200" w:firstLine="480"/>
                    <w:rPr>
                      <w:sz w:val="24"/>
                    </w:rPr>
                  </w:pPr>
                  <w:r>
                    <w:rPr>
                      <w:sz w:val="24"/>
                    </w:rPr>
                    <w:t>本项目不属于高污染、高能耗和资源耗竭型的产业类型，未纳入国家发展改革委、商务部《市场准入负面清单（</w:t>
                  </w:r>
                  <w:r>
                    <w:rPr>
                      <w:sz w:val="24"/>
                    </w:rPr>
                    <w:t>2022</w:t>
                  </w:r>
                  <w:r>
                    <w:rPr>
                      <w:sz w:val="24"/>
                    </w:rPr>
                    <w:t>年版）》、《湖南省第一批国家重点生态功能区产业准入负面清单（试行）》（发改规划</w:t>
                  </w:r>
                  <w:r>
                    <w:rPr>
                      <w:sz w:val="24"/>
                    </w:rPr>
                    <w:t>[2017]534</w:t>
                  </w:r>
                  <w:r>
                    <w:rPr>
                      <w:sz w:val="24"/>
                    </w:rPr>
                    <w:t>号）和</w:t>
                  </w:r>
                  <w:r>
                    <w:rPr>
                      <w:rFonts w:hint="eastAsia"/>
                      <w:sz w:val="24"/>
                    </w:rPr>
                    <w:t>自然资源部等《自然资源开发利用限制和禁止目录（</w:t>
                  </w:r>
                  <w:r>
                    <w:rPr>
                      <w:rFonts w:hint="eastAsia"/>
                      <w:sz w:val="24"/>
                    </w:rPr>
                    <w:t>2021</w:t>
                  </w:r>
                  <w:r>
                    <w:rPr>
                      <w:rFonts w:hint="eastAsia"/>
                      <w:sz w:val="24"/>
                    </w:rPr>
                    <w:t>年本）》</w:t>
                  </w:r>
                  <w:r>
                    <w:rPr>
                      <w:sz w:val="24"/>
                    </w:rPr>
                    <w:t>，为环境准入允许类别。</w:t>
                  </w:r>
                </w:p>
                <w:p w:rsidR="006B31A8" w:rsidRDefault="00C42509">
                  <w:pPr>
                    <w:spacing w:line="360" w:lineRule="auto"/>
                    <w:ind w:firstLineChars="200" w:firstLine="480"/>
                    <w:rPr>
                      <w:sz w:val="24"/>
                    </w:rPr>
                  </w:pPr>
                  <w:r>
                    <w:rPr>
                      <w:sz w:val="24"/>
                    </w:rPr>
                    <w:t>与《湖南省长江经济带发展负面清单实施细则（试行）》比对，本项目不属于其负面清单内。因此本项目应为环境准入允许类别。</w:t>
                  </w:r>
                </w:p>
                <w:p w:rsidR="006B31A8" w:rsidRDefault="00C42509">
                  <w:pPr>
                    <w:pStyle w:val="a5"/>
                  </w:pPr>
                  <w:r>
                    <w:rPr>
                      <w:sz w:val="21"/>
                    </w:rPr>
                    <w:t>表</w:t>
                  </w:r>
                  <w:r>
                    <w:rPr>
                      <w:rFonts w:hint="eastAsia"/>
                      <w:sz w:val="21"/>
                    </w:rPr>
                    <w:t xml:space="preserve">1-1 </w:t>
                  </w:r>
                  <w:r>
                    <w:rPr>
                      <w:sz w:val="21"/>
                    </w:rPr>
                    <w:t>项目与衡阳市生态环境准入清单符合性分析</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854"/>
                    <w:gridCol w:w="4003"/>
                    <w:gridCol w:w="1912"/>
                    <w:gridCol w:w="766"/>
                  </w:tblGrid>
                  <w:tr w:rsidR="006B31A8">
                    <w:trPr>
                      <w:trHeight w:val="397"/>
                    </w:trPr>
                    <w:tc>
                      <w:tcPr>
                        <w:tcW w:w="567" w:type="pct"/>
                        <w:vAlign w:val="center"/>
                      </w:tcPr>
                      <w:p w:rsidR="006B31A8" w:rsidRDefault="00C42509">
                        <w:pPr>
                          <w:jc w:val="center"/>
                          <w:rPr>
                            <w:rFonts w:ascii="Calibri" w:hAnsi="Calibri"/>
                            <w:b/>
                            <w:bCs/>
                            <w:szCs w:val="21"/>
                          </w:rPr>
                        </w:pPr>
                        <w:r>
                          <w:rPr>
                            <w:rFonts w:ascii="Calibri" w:hAnsi="Calibri" w:hint="eastAsia"/>
                            <w:b/>
                            <w:bCs/>
                            <w:szCs w:val="21"/>
                          </w:rPr>
                          <w:t>管控类别</w:t>
                        </w:r>
                      </w:p>
                    </w:tc>
                    <w:tc>
                      <w:tcPr>
                        <w:tcW w:w="2655" w:type="pct"/>
                        <w:vAlign w:val="center"/>
                      </w:tcPr>
                      <w:p w:rsidR="006B31A8" w:rsidRDefault="00C42509">
                        <w:pPr>
                          <w:jc w:val="center"/>
                          <w:rPr>
                            <w:rFonts w:ascii="Calibri" w:hAnsi="Calibri"/>
                            <w:b/>
                            <w:bCs/>
                            <w:szCs w:val="21"/>
                          </w:rPr>
                        </w:pPr>
                        <w:r>
                          <w:rPr>
                            <w:rFonts w:ascii="Calibri" w:hAnsi="Calibri" w:hint="eastAsia"/>
                            <w:b/>
                            <w:bCs/>
                            <w:szCs w:val="21"/>
                          </w:rPr>
                          <w:t>管控要求</w:t>
                        </w:r>
                      </w:p>
                    </w:tc>
                    <w:tc>
                      <w:tcPr>
                        <w:tcW w:w="1268" w:type="pct"/>
                        <w:vAlign w:val="center"/>
                      </w:tcPr>
                      <w:p w:rsidR="006B31A8" w:rsidRDefault="00C42509">
                        <w:pPr>
                          <w:jc w:val="center"/>
                          <w:rPr>
                            <w:rFonts w:ascii="Calibri" w:hAnsi="Calibri"/>
                            <w:b/>
                            <w:bCs/>
                            <w:szCs w:val="21"/>
                          </w:rPr>
                        </w:pPr>
                        <w:r>
                          <w:rPr>
                            <w:rFonts w:ascii="Calibri" w:hAnsi="Calibri" w:hint="eastAsia"/>
                            <w:b/>
                            <w:bCs/>
                            <w:szCs w:val="21"/>
                          </w:rPr>
                          <w:t>本项目情况</w:t>
                        </w:r>
                      </w:p>
                    </w:tc>
                    <w:tc>
                      <w:tcPr>
                        <w:tcW w:w="508" w:type="pct"/>
                        <w:vAlign w:val="center"/>
                      </w:tcPr>
                      <w:p w:rsidR="006B31A8" w:rsidRDefault="00C42509">
                        <w:pPr>
                          <w:jc w:val="center"/>
                          <w:rPr>
                            <w:rFonts w:ascii="Calibri" w:hAnsi="Calibri"/>
                            <w:b/>
                            <w:bCs/>
                            <w:szCs w:val="21"/>
                          </w:rPr>
                        </w:pPr>
                        <w:r>
                          <w:rPr>
                            <w:rFonts w:ascii="Calibri" w:hAnsi="Calibri" w:hint="eastAsia"/>
                            <w:b/>
                            <w:bCs/>
                            <w:szCs w:val="21"/>
                          </w:rPr>
                          <w:t>相符性</w:t>
                        </w:r>
                      </w:p>
                    </w:tc>
                  </w:tr>
                  <w:tr w:rsidR="006B31A8">
                    <w:trPr>
                      <w:trHeight w:val="397"/>
                    </w:trPr>
                    <w:tc>
                      <w:tcPr>
                        <w:tcW w:w="567" w:type="pct"/>
                        <w:vMerge w:val="restart"/>
                        <w:vAlign w:val="center"/>
                      </w:tcPr>
                      <w:p w:rsidR="006B31A8" w:rsidRDefault="00C42509">
                        <w:pPr>
                          <w:jc w:val="center"/>
                          <w:rPr>
                            <w:rFonts w:ascii="Calibri" w:hAnsi="Calibri"/>
                            <w:szCs w:val="21"/>
                          </w:rPr>
                        </w:pPr>
                        <w:r>
                          <w:rPr>
                            <w:rFonts w:ascii="Calibri" w:hAnsi="Calibri"/>
                            <w:kern w:val="0"/>
                            <w:szCs w:val="21"/>
                          </w:rPr>
                          <w:t>空间布局约束</w:t>
                        </w:r>
                      </w:p>
                    </w:tc>
                    <w:tc>
                      <w:tcPr>
                        <w:tcW w:w="2655" w:type="pct"/>
                        <w:vAlign w:val="center"/>
                      </w:tcPr>
                      <w:p w:rsidR="006B31A8" w:rsidRDefault="00C42509">
                        <w:pPr>
                          <w:jc w:val="center"/>
                          <w:rPr>
                            <w:szCs w:val="21"/>
                          </w:rPr>
                        </w:pPr>
                        <w:r>
                          <w:rPr>
                            <w:rFonts w:hint="eastAsia"/>
                            <w:szCs w:val="21"/>
                          </w:rPr>
                          <w:t>①</w:t>
                        </w:r>
                        <w:r>
                          <w:rPr>
                            <w:kern w:val="0"/>
                            <w:szCs w:val="21"/>
                          </w:rPr>
                          <w:t>依法关停并取缔不符合国家产业政策、装备水平低和环保设施差的小型造</w:t>
                        </w:r>
                        <w:r>
                          <w:rPr>
                            <w:rFonts w:ascii="宋体" w:hAnsi="宋体"/>
                            <w:kern w:val="0"/>
                            <w:szCs w:val="21"/>
                          </w:rPr>
                          <w:t>纸、制革、印染、染料、炼焦、炼硫、炼砷、炼油、电镀、农药等“十小”严重</w:t>
                        </w:r>
                        <w:r>
                          <w:rPr>
                            <w:kern w:val="0"/>
                            <w:szCs w:val="21"/>
                          </w:rPr>
                          <w:t>污染水环境的行业</w:t>
                        </w:r>
                        <w:r>
                          <w:rPr>
                            <w:szCs w:val="21"/>
                          </w:rPr>
                          <w:t>；</w:t>
                        </w:r>
                      </w:p>
                    </w:tc>
                    <w:tc>
                      <w:tcPr>
                        <w:tcW w:w="1268" w:type="pct"/>
                        <w:vAlign w:val="center"/>
                      </w:tcPr>
                      <w:p w:rsidR="006B31A8" w:rsidRDefault="00C42509">
                        <w:pPr>
                          <w:jc w:val="center"/>
                          <w:rPr>
                            <w:rFonts w:ascii="Calibri" w:hAnsi="Calibri"/>
                            <w:szCs w:val="21"/>
                          </w:rPr>
                        </w:pPr>
                        <w:r>
                          <w:rPr>
                            <w:rFonts w:ascii="Calibri" w:hAnsi="Calibri"/>
                            <w:szCs w:val="21"/>
                          </w:rPr>
                          <w:t>项目</w:t>
                        </w:r>
                        <w:r>
                          <w:rPr>
                            <w:rFonts w:ascii="Calibri" w:hAnsi="Calibri" w:hint="eastAsia"/>
                            <w:szCs w:val="21"/>
                          </w:rPr>
                          <w:t>一般工业固体废物收集、转运</w:t>
                        </w:r>
                        <w:r>
                          <w:rPr>
                            <w:rFonts w:ascii="Calibri" w:hAnsi="Calibri"/>
                            <w:szCs w:val="21"/>
                          </w:rPr>
                          <w:t>项目，不属于</w:t>
                        </w:r>
                        <w:r>
                          <w:rPr>
                            <w:kern w:val="0"/>
                            <w:szCs w:val="21"/>
                          </w:rPr>
                          <w:t>“</w:t>
                        </w:r>
                        <w:r>
                          <w:rPr>
                            <w:kern w:val="0"/>
                            <w:szCs w:val="21"/>
                          </w:rPr>
                          <w:t>十小</w:t>
                        </w:r>
                        <w:r>
                          <w:rPr>
                            <w:kern w:val="0"/>
                            <w:szCs w:val="21"/>
                          </w:rPr>
                          <w:t>”</w:t>
                        </w:r>
                        <w:r>
                          <w:rPr>
                            <w:kern w:val="0"/>
                            <w:szCs w:val="21"/>
                          </w:rPr>
                          <w:t>严重污染</w:t>
                        </w:r>
                        <w:r>
                          <w:rPr>
                            <w:rFonts w:ascii="Calibri" w:hAnsi="Calibri"/>
                            <w:szCs w:val="21"/>
                          </w:rPr>
                          <w:t>水环境的行业类别</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szCs w:val="21"/>
                          </w:rPr>
                        </w:pPr>
                        <w:r>
                          <w:rPr>
                            <w:rFonts w:hint="eastAsia"/>
                            <w:szCs w:val="21"/>
                          </w:rPr>
                          <w:t>②</w:t>
                        </w:r>
                        <w:r>
                          <w:rPr>
                            <w:kern w:val="0"/>
                            <w:szCs w:val="21"/>
                          </w:rPr>
                          <w:t>在全区范围内对淘</w:t>
                        </w:r>
                        <w:r>
                          <w:rPr>
                            <w:rFonts w:ascii="宋体" w:hAnsi="宋体"/>
                            <w:kern w:val="0"/>
                            <w:szCs w:val="21"/>
                          </w:rPr>
                          <w:t>汰类“散乱污”企业</w:t>
                        </w:r>
                        <w:r>
                          <w:rPr>
                            <w:kern w:val="0"/>
                            <w:szCs w:val="21"/>
                          </w:rPr>
                          <w:t>依法依规完成关停取缔</w:t>
                        </w:r>
                        <w:r>
                          <w:rPr>
                            <w:szCs w:val="21"/>
                          </w:rPr>
                          <w:t>。</w:t>
                        </w:r>
                      </w:p>
                    </w:tc>
                    <w:tc>
                      <w:tcPr>
                        <w:tcW w:w="1268" w:type="pct"/>
                        <w:vAlign w:val="center"/>
                      </w:tcPr>
                      <w:p w:rsidR="006B31A8" w:rsidRDefault="00C42509">
                        <w:pPr>
                          <w:jc w:val="center"/>
                          <w:rPr>
                            <w:rFonts w:ascii="Calibri" w:hAnsi="Calibri"/>
                            <w:szCs w:val="21"/>
                          </w:rPr>
                        </w:pPr>
                        <w:r>
                          <w:rPr>
                            <w:rFonts w:ascii="Calibri" w:hAnsi="Calibri"/>
                            <w:szCs w:val="21"/>
                          </w:rPr>
                          <w:t>项目不属于</w:t>
                        </w:r>
                        <w:r>
                          <w:rPr>
                            <w:kern w:val="0"/>
                            <w:szCs w:val="21"/>
                          </w:rPr>
                          <w:t>淘</w:t>
                        </w:r>
                        <w:r>
                          <w:rPr>
                            <w:rFonts w:ascii="宋体" w:hAnsi="宋体"/>
                            <w:kern w:val="0"/>
                            <w:szCs w:val="21"/>
                          </w:rPr>
                          <w:t>汰类“散乱污”企业</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szCs w:val="21"/>
                          </w:rPr>
                        </w:pPr>
                        <w:r>
                          <w:rPr>
                            <w:rFonts w:hint="eastAsia"/>
                            <w:szCs w:val="21"/>
                          </w:rPr>
                          <w:t>③水产种质资源保护区按《水产种质资源保护区管理暂行办法》要求管理。</w:t>
                        </w:r>
                      </w:p>
                    </w:tc>
                    <w:tc>
                      <w:tcPr>
                        <w:tcW w:w="1268" w:type="pct"/>
                        <w:vAlign w:val="center"/>
                      </w:tcPr>
                      <w:p w:rsidR="006B31A8" w:rsidRDefault="00C42509">
                        <w:pPr>
                          <w:jc w:val="center"/>
                          <w:rPr>
                            <w:rFonts w:ascii="Calibri" w:hAnsi="Calibri"/>
                            <w:szCs w:val="21"/>
                          </w:rPr>
                        </w:pPr>
                        <w:r>
                          <w:rPr>
                            <w:rFonts w:ascii="Calibri" w:hAnsi="Calibri"/>
                            <w:szCs w:val="21"/>
                          </w:rPr>
                          <w:t>项目不</w:t>
                        </w:r>
                        <w:r>
                          <w:rPr>
                            <w:rFonts w:ascii="Calibri" w:hAnsi="Calibri" w:hint="eastAsia"/>
                            <w:szCs w:val="21"/>
                          </w:rPr>
                          <w:t>涉及</w:t>
                        </w:r>
                        <w:r>
                          <w:rPr>
                            <w:rFonts w:hint="eastAsia"/>
                            <w:szCs w:val="21"/>
                          </w:rPr>
                          <w:t>水产种质资源保护区</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restart"/>
                        <w:vAlign w:val="center"/>
                      </w:tcPr>
                      <w:p w:rsidR="006B31A8" w:rsidRDefault="00C42509">
                        <w:pPr>
                          <w:jc w:val="center"/>
                          <w:rPr>
                            <w:rFonts w:ascii="Calibri" w:hAnsi="Calibri"/>
                            <w:szCs w:val="21"/>
                          </w:rPr>
                        </w:pPr>
                        <w:r>
                          <w:rPr>
                            <w:rFonts w:ascii="Calibri" w:hAnsi="Calibri"/>
                            <w:kern w:val="0"/>
                            <w:szCs w:val="21"/>
                          </w:rPr>
                          <w:t>污染物排放管控</w:t>
                        </w:r>
                      </w:p>
                    </w:tc>
                    <w:tc>
                      <w:tcPr>
                        <w:tcW w:w="2655" w:type="pct"/>
                        <w:vAlign w:val="center"/>
                      </w:tcPr>
                      <w:p w:rsidR="006B31A8" w:rsidRDefault="00C42509">
                        <w:pPr>
                          <w:adjustRightInd w:val="0"/>
                          <w:jc w:val="center"/>
                          <w:rPr>
                            <w:rFonts w:ascii="Calibri" w:hAnsi="Calibri"/>
                            <w:szCs w:val="21"/>
                          </w:rPr>
                        </w:pPr>
                        <w:r>
                          <w:rPr>
                            <w:rFonts w:ascii="Calibri" w:hAnsi="Calibri" w:hint="eastAsia"/>
                            <w:szCs w:val="21"/>
                          </w:rPr>
                          <w:t>①</w:t>
                        </w:r>
                        <w:r>
                          <w:rPr>
                            <w:kern w:val="0"/>
                            <w:szCs w:val="21"/>
                          </w:rPr>
                          <w:t>加强医疗卫生机构废水处理。未达到行业排放标准的医院，须强化污水处理设施建设或改造升级，</w:t>
                        </w:r>
                        <w:r>
                          <w:rPr>
                            <w:kern w:val="0"/>
                            <w:szCs w:val="21"/>
                          </w:rPr>
                          <w:t>2020</w:t>
                        </w:r>
                        <w:r>
                          <w:rPr>
                            <w:kern w:val="0"/>
                            <w:szCs w:val="21"/>
                          </w:rPr>
                          <w:t>年底前，全</w:t>
                        </w:r>
                        <w:r>
                          <w:rPr>
                            <w:rFonts w:hint="eastAsia"/>
                            <w:kern w:val="0"/>
                            <w:szCs w:val="21"/>
                          </w:rPr>
                          <w:t>区</w:t>
                        </w:r>
                        <w:r>
                          <w:rPr>
                            <w:kern w:val="0"/>
                            <w:szCs w:val="21"/>
                          </w:rPr>
                          <w:t>医疗废水处理率应达到</w:t>
                        </w:r>
                        <w:r>
                          <w:rPr>
                            <w:kern w:val="0"/>
                            <w:szCs w:val="21"/>
                          </w:rPr>
                          <w:t>100%</w:t>
                        </w:r>
                        <w:r>
                          <w:rPr>
                            <w:kern w:val="0"/>
                            <w:szCs w:val="21"/>
                          </w:rPr>
                          <w:t>。</w:t>
                        </w:r>
                      </w:p>
                    </w:tc>
                    <w:tc>
                      <w:tcPr>
                        <w:tcW w:w="1268" w:type="pct"/>
                        <w:vAlign w:val="center"/>
                      </w:tcPr>
                      <w:p w:rsidR="006B31A8" w:rsidRDefault="00C42509">
                        <w:pPr>
                          <w:jc w:val="center"/>
                          <w:rPr>
                            <w:rFonts w:ascii="Calibri" w:hAnsi="Calibri"/>
                            <w:szCs w:val="21"/>
                          </w:rPr>
                        </w:pPr>
                        <w:r>
                          <w:rPr>
                            <w:rFonts w:ascii="Calibri" w:hAnsi="Calibri"/>
                            <w:szCs w:val="21"/>
                          </w:rPr>
                          <w:t>项目非医疗卫生机构行业</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adjustRightInd w:val="0"/>
                          <w:jc w:val="center"/>
                          <w:rPr>
                            <w:rFonts w:ascii="Calibri" w:hAnsi="Calibri"/>
                            <w:szCs w:val="21"/>
                          </w:rPr>
                        </w:pPr>
                        <w:r>
                          <w:rPr>
                            <w:rFonts w:ascii="Calibri" w:hAnsi="Calibri" w:hint="eastAsia"/>
                            <w:szCs w:val="21"/>
                          </w:rPr>
                          <w:t>②</w:t>
                        </w:r>
                        <w:r>
                          <w:rPr>
                            <w:kern w:val="0"/>
                            <w:szCs w:val="21"/>
                          </w:rPr>
                          <w:t>现有污水处理厂污泥处理处置设施全部完成达标改造。污泥应进行稳定化、无害化和资源化处理处置，禁止处理处置未达标的污泥进入耕地。非法污泥堆放点一律予以取缔</w:t>
                        </w:r>
                        <w:r>
                          <w:rPr>
                            <w:rFonts w:ascii="Calibri" w:hAnsi="Calibri"/>
                            <w:szCs w:val="21"/>
                          </w:rPr>
                          <w:t>。</w:t>
                        </w:r>
                      </w:p>
                    </w:tc>
                    <w:tc>
                      <w:tcPr>
                        <w:tcW w:w="1268" w:type="pct"/>
                        <w:vAlign w:val="center"/>
                      </w:tcPr>
                      <w:p w:rsidR="006B31A8" w:rsidRDefault="00C42509">
                        <w:pPr>
                          <w:jc w:val="center"/>
                          <w:rPr>
                            <w:rFonts w:ascii="Calibri" w:hAnsi="Calibri"/>
                            <w:szCs w:val="21"/>
                          </w:rPr>
                        </w:pPr>
                        <w:r>
                          <w:rPr>
                            <w:rFonts w:ascii="Calibri" w:hAnsi="Calibri"/>
                            <w:szCs w:val="21"/>
                          </w:rPr>
                          <w:t>项目</w:t>
                        </w:r>
                        <w:r>
                          <w:rPr>
                            <w:szCs w:val="21"/>
                          </w:rPr>
                          <w:t>生活废水经化粪池处理后，经园区污水管网排入铜桥港污水处理厂处理达标后排入湘江</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adjustRightInd w:val="0"/>
                          <w:jc w:val="center"/>
                          <w:rPr>
                            <w:rFonts w:ascii="Calibri" w:hAnsi="Calibri"/>
                            <w:szCs w:val="21"/>
                          </w:rPr>
                        </w:pPr>
                        <w:r>
                          <w:rPr>
                            <w:rFonts w:ascii="Calibri" w:hAnsi="Calibri" w:hint="eastAsia"/>
                            <w:szCs w:val="21"/>
                          </w:rPr>
                          <w:t>③</w:t>
                        </w:r>
                        <w:r>
                          <w:rPr>
                            <w:kern w:val="0"/>
                            <w:szCs w:val="21"/>
                          </w:rPr>
                          <w:t>科学划定畜禽养殖禁养区，在畜禽养殖污染防治规划编制和禁养区划定工作基础上，依法关闭或搬迁禁养区内的畜禽养殖场（小区）和养殖专业户。现有规模化畜禽养殖场（小区）要根据污染防治需要，配套建设粪便污水贮存、处理、利用设施，到</w:t>
                        </w:r>
                        <w:r>
                          <w:rPr>
                            <w:kern w:val="0"/>
                            <w:szCs w:val="21"/>
                          </w:rPr>
                          <w:t>2020</w:t>
                        </w:r>
                        <w:r>
                          <w:rPr>
                            <w:kern w:val="0"/>
                            <w:szCs w:val="21"/>
                          </w:rPr>
                          <w:t>年，配套设施比例达到</w:t>
                        </w:r>
                        <w:r>
                          <w:rPr>
                            <w:kern w:val="0"/>
                            <w:szCs w:val="21"/>
                          </w:rPr>
                          <w:t>95%</w:t>
                        </w:r>
                        <w:r>
                          <w:rPr>
                            <w:kern w:val="0"/>
                            <w:szCs w:val="21"/>
                          </w:rPr>
                          <w:t>以上。散养密集区要实行畜禽粪便污水分户收集、集中处理利用。全面完成适养区内存栏生猪</w:t>
                        </w:r>
                        <w:r>
                          <w:rPr>
                            <w:kern w:val="0"/>
                            <w:szCs w:val="21"/>
                          </w:rPr>
                          <w:t>500</w:t>
                        </w:r>
                        <w:r>
                          <w:rPr>
                            <w:kern w:val="0"/>
                            <w:szCs w:val="21"/>
                          </w:rPr>
                          <w:t>头以上规模养殖场的污染防治设施配套；新建、改建、扩建规模化畜禽养殖场（小区）全面实施雨污分流，粪便污水和病死畜禽等有机废弃物实现资源化利用</w:t>
                        </w:r>
                        <w:r>
                          <w:rPr>
                            <w:rFonts w:ascii="宋体" w:hAnsi="宋体" w:cs="宋体" w:hint="eastAsia"/>
                            <w:kern w:val="0"/>
                            <w:szCs w:val="21"/>
                          </w:rPr>
                          <w:t>。</w:t>
                        </w:r>
                      </w:p>
                    </w:tc>
                    <w:tc>
                      <w:tcPr>
                        <w:tcW w:w="1268" w:type="pct"/>
                        <w:vAlign w:val="center"/>
                      </w:tcPr>
                      <w:p w:rsidR="006B31A8" w:rsidRDefault="00C42509">
                        <w:pPr>
                          <w:jc w:val="center"/>
                          <w:rPr>
                            <w:rFonts w:ascii="Calibri" w:hAnsi="Calibri"/>
                            <w:szCs w:val="21"/>
                          </w:rPr>
                        </w:pPr>
                        <w:r>
                          <w:rPr>
                            <w:rFonts w:ascii="Calibri" w:hAnsi="Calibri" w:hint="eastAsia"/>
                            <w:szCs w:val="21"/>
                          </w:rPr>
                          <w:t>项目非养殖行业</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kern w:val="0"/>
                            <w:szCs w:val="21"/>
                          </w:rPr>
                        </w:pPr>
                        <w:r>
                          <w:rPr>
                            <w:rFonts w:ascii="宋体" w:hAnsi="宋体" w:cs="宋体" w:hint="eastAsia"/>
                            <w:kern w:val="0"/>
                            <w:szCs w:val="21"/>
                          </w:rPr>
                          <w:t>④</w:t>
                        </w:r>
                        <w:r>
                          <w:rPr>
                            <w:kern w:val="0"/>
                            <w:szCs w:val="21"/>
                          </w:rPr>
                          <w:t>推广低毒、低残留农药，开展农作物病虫害绿色防控和统防统治。</w:t>
                        </w:r>
                      </w:p>
                    </w:tc>
                    <w:tc>
                      <w:tcPr>
                        <w:tcW w:w="1268" w:type="pct"/>
                        <w:vAlign w:val="center"/>
                      </w:tcPr>
                      <w:p w:rsidR="006B31A8" w:rsidRDefault="00C42509">
                        <w:pPr>
                          <w:jc w:val="center"/>
                          <w:rPr>
                            <w:rFonts w:ascii="Calibri" w:hAnsi="Calibri"/>
                            <w:szCs w:val="21"/>
                          </w:rPr>
                        </w:pPr>
                        <w:r>
                          <w:rPr>
                            <w:rFonts w:ascii="Calibri" w:hAnsi="Calibri" w:hint="eastAsia"/>
                            <w:szCs w:val="21"/>
                          </w:rPr>
                          <w:t>项目不涉及该类项目</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kern w:val="0"/>
                            <w:szCs w:val="21"/>
                          </w:rPr>
                        </w:pPr>
                        <w:r>
                          <w:rPr>
                            <w:rFonts w:hint="eastAsia"/>
                            <w:kern w:val="0"/>
                            <w:szCs w:val="21"/>
                          </w:rPr>
                          <w:t>⑤</w:t>
                        </w:r>
                        <w:r>
                          <w:rPr>
                            <w:kern w:val="0"/>
                            <w:szCs w:val="21"/>
                          </w:rPr>
                          <w:t>以钢铁、建材、化工、有色金属冶炼等行业为重点，全面推进清洁生产技术改造，注重过程控制。积极推进火电、钢铁、建材、平板玻璃、有色、化工等重点行业以及符合政策予以保留的在用燃煤锅炉环保设施升级改造，实现连续稳定达标排放。</w:t>
                        </w:r>
                      </w:p>
                    </w:tc>
                    <w:tc>
                      <w:tcPr>
                        <w:tcW w:w="1268" w:type="pct"/>
                        <w:vAlign w:val="center"/>
                      </w:tcPr>
                      <w:p w:rsidR="006B31A8" w:rsidRDefault="00C42509">
                        <w:pPr>
                          <w:jc w:val="center"/>
                          <w:rPr>
                            <w:rFonts w:ascii="Calibri" w:hAnsi="Calibri"/>
                            <w:szCs w:val="21"/>
                          </w:rPr>
                        </w:pPr>
                        <w:r>
                          <w:rPr>
                            <w:rFonts w:ascii="Calibri" w:hAnsi="Calibri" w:hint="eastAsia"/>
                            <w:szCs w:val="21"/>
                          </w:rPr>
                          <w:t>项目不涉及锅炉，无相关污染物排放</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kern w:val="0"/>
                            <w:szCs w:val="21"/>
                          </w:rPr>
                        </w:pPr>
                        <w:r>
                          <w:rPr>
                            <w:rFonts w:hint="eastAsia"/>
                            <w:kern w:val="0"/>
                            <w:szCs w:val="21"/>
                          </w:rPr>
                          <w:t>⑥</w:t>
                        </w:r>
                        <w:r>
                          <w:rPr>
                            <w:kern w:val="0"/>
                            <w:szCs w:val="21"/>
                          </w:rPr>
                          <w:t>加快建材、有色、化工等行业和锅炉物料（含废渣）运输、装卸、储存、转移与输送以及生产工艺过程等无组织排放治理。工业生产企业采取密闭、围挡、遮盖、清扫、洒水等措施，减少内部物料的堆存、传输、装卸等环节产生的粉尘和气态污染物的排放。</w:t>
                        </w:r>
                      </w:p>
                    </w:tc>
                    <w:tc>
                      <w:tcPr>
                        <w:tcW w:w="1268" w:type="pct"/>
                        <w:vAlign w:val="center"/>
                      </w:tcPr>
                      <w:p w:rsidR="006B31A8" w:rsidRDefault="00C42509">
                        <w:pPr>
                          <w:jc w:val="center"/>
                          <w:rPr>
                            <w:rFonts w:ascii="Calibri" w:hAnsi="Calibri"/>
                            <w:szCs w:val="21"/>
                          </w:rPr>
                        </w:pPr>
                        <w:r>
                          <w:rPr>
                            <w:rFonts w:eastAsiaTheme="majorEastAsia" w:hAnsiTheme="majorEastAsia"/>
                            <w:color w:val="000000" w:themeColor="text1"/>
                            <w:szCs w:val="21"/>
                          </w:rPr>
                          <w:t>项目</w:t>
                        </w:r>
                        <w:r>
                          <w:rPr>
                            <w:rFonts w:hAnsiTheme="majorEastAsia" w:hint="eastAsia"/>
                            <w:color w:val="000000" w:themeColor="text1"/>
                            <w:szCs w:val="21"/>
                          </w:rPr>
                          <w:t>仅卸货、分拣、打包过程中产生少量粉尘，企业采取</w:t>
                        </w:r>
                        <w:r>
                          <w:rPr>
                            <w:kern w:val="0"/>
                            <w:szCs w:val="21"/>
                          </w:rPr>
                          <w:t>密闭、围挡、遮盖、清扫、洒水等措施</w:t>
                        </w:r>
                        <w:r>
                          <w:rPr>
                            <w:rFonts w:hint="eastAsia"/>
                            <w:kern w:val="0"/>
                            <w:szCs w:val="21"/>
                          </w:rPr>
                          <w:t>，</w:t>
                        </w:r>
                        <w:r>
                          <w:rPr>
                            <w:kern w:val="0"/>
                            <w:szCs w:val="21"/>
                          </w:rPr>
                          <w:t>减少内部物料的</w:t>
                        </w:r>
                        <w:r>
                          <w:rPr>
                            <w:rFonts w:hint="eastAsia"/>
                            <w:kern w:val="0"/>
                            <w:szCs w:val="21"/>
                          </w:rPr>
                          <w:t>卸货、分拣、打包</w:t>
                        </w:r>
                        <w:r>
                          <w:rPr>
                            <w:kern w:val="0"/>
                            <w:szCs w:val="21"/>
                          </w:rPr>
                          <w:t>等环节产生的粉尘的排放。</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kern w:val="0"/>
                            <w:szCs w:val="21"/>
                          </w:rPr>
                        </w:pPr>
                        <w:r>
                          <w:rPr>
                            <w:rFonts w:hint="eastAsia"/>
                            <w:kern w:val="0"/>
                            <w:szCs w:val="21"/>
                          </w:rPr>
                          <w:t>⑦</w:t>
                        </w:r>
                        <w:r>
                          <w:rPr>
                            <w:kern w:val="0"/>
                            <w:szCs w:val="21"/>
                          </w:rPr>
                          <w:t>严禁在城市建成区内新建石化、有机化工、包装印刷、沥青搅拌站、工业涂装等高</w:t>
                        </w:r>
                        <w:r>
                          <w:rPr>
                            <w:kern w:val="0"/>
                            <w:szCs w:val="21"/>
                          </w:rPr>
                          <w:t>VOCs</w:t>
                        </w:r>
                        <w:r>
                          <w:rPr>
                            <w:kern w:val="0"/>
                            <w:szCs w:val="21"/>
                          </w:rPr>
                          <w:t>排放建设项目。强化末端治理，加快推进有机化工、工业涂装、包装印刷、沥青搅拌等行业企业</w:t>
                        </w:r>
                        <w:r>
                          <w:rPr>
                            <w:kern w:val="0"/>
                            <w:szCs w:val="21"/>
                          </w:rPr>
                          <w:t>VOCs</w:t>
                        </w:r>
                        <w:r>
                          <w:rPr>
                            <w:kern w:val="0"/>
                            <w:szCs w:val="21"/>
                          </w:rPr>
                          <w:t>治理，确保达标排放。完成交通运输设备制造、汽车制造、工程机械制造和家具制造行业全面实施油性漆改水性漆，减少</w:t>
                        </w:r>
                        <w:r>
                          <w:rPr>
                            <w:kern w:val="0"/>
                            <w:szCs w:val="21"/>
                          </w:rPr>
                          <w:t>VOCs</w:t>
                        </w:r>
                        <w:r>
                          <w:rPr>
                            <w:kern w:val="0"/>
                            <w:szCs w:val="21"/>
                          </w:rPr>
                          <w:t>产生量。</w:t>
                        </w:r>
                      </w:p>
                    </w:tc>
                    <w:tc>
                      <w:tcPr>
                        <w:tcW w:w="1268" w:type="pct"/>
                        <w:vAlign w:val="center"/>
                      </w:tcPr>
                      <w:p w:rsidR="006B31A8" w:rsidRDefault="00C42509">
                        <w:pPr>
                          <w:jc w:val="center"/>
                          <w:rPr>
                            <w:rFonts w:ascii="Calibri" w:hAnsi="Calibri"/>
                            <w:szCs w:val="21"/>
                          </w:rPr>
                        </w:pPr>
                        <w:r>
                          <w:rPr>
                            <w:rFonts w:ascii="Calibri" w:hAnsi="Calibri" w:hint="eastAsia"/>
                            <w:szCs w:val="21"/>
                          </w:rPr>
                          <w:t>项目不涉及有机废气排放</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kern w:val="0"/>
                            <w:szCs w:val="21"/>
                          </w:rPr>
                        </w:pPr>
                        <w:r>
                          <w:rPr>
                            <w:rFonts w:hint="eastAsia"/>
                            <w:kern w:val="0"/>
                            <w:szCs w:val="21"/>
                          </w:rPr>
                          <w:t>⑧</w:t>
                        </w:r>
                        <w:r>
                          <w:rPr>
                            <w:kern w:val="0"/>
                            <w:szCs w:val="21"/>
                          </w:rPr>
                          <w:t>年销售汽油量大于</w:t>
                        </w:r>
                        <w:r>
                          <w:rPr>
                            <w:kern w:val="0"/>
                            <w:szCs w:val="21"/>
                          </w:rPr>
                          <w:t>5000</w:t>
                        </w:r>
                        <w:r>
                          <w:rPr>
                            <w:kern w:val="0"/>
                            <w:szCs w:val="21"/>
                          </w:rPr>
                          <w:t>吨的加油站，要安装油气回收在线监测设备。禁止露天烧烤直排，禁止秸秆违规露天焚烧</w:t>
                        </w:r>
                        <w:r>
                          <w:rPr>
                            <w:rFonts w:hint="eastAsia"/>
                            <w:kern w:val="0"/>
                            <w:szCs w:val="21"/>
                          </w:rPr>
                          <w:t>。</w:t>
                        </w:r>
                      </w:p>
                    </w:tc>
                    <w:tc>
                      <w:tcPr>
                        <w:tcW w:w="1268" w:type="pct"/>
                        <w:vAlign w:val="center"/>
                      </w:tcPr>
                      <w:p w:rsidR="006B31A8" w:rsidRDefault="00C42509">
                        <w:pPr>
                          <w:jc w:val="center"/>
                          <w:rPr>
                            <w:rFonts w:ascii="Calibri" w:hAnsi="Calibri"/>
                            <w:szCs w:val="21"/>
                          </w:rPr>
                        </w:pPr>
                        <w:r>
                          <w:rPr>
                            <w:rFonts w:ascii="Calibri" w:hAnsi="Calibri" w:hint="eastAsia"/>
                            <w:szCs w:val="21"/>
                          </w:rPr>
                          <w:t>项目非加油站</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adjustRightInd w:val="0"/>
                          <w:jc w:val="center"/>
                          <w:rPr>
                            <w:rFonts w:ascii="Calibri" w:hAnsi="Calibri"/>
                            <w:szCs w:val="21"/>
                          </w:rPr>
                        </w:pPr>
                        <w:r>
                          <w:rPr>
                            <w:rFonts w:hint="eastAsia"/>
                            <w:kern w:val="0"/>
                            <w:szCs w:val="21"/>
                          </w:rPr>
                          <w:t>⑨</w:t>
                        </w:r>
                        <w:r>
                          <w:rPr>
                            <w:kern w:val="0"/>
                            <w:szCs w:val="21"/>
                          </w:rPr>
                          <w:t>积极推进垃圾分类，建设覆盖城乡的垃圾收运体系和垃圾分类收集系统。完善生活垃圾处理设施建设、运营和排放监管体系，加强垃圾处理监管能力。开展非正规</w:t>
                        </w:r>
                        <w:r>
                          <w:rPr>
                            <w:kern w:val="0"/>
                            <w:szCs w:val="21"/>
                          </w:rPr>
                          <w:lastRenderedPageBreak/>
                          <w:t>垃圾堆放点排查整治。以整县推进为主要方式，推进农村环境综合整治全</w:t>
                        </w:r>
                        <w:r>
                          <w:rPr>
                            <w:rFonts w:hint="eastAsia"/>
                            <w:kern w:val="0"/>
                            <w:szCs w:val="21"/>
                          </w:rPr>
                          <w:t>区</w:t>
                        </w:r>
                        <w:r>
                          <w:rPr>
                            <w:kern w:val="0"/>
                            <w:szCs w:val="21"/>
                          </w:rPr>
                          <w:t>域覆盖。</w:t>
                        </w:r>
                      </w:p>
                    </w:tc>
                    <w:tc>
                      <w:tcPr>
                        <w:tcW w:w="1268" w:type="pct"/>
                        <w:vAlign w:val="center"/>
                      </w:tcPr>
                      <w:p w:rsidR="006B31A8" w:rsidRDefault="00C42509">
                        <w:pPr>
                          <w:jc w:val="center"/>
                          <w:rPr>
                            <w:rFonts w:ascii="Calibri" w:hAnsi="Calibri"/>
                            <w:szCs w:val="21"/>
                          </w:rPr>
                        </w:pPr>
                        <w:r>
                          <w:rPr>
                            <w:rFonts w:hint="eastAsia"/>
                            <w:snapToGrid w:val="0"/>
                            <w:kern w:val="28"/>
                            <w:szCs w:val="21"/>
                          </w:rPr>
                          <w:lastRenderedPageBreak/>
                          <w:t>本项目属于一般固体废物周转项目，自身不处置任何固体废物，产生的固</w:t>
                        </w:r>
                        <w:r>
                          <w:rPr>
                            <w:rFonts w:hint="eastAsia"/>
                            <w:snapToGrid w:val="0"/>
                            <w:kern w:val="28"/>
                            <w:szCs w:val="21"/>
                          </w:rPr>
                          <w:lastRenderedPageBreak/>
                          <w:t>体废物与本项目收集的固体废物一并贮存转运</w:t>
                        </w:r>
                        <w:r>
                          <w:rPr>
                            <w:rFonts w:ascii="Calibri" w:hAnsi="Calibri" w:hint="eastAsia"/>
                            <w:szCs w:val="21"/>
                          </w:rPr>
                          <w:t>，生活垃圾有环卫部门清运</w:t>
                        </w:r>
                      </w:p>
                    </w:tc>
                    <w:tc>
                      <w:tcPr>
                        <w:tcW w:w="508" w:type="pct"/>
                        <w:vAlign w:val="center"/>
                      </w:tcPr>
                      <w:p w:rsidR="006B31A8" w:rsidRDefault="00C42509">
                        <w:pPr>
                          <w:jc w:val="center"/>
                          <w:rPr>
                            <w:rFonts w:ascii="Calibri" w:hAnsi="Calibri"/>
                            <w:szCs w:val="21"/>
                          </w:rPr>
                        </w:pPr>
                        <w:r>
                          <w:rPr>
                            <w:rFonts w:ascii="Calibri" w:hAnsi="Calibri"/>
                            <w:szCs w:val="21"/>
                          </w:rPr>
                          <w:lastRenderedPageBreak/>
                          <w:t>相符</w:t>
                        </w:r>
                      </w:p>
                    </w:tc>
                  </w:tr>
                  <w:tr w:rsidR="006B31A8">
                    <w:trPr>
                      <w:trHeight w:val="397"/>
                    </w:trPr>
                    <w:tc>
                      <w:tcPr>
                        <w:tcW w:w="567" w:type="pct"/>
                        <w:vAlign w:val="center"/>
                      </w:tcPr>
                      <w:p w:rsidR="006B31A8" w:rsidRDefault="00C42509">
                        <w:pPr>
                          <w:jc w:val="center"/>
                          <w:rPr>
                            <w:rFonts w:ascii="Calibri" w:hAnsi="Calibri"/>
                            <w:szCs w:val="21"/>
                          </w:rPr>
                        </w:pPr>
                        <w:r>
                          <w:rPr>
                            <w:rFonts w:ascii="Calibri" w:hAnsi="Calibri"/>
                            <w:kern w:val="0"/>
                            <w:szCs w:val="21"/>
                          </w:rPr>
                          <w:lastRenderedPageBreak/>
                          <w:t>环境风险防控</w:t>
                        </w:r>
                      </w:p>
                    </w:tc>
                    <w:tc>
                      <w:tcPr>
                        <w:tcW w:w="2655" w:type="pct"/>
                        <w:vAlign w:val="center"/>
                      </w:tcPr>
                      <w:p w:rsidR="006B31A8" w:rsidRDefault="00C42509">
                        <w:pPr>
                          <w:jc w:val="center"/>
                          <w:rPr>
                            <w:rFonts w:ascii="Calibri" w:hAnsi="Calibri"/>
                            <w:szCs w:val="21"/>
                          </w:rPr>
                        </w:pPr>
                        <w:r>
                          <w:rPr>
                            <w:kern w:val="0"/>
                            <w:szCs w:val="21"/>
                          </w:rPr>
                          <w:t>强化固体废物、危险废物等污染源管控。推进现有危险废物经营企业进入工业园区</w:t>
                        </w:r>
                        <w:r>
                          <w:rPr>
                            <w:rFonts w:ascii="Calibri" w:hAnsi="Calibri" w:hint="eastAsia"/>
                            <w:kern w:val="0"/>
                            <w:szCs w:val="21"/>
                          </w:rPr>
                          <w:t>。</w:t>
                        </w:r>
                      </w:p>
                    </w:tc>
                    <w:tc>
                      <w:tcPr>
                        <w:tcW w:w="1268" w:type="pct"/>
                        <w:vAlign w:val="center"/>
                      </w:tcPr>
                      <w:p w:rsidR="006B31A8" w:rsidRDefault="00C42509">
                        <w:pPr>
                          <w:jc w:val="center"/>
                          <w:rPr>
                            <w:rFonts w:ascii="Calibri" w:hAnsi="Calibri"/>
                            <w:szCs w:val="21"/>
                          </w:rPr>
                        </w:pPr>
                        <w:r>
                          <w:rPr>
                            <w:rFonts w:ascii="Calibri" w:hAnsi="Calibri" w:hint="eastAsia"/>
                            <w:szCs w:val="21"/>
                          </w:rPr>
                          <w:t>项目不产生危险废物。</w:t>
                        </w:r>
                      </w:p>
                    </w:tc>
                    <w:tc>
                      <w:tcPr>
                        <w:tcW w:w="508" w:type="pc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restart"/>
                        <w:vAlign w:val="center"/>
                      </w:tcPr>
                      <w:p w:rsidR="006B31A8" w:rsidRDefault="00C42509">
                        <w:pPr>
                          <w:jc w:val="center"/>
                          <w:rPr>
                            <w:rFonts w:ascii="Calibri" w:hAnsi="Calibri"/>
                            <w:szCs w:val="21"/>
                          </w:rPr>
                        </w:pPr>
                        <w:r>
                          <w:rPr>
                            <w:rFonts w:ascii="Calibri" w:hAnsi="Calibri"/>
                            <w:kern w:val="0"/>
                            <w:szCs w:val="21"/>
                          </w:rPr>
                          <w:t>资源开发效率要求</w:t>
                        </w:r>
                      </w:p>
                    </w:tc>
                    <w:tc>
                      <w:tcPr>
                        <w:tcW w:w="2655" w:type="pct"/>
                        <w:vAlign w:val="center"/>
                      </w:tcPr>
                      <w:p w:rsidR="006B31A8" w:rsidRDefault="00C42509">
                        <w:pPr>
                          <w:jc w:val="center"/>
                          <w:rPr>
                            <w:rFonts w:ascii="Calibri" w:hAnsi="Calibri"/>
                            <w:kern w:val="0"/>
                            <w:szCs w:val="21"/>
                          </w:rPr>
                        </w:pPr>
                        <w:r>
                          <w:rPr>
                            <w:rFonts w:ascii="Calibri" w:hAnsi="Calibri" w:hint="eastAsia"/>
                            <w:szCs w:val="21"/>
                          </w:rPr>
                          <w:t>①</w:t>
                        </w:r>
                        <w:r>
                          <w:rPr>
                            <w:rFonts w:ascii="Calibri" w:hAnsi="Calibri"/>
                            <w:szCs w:val="21"/>
                          </w:rPr>
                          <w:t>能源：</w:t>
                        </w:r>
                        <w:r>
                          <w:rPr>
                            <w:kern w:val="0"/>
                            <w:szCs w:val="21"/>
                          </w:rPr>
                          <w:t>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w:t>
                        </w:r>
                        <w:r>
                          <w:rPr>
                            <w:kern w:val="0"/>
                            <w:szCs w:val="21"/>
                          </w:rPr>
                          <w:t>2020</w:t>
                        </w:r>
                        <w:r>
                          <w:rPr>
                            <w:kern w:val="0"/>
                            <w:szCs w:val="21"/>
                          </w:rPr>
                          <w:t>年，全区能耗强度降低</w:t>
                        </w:r>
                        <w:r>
                          <w:rPr>
                            <w:kern w:val="0"/>
                            <w:szCs w:val="21"/>
                          </w:rPr>
                          <w:t>16%</w:t>
                        </w:r>
                        <w:r>
                          <w:rPr>
                            <w:kern w:val="0"/>
                            <w:szCs w:val="21"/>
                          </w:rPr>
                          <w:t>，控制目标</w:t>
                        </w:r>
                        <w:r>
                          <w:rPr>
                            <w:kern w:val="0"/>
                            <w:szCs w:val="21"/>
                          </w:rPr>
                          <w:t>111.22</w:t>
                        </w:r>
                        <w:r>
                          <w:rPr>
                            <w:kern w:val="0"/>
                            <w:szCs w:val="21"/>
                          </w:rPr>
                          <w:t>万吨标准煤</w:t>
                        </w:r>
                        <w:r>
                          <w:rPr>
                            <w:rFonts w:ascii="Calibri" w:hAnsi="Calibri"/>
                            <w:kern w:val="0"/>
                            <w:szCs w:val="21"/>
                          </w:rPr>
                          <w:t>。</w:t>
                        </w:r>
                      </w:p>
                    </w:tc>
                    <w:tc>
                      <w:tcPr>
                        <w:tcW w:w="1268" w:type="pct"/>
                        <w:vAlign w:val="center"/>
                      </w:tcPr>
                      <w:p w:rsidR="006B31A8" w:rsidRDefault="00C42509">
                        <w:pPr>
                          <w:jc w:val="center"/>
                          <w:rPr>
                            <w:rFonts w:ascii="Calibri" w:hAnsi="Calibri"/>
                            <w:szCs w:val="21"/>
                          </w:rPr>
                        </w:pPr>
                        <w:r>
                          <w:rPr>
                            <w:rFonts w:ascii="Calibri" w:hAnsi="Calibri" w:hint="eastAsia"/>
                            <w:szCs w:val="21"/>
                          </w:rPr>
                          <w:t>项目使用的能源主要为水、电，不适用煤、高硫、中硫原煤及重油等燃料</w:t>
                        </w:r>
                      </w:p>
                    </w:tc>
                    <w:tc>
                      <w:tcPr>
                        <w:tcW w:w="508" w:type="pct"/>
                        <w:vMerge w:val="restart"/>
                        <w:vAlign w:val="center"/>
                      </w:tcPr>
                      <w:p w:rsidR="006B31A8" w:rsidRDefault="00C42509">
                        <w:pPr>
                          <w:jc w:val="center"/>
                          <w:rPr>
                            <w:rFonts w:ascii="Calibri" w:hAnsi="Calibri"/>
                            <w:szCs w:val="21"/>
                          </w:rPr>
                        </w:pPr>
                        <w:r>
                          <w:rPr>
                            <w:rFonts w:ascii="Calibri" w:hAnsi="Calibri"/>
                            <w:szCs w:val="21"/>
                          </w:rPr>
                          <w:t>相符</w:t>
                        </w:r>
                      </w:p>
                    </w:tc>
                  </w:tr>
                  <w:tr w:rsidR="006B31A8">
                    <w:trPr>
                      <w:trHeight w:val="397"/>
                    </w:trPr>
                    <w:tc>
                      <w:tcPr>
                        <w:tcW w:w="567" w:type="pct"/>
                        <w:vMerge/>
                        <w:vAlign w:val="center"/>
                      </w:tcPr>
                      <w:p w:rsidR="006B31A8" w:rsidRDefault="006B31A8">
                        <w:pPr>
                          <w:jc w:val="center"/>
                          <w:rPr>
                            <w:rFonts w:ascii="Calibri" w:hAnsi="Calibri"/>
                            <w:kern w:val="0"/>
                            <w:szCs w:val="21"/>
                          </w:rPr>
                        </w:pPr>
                      </w:p>
                    </w:tc>
                    <w:tc>
                      <w:tcPr>
                        <w:tcW w:w="2655" w:type="pct"/>
                        <w:vAlign w:val="center"/>
                      </w:tcPr>
                      <w:p w:rsidR="006B31A8" w:rsidRDefault="00C42509">
                        <w:pPr>
                          <w:jc w:val="center"/>
                          <w:rPr>
                            <w:rFonts w:ascii="Calibri" w:hAnsi="Calibri"/>
                            <w:szCs w:val="21"/>
                          </w:rPr>
                        </w:pPr>
                        <w:r>
                          <w:rPr>
                            <w:rFonts w:ascii="Calibri" w:hAnsi="Calibri" w:hint="eastAsia"/>
                            <w:szCs w:val="21"/>
                          </w:rPr>
                          <w:t>②</w:t>
                        </w:r>
                        <w:r>
                          <w:rPr>
                            <w:rFonts w:ascii="Calibri" w:hAnsi="Calibri"/>
                            <w:szCs w:val="21"/>
                          </w:rPr>
                          <w:t>水资源：</w:t>
                        </w:r>
                        <w:r>
                          <w:rPr>
                            <w:kern w:val="0"/>
                            <w:szCs w:val="21"/>
                          </w:rPr>
                          <w:t>水资源：鼓励企业在稳定达标排放的基础上进行深度治理，实施清洁化改造，提高工业用水循环利用率。到</w:t>
                        </w:r>
                        <w:r>
                          <w:rPr>
                            <w:kern w:val="0"/>
                            <w:szCs w:val="21"/>
                          </w:rPr>
                          <w:t>2020</w:t>
                        </w:r>
                        <w:r>
                          <w:rPr>
                            <w:kern w:val="0"/>
                            <w:szCs w:val="21"/>
                          </w:rPr>
                          <w:t>年，</w:t>
                        </w:r>
                        <w:r>
                          <w:rPr>
                            <w:rFonts w:hint="eastAsia"/>
                            <w:kern w:val="0"/>
                            <w:szCs w:val="21"/>
                          </w:rPr>
                          <w:t>全区</w:t>
                        </w:r>
                        <w:r>
                          <w:rPr>
                            <w:kern w:val="0"/>
                            <w:szCs w:val="21"/>
                          </w:rPr>
                          <w:t>万元国内生产总值用水量、万元工业增加值用水量分别比</w:t>
                        </w:r>
                        <w:r>
                          <w:rPr>
                            <w:kern w:val="0"/>
                            <w:szCs w:val="21"/>
                          </w:rPr>
                          <w:t>2015</w:t>
                        </w:r>
                        <w:r>
                          <w:rPr>
                            <w:kern w:val="0"/>
                            <w:szCs w:val="21"/>
                          </w:rPr>
                          <w:t>年降低</w:t>
                        </w:r>
                        <w:r>
                          <w:rPr>
                            <w:kern w:val="0"/>
                            <w:szCs w:val="21"/>
                          </w:rPr>
                          <w:t>30%</w:t>
                        </w:r>
                        <w:r>
                          <w:rPr>
                            <w:kern w:val="0"/>
                            <w:szCs w:val="21"/>
                          </w:rPr>
                          <w:t>和</w:t>
                        </w:r>
                        <w:r>
                          <w:rPr>
                            <w:kern w:val="0"/>
                            <w:szCs w:val="21"/>
                          </w:rPr>
                          <w:t>32.7%</w:t>
                        </w:r>
                        <w:r>
                          <w:rPr>
                            <w:kern w:val="0"/>
                            <w:szCs w:val="21"/>
                          </w:rPr>
                          <w:t>；农田灌溉水有效利用系数提高到</w:t>
                        </w:r>
                        <w:r>
                          <w:rPr>
                            <w:kern w:val="0"/>
                            <w:szCs w:val="21"/>
                          </w:rPr>
                          <w:t>0.604</w:t>
                        </w:r>
                        <w:r>
                          <w:rPr>
                            <w:rFonts w:ascii="Calibri" w:hAnsi="Calibri" w:hint="eastAsia"/>
                            <w:kern w:val="0"/>
                            <w:szCs w:val="21"/>
                          </w:rPr>
                          <w:t>。</w:t>
                        </w:r>
                      </w:p>
                    </w:tc>
                    <w:tc>
                      <w:tcPr>
                        <w:tcW w:w="1268" w:type="pct"/>
                        <w:vAlign w:val="center"/>
                      </w:tcPr>
                      <w:p w:rsidR="006B31A8" w:rsidRDefault="00C42509">
                        <w:pPr>
                          <w:jc w:val="center"/>
                          <w:rPr>
                            <w:rFonts w:ascii="Calibri" w:hAnsi="Calibri"/>
                            <w:szCs w:val="21"/>
                          </w:rPr>
                        </w:pPr>
                        <w:r>
                          <w:rPr>
                            <w:rFonts w:ascii="Calibri" w:hAnsi="Calibri" w:hint="eastAsia"/>
                            <w:szCs w:val="21"/>
                          </w:rPr>
                          <w:t>项目不属于严重过剩行业、不属于高耗能产业</w:t>
                        </w:r>
                      </w:p>
                    </w:tc>
                    <w:tc>
                      <w:tcPr>
                        <w:tcW w:w="508" w:type="pct"/>
                        <w:vMerge/>
                        <w:vAlign w:val="center"/>
                      </w:tcPr>
                      <w:p w:rsidR="006B31A8" w:rsidRDefault="006B31A8">
                        <w:pPr>
                          <w:jc w:val="center"/>
                          <w:rPr>
                            <w:rFonts w:ascii="Calibri" w:hAnsi="Calibri"/>
                            <w:szCs w:val="21"/>
                          </w:rPr>
                        </w:pPr>
                      </w:p>
                    </w:tc>
                  </w:tr>
                </w:tbl>
                <w:p w:rsidR="006B31A8" w:rsidRDefault="00C42509">
                  <w:pPr>
                    <w:pStyle w:val="ENFI"/>
                    <w:snapToGrid/>
                    <w:spacing w:line="360" w:lineRule="auto"/>
                    <w:ind w:firstLineChars="200" w:firstLine="480"/>
                    <w:rPr>
                      <w:szCs w:val="24"/>
                    </w:rPr>
                  </w:pPr>
                  <w:r>
                    <w:rPr>
                      <w:rFonts w:eastAsia="宋体" w:hint="eastAsia"/>
                      <w:color w:val="auto"/>
                    </w:rPr>
                    <w:t>综上，本项目的建设符合《</w:t>
                  </w:r>
                  <w:r>
                    <w:rPr>
                      <w:rFonts w:eastAsia="宋体" w:hint="eastAsia"/>
                      <w:bCs/>
                      <w:color w:val="auto"/>
                    </w:rPr>
                    <w:t>衡阳市生态环境准入清单</w:t>
                  </w:r>
                  <w:r>
                    <w:rPr>
                      <w:rFonts w:eastAsia="宋体" w:hint="eastAsia"/>
                      <w:color w:val="auto"/>
                    </w:rPr>
                    <w:t>》的文件要求。</w:t>
                  </w:r>
                </w:p>
                <w:p w:rsidR="006B31A8" w:rsidRDefault="00C42509">
                  <w:pPr>
                    <w:spacing w:line="360" w:lineRule="auto"/>
                    <w:rPr>
                      <w:b/>
                      <w:bCs/>
                      <w:sz w:val="24"/>
                    </w:rPr>
                  </w:pPr>
                  <w:r>
                    <w:rPr>
                      <w:rFonts w:hint="eastAsia"/>
                      <w:b/>
                      <w:bCs/>
                      <w:sz w:val="24"/>
                    </w:rPr>
                    <w:t>4</w:t>
                  </w:r>
                  <w:r>
                    <w:rPr>
                      <w:rFonts w:hint="eastAsia"/>
                      <w:b/>
                      <w:bCs/>
                      <w:sz w:val="24"/>
                    </w:rPr>
                    <w:t>、与《湖南省“十四五”生态环境保护规划》符合性分析</w:t>
                  </w:r>
                </w:p>
                <w:p w:rsidR="006B31A8" w:rsidRDefault="00C42509">
                  <w:pPr>
                    <w:spacing w:line="360" w:lineRule="auto"/>
                    <w:ind w:firstLineChars="200" w:firstLine="480"/>
                    <w:rPr>
                      <w:sz w:val="24"/>
                    </w:rPr>
                  </w:pPr>
                  <w:r>
                    <w:rPr>
                      <w:rFonts w:hint="eastAsia"/>
                      <w:sz w:val="24"/>
                    </w:rPr>
                    <w:t>依据《湖南省“十四五”生态环境保护规划》，致力于绿色低碳循环发展的要求。（一）优化国土空间保护格局。（二）深入打好污染防治攻坚战，强化重点行业</w:t>
                  </w:r>
                  <w:r>
                    <w:rPr>
                      <w:rFonts w:hint="eastAsia"/>
                      <w:sz w:val="24"/>
                    </w:rPr>
                    <w:t>VOCs</w:t>
                  </w:r>
                  <w:r>
                    <w:rPr>
                      <w:rFonts w:hint="eastAsia"/>
                      <w:sz w:val="24"/>
                    </w:rPr>
                    <w:t>科学治理。以工业涂装、石化、化工、包装印刷等行业为重点，实施企业</w:t>
                  </w:r>
                  <w:r>
                    <w:rPr>
                      <w:rFonts w:hint="eastAsia"/>
                      <w:sz w:val="24"/>
                    </w:rPr>
                    <w:t>VOCs</w:t>
                  </w:r>
                  <w:r>
                    <w:rPr>
                      <w:rFonts w:hint="eastAsia"/>
                      <w:sz w:val="24"/>
                    </w:rPr>
                    <w:t>原料替代、排放全过程控制。按照“分业施策、一行一策”的原则，加大低</w:t>
                  </w:r>
                  <w:r>
                    <w:rPr>
                      <w:rFonts w:hint="eastAsia"/>
                      <w:sz w:val="24"/>
                    </w:rPr>
                    <w:t>VOCs</w:t>
                  </w:r>
                  <w:r>
                    <w:rPr>
                      <w:rFonts w:hint="eastAsia"/>
                      <w:sz w:val="24"/>
                    </w:rPr>
                    <w:t>含量原辅材料的推广使用力度，从源头减少</w:t>
                  </w:r>
                  <w:r>
                    <w:rPr>
                      <w:rFonts w:hint="eastAsia"/>
                      <w:sz w:val="24"/>
                    </w:rPr>
                    <w:t>VOC</w:t>
                  </w:r>
                  <w:r>
                    <w:rPr>
                      <w:rFonts w:hint="eastAsia"/>
                      <w:sz w:val="24"/>
                      <w:vertAlign w:val="subscript"/>
                    </w:rPr>
                    <w:t>S</w:t>
                  </w:r>
                  <w:r>
                    <w:rPr>
                      <w:rFonts w:hint="eastAsia"/>
                      <w:sz w:val="24"/>
                    </w:rPr>
                    <w:t>产生。推进使用先进生产工艺设备，减少无组织排放。实行重点排放源排放浓度与去除效率双重控制。本项目在原厂范围内扩建，不涉及厂址外部国土空间，符合优化国土空间保护格局要求。</w:t>
                  </w:r>
                  <w:r>
                    <w:rPr>
                      <w:rFonts w:hint="eastAsia"/>
                      <w:sz w:val="24"/>
                    </w:rPr>
                    <w:t xml:space="preserve"> </w:t>
                  </w:r>
                  <w:r>
                    <w:rPr>
                      <w:rFonts w:hint="eastAsia"/>
                      <w:sz w:val="24"/>
                    </w:rPr>
                    <w:t>本项目在原有项目基础上优化厂区平面布局，不新增污染物（</w:t>
                  </w:r>
                  <w:r>
                    <w:rPr>
                      <w:rFonts w:hint="eastAsia"/>
                      <w:sz w:val="24"/>
                    </w:rPr>
                    <w:t>VOCs</w:t>
                  </w:r>
                  <w:r>
                    <w:rPr>
                      <w:rFonts w:hint="eastAsia"/>
                      <w:sz w:val="24"/>
                    </w:rPr>
                    <w:t>），符合“分业施策、一行一策”减少排放。</w:t>
                  </w:r>
                </w:p>
                <w:p w:rsidR="006B31A8" w:rsidRDefault="00C42509">
                  <w:pPr>
                    <w:spacing w:line="360" w:lineRule="auto"/>
                    <w:rPr>
                      <w:b/>
                      <w:bCs/>
                      <w:sz w:val="24"/>
                    </w:rPr>
                  </w:pPr>
                  <w:r>
                    <w:rPr>
                      <w:rFonts w:hint="eastAsia"/>
                      <w:b/>
                      <w:bCs/>
                      <w:sz w:val="24"/>
                    </w:rPr>
                    <w:t>5</w:t>
                  </w:r>
                  <w:r>
                    <w:rPr>
                      <w:rFonts w:hint="eastAsia"/>
                      <w:b/>
                      <w:bCs/>
                      <w:sz w:val="24"/>
                    </w:rPr>
                    <w:t>、与《衡阳市“十四五”空气质量改善规划》等的符合性分析</w:t>
                  </w:r>
                </w:p>
                <w:p w:rsidR="006B31A8" w:rsidRDefault="00C42509">
                  <w:pPr>
                    <w:spacing w:line="360" w:lineRule="auto"/>
                    <w:ind w:firstLineChars="200" w:firstLine="480"/>
                    <w:rPr>
                      <w:sz w:val="24"/>
                    </w:rPr>
                  </w:pPr>
                  <w:r>
                    <w:rPr>
                      <w:rFonts w:hint="eastAsia"/>
                      <w:sz w:val="24"/>
                    </w:rPr>
                    <w:lastRenderedPageBreak/>
                    <w:t>依据《衡阳市“十四五”空气质量改善规划》关于强化多污染物减排，降低</w:t>
                  </w:r>
                  <w:r>
                    <w:rPr>
                      <w:rFonts w:hint="eastAsia"/>
                      <w:sz w:val="24"/>
                    </w:rPr>
                    <w:t>VOC</w:t>
                  </w:r>
                  <w:r>
                    <w:rPr>
                      <w:rFonts w:hint="eastAsia"/>
                      <w:sz w:val="24"/>
                      <w:vertAlign w:val="subscript"/>
                    </w:rPr>
                    <w:t>S</w:t>
                  </w:r>
                  <w:r>
                    <w:rPr>
                      <w:rFonts w:hint="eastAsia"/>
                      <w:sz w:val="24"/>
                    </w:rPr>
                    <w:t>和氮氧化物排放水平的要求：优化含</w:t>
                  </w:r>
                  <w:r>
                    <w:rPr>
                      <w:rFonts w:hint="eastAsia"/>
                      <w:sz w:val="24"/>
                    </w:rPr>
                    <w:t>VOCs</w:t>
                  </w:r>
                  <w:r>
                    <w:rPr>
                      <w:rFonts w:hint="eastAsia"/>
                      <w:sz w:val="24"/>
                    </w:rPr>
                    <w:t>原辅材料和产品结构。加大低</w:t>
                  </w:r>
                  <w:r>
                    <w:rPr>
                      <w:rFonts w:hint="eastAsia"/>
                      <w:sz w:val="24"/>
                    </w:rPr>
                    <w:t>VOC</w:t>
                  </w:r>
                  <w:r>
                    <w:rPr>
                      <w:rFonts w:hint="eastAsia"/>
                      <w:sz w:val="24"/>
                      <w:vertAlign w:val="subscript"/>
                    </w:rPr>
                    <w:t>S</w:t>
                  </w:r>
                  <w:r>
                    <w:rPr>
                      <w:rFonts w:hint="eastAsia"/>
                      <w:sz w:val="24"/>
                    </w:rPr>
                    <w:t>含量原辅材料的推广使用力度，从源头减少</w:t>
                  </w:r>
                  <w:r>
                    <w:rPr>
                      <w:rFonts w:hint="eastAsia"/>
                      <w:sz w:val="24"/>
                    </w:rPr>
                    <w:t>VOC</w:t>
                  </w:r>
                  <w:r>
                    <w:rPr>
                      <w:rFonts w:hint="eastAsia"/>
                      <w:sz w:val="24"/>
                      <w:vertAlign w:val="subscript"/>
                    </w:rPr>
                    <w:t>S</w:t>
                  </w:r>
                  <w:r>
                    <w:rPr>
                      <w:rFonts w:hint="eastAsia"/>
                      <w:sz w:val="24"/>
                    </w:rPr>
                    <w:t>产生。强化工艺过程控制及无组织排放整治。通过采用全密闭、连续化、自动化等生产技术，以及高效工艺与设备等，减少工艺过程</w:t>
                  </w:r>
                  <w:r>
                    <w:rPr>
                      <w:rFonts w:hint="eastAsia"/>
                      <w:sz w:val="24"/>
                    </w:rPr>
                    <w:t>VOCs</w:t>
                  </w:r>
                  <w:r>
                    <w:rPr>
                      <w:rFonts w:hint="eastAsia"/>
                      <w:sz w:val="24"/>
                    </w:rPr>
                    <w:t>排放。本项目虽然属于扩建，但是</w:t>
                  </w:r>
                  <w:r>
                    <w:rPr>
                      <w:rFonts w:hint="eastAsia"/>
                      <w:snapToGrid w:val="0"/>
                      <w:kern w:val="28"/>
                      <w:sz w:val="24"/>
                    </w:rPr>
                    <w:t>本项目污染物排放量较少</w:t>
                  </w:r>
                  <w:r>
                    <w:rPr>
                      <w:rFonts w:hint="eastAsia"/>
                      <w:sz w:val="24"/>
                    </w:rPr>
                    <w:t>，</w:t>
                  </w:r>
                  <w:r>
                    <w:rPr>
                      <w:rFonts w:hint="eastAsia"/>
                      <w:snapToGrid w:val="0"/>
                      <w:kern w:val="28"/>
                      <w:sz w:val="24"/>
                    </w:rPr>
                    <w:t>能够满足达标排放，</w:t>
                  </w:r>
                  <w:r>
                    <w:rPr>
                      <w:rFonts w:hint="eastAsia"/>
                      <w:sz w:val="24"/>
                    </w:rPr>
                    <w:t>符合《衡阳市“十四五”空气质量改善规划》相关要求。</w:t>
                  </w:r>
                </w:p>
                <w:p w:rsidR="006B31A8" w:rsidRDefault="00C42509">
                  <w:pPr>
                    <w:pStyle w:val="Default1"/>
                    <w:numPr>
                      <w:ilvl w:val="0"/>
                      <w:numId w:val="1"/>
                    </w:numPr>
                    <w:spacing w:line="360" w:lineRule="auto"/>
                    <w:rPr>
                      <w:rFonts w:ascii="Times New Roman" w:hAnsi="Times New Roman" w:cs="Times New Roman"/>
                      <w:b/>
                      <w:bCs/>
                      <w:color w:val="auto"/>
                      <w:kern w:val="2"/>
                      <w:u w:val="single"/>
                    </w:rPr>
                  </w:pPr>
                  <w:r>
                    <w:rPr>
                      <w:rFonts w:ascii="Times New Roman" w:hAnsi="Times New Roman" w:cs="Times New Roman" w:hint="eastAsia"/>
                      <w:b/>
                      <w:bCs/>
                      <w:color w:val="auto"/>
                      <w:kern w:val="2"/>
                      <w:u w:val="single"/>
                    </w:rPr>
                    <w:t>与《衡阳市人民政府关于实施“三线一单”生态环境分区管控</w:t>
                  </w:r>
                  <w:r>
                    <w:rPr>
                      <w:rFonts w:ascii="Times New Roman" w:hAnsi="Times New Roman" w:cs="Times New Roman" w:hint="eastAsia"/>
                      <w:b/>
                      <w:bCs/>
                      <w:color w:val="auto"/>
                      <w:kern w:val="2"/>
                      <w:u w:val="single"/>
                    </w:rPr>
                    <w:t xml:space="preserve"> </w:t>
                  </w:r>
                  <w:r>
                    <w:rPr>
                      <w:rFonts w:ascii="Times New Roman" w:hAnsi="Times New Roman" w:cs="Times New Roman" w:hint="eastAsia"/>
                      <w:b/>
                      <w:bCs/>
                      <w:color w:val="auto"/>
                      <w:kern w:val="2"/>
                      <w:u w:val="single"/>
                    </w:rPr>
                    <w:t>的意见》的符合性</w:t>
                  </w:r>
                </w:p>
                <w:p w:rsidR="006B31A8" w:rsidRDefault="00C42509">
                  <w:pPr>
                    <w:pStyle w:val="Default1"/>
                    <w:spacing w:line="360" w:lineRule="auto"/>
                    <w:ind w:firstLineChars="200" w:firstLine="480"/>
                    <w:rPr>
                      <w:rFonts w:ascii="Times New Roman" w:hAnsi="Times New Roman" w:cs="Times New Roman"/>
                      <w:color w:val="auto"/>
                      <w:kern w:val="2"/>
                      <w:u w:val="single"/>
                    </w:rPr>
                  </w:pPr>
                  <w:r>
                    <w:rPr>
                      <w:rFonts w:ascii="Times New Roman" w:hAnsi="Times New Roman" w:cs="Times New Roman" w:hint="eastAsia"/>
                      <w:color w:val="auto"/>
                      <w:kern w:val="2"/>
                      <w:u w:val="single"/>
                    </w:rPr>
                    <w:t>环境管控单元包括优先保护、重点管控和一般管控单元三类。优先保护单元指以生态环境保护为主的区域，主要包括各类自然保护地、饮用水源保护区、环境空气一类功能区、永久基本农田保护区等，该区域依法禁止或限制大规模、高强度的工业和城镇建设，在功能受损的优先保护单元优先开展生态保护修复活动，恢复生态系统服务功能。重点管控单元指涉及水、大气、土壤、自然资源等资源环境要素重点管控的区域，主要包括城镇规划区、省级以上产业园区和开发强度大、污染物排放强度高的区域等，该区域应优化空间布局，加强污染物排放控制和环境风险防控，不断提升资源利用效率，解决生态环境质量不达标、生态环境风险高等问题。一般管控单元指优先保护单元和重点管控单元之外的其他区域。该区域落实生态环境保护基本要求。项目位于衡阳市雁峰区</w:t>
                  </w:r>
                  <w:r>
                    <w:rPr>
                      <w:u w:val="single"/>
                    </w:rPr>
                    <w:t>雁峰工业项目集聚区</w:t>
                  </w:r>
                  <w:r>
                    <w:rPr>
                      <w:rFonts w:ascii="Times New Roman" w:hAnsi="Times New Roman" w:cs="Times New Roman" w:hint="eastAsia"/>
                      <w:color w:val="auto"/>
                      <w:kern w:val="2"/>
                      <w:u w:val="single"/>
                    </w:rPr>
                    <w:t>内，属于重点管控单元。</w:t>
                  </w:r>
                </w:p>
                <w:p w:rsidR="006B31A8" w:rsidRDefault="00C42509">
                  <w:pPr>
                    <w:pStyle w:val="Default1"/>
                    <w:numPr>
                      <w:ilvl w:val="0"/>
                      <w:numId w:val="1"/>
                    </w:numPr>
                    <w:spacing w:line="360" w:lineRule="auto"/>
                    <w:rPr>
                      <w:rFonts w:ascii="Times New Roman" w:hAnsi="Times New Roman" w:cs="Times New Roman"/>
                      <w:b/>
                      <w:bCs/>
                      <w:color w:val="auto"/>
                      <w:kern w:val="2"/>
                      <w:u w:val="single"/>
                    </w:rPr>
                  </w:pPr>
                  <w:r>
                    <w:rPr>
                      <w:rFonts w:ascii="Times New Roman" w:hAnsi="Times New Roman" w:cs="Times New Roman" w:hint="eastAsia"/>
                      <w:b/>
                      <w:bCs/>
                      <w:color w:val="auto"/>
                      <w:kern w:val="2"/>
                      <w:u w:val="single"/>
                    </w:rPr>
                    <w:t>与《湖南省湘江保护条例》的符合性</w:t>
                  </w:r>
                </w:p>
                <w:p w:rsidR="006B31A8" w:rsidRDefault="00C42509">
                  <w:pPr>
                    <w:pStyle w:val="Default1"/>
                    <w:spacing w:line="360" w:lineRule="auto"/>
                    <w:ind w:firstLineChars="200" w:firstLine="480"/>
                    <w:rPr>
                      <w:rFonts w:ascii="Times New Roman" w:hAnsi="Times New Roman" w:cs="Times New Roman"/>
                      <w:color w:val="auto"/>
                      <w:kern w:val="2"/>
                      <w:u w:val="single"/>
                    </w:rPr>
                  </w:pPr>
                  <w:r>
                    <w:rPr>
                      <w:rFonts w:ascii="Times New Roman" w:hAnsi="Times New Roman" w:cs="Times New Roman" w:hint="eastAsia"/>
                      <w:color w:val="auto"/>
                      <w:kern w:val="2"/>
                      <w:u w:val="single"/>
                    </w:rPr>
                    <w:t>根据《湖南省湘江保护条例》中：“第三十二条</w:t>
                  </w:r>
                  <w:r>
                    <w:rPr>
                      <w:rFonts w:ascii="Times New Roman" w:hAnsi="Times New Roman" w:cs="Times New Roman" w:hint="eastAsia"/>
                      <w:color w:val="auto"/>
                      <w:kern w:val="2"/>
                      <w:u w:val="single"/>
                    </w:rPr>
                    <w:t xml:space="preserve"> </w:t>
                  </w:r>
                  <w:r>
                    <w:rPr>
                      <w:rFonts w:ascii="Times New Roman" w:hAnsi="Times New Roman" w:cs="Times New Roman" w:hint="eastAsia"/>
                      <w:color w:val="auto"/>
                      <w:kern w:val="2"/>
                      <w:u w:val="single"/>
                    </w:rPr>
                    <w:t>对湘江流域内化学需氧量、氨氮、石油类、汞、镉、铅、砷、铬、锑等重点水污染物排放实行总量控制。第四十八条</w:t>
                  </w:r>
                  <w:r>
                    <w:rPr>
                      <w:rFonts w:ascii="Times New Roman" w:hAnsi="Times New Roman" w:cs="Times New Roman" w:hint="eastAsia"/>
                      <w:color w:val="auto"/>
                      <w:kern w:val="2"/>
                      <w:u w:val="single"/>
                    </w:rPr>
                    <w:t xml:space="preserve"> </w:t>
                  </w:r>
                  <w:r>
                    <w:rPr>
                      <w:rFonts w:ascii="Times New Roman" w:hAnsi="Times New Roman" w:cs="Times New Roman" w:hint="eastAsia"/>
                      <w:color w:val="auto"/>
                      <w:kern w:val="2"/>
                      <w:u w:val="single"/>
                    </w:rPr>
                    <w:t>湘江流域县级以上人民政府应当按照统筹规划、防治结合、综合治理的原则，加强化工、有色金属、造纸、制革、采矿等行业污染治理，确保湘江流域污染源得到全面治理和控制。”项</w:t>
                  </w:r>
                  <w:r>
                    <w:rPr>
                      <w:rFonts w:ascii="Times New Roman" w:hAnsi="Times New Roman" w:cs="Times New Roman" w:hint="eastAsia"/>
                      <w:color w:val="auto"/>
                      <w:kern w:val="2"/>
                      <w:u w:val="single"/>
                    </w:rPr>
                    <w:lastRenderedPageBreak/>
                    <w:t>目位于衡阳市雁峰区内，属于湘江流域保护范围，项目无生产废水，</w:t>
                  </w:r>
                  <w:r>
                    <w:rPr>
                      <w:rFonts w:hint="eastAsia"/>
                      <w:bCs/>
                      <w:color w:val="auto"/>
                      <w:u w:val="single"/>
                    </w:rPr>
                    <w:t>生活污水经化粪池处理后排入园区污水管网</w:t>
                  </w:r>
                  <w:r>
                    <w:rPr>
                      <w:rFonts w:ascii="Times New Roman" w:hAnsi="Times New Roman" w:cs="Times New Roman" w:hint="eastAsia"/>
                      <w:color w:val="auto"/>
                      <w:kern w:val="2"/>
                      <w:u w:val="single"/>
                    </w:rPr>
                    <w:t>，废水中不含重金属，其外排总量符合控制要求。因此，变更项目符合《湖南省湘江保护条例》要求。</w:t>
                  </w:r>
                </w:p>
                <w:p w:rsidR="006B31A8" w:rsidRDefault="00C42509">
                  <w:pPr>
                    <w:spacing w:line="360" w:lineRule="auto"/>
                    <w:rPr>
                      <w:b/>
                      <w:bCs/>
                      <w:sz w:val="24"/>
                    </w:rPr>
                  </w:pPr>
                  <w:r>
                    <w:rPr>
                      <w:rFonts w:hint="eastAsia"/>
                      <w:b/>
                      <w:bCs/>
                      <w:sz w:val="24"/>
                    </w:rPr>
                    <w:t>7</w:t>
                  </w:r>
                  <w:r>
                    <w:rPr>
                      <w:b/>
                      <w:bCs/>
                      <w:sz w:val="24"/>
                    </w:rPr>
                    <w:t>、区域环境功能分析</w:t>
                  </w:r>
                </w:p>
                <w:p w:rsidR="006B31A8" w:rsidRDefault="00C42509">
                  <w:pPr>
                    <w:ind w:firstLineChars="200" w:firstLine="480"/>
                    <w:rPr>
                      <w:sz w:val="24"/>
                    </w:rPr>
                  </w:pPr>
                  <w:r>
                    <w:rPr>
                      <w:sz w:val="24"/>
                    </w:rPr>
                    <w:t>本项目所在地环境功能属性见表</w:t>
                  </w:r>
                  <w:r>
                    <w:rPr>
                      <w:sz w:val="24"/>
                    </w:rPr>
                    <w:t>1-3</w:t>
                  </w:r>
                  <w:r>
                    <w:rPr>
                      <w:sz w:val="24"/>
                    </w:rPr>
                    <w:t>。</w:t>
                  </w:r>
                </w:p>
                <w:p w:rsidR="006B31A8" w:rsidRDefault="00C42509">
                  <w:pPr>
                    <w:jc w:val="center"/>
                    <w:rPr>
                      <w:b/>
                      <w:bCs/>
                    </w:rPr>
                  </w:pPr>
                  <w:r>
                    <w:rPr>
                      <w:b/>
                      <w:bCs/>
                    </w:rPr>
                    <w:t>表</w:t>
                  </w:r>
                  <w:r>
                    <w:rPr>
                      <w:b/>
                      <w:bCs/>
                    </w:rPr>
                    <w:t>1-3</w:t>
                  </w:r>
                  <w:r>
                    <w:rPr>
                      <w:b/>
                      <w:bCs/>
                    </w:rPr>
                    <w:t>项目选址环境功能属性</w:t>
                  </w:r>
                </w:p>
                <w:tbl>
                  <w:tblPr>
                    <w:tblW w:w="4996" w:type="pct"/>
                    <w:jc w:val="center"/>
                    <w:tblBorders>
                      <w:top w:val="single" w:sz="4" w:space="0" w:color="auto"/>
                      <w:bottom w:val="single" w:sz="4" w:space="0" w:color="auto"/>
                      <w:insideH w:val="single" w:sz="4" w:space="0" w:color="auto"/>
                      <w:insideV w:val="single" w:sz="4" w:space="0" w:color="auto"/>
                    </w:tblBorders>
                    <w:tblLook w:val="04A0"/>
                  </w:tblPr>
                  <w:tblGrid>
                    <w:gridCol w:w="626"/>
                    <w:gridCol w:w="3232"/>
                    <w:gridCol w:w="3696"/>
                  </w:tblGrid>
                  <w:tr w:rsidR="006B31A8">
                    <w:trPr>
                      <w:trHeight w:val="454"/>
                      <w:jc w:val="center"/>
                    </w:trPr>
                    <w:tc>
                      <w:tcPr>
                        <w:tcW w:w="539" w:type="dxa"/>
                        <w:tcBorders>
                          <w:left w:val="single" w:sz="0" w:space="0" w:color="auto"/>
                        </w:tcBorders>
                        <w:tcMar>
                          <w:top w:w="0" w:type="dxa"/>
                          <w:left w:w="0" w:type="dxa"/>
                          <w:bottom w:w="0" w:type="dxa"/>
                          <w:right w:w="0" w:type="dxa"/>
                        </w:tcMar>
                        <w:vAlign w:val="center"/>
                      </w:tcPr>
                      <w:p w:rsidR="006B31A8" w:rsidRDefault="00C42509">
                        <w:pPr>
                          <w:jc w:val="center"/>
                          <w:rPr>
                            <w:b/>
                            <w:bCs/>
                          </w:rPr>
                        </w:pPr>
                        <w:r>
                          <w:rPr>
                            <w:b/>
                            <w:bCs/>
                          </w:rPr>
                          <w:t>编号</w:t>
                        </w:r>
                      </w:p>
                    </w:tc>
                    <w:tc>
                      <w:tcPr>
                        <w:tcW w:w="2785" w:type="dxa"/>
                        <w:tcMar>
                          <w:top w:w="0" w:type="dxa"/>
                          <w:left w:w="0" w:type="dxa"/>
                          <w:bottom w:w="0" w:type="dxa"/>
                          <w:right w:w="0" w:type="dxa"/>
                        </w:tcMar>
                        <w:vAlign w:val="center"/>
                      </w:tcPr>
                      <w:p w:rsidR="006B31A8" w:rsidRDefault="00C42509">
                        <w:pPr>
                          <w:jc w:val="center"/>
                          <w:rPr>
                            <w:b/>
                            <w:bCs/>
                          </w:rPr>
                        </w:pPr>
                        <w:r>
                          <w:rPr>
                            <w:b/>
                            <w:bCs/>
                          </w:rPr>
                          <w:t>项目</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rPr>
                            <w:b/>
                            <w:bCs/>
                          </w:rPr>
                        </w:pPr>
                        <w:r>
                          <w:rPr>
                            <w:b/>
                            <w:bCs/>
                          </w:rPr>
                          <w:t>功能属性及执行标准</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1</w:t>
                        </w:r>
                      </w:p>
                    </w:tc>
                    <w:tc>
                      <w:tcPr>
                        <w:tcW w:w="2785" w:type="dxa"/>
                        <w:tcMar>
                          <w:top w:w="0" w:type="dxa"/>
                          <w:left w:w="0" w:type="dxa"/>
                          <w:bottom w:w="0" w:type="dxa"/>
                          <w:right w:w="0" w:type="dxa"/>
                        </w:tcMar>
                        <w:vAlign w:val="center"/>
                      </w:tcPr>
                      <w:p w:rsidR="006B31A8" w:rsidRDefault="00C42509">
                        <w:pPr>
                          <w:jc w:val="center"/>
                        </w:pPr>
                        <w:r>
                          <w:rPr>
                            <w:rFonts w:hint="eastAsia"/>
                          </w:rPr>
                          <w:t>地表</w:t>
                        </w:r>
                        <w:r>
                          <w:t>水环境功能区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执行《地表水环境质量标准》</w:t>
                        </w:r>
                      </w:p>
                      <w:p w:rsidR="006B31A8" w:rsidRDefault="00C42509">
                        <w:pPr>
                          <w:jc w:val="center"/>
                        </w:pPr>
                        <w:r>
                          <w:t>(GB3838-2002)Ⅲ</w:t>
                        </w:r>
                        <w:r>
                          <w:t>类标准</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2</w:t>
                        </w:r>
                      </w:p>
                    </w:tc>
                    <w:tc>
                      <w:tcPr>
                        <w:tcW w:w="2785" w:type="dxa"/>
                        <w:tcMar>
                          <w:top w:w="0" w:type="dxa"/>
                          <w:left w:w="0" w:type="dxa"/>
                          <w:bottom w:w="0" w:type="dxa"/>
                          <w:right w:w="0" w:type="dxa"/>
                        </w:tcMar>
                        <w:vAlign w:val="center"/>
                      </w:tcPr>
                      <w:p w:rsidR="006B31A8" w:rsidRDefault="00C42509">
                        <w:pPr>
                          <w:jc w:val="center"/>
                        </w:pPr>
                        <w:r>
                          <w:t>环境空气质量功能区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执行《环境空气质量标准》</w:t>
                        </w:r>
                      </w:p>
                      <w:p w:rsidR="006B31A8" w:rsidRDefault="00C42509">
                        <w:pPr>
                          <w:jc w:val="center"/>
                        </w:pPr>
                        <w:r>
                          <w:t>(GB3095-2012)</w:t>
                        </w:r>
                        <w:r>
                          <w:t>二级标准</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3</w:t>
                        </w:r>
                      </w:p>
                    </w:tc>
                    <w:tc>
                      <w:tcPr>
                        <w:tcW w:w="2785" w:type="dxa"/>
                        <w:tcMar>
                          <w:top w:w="0" w:type="dxa"/>
                          <w:left w:w="0" w:type="dxa"/>
                          <w:bottom w:w="0" w:type="dxa"/>
                          <w:right w:w="0" w:type="dxa"/>
                        </w:tcMar>
                        <w:vAlign w:val="center"/>
                      </w:tcPr>
                      <w:p w:rsidR="006B31A8" w:rsidRDefault="00C42509">
                        <w:pPr>
                          <w:jc w:val="center"/>
                        </w:pPr>
                        <w:r>
                          <w:t>声环境功能区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执行《声环境质量标准》</w:t>
                        </w:r>
                      </w:p>
                      <w:p w:rsidR="006B31A8" w:rsidRDefault="00C42509">
                        <w:pPr>
                          <w:jc w:val="center"/>
                        </w:pPr>
                        <w:r>
                          <w:t>(GB3096-2008)2</w:t>
                        </w:r>
                        <w:r>
                          <w:t>类标准</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4</w:t>
                        </w:r>
                      </w:p>
                    </w:tc>
                    <w:tc>
                      <w:tcPr>
                        <w:tcW w:w="2785" w:type="dxa"/>
                        <w:tcMar>
                          <w:top w:w="0" w:type="dxa"/>
                          <w:left w:w="0" w:type="dxa"/>
                          <w:bottom w:w="0" w:type="dxa"/>
                          <w:right w:w="0" w:type="dxa"/>
                        </w:tcMar>
                        <w:vAlign w:val="center"/>
                      </w:tcPr>
                      <w:p w:rsidR="006B31A8" w:rsidRDefault="00C42509">
                        <w:pPr>
                          <w:jc w:val="center"/>
                        </w:pPr>
                        <w:r>
                          <w:t>是否基本农田保护区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5</w:t>
                        </w:r>
                      </w:p>
                    </w:tc>
                    <w:tc>
                      <w:tcPr>
                        <w:tcW w:w="2785" w:type="dxa"/>
                        <w:tcMar>
                          <w:top w:w="0" w:type="dxa"/>
                          <w:left w:w="0" w:type="dxa"/>
                          <w:bottom w:w="0" w:type="dxa"/>
                          <w:right w:w="0" w:type="dxa"/>
                        </w:tcMar>
                        <w:vAlign w:val="center"/>
                      </w:tcPr>
                      <w:p w:rsidR="006B31A8" w:rsidRDefault="00C42509">
                        <w:pPr>
                          <w:jc w:val="center"/>
                        </w:pPr>
                        <w:r>
                          <w:t>是否森林公园</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6</w:t>
                        </w:r>
                      </w:p>
                    </w:tc>
                    <w:tc>
                      <w:tcPr>
                        <w:tcW w:w="2785" w:type="dxa"/>
                        <w:tcMar>
                          <w:top w:w="0" w:type="dxa"/>
                          <w:left w:w="0" w:type="dxa"/>
                          <w:bottom w:w="0" w:type="dxa"/>
                          <w:right w:w="0" w:type="dxa"/>
                        </w:tcMar>
                        <w:vAlign w:val="center"/>
                      </w:tcPr>
                      <w:p w:rsidR="006B31A8" w:rsidRDefault="00C42509">
                        <w:pPr>
                          <w:jc w:val="center"/>
                        </w:pPr>
                        <w:r>
                          <w:t>是否生态功能保护区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7</w:t>
                        </w:r>
                      </w:p>
                    </w:tc>
                    <w:tc>
                      <w:tcPr>
                        <w:tcW w:w="2785" w:type="dxa"/>
                        <w:tcMar>
                          <w:top w:w="0" w:type="dxa"/>
                          <w:left w:w="0" w:type="dxa"/>
                          <w:bottom w:w="0" w:type="dxa"/>
                          <w:right w:w="0" w:type="dxa"/>
                        </w:tcMar>
                        <w:vAlign w:val="center"/>
                      </w:tcPr>
                      <w:p w:rsidR="006B31A8" w:rsidRDefault="00C42509">
                        <w:pPr>
                          <w:jc w:val="center"/>
                        </w:pPr>
                        <w:r>
                          <w:t>是否水土流失重点防治区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8</w:t>
                        </w:r>
                      </w:p>
                    </w:tc>
                    <w:tc>
                      <w:tcPr>
                        <w:tcW w:w="2785" w:type="dxa"/>
                        <w:tcMar>
                          <w:top w:w="0" w:type="dxa"/>
                          <w:left w:w="0" w:type="dxa"/>
                          <w:bottom w:w="0" w:type="dxa"/>
                          <w:right w:w="0" w:type="dxa"/>
                        </w:tcMar>
                        <w:vAlign w:val="center"/>
                      </w:tcPr>
                      <w:p w:rsidR="006B31A8" w:rsidRDefault="00C42509">
                        <w:pPr>
                          <w:jc w:val="center"/>
                        </w:pPr>
                        <w:r>
                          <w:t>是否人口密集区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9</w:t>
                        </w:r>
                      </w:p>
                    </w:tc>
                    <w:tc>
                      <w:tcPr>
                        <w:tcW w:w="2785" w:type="dxa"/>
                        <w:tcMar>
                          <w:top w:w="0" w:type="dxa"/>
                          <w:left w:w="0" w:type="dxa"/>
                          <w:bottom w:w="0" w:type="dxa"/>
                          <w:right w:w="0" w:type="dxa"/>
                        </w:tcMar>
                        <w:vAlign w:val="center"/>
                      </w:tcPr>
                      <w:p w:rsidR="006B31A8" w:rsidRDefault="00C42509">
                        <w:pPr>
                          <w:jc w:val="center"/>
                        </w:pPr>
                        <w:r>
                          <w:t>是否重点文物保护单位</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10</w:t>
                        </w:r>
                      </w:p>
                    </w:tc>
                    <w:tc>
                      <w:tcPr>
                        <w:tcW w:w="2785" w:type="dxa"/>
                        <w:tcMar>
                          <w:top w:w="0" w:type="dxa"/>
                          <w:left w:w="0" w:type="dxa"/>
                          <w:bottom w:w="0" w:type="dxa"/>
                          <w:right w:w="0" w:type="dxa"/>
                        </w:tcMar>
                        <w:vAlign w:val="center"/>
                      </w:tcPr>
                      <w:p w:rsidR="006B31A8" w:rsidRDefault="00C42509">
                        <w:pPr>
                          <w:jc w:val="center"/>
                        </w:pPr>
                        <w:r>
                          <w:t>是否三河、三湖、两控区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11</w:t>
                        </w:r>
                      </w:p>
                    </w:tc>
                    <w:tc>
                      <w:tcPr>
                        <w:tcW w:w="2785" w:type="dxa"/>
                        <w:tcMar>
                          <w:top w:w="0" w:type="dxa"/>
                          <w:left w:w="0" w:type="dxa"/>
                          <w:bottom w:w="0" w:type="dxa"/>
                          <w:right w:w="0" w:type="dxa"/>
                        </w:tcMar>
                        <w:vAlign w:val="center"/>
                      </w:tcPr>
                      <w:p w:rsidR="006B31A8" w:rsidRDefault="00C42509">
                        <w:pPr>
                          <w:jc w:val="center"/>
                        </w:pPr>
                        <w:r>
                          <w:t>是否水库库区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12</w:t>
                        </w:r>
                      </w:p>
                    </w:tc>
                    <w:tc>
                      <w:tcPr>
                        <w:tcW w:w="2785" w:type="dxa"/>
                        <w:tcMar>
                          <w:top w:w="0" w:type="dxa"/>
                          <w:left w:w="0" w:type="dxa"/>
                          <w:bottom w:w="0" w:type="dxa"/>
                          <w:right w:w="0" w:type="dxa"/>
                        </w:tcMar>
                        <w:vAlign w:val="center"/>
                      </w:tcPr>
                      <w:p w:rsidR="006B31A8" w:rsidRDefault="00C42509">
                        <w:pPr>
                          <w:jc w:val="center"/>
                        </w:pPr>
                        <w:r>
                          <w:t>是否污水处理厂集水范围</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是，铜桥港污水处理厂</w:t>
                        </w:r>
                      </w:p>
                    </w:tc>
                  </w:tr>
                  <w:tr w:rsidR="006B31A8">
                    <w:trPr>
                      <w:trHeight w:val="454"/>
                      <w:jc w:val="center"/>
                    </w:trPr>
                    <w:tc>
                      <w:tcPr>
                        <w:tcW w:w="539" w:type="dxa"/>
                        <w:tcBorders>
                          <w:left w:val="single" w:sz="4" w:space="0" w:color="auto"/>
                        </w:tcBorders>
                        <w:tcMar>
                          <w:top w:w="0" w:type="dxa"/>
                          <w:left w:w="0" w:type="dxa"/>
                          <w:bottom w:w="0" w:type="dxa"/>
                          <w:right w:w="0" w:type="dxa"/>
                        </w:tcMar>
                        <w:vAlign w:val="center"/>
                      </w:tcPr>
                      <w:p w:rsidR="006B31A8" w:rsidRDefault="00C42509">
                        <w:pPr>
                          <w:jc w:val="center"/>
                        </w:pPr>
                        <w:r>
                          <w:t>13</w:t>
                        </w:r>
                      </w:p>
                    </w:tc>
                    <w:tc>
                      <w:tcPr>
                        <w:tcW w:w="2785" w:type="dxa"/>
                        <w:tcMar>
                          <w:top w:w="0" w:type="dxa"/>
                          <w:left w:w="0" w:type="dxa"/>
                          <w:bottom w:w="0" w:type="dxa"/>
                          <w:right w:w="0" w:type="dxa"/>
                        </w:tcMar>
                        <w:vAlign w:val="center"/>
                      </w:tcPr>
                      <w:p w:rsidR="006B31A8" w:rsidRDefault="00C42509">
                        <w:pPr>
                          <w:jc w:val="center"/>
                        </w:pPr>
                        <w:r>
                          <w:t>是否属于生态敏感与脆弱区</w:t>
                        </w:r>
                      </w:p>
                    </w:tc>
                    <w:tc>
                      <w:tcPr>
                        <w:tcW w:w="3185" w:type="dxa"/>
                        <w:tcBorders>
                          <w:right w:val="single" w:sz="4" w:space="0" w:color="auto"/>
                        </w:tcBorders>
                        <w:tcMar>
                          <w:top w:w="0" w:type="dxa"/>
                          <w:left w:w="0" w:type="dxa"/>
                          <w:bottom w:w="0" w:type="dxa"/>
                          <w:right w:w="0" w:type="dxa"/>
                        </w:tcMar>
                        <w:vAlign w:val="center"/>
                      </w:tcPr>
                      <w:p w:rsidR="006B31A8" w:rsidRDefault="00C42509">
                        <w:pPr>
                          <w:jc w:val="center"/>
                        </w:pPr>
                        <w:r>
                          <w:t>否</w:t>
                        </w:r>
                      </w:p>
                    </w:tc>
                  </w:tr>
                </w:tbl>
                <w:p w:rsidR="006B31A8" w:rsidRDefault="006B31A8"/>
              </w:tc>
            </w:tr>
          </w:tbl>
          <w:p w:rsidR="006B31A8" w:rsidRDefault="00C42509">
            <w:pPr>
              <w:pStyle w:val="afd"/>
              <w:spacing w:before="60" w:after="60"/>
              <w:ind w:firstLineChars="0" w:firstLine="0"/>
            </w:pPr>
            <w:r>
              <w:rPr>
                <w:rFonts w:hint="eastAsia"/>
                <w:b/>
                <w:bCs/>
              </w:rPr>
              <w:lastRenderedPageBreak/>
              <w:t>8</w:t>
            </w:r>
            <w:r>
              <w:rPr>
                <w:rFonts w:hint="eastAsia"/>
                <w:b/>
                <w:bCs/>
              </w:rPr>
              <w:t>、与《一般工业固体废物贮存和填埋污染控制标准》（</w:t>
            </w:r>
            <w:r>
              <w:rPr>
                <w:rFonts w:hint="eastAsia"/>
                <w:b/>
                <w:bCs/>
              </w:rPr>
              <w:t>GB18599-2020</w:t>
            </w:r>
            <w:r>
              <w:rPr>
                <w:rFonts w:hint="eastAsia"/>
                <w:b/>
                <w:bCs/>
              </w:rPr>
              <w:t>）的相符性分析</w:t>
            </w:r>
          </w:p>
          <w:tbl>
            <w:tblPr>
              <w:tblStyle w:val="af1"/>
              <w:tblW w:w="5000" w:type="pct"/>
              <w:tblLook w:val="04A0"/>
            </w:tblPr>
            <w:tblGrid>
              <w:gridCol w:w="447"/>
              <w:gridCol w:w="712"/>
              <w:gridCol w:w="3102"/>
              <w:gridCol w:w="2636"/>
              <w:gridCol w:w="661"/>
            </w:tblGrid>
            <w:tr w:rsidR="006B31A8">
              <w:trPr>
                <w:trHeight w:val="827"/>
              </w:trPr>
              <w:tc>
                <w:tcPr>
                  <w:tcW w:w="296" w:type="pct"/>
                  <w:vAlign w:val="center"/>
                </w:tcPr>
                <w:p w:rsidR="006B31A8" w:rsidRDefault="00C42509">
                  <w:pPr>
                    <w:pStyle w:val="afd"/>
                    <w:spacing w:before="60" w:after="60"/>
                    <w:ind w:firstLineChars="0" w:firstLine="0"/>
                    <w:jc w:val="center"/>
                    <w:rPr>
                      <w:b/>
                      <w:bCs/>
                      <w:sz w:val="21"/>
                      <w:szCs w:val="21"/>
                    </w:rPr>
                  </w:pPr>
                  <w:r>
                    <w:rPr>
                      <w:rFonts w:hint="eastAsia"/>
                      <w:b/>
                      <w:bCs/>
                      <w:sz w:val="21"/>
                      <w:szCs w:val="21"/>
                    </w:rPr>
                    <w:t>序号</w:t>
                  </w:r>
                </w:p>
              </w:tc>
              <w:tc>
                <w:tcPr>
                  <w:tcW w:w="471" w:type="pct"/>
                  <w:vAlign w:val="center"/>
                </w:tcPr>
                <w:p w:rsidR="006B31A8" w:rsidRDefault="00C42509">
                  <w:pPr>
                    <w:pStyle w:val="afd"/>
                    <w:spacing w:before="60" w:after="60"/>
                    <w:ind w:firstLineChars="0" w:firstLine="0"/>
                    <w:jc w:val="center"/>
                    <w:rPr>
                      <w:b/>
                      <w:bCs/>
                      <w:sz w:val="21"/>
                      <w:szCs w:val="21"/>
                    </w:rPr>
                  </w:pPr>
                  <w:r>
                    <w:rPr>
                      <w:rFonts w:hint="eastAsia"/>
                      <w:b/>
                      <w:bCs/>
                      <w:sz w:val="21"/>
                      <w:szCs w:val="21"/>
                    </w:rPr>
                    <w:t>文件要求</w:t>
                  </w:r>
                </w:p>
              </w:tc>
              <w:tc>
                <w:tcPr>
                  <w:tcW w:w="2051" w:type="pct"/>
                  <w:vAlign w:val="center"/>
                </w:tcPr>
                <w:p w:rsidR="006B31A8" w:rsidRDefault="00C42509">
                  <w:pPr>
                    <w:pStyle w:val="afd"/>
                    <w:spacing w:before="60" w:after="60"/>
                    <w:ind w:firstLineChars="0" w:firstLine="0"/>
                    <w:jc w:val="center"/>
                    <w:rPr>
                      <w:b/>
                      <w:bCs/>
                      <w:sz w:val="21"/>
                      <w:szCs w:val="21"/>
                    </w:rPr>
                  </w:pPr>
                  <w:r>
                    <w:rPr>
                      <w:rFonts w:hint="eastAsia"/>
                      <w:b/>
                      <w:bCs/>
                      <w:sz w:val="21"/>
                      <w:szCs w:val="21"/>
                    </w:rPr>
                    <w:t>涉及条款</w:t>
                  </w:r>
                </w:p>
              </w:tc>
              <w:tc>
                <w:tcPr>
                  <w:tcW w:w="1743" w:type="pct"/>
                  <w:vAlign w:val="center"/>
                </w:tcPr>
                <w:p w:rsidR="006B31A8" w:rsidRDefault="00C42509">
                  <w:pPr>
                    <w:pStyle w:val="afd"/>
                    <w:spacing w:before="60" w:after="60"/>
                    <w:ind w:firstLineChars="0" w:firstLine="0"/>
                    <w:jc w:val="center"/>
                    <w:rPr>
                      <w:b/>
                      <w:bCs/>
                      <w:sz w:val="21"/>
                      <w:szCs w:val="21"/>
                    </w:rPr>
                  </w:pPr>
                  <w:r>
                    <w:rPr>
                      <w:rFonts w:hint="eastAsia"/>
                      <w:b/>
                      <w:bCs/>
                      <w:sz w:val="21"/>
                      <w:szCs w:val="21"/>
                    </w:rPr>
                    <w:t>本项目</w:t>
                  </w:r>
                </w:p>
              </w:tc>
              <w:tc>
                <w:tcPr>
                  <w:tcW w:w="437" w:type="pct"/>
                  <w:vAlign w:val="center"/>
                </w:tcPr>
                <w:p w:rsidR="006B31A8" w:rsidRDefault="00C42509">
                  <w:pPr>
                    <w:pStyle w:val="afd"/>
                    <w:spacing w:before="60" w:after="60"/>
                    <w:ind w:firstLineChars="0" w:firstLine="0"/>
                    <w:jc w:val="center"/>
                    <w:rPr>
                      <w:b/>
                      <w:bCs/>
                      <w:sz w:val="21"/>
                      <w:szCs w:val="21"/>
                    </w:rPr>
                  </w:pPr>
                  <w:r>
                    <w:rPr>
                      <w:rFonts w:hint="eastAsia"/>
                      <w:b/>
                      <w:bCs/>
                      <w:sz w:val="21"/>
                      <w:szCs w:val="21"/>
                    </w:rPr>
                    <w:t>是否符合</w:t>
                  </w:r>
                </w:p>
              </w:tc>
            </w:tr>
            <w:tr w:rsidR="006B31A8">
              <w:tc>
                <w:tcPr>
                  <w:tcW w:w="296" w:type="pct"/>
                  <w:vMerge w:val="restart"/>
                  <w:vAlign w:val="center"/>
                </w:tcPr>
                <w:p w:rsidR="006B31A8" w:rsidRDefault="00C42509">
                  <w:pPr>
                    <w:pStyle w:val="afd"/>
                    <w:spacing w:before="60" w:after="60"/>
                    <w:ind w:firstLineChars="0" w:firstLine="0"/>
                    <w:jc w:val="center"/>
                    <w:rPr>
                      <w:sz w:val="21"/>
                      <w:szCs w:val="21"/>
                    </w:rPr>
                  </w:pPr>
                  <w:r>
                    <w:rPr>
                      <w:rFonts w:hint="eastAsia"/>
                      <w:sz w:val="21"/>
                      <w:szCs w:val="21"/>
                    </w:rPr>
                    <w:t>1</w:t>
                  </w:r>
                </w:p>
              </w:tc>
              <w:tc>
                <w:tcPr>
                  <w:tcW w:w="471" w:type="pct"/>
                  <w:vMerge w:val="restart"/>
                  <w:vAlign w:val="center"/>
                </w:tcPr>
                <w:p w:rsidR="006B31A8" w:rsidRDefault="00C42509">
                  <w:pPr>
                    <w:pStyle w:val="afd"/>
                    <w:spacing w:line="240" w:lineRule="auto"/>
                    <w:ind w:firstLineChars="0" w:firstLine="0"/>
                    <w:jc w:val="center"/>
                    <w:rPr>
                      <w:sz w:val="21"/>
                      <w:szCs w:val="21"/>
                    </w:rPr>
                  </w:pPr>
                  <w:r>
                    <w:rPr>
                      <w:rFonts w:hint="eastAsia"/>
                      <w:sz w:val="21"/>
                      <w:szCs w:val="21"/>
                    </w:rPr>
                    <w:t>选址要求</w:t>
                  </w: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一般工业固体废物贮存场、填埋场的选择应符合环境保护法律法规及相关法定规划要求</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项目用地为工业用地，选址符合法律法规及相关法定规划要求</w:t>
                  </w:r>
                </w:p>
              </w:tc>
              <w:tc>
                <w:tcPr>
                  <w:tcW w:w="437" w:type="pct"/>
                  <w:vAlign w:val="center"/>
                </w:tcPr>
                <w:p w:rsidR="006B31A8" w:rsidRDefault="00C42509">
                  <w:pPr>
                    <w:pStyle w:val="afd"/>
                    <w:spacing w:line="240" w:lineRule="auto"/>
                    <w:ind w:firstLineChars="0" w:firstLine="0"/>
                    <w:jc w:val="center"/>
                    <w:rPr>
                      <w:sz w:val="21"/>
                      <w:szCs w:val="21"/>
                    </w:rPr>
                  </w:pPr>
                  <w:r>
                    <w:rPr>
                      <w:rFonts w:hint="eastAsia"/>
                      <w:sz w:val="21"/>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贮存场、填埋场的位置与周围居民区的距离应依据环境影响评价文件及审批意见确定。</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项目位置与周围居民区的距离符合环境影响评价文件相关要求</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贮存场、填埋场不得选在生态保护红线区域、永久基本农田集中区域和其他需要特别保护的区域内</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项目用地为工业用地，不在生态保护红线区域、永久基本农田集中区域和其他需要特别保护的区域内</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贮存场、填埋场应避开活动断层、溶洞区、天然滑坡或泥石流影响区以及湿地等区域</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项目不在断层、溶洞区、天然滑坡或泥石流影响区以及湿地等区域</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贮存场、填埋场不得选在江河、湖泊、运河、渠道、水库最高水位线以下的滩地和岸坡，以及国家和地方长远规划的水库等人工蓄水设施的淹没区和保护区内</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项目选址不在江河、湖泊、运河、渠道、水库最高水位线以下的滩地和岸坡，以及国家和地方长远规划的水库等人工蓄水设施的淹没区和保护区内</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上述选址规定不适用于一般工业固体废物的填充和回填</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项目为一般固废的收集、转运，不涉及填充和回填</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restart"/>
                  <w:vAlign w:val="center"/>
                </w:tcPr>
                <w:p w:rsidR="006B31A8" w:rsidRDefault="00C42509">
                  <w:pPr>
                    <w:pStyle w:val="afd"/>
                    <w:spacing w:before="60" w:after="60"/>
                    <w:ind w:firstLineChars="0" w:firstLine="0"/>
                    <w:jc w:val="center"/>
                  </w:pPr>
                  <w:r>
                    <w:rPr>
                      <w:rFonts w:hint="eastAsia"/>
                    </w:rPr>
                    <w:t>2</w:t>
                  </w:r>
                </w:p>
              </w:tc>
              <w:tc>
                <w:tcPr>
                  <w:tcW w:w="471" w:type="pct"/>
                  <w:vMerge w:val="restart"/>
                  <w:vAlign w:val="center"/>
                </w:tcPr>
                <w:p w:rsidR="006B31A8" w:rsidRDefault="00C42509">
                  <w:pPr>
                    <w:pStyle w:val="afd"/>
                    <w:spacing w:line="240" w:lineRule="auto"/>
                    <w:ind w:firstLineChars="0" w:firstLine="0"/>
                    <w:jc w:val="center"/>
                    <w:rPr>
                      <w:sz w:val="21"/>
                      <w:szCs w:val="21"/>
                    </w:rPr>
                  </w:pPr>
                  <w:r>
                    <w:rPr>
                      <w:rFonts w:hint="eastAsia"/>
                      <w:sz w:val="21"/>
                      <w:szCs w:val="21"/>
                    </w:rPr>
                    <w:t>技术要求</w:t>
                  </w: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贮存场、填埋场的防洪</w:t>
                  </w:r>
                  <w:r w:rsidR="00C51597">
                    <w:rPr>
                      <w:rFonts w:hint="eastAsia"/>
                      <w:sz w:val="21"/>
                      <w:szCs w:val="21"/>
                    </w:rPr>
                    <w:t>标准</w:t>
                  </w:r>
                  <w:r>
                    <w:rPr>
                      <w:rFonts w:hint="eastAsia"/>
                      <w:sz w:val="21"/>
                      <w:szCs w:val="21"/>
                    </w:rPr>
                    <w:t>应按重现期不少于</w:t>
                  </w:r>
                  <w:r>
                    <w:rPr>
                      <w:rFonts w:hint="eastAsia"/>
                      <w:sz w:val="21"/>
                      <w:szCs w:val="21"/>
                    </w:rPr>
                    <w:t xml:space="preserve"> 50</w:t>
                  </w:r>
                  <w:r>
                    <w:rPr>
                      <w:rFonts w:hint="eastAsia"/>
                      <w:sz w:val="21"/>
                      <w:szCs w:val="21"/>
                    </w:rPr>
                    <w:t>年一遇的洪水位设计，国家己有标准提出更高要求的除外。</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本项目选址标高位于重现期不小</w:t>
                  </w:r>
                  <w:r>
                    <w:rPr>
                      <w:rFonts w:hint="eastAsia"/>
                      <w:sz w:val="21"/>
                      <w:szCs w:val="21"/>
                    </w:rPr>
                    <w:t>50</w:t>
                  </w:r>
                  <w:r>
                    <w:rPr>
                      <w:rFonts w:hint="eastAsia"/>
                      <w:sz w:val="21"/>
                      <w:szCs w:val="21"/>
                    </w:rPr>
                    <w:t>年于一遇的洪水位之上，并建到设在长远规划中的水库等人工蓄水设施的淹没区和保护区之外，项目防洪标准符合相关要求</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贮存场及填埋场施工方案中应包括施工质量保证和施工质量控制内容，明确环保条款和责任，作为项目竣工环境保护验收的依据，同时可作为建设环境监理的主要内容。</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项目已做好相关内容</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及填埋场在施工完毕后应保存施工报告、全套竣工图、所有材料的现场及实验室检测报告。采用高密度聚乙烯膜作为人工合成材料衬层的贮存场及填埋场还应提交人工防渗层完整性检测报告。上述材料连同施工质量保证书作为竣工环境保护验收的依据。</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项目现有的工业厂房施工期已过，需在验收时提供相关资料。</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贮存场及填埋场渗滤液收集池的防渗要求应不低于对应贮存场、填埋场的防渗要求。</w:t>
                  </w:r>
                </w:p>
              </w:tc>
              <w:tc>
                <w:tcPr>
                  <w:tcW w:w="1743" w:type="pct"/>
                  <w:vAlign w:val="center"/>
                </w:tcPr>
                <w:p w:rsidR="006B31A8" w:rsidRDefault="00C42509">
                  <w:pPr>
                    <w:widowControl/>
                    <w:jc w:val="center"/>
                    <w:rPr>
                      <w:szCs w:val="21"/>
                    </w:rPr>
                  </w:pPr>
                  <w:r>
                    <w:rPr>
                      <w:rFonts w:hint="eastAsia"/>
                      <w:szCs w:val="21"/>
                    </w:rPr>
                    <w:t>项目仓库将严格按照《一般工业固体废物贮存和填埋污染控制标准》（</w:t>
                  </w:r>
                  <w:r>
                    <w:rPr>
                      <w:szCs w:val="21"/>
                    </w:rPr>
                    <w:t>GB18599-2020</w:t>
                  </w:r>
                  <w:r>
                    <w:rPr>
                      <w:rFonts w:hint="eastAsia"/>
                      <w:szCs w:val="21"/>
                    </w:rPr>
                    <w:t>）中</w:t>
                  </w:r>
                  <w:r>
                    <w:rPr>
                      <w:rFonts w:hint="eastAsia"/>
                      <w:szCs w:val="21"/>
                    </w:rPr>
                    <w:t xml:space="preserve"> </w:t>
                  </w:r>
                  <w:r>
                    <w:rPr>
                      <w:szCs w:val="21"/>
                    </w:rPr>
                    <w:t xml:space="preserve">II </w:t>
                  </w:r>
                  <w:r>
                    <w:rPr>
                      <w:rFonts w:hint="eastAsia"/>
                      <w:szCs w:val="21"/>
                    </w:rPr>
                    <w:t>类场应采用单人工复合衬层作为防渗衬层。</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贮存场除应符合本标准规定污染控制技术要求之外，其设计、施工、运行、封场等还应符合相关行政法规规定、国家</w:t>
                  </w:r>
                  <w:r>
                    <w:rPr>
                      <w:rFonts w:hint="eastAsia"/>
                      <w:sz w:val="21"/>
                      <w:szCs w:val="21"/>
                    </w:rPr>
                    <w:lastRenderedPageBreak/>
                    <w:t>及行业标准要求。</w:t>
                  </w: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lastRenderedPageBreak/>
                    <w:t>项目需通过环境影响报告表审批</w:t>
                  </w:r>
                  <w:r>
                    <w:rPr>
                      <w:rFonts w:hint="eastAsia"/>
                      <w:sz w:val="21"/>
                      <w:szCs w:val="21"/>
                    </w:rPr>
                    <w:t xml:space="preserve"> </w:t>
                  </w:r>
                  <w:r>
                    <w:rPr>
                      <w:rFonts w:hint="eastAsia"/>
                      <w:sz w:val="21"/>
                      <w:szCs w:val="21"/>
                    </w:rPr>
                    <w:t>及验收合格后，再进行投产。</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restart"/>
                  <w:vAlign w:val="center"/>
                </w:tcPr>
                <w:p w:rsidR="006B31A8" w:rsidRDefault="00C42509">
                  <w:pPr>
                    <w:pStyle w:val="afd"/>
                    <w:spacing w:before="60" w:after="60"/>
                    <w:ind w:firstLineChars="0" w:firstLine="0"/>
                    <w:jc w:val="center"/>
                  </w:pPr>
                  <w:r>
                    <w:rPr>
                      <w:rFonts w:hint="eastAsia"/>
                    </w:rPr>
                    <w:lastRenderedPageBreak/>
                    <w:t>3</w:t>
                  </w:r>
                </w:p>
              </w:tc>
              <w:tc>
                <w:tcPr>
                  <w:tcW w:w="471" w:type="pct"/>
                  <w:vMerge w:val="restart"/>
                  <w:vAlign w:val="center"/>
                </w:tcPr>
                <w:p w:rsidR="006B31A8" w:rsidRDefault="00C42509">
                  <w:pPr>
                    <w:pStyle w:val="afd"/>
                    <w:spacing w:line="240" w:lineRule="auto"/>
                    <w:ind w:firstLineChars="0" w:firstLine="0"/>
                    <w:jc w:val="center"/>
                    <w:rPr>
                      <w:sz w:val="21"/>
                      <w:szCs w:val="21"/>
                    </w:rPr>
                  </w:pPr>
                  <w:r>
                    <w:rPr>
                      <w:rFonts w:hint="eastAsia"/>
                      <w:sz w:val="21"/>
                      <w:szCs w:val="21"/>
                    </w:rPr>
                    <w:t>入场要求</w:t>
                  </w: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进入</w:t>
                  </w:r>
                  <w:r>
                    <w:rPr>
                      <w:sz w:val="21"/>
                      <w:szCs w:val="21"/>
                    </w:rPr>
                    <w:t>Ⅰ</w:t>
                  </w:r>
                  <w:r>
                    <w:rPr>
                      <w:rFonts w:hint="eastAsia"/>
                      <w:sz w:val="21"/>
                      <w:szCs w:val="21"/>
                    </w:rPr>
                    <w:t>类场的一般工业固体废物应同时满足以下要求：</w:t>
                  </w:r>
                  <w:r>
                    <w:rPr>
                      <w:sz w:val="21"/>
                      <w:szCs w:val="21"/>
                    </w:rPr>
                    <w:t>a</w:t>
                  </w:r>
                  <w:r>
                    <w:rPr>
                      <w:rFonts w:hint="eastAsia"/>
                      <w:sz w:val="21"/>
                      <w:szCs w:val="21"/>
                    </w:rPr>
                    <w:t>）第</w:t>
                  </w:r>
                  <w:r>
                    <w:rPr>
                      <w:sz w:val="21"/>
                      <w:szCs w:val="21"/>
                    </w:rPr>
                    <w:t>Ⅰ</w:t>
                  </w:r>
                  <w:r>
                    <w:rPr>
                      <w:rFonts w:hint="eastAsia"/>
                      <w:sz w:val="21"/>
                      <w:szCs w:val="21"/>
                    </w:rPr>
                    <w:t>类一般工业固体废物（包括第</w:t>
                  </w:r>
                  <w:r>
                    <w:rPr>
                      <w:sz w:val="21"/>
                      <w:szCs w:val="21"/>
                    </w:rPr>
                    <w:t>Ⅱ</w:t>
                  </w:r>
                  <w:r>
                    <w:rPr>
                      <w:rFonts w:hint="eastAsia"/>
                      <w:sz w:val="21"/>
                      <w:szCs w:val="21"/>
                    </w:rPr>
                    <w:t>类一般工业固体废物经处理后属于第</w:t>
                  </w:r>
                  <w:r>
                    <w:rPr>
                      <w:sz w:val="21"/>
                      <w:szCs w:val="21"/>
                    </w:rPr>
                    <w:t>Ⅰ</w:t>
                  </w:r>
                  <w:r>
                    <w:rPr>
                      <w:rFonts w:hint="eastAsia"/>
                      <w:sz w:val="21"/>
                      <w:szCs w:val="21"/>
                    </w:rPr>
                    <w:t>类一般工业固体废物的）；</w:t>
                  </w:r>
                  <w:r>
                    <w:rPr>
                      <w:sz w:val="21"/>
                      <w:szCs w:val="21"/>
                    </w:rPr>
                    <w:t>b</w:t>
                  </w:r>
                  <w:r>
                    <w:rPr>
                      <w:rFonts w:hint="eastAsia"/>
                      <w:sz w:val="21"/>
                      <w:szCs w:val="21"/>
                    </w:rPr>
                    <w:t>）有机质含量小于</w:t>
                  </w:r>
                  <w:r>
                    <w:rPr>
                      <w:rFonts w:hint="eastAsia"/>
                      <w:sz w:val="21"/>
                      <w:szCs w:val="21"/>
                    </w:rPr>
                    <w:t xml:space="preserve"> </w:t>
                  </w:r>
                  <w:r>
                    <w:rPr>
                      <w:sz w:val="21"/>
                      <w:szCs w:val="21"/>
                    </w:rPr>
                    <w:t>2%</w:t>
                  </w:r>
                  <w:r>
                    <w:rPr>
                      <w:rFonts w:hint="eastAsia"/>
                      <w:sz w:val="21"/>
                      <w:szCs w:val="21"/>
                    </w:rPr>
                    <w:t>（煤矸石除外），测定方法按照</w:t>
                  </w:r>
                  <w:r>
                    <w:rPr>
                      <w:rFonts w:hint="eastAsia"/>
                      <w:sz w:val="21"/>
                      <w:szCs w:val="21"/>
                    </w:rPr>
                    <w:t xml:space="preserve"> </w:t>
                  </w:r>
                  <w:r>
                    <w:rPr>
                      <w:sz w:val="21"/>
                      <w:szCs w:val="21"/>
                    </w:rPr>
                    <w:t xml:space="preserve">HJ761 </w:t>
                  </w:r>
                  <w:r>
                    <w:rPr>
                      <w:rFonts w:hint="eastAsia"/>
                      <w:sz w:val="21"/>
                      <w:szCs w:val="21"/>
                    </w:rPr>
                    <w:t>进行；</w:t>
                  </w:r>
                  <w:r>
                    <w:rPr>
                      <w:sz w:val="21"/>
                      <w:szCs w:val="21"/>
                    </w:rPr>
                    <w:t>c</w:t>
                  </w:r>
                  <w:r>
                    <w:rPr>
                      <w:rFonts w:hint="eastAsia"/>
                      <w:sz w:val="21"/>
                      <w:szCs w:val="21"/>
                    </w:rPr>
                    <w:t>）水溶性盐总量小于</w:t>
                  </w:r>
                  <w:r>
                    <w:rPr>
                      <w:rFonts w:hint="eastAsia"/>
                      <w:sz w:val="21"/>
                      <w:szCs w:val="21"/>
                    </w:rPr>
                    <w:t xml:space="preserve"> </w:t>
                  </w:r>
                  <w:r>
                    <w:rPr>
                      <w:sz w:val="21"/>
                      <w:szCs w:val="21"/>
                    </w:rPr>
                    <w:t>2%</w:t>
                  </w:r>
                  <w:r>
                    <w:rPr>
                      <w:rFonts w:hint="eastAsia"/>
                      <w:sz w:val="21"/>
                      <w:szCs w:val="21"/>
                    </w:rPr>
                    <w:t>，测定方法</w:t>
                  </w:r>
                </w:p>
                <w:p w:rsidR="006B31A8" w:rsidRDefault="00C42509">
                  <w:pPr>
                    <w:pStyle w:val="afd"/>
                    <w:spacing w:line="240" w:lineRule="auto"/>
                    <w:ind w:firstLineChars="0" w:firstLine="0"/>
                    <w:jc w:val="center"/>
                    <w:rPr>
                      <w:sz w:val="21"/>
                      <w:szCs w:val="21"/>
                    </w:rPr>
                  </w:pPr>
                  <w:r>
                    <w:rPr>
                      <w:rFonts w:hint="eastAsia"/>
                      <w:sz w:val="21"/>
                      <w:szCs w:val="21"/>
                    </w:rPr>
                    <w:t>按照</w:t>
                  </w:r>
                  <w:r>
                    <w:rPr>
                      <w:rFonts w:hint="eastAsia"/>
                      <w:sz w:val="21"/>
                      <w:szCs w:val="21"/>
                    </w:rPr>
                    <w:t xml:space="preserve"> </w:t>
                  </w:r>
                  <w:r>
                    <w:rPr>
                      <w:sz w:val="21"/>
                      <w:szCs w:val="21"/>
                    </w:rPr>
                    <w:t xml:space="preserve">NY/T1121.16 </w:t>
                  </w:r>
                  <w:r>
                    <w:rPr>
                      <w:rFonts w:hint="eastAsia"/>
                      <w:sz w:val="21"/>
                      <w:szCs w:val="21"/>
                    </w:rPr>
                    <w:t>进行。</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项目收集</w:t>
                  </w:r>
                  <w:r>
                    <w:rPr>
                      <w:sz w:val="21"/>
                      <w:szCs w:val="21"/>
                    </w:rPr>
                    <w:t>Ⅰ</w:t>
                  </w:r>
                  <w:r>
                    <w:rPr>
                      <w:rFonts w:hint="eastAsia"/>
                      <w:sz w:val="21"/>
                      <w:szCs w:val="21"/>
                    </w:rPr>
                    <w:t>类和</w:t>
                  </w:r>
                  <w:r>
                    <w:rPr>
                      <w:sz w:val="21"/>
                      <w:szCs w:val="21"/>
                    </w:rPr>
                    <w:t>Ⅱ</w:t>
                  </w:r>
                  <w:r>
                    <w:rPr>
                      <w:rFonts w:hint="eastAsia"/>
                      <w:sz w:val="21"/>
                      <w:szCs w:val="21"/>
                    </w:rPr>
                    <w:t>类一般工业固体废物，进入</w:t>
                  </w:r>
                  <w:r>
                    <w:rPr>
                      <w:sz w:val="21"/>
                      <w:szCs w:val="21"/>
                    </w:rPr>
                    <w:t>Ⅰ</w:t>
                  </w:r>
                  <w:r>
                    <w:rPr>
                      <w:rFonts w:hint="eastAsia"/>
                      <w:sz w:val="21"/>
                      <w:szCs w:val="21"/>
                    </w:rPr>
                    <w:t>类场的一般工业固体废物按照</w:t>
                  </w:r>
                  <w:r>
                    <w:rPr>
                      <w:rFonts w:hint="eastAsia"/>
                      <w:sz w:val="21"/>
                      <w:szCs w:val="21"/>
                    </w:rPr>
                    <w:t xml:space="preserve"> </w:t>
                  </w:r>
                  <w:r>
                    <w:rPr>
                      <w:sz w:val="21"/>
                      <w:szCs w:val="21"/>
                    </w:rPr>
                    <w:t xml:space="preserve">GB18599 6.1 </w:t>
                  </w:r>
                  <w:r>
                    <w:rPr>
                      <w:rFonts w:hint="eastAsia"/>
                      <w:sz w:val="21"/>
                      <w:szCs w:val="21"/>
                    </w:rPr>
                    <w:t>条规定的入场要求严格执行。</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line="240" w:lineRule="auto"/>
                    <w:ind w:firstLineChars="0" w:firstLine="0"/>
                    <w:jc w:val="center"/>
                    <w:rPr>
                      <w:sz w:val="21"/>
                      <w:szCs w:val="21"/>
                    </w:rP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进入</w:t>
                  </w:r>
                  <w:r>
                    <w:rPr>
                      <w:rFonts w:hint="eastAsia"/>
                      <w:sz w:val="21"/>
                      <w:szCs w:val="21"/>
                    </w:rPr>
                    <w:t xml:space="preserve"> </w:t>
                  </w:r>
                  <w:r>
                    <w:rPr>
                      <w:sz w:val="21"/>
                      <w:szCs w:val="21"/>
                    </w:rPr>
                    <w:t xml:space="preserve">II </w:t>
                  </w:r>
                  <w:r>
                    <w:rPr>
                      <w:rFonts w:hint="eastAsia"/>
                      <w:sz w:val="21"/>
                      <w:szCs w:val="21"/>
                    </w:rPr>
                    <w:t>类场的一般工业固体废物应同时满足以下要求：①有机质含量小于</w:t>
                  </w:r>
                  <w:r>
                    <w:rPr>
                      <w:sz w:val="21"/>
                      <w:szCs w:val="21"/>
                    </w:rPr>
                    <w:t>5%</w:t>
                  </w:r>
                  <w:r>
                    <w:rPr>
                      <w:rFonts w:hint="eastAsia"/>
                      <w:sz w:val="21"/>
                      <w:szCs w:val="21"/>
                    </w:rPr>
                    <w:t>（煤矸石除外），测定方法按照</w:t>
                  </w:r>
                  <w:r>
                    <w:rPr>
                      <w:rFonts w:hint="eastAsia"/>
                      <w:sz w:val="21"/>
                      <w:szCs w:val="21"/>
                    </w:rPr>
                    <w:t xml:space="preserve"> </w:t>
                  </w:r>
                  <w:r>
                    <w:rPr>
                      <w:sz w:val="21"/>
                      <w:szCs w:val="21"/>
                    </w:rPr>
                    <w:t xml:space="preserve">HJ761 </w:t>
                  </w:r>
                  <w:r>
                    <w:rPr>
                      <w:rFonts w:hint="eastAsia"/>
                      <w:sz w:val="21"/>
                      <w:szCs w:val="21"/>
                    </w:rPr>
                    <w:t>进行；②水溶性盐总量小于</w:t>
                  </w:r>
                  <w:r>
                    <w:rPr>
                      <w:rFonts w:hint="eastAsia"/>
                      <w:sz w:val="21"/>
                      <w:szCs w:val="21"/>
                    </w:rPr>
                    <w:t xml:space="preserve"> </w:t>
                  </w:r>
                  <w:r>
                    <w:rPr>
                      <w:sz w:val="21"/>
                      <w:szCs w:val="21"/>
                    </w:rPr>
                    <w:t>5%</w:t>
                  </w:r>
                  <w:r>
                    <w:rPr>
                      <w:rFonts w:hint="eastAsia"/>
                      <w:sz w:val="21"/>
                      <w:szCs w:val="21"/>
                    </w:rPr>
                    <w:t>，</w:t>
                  </w:r>
                  <w:r>
                    <w:rPr>
                      <w:rFonts w:hint="eastAsia"/>
                      <w:sz w:val="21"/>
                      <w:szCs w:val="21"/>
                    </w:rPr>
                    <w:t xml:space="preserve"> </w:t>
                  </w:r>
                  <w:r>
                    <w:rPr>
                      <w:rFonts w:hint="eastAsia"/>
                      <w:sz w:val="21"/>
                      <w:szCs w:val="21"/>
                    </w:rPr>
                    <w:t>测定方法按照</w:t>
                  </w:r>
                  <w:r>
                    <w:rPr>
                      <w:rFonts w:hint="eastAsia"/>
                      <w:sz w:val="21"/>
                      <w:szCs w:val="21"/>
                    </w:rPr>
                    <w:t xml:space="preserve"> </w:t>
                  </w:r>
                  <w:r>
                    <w:rPr>
                      <w:sz w:val="21"/>
                      <w:szCs w:val="21"/>
                    </w:rPr>
                    <w:t xml:space="preserve">NY/T1121.16 </w:t>
                  </w:r>
                  <w:r>
                    <w:rPr>
                      <w:rFonts w:hint="eastAsia"/>
                      <w:sz w:val="21"/>
                      <w:szCs w:val="21"/>
                    </w:rPr>
                    <w:t>进行。</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项目收集</w:t>
                  </w:r>
                  <w:r>
                    <w:rPr>
                      <w:sz w:val="21"/>
                      <w:szCs w:val="21"/>
                    </w:rPr>
                    <w:t>Ⅰ</w:t>
                  </w:r>
                  <w:r>
                    <w:rPr>
                      <w:rFonts w:hint="eastAsia"/>
                      <w:sz w:val="21"/>
                      <w:szCs w:val="21"/>
                    </w:rPr>
                    <w:t>类和</w:t>
                  </w:r>
                  <w:r>
                    <w:rPr>
                      <w:sz w:val="21"/>
                      <w:szCs w:val="21"/>
                    </w:rPr>
                    <w:t>Ⅱ</w:t>
                  </w:r>
                  <w:r>
                    <w:rPr>
                      <w:rFonts w:hint="eastAsia"/>
                      <w:sz w:val="21"/>
                      <w:szCs w:val="21"/>
                    </w:rPr>
                    <w:t>类一般工业固体废物，进入</w:t>
                  </w:r>
                  <w:r>
                    <w:rPr>
                      <w:sz w:val="21"/>
                      <w:szCs w:val="21"/>
                    </w:rPr>
                    <w:t>Ⅱ</w:t>
                  </w:r>
                  <w:r>
                    <w:rPr>
                      <w:rFonts w:hint="eastAsia"/>
                      <w:sz w:val="21"/>
                      <w:szCs w:val="21"/>
                    </w:rPr>
                    <w:t>类场的一般工业固体</w:t>
                  </w:r>
                </w:p>
                <w:p w:rsidR="006B31A8" w:rsidRDefault="00C42509">
                  <w:pPr>
                    <w:pStyle w:val="afd"/>
                    <w:spacing w:line="240" w:lineRule="auto"/>
                    <w:ind w:firstLineChars="0" w:firstLine="0"/>
                    <w:jc w:val="center"/>
                    <w:rPr>
                      <w:sz w:val="21"/>
                      <w:szCs w:val="21"/>
                    </w:rPr>
                  </w:pPr>
                  <w:r>
                    <w:rPr>
                      <w:rFonts w:hint="eastAsia"/>
                      <w:sz w:val="21"/>
                      <w:szCs w:val="21"/>
                    </w:rPr>
                    <w:t>废物按照</w:t>
                  </w:r>
                  <w:r>
                    <w:rPr>
                      <w:rFonts w:hint="eastAsia"/>
                      <w:sz w:val="21"/>
                      <w:szCs w:val="21"/>
                    </w:rPr>
                    <w:t xml:space="preserve"> </w:t>
                  </w:r>
                  <w:r>
                    <w:rPr>
                      <w:sz w:val="21"/>
                      <w:szCs w:val="21"/>
                    </w:rPr>
                    <w:t>GB18599 6</w:t>
                  </w:r>
                  <w:r>
                    <w:rPr>
                      <w:rFonts w:hint="eastAsia"/>
                      <w:sz w:val="21"/>
                      <w:szCs w:val="21"/>
                    </w:rPr>
                    <w:t>.2</w:t>
                  </w:r>
                  <w:r>
                    <w:rPr>
                      <w:rFonts w:hint="eastAsia"/>
                      <w:sz w:val="21"/>
                      <w:szCs w:val="21"/>
                    </w:rPr>
                    <w:t>、</w:t>
                  </w:r>
                  <w:r>
                    <w:rPr>
                      <w:rFonts w:hint="eastAsia"/>
                      <w:sz w:val="21"/>
                      <w:szCs w:val="21"/>
                    </w:rPr>
                    <w:t>6.3</w:t>
                  </w:r>
                  <w:r>
                    <w:rPr>
                      <w:sz w:val="21"/>
                      <w:szCs w:val="21"/>
                    </w:rPr>
                    <w:t xml:space="preserve"> </w:t>
                  </w:r>
                  <w:r>
                    <w:rPr>
                      <w:rFonts w:hint="eastAsia"/>
                      <w:sz w:val="21"/>
                      <w:szCs w:val="21"/>
                    </w:rPr>
                    <w:t>条规定的入场要求严格执行。</w:t>
                  </w:r>
                </w:p>
              </w:tc>
              <w:tc>
                <w:tcPr>
                  <w:tcW w:w="437" w:type="pct"/>
                  <w:vAlign w:val="center"/>
                </w:tcPr>
                <w:p w:rsidR="006B31A8" w:rsidRDefault="00C42509">
                  <w:pPr>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before="60" w:after="60"/>
                    <w:ind w:firstLine="480"/>
                    <w:jc w:val="cente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不相容的一般工业固体废物应设置不同的分区进行贮存和填埋作业。</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项目收集的</w:t>
                  </w:r>
                  <w:r>
                    <w:rPr>
                      <w:sz w:val="21"/>
                      <w:szCs w:val="21"/>
                    </w:rPr>
                    <w:t>Ⅰ</w:t>
                  </w:r>
                  <w:r>
                    <w:rPr>
                      <w:rFonts w:hint="eastAsia"/>
                      <w:sz w:val="21"/>
                      <w:szCs w:val="21"/>
                    </w:rPr>
                    <w:t>类一般工业固体废物进入</w:t>
                  </w:r>
                  <w:r>
                    <w:rPr>
                      <w:sz w:val="21"/>
                      <w:szCs w:val="21"/>
                    </w:rPr>
                    <w:t>Ⅰ</w:t>
                  </w:r>
                  <w:r>
                    <w:rPr>
                      <w:rFonts w:hint="eastAsia"/>
                      <w:sz w:val="21"/>
                      <w:szCs w:val="21"/>
                    </w:rPr>
                    <w:t>类贮存场，收集的</w:t>
                  </w:r>
                  <w:r>
                    <w:rPr>
                      <w:sz w:val="21"/>
                      <w:szCs w:val="21"/>
                    </w:rPr>
                    <w:t>Ⅱ</w:t>
                  </w:r>
                  <w:r>
                    <w:rPr>
                      <w:rFonts w:hint="eastAsia"/>
                      <w:sz w:val="21"/>
                      <w:szCs w:val="21"/>
                    </w:rPr>
                    <w:t>类一般工业固体废物，进入</w:t>
                  </w:r>
                  <w:r>
                    <w:rPr>
                      <w:sz w:val="21"/>
                      <w:szCs w:val="21"/>
                    </w:rPr>
                    <w:t>Ⅱ</w:t>
                  </w:r>
                  <w:r>
                    <w:rPr>
                      <w:rFonts w:hint="eastAsia"/>
                      <w:sz w:val="21"/>
                      <w:szCs w:val="21"/>
                    </w:rPr>
                    <w:t>类场贮存场，各类废物按照入场要求严格执行。</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spacing w:before="60" w:after="60"/>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before="60" w:after="60"/>
                    <w:ind w:firstLine="480"/>
                    <w:jc w:val="cente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危险废物和生活垃圾不得进入一般工业固体废物贮存场及填埋场。国家及地方有关法律法规、标准另有规定的除外。</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项目只进行一般工业固体废物的收集、分拣、贮存、转运，不进行危险废物和生活垃圾的贮存。</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spacing w:before="60" w:after="60"/>
                    <w:jc w:val="center"/>
                    <w:rPr>
                      <w:szCs w:val="21"/>
                    </w:rPr>
                  </w:pPr>
                  <w:r>
                    <w:rPr>
                      <w:rFonts w:hint="eastAsia"/>
                      <w:szCs w:val="21"/>
                    </w:rPr>
                    <w:t>符合</w:t>
                  </w:r>
                </w:p>
              </w:tc>
            </w:tr>
            <w:tr w:rsidR="006B31A8">
              <w:tc>
                <w:tcPr>
                  <w:tcW w:w="296" w:type="pct"/>
                  <w:vMerge w:val="restart"/>
                  <w:vAlign w:val="center"/>
                </w:tcPr>
                <w:p w:rsidR="006B31A8" w:rsidRDefault="00C42509">
                  <w:pPr>
                    <w:pStyle w:val="afd"/>
                    <w:spacing w:before="60" w:after="60"/>
                    <w:ind w:firstLineChars="0" w:firstLine="0"/>
                    <w:jc w:val="center"/>
                  </w:pPr>
                  <w:r>
                    <w:rPr>
                      <w:rFonts w:hint="eastAsia"/>
                    </w:rPr>
                    <w:t>4</w:t>
                  </w:r>
                </w:p>
              </w:tc>
              <w:tc>
                <w:tcPr>
                  <w:tcW w:w="471" w:type="pct"/>
                  <w:vMerge w:val="restart"/>
                  <w:vAlign w:val="center"/>
                </w:tcPr>
                <w:p w:rsidR="006B31A8" w:rsidRDefault="00C42509">
                  <w:pPr>
                    <w:pStyle w:val="afd"/>
                    <w:spacing w:before="60" w:after="60"/>
                    <w:ind w:firstLineChars="0" w:firstLine="0"/>
                    <w:jc w:val="center"/>
                  </w:pPr>
                  <w:r>
                    <w:rPr>
                      <w:rFonts w:hint="eastAsia"/>
                      <w:sz w:val="21"/>
                      <w:szCs w:val="21"/>
                    </w:rPr>
                    <w:t>运行</w:t>
                  </w: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贮存场、填埋场投入运行之前，企业应制定突发环境事件应急预案或在突发事件应急预案中制定环境应急预案专章，说明各种可能发生的突发环境事件情景及应急处置措施。</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项目需制定突发环境事</w:t>
                  </w:r>
                </w:p>
                <w:p w:rsidR="006B31A8" w:rsidRDefault="00C42509">
                  <w:pPr>
                    <w:pStyle w:val="afd"/>
                    <w:spacing w:line="240" w:lineRule="auto"/>
                    <w:ind w:firstLineChars="0" w:firstLine="0"/>
                    <w:jc w:val="center"/>
                    <w:rPr>
                      <w:sz w:val="21"/>
                      <w:szCs w:val="21"/>
                    </w:rPr>
                  </w:pPr>
                  <w:r>
                    <w:rPr>
                      <w:rFonts w:hint="eastAsia"/>
                      <w:sz w:val="21"/>
                      <w:szCs w:val="21"/>
                    </w:rPr>
                    <w:t>件应急预</w:t>
                  </w:r>
                  <w:r>
                    <w:rPr>
                      <w:rFonts w:hint="eastAsia"/>
                      <w:sz w:val="21"/>
                      <w:szCs w:val="21"/>
                    </w:rPr>
                    <w:t xml:space="preserve"> </w:t>
                  </w:r>
                  <w:r>
                    <w:rPr>
                      <w:rFonts w:hint="eastAsia"/>
                      <w:sz w:val="21"/>
                      <w:szCs w:val="21"/>
                    </w:rPr>
                    <w:t>案并在审批合格后再投产。</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spacing w:before="60" w:after="60"/>
                    <w:jc w:val="center"/>
                    <w:rPr>
                      <w:szCs w:val="21"/>
                    </w:rPr>
                  </w:pPr>
                  <w:r>
                    <w:rPr>
                      <w:rFonts w:hint="eastAsia"/>
                      <w:szCs w:val="21"/>
                    </w:rPr>
                    <w:t>符合</w:t>
                  </w:r>
                </w:p>
              </w:tc>
            </w:tr>
            <w:tr w:rsidR="006B31A8">
              <w:tc>
                <w:tcPr>
                  <w:tcW w:w="296" w:type="pct"/>
                  <w:vMerge/>
                  <w:vAlign w:val="center"/>
                </w:tcPr>
                <w:p w:rsidR="006B31A8" w:rsidRDefault="006B31A8">
                  <w:pPr>
                    <w:pStyle w:val="afd"/>
                    <w:spacing w:before="60" w:after="60"/>
                    <w:ind w:firstLine="480"/>
                    <w:jc w:val="center"/>
                  </w:pPr>
                </w:p>
              </w:tc>
              <w:tc>
                <w:tcPr>
                  <w:tcW w:w="471" w:type="pct"/>
                  <w:vMerge/>
                  <w:vAlign w:val="center"/>
                </w:tcPr>
                <w:p w:rsidR="006B31A8" w:rsidRDefault="006B31A8">
                  <w:pPr>
                    <w:pStyle w:val="afd"/>
                    <w:spacing w:before="60" w:after="60"/>
                    <w:ind w:firstLine="480"/>
                    <w:jc w:val="center"/>
                  </w:pPr>
                </w:p>
              </w:tc>
              <w:tc>
                <w:tcPr>
                  <w:tcW w:w="2051" w:type="pct"/>
                  <w:vAlign w:val="center"/>
                </w:tcPr>
                <w:p w:rsidR="006B31A8" w:rsidRDefault="00C42509">
                  <w:pPr>
                    <w:pStyle w:val="afd"/>
                    <w:spacing w:line="240" w:lineRule="auto"/>
                    <w:ind w:firstLineChars="0" w:firstLine="0"/>
                    <w:jc w:val="center"/>
                    <w:rPr>
                      <w:sz w:val="21"/>
                      <w:szCs w:val="21"/>
                    </w:rPr>
                  </w:pPr>
                  <w:r>
                    <w:rPr>
                      <w:rFonts w:hint="eastAsia"/>
                      <w:sz w:val="21"/>
                      <w:szCs w:val="21"/>
                    </w:rPr>
                    <w:t>贮存场、填埋场应制定运行计划，运行管理人员应定期参加企业的岗位培训。</w:t>
                  </w:r>
                </w:p>
                <w:p w:rsidR="006B31A8" w:rsidRDefault="006B31A8">
                  <w:pPr>
                    <w:pStyle w:val="afd"/>
                    <w:spacing w:line="240" w:lineRule="auto"/>
                    <w:ind w:firstLineChars="0" w:firstLine="0"/>
                    <w:jc w:val="center"/>
                    <w:rPr>
                      <w:sz w:val="21"/>
                      <w:szCs w:val="21"/>
                    </w:rPr>
                  </w:pPr>
                </w:p>
              </w:tc>
              <w:tc>
                <w:tcPr>
                  <w:tcW w:w="1743" w:type="pct"/>
                  <w:vAlign w:val="center"/>
                </w:tcPr>
                <w:p w:rsidR="006B31A8" w:rsidRDefault="00C42509">
                  <w:pPr>
                    <w:pStyle w:val="afd"/>
                    <w:spacing w:line="240" w:lineRule="auto"/>
                    <w:ind w:firstLineChars="0" w:firstLine="0"/>
                    <w:jc w:val="center"/>
                    <w:rPr>
                      <w:sz w:val="21"/>
                      <w:szCs w:val="21"/>
                    </w:rPr>
                  </w:pPr>
                  <w:r>
                    <w:rPr>
                      <w:rFonts w:hint="eastAsia"/>
                      <w:sz w:val="21"/>
                      <w:szCs w:val="21"/>
                    </w:rPr>
                    <w:t>项目贮存场制定运行计划，运行管理人员应定期参加企业的岗位培训。</w:t>
                  </w:r>
                </w:p>
                <w:p w:rsidR="006B31A8" w:rsidRDefault="006B31A8">
                  <w:pPr>
                    <w:pStyle w:val="afd"/>
                    <w:spacing w:line="240" w:lineRule="auto"/>
                    <w:ind w:firstLineChars="0" w:firstLine="0"/>
                    <w:jc w:val="center"/>
                    <w:rPr>
                      <w:sz w:val="21"/>
                      <w:szCs w:val="21"/>
                    </w:rPr>
                  </w:pPr>
                </w:p>
              </w:tc>
              <w:tc>
                <w:tcPr>
                  <w:tcW w:w="437" w:type="pct"/>
                  <w:vAlign w:val="center"/>
                </w:tcPr>
                <w:p w:rsidR="006B31A8" w:rsidRDefault="00C42509">
                  <w:pPr>
                    <w:spacing w:before="60" w:after="60"/>
                    <w:jc w:val="center"/>
                    <w:rPr>
                      <w:szCs w:val="21"/>
                    </w:rPr>
                  </w:pPr>
                  <w:r>
                    <w:rPr>
                      <w:rFonts w:hint="eastAsia"/>
                      <w:szCs w:val="21"/>
                    </w:rPr>
                    <w:t>符合</w:t>
                  </w:r>
                </w:p>
              </w:tc>
            </w:tr>
          </w:tbl>
          <w:p w:rsidR="006B31A8" w:rsidRDefault="006B31A8">
            <w:pPr>
              <w:pStyle w:val="afd"/>
              <w:ind w:firstLineChars="0" w:firstLine="0"/>
            </w:pPr>
          </w:p>
        </w:tc>
      </w:tr>
    </w:tbl>
    <w:p w:rsidR="006B31A8" w:rsidRDefault="006B31A8">
      <w:pPr>
        <w:spacing w:line="360" w:lineRule="auto"/>
        <w:rPr>
          <w:rFonts w:eastAsia="黑体"/>
          <w:sz w:val="30"/>
        </w:rPr>
        <w:sectPr w:rsidR="006B31A8">
          <w:pgSz w:w="11906" w:h="16838"/>
          <w:pgMar w:top="1701" w:right="1531" w:bottom="1701" w:left="1531" w:header="851" w:footer="1077" w:gutter="0"/>
          <w:pgNumType w:start="1"/>
          <w:cols w:space="720"/>
          <w:docGrid w:linePitch="312"/>
        </w:sectPr>
      </w:pPr>
    </w:p>
    <w:p w:rsidR="006B31A8" w:rsidRDefault="00C42509">
      <w:pPr>
        <w:pStyle w:val="ae"/>
        <w:jc w:val="center"/>
        <w:outlineLvl w:val="0"/>
        <w:rPr>
          <w:rFonts w:ascii="Times New Roman" w:eastAsia="黑体" w:hAnsi="Times New Roman"/>
          <w:snapToGrid w:val="0"/>
          <w:sz w:val="30"/>
          <w:szCs w:val="30"/>
        </w:rPr>
      </w:pPr>
      <w:bookmarkStart w:id="7" w:name="_Toc87474400"/>
      <w:bookmarkStart w:id="8" w:name="_Toc90753807"/>
      <w:bookmarkStart w:id="9" w:name="_Toc15888"/>
      <w:r>
        <w:rPr>
          <w:rFonts w:ascii="Times New Roman" w:eastAsia="黑体" w:hAnsi="Times New Roman"/>
          <w:snapToGrid w:val="0"/>
          <w:sz w:val="30"/>
          <w:szCs w:val="30"/>
        </w:rPr>
        <w:lastRenderedPageBreak/>
        <w:t>二、建设项目工程分析</w:t>
      </w:r>
      <w:bookmarkEnd w:id="7"/>
      <w:bookmarkEnd w:id="8"/>
      <w:bookmarkEnd w:id="9"/>
    </w:p>
    <w:tbl>
      <w:tblPr>
        <w:tblW w:w="10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tblPr>
      <w:tblGrid>
        <w:gridCol w:w="297"/>
        <w:gridCol w:w="10258"/>
      </w:tblGrid>
      <w:tr w:rsidR="006B31A8">
        <w:trPr>
          <w:trHeight w:val="8066"/>
          <w:jc w:val="center"/>
        </w:trPr>
        <w:tc>
          <w:tcPr>
            <w:tcW w:w="297" w:type="dxa"/>
            <w:vAlign w:val="center"/>
          </w:tcPr>
          <w:p w:rsidR="006B31A8" w:rsidRDefault="00C42509">
            <w:pPr>
              <w:pStyle w:val="ae"/>
              <w:adjustRightInd w:val="0"/>
              <w:snapToGrid w:val="0"/>
              <w:spacing w:before="0" w:beforeAutospacing="0" w:after="0" w:afterAutospacing="0"/>
              <w:jc w:val="center"/>
              <w:rPr>
                <w:rFonts w:ascii="Times New Roman" w:hAnsi="Times New Roman"/>
                <w:sz w:val="21"/>
                <w:szCs w:val="21"/>
              </w:rPr>
            </w:pPr>
            <w:r>
              <w:rPr>
                <w:rFonts w:ascii="Times New Roman" w:hAnsi="Times New Roman"/>
                <w:b/>
                <w:bCs/>
                <w:szCs w:val="24"/>
              </w:rPr>
              <w:t>建设内容</w:t>
            </w:r>
          </w:p>
        </w:tc>
        <w:tc>
          <w:tcPr>
            <w:tcW w:w="10238" w:type="dxa"/>
          </w:tcPr>
          <w:p w:rsidR="006B31A8" w:rsidRDefault="00C42509">
            <w:pPr>
              <w:pStyle w:val="A10"/>
              <w:ind w:firstLine="482"/>
              <w:rPr>
                <w:bCs/>
              </w:rPr>
            </w:pPr>
            <w:r>
              <w:rPr>
                <w:rFonts w:hint="eastAsia"/>
                <w:b/>
              </w:rPr>
              <w:t>1</w:t>
            </w:r>
            <w:r>
              <w:rPr>
                <w:rFonts w:hint="eastAsia"/>
                <w:b/>
              </w:rPr>
              <w:t>、项目由来</w:t>
            </w:r>
          </w:p>
          <w:p w:rsidR="006B31A8" w:rsidRDefault="00C42509">
            <w:pPr>
              <w:pStyle w:val="A10"/>
              <w:ind w:firstLine="480"/>
            </w:pPr>
            <w:bookmarkStart w:id="10" w:name="_Hlk85051139"/>
            <w:r>
              <w:rPr>
                <w:rFonts w:hint="eastAsia"/>
                <w:u w:val="single"/>
              </w:rPr>
              <w:t>为解决</w:t>
            </w:r>
            <w:r>
              <w:rPr>
                <w:rFonts w:hint="eastAsia"/>
                <w:szCs w:val="24"/>
                <w:u w:val="single"/>
              </w:rPr>
              <w:t>雁峰区</w:t>
            </w:r>
            <w:r>
              <w:rPr>
                <w:rFonts w:hint="eastAsia"/>
                <w:u w:val="single"/>
              </w:rPr>
              <w:t>及衡阳市区域微小企业产生的一般工业固废贮存、处理困难的问题，湖南嘉绿环境科技有限公司投资</w:t>
            </w:r>
            <w:r>
              <w:rPr>
                <w:rFonts w:hint="eastAsia"/>
                <w:u w:val="single"/>
              </w:rPr>
              <w:t>300</w:t>
            </w:r>
            <w:r>
              <w:rPr>
                <w:rFonts w:hint="eastAsia"/>
                <w:u w:val="single"/>
              </w:rPr>
              <w:t>万在</w:t>
            </w:r>
            <w:r>
              <w:rPr>
                <w:rFonts w:hint="eastAsia"/>
                <w:szCs w:val="24"/>
                <w:u w:val="single"/>
              </w:rPr>
              <w:t>雁峰区</w:t>
            </w:r>
            <w:r>
              <w:rPr>
                <w:u w:val="single"/>
              </w:rPr>
              <w:t>雁峰工业项目集聚区</w:t>
            </w:r>
            <w:r>
              <w:rPr>
                <w:rFonts w:hint="eastAsia"/>
                <w:u w:val="single"/>
              </w:rPr>
              <w:t>兴业路扩建一般工业固体收集、转运项目。</w:t>
            </w:r>
            <w:r>
              <w:rPr>
                <w:rFonts w:hint="eastAsia"/>
              </w:rPr>
              <w:t>项目规模为总占地面积</w:t>
            </w:r>
            <w:r>
              <w:rPr>
                <w:rFonts w:hint="eastAsia"/>
              </w:rPr>
              <w:t>5000m</w:t>
            </w:r>
            <w:r>
              <w:rPr>
                <w:rFonts w:hint="eastAsia"/>
                <w:vertAlign w:val="superscript"/>
              </w:rPr>
              <w:t>2</w:t>
            </w:r>
            <w:r>
              <w:rPr>
                <w:rFonts w:hint="eastAsia"/>
              </w:rPr>
              <w:t>，年周转固废</w:t>
            </w:r>
            <w:r>
              <w:rPr>
                <w:rFonts w:hint="eastAsia"/>
              </w:rPr>
              <w:t>68000</w:t>
            </w:r>
            <w:r>
              <w:rPr>
                <w:rFonts w:hint="eastAsia"/>
              </w:rPr>
              <w:t>吨。湖南嘉绿环境科技有限公司</w:t>
            </w:r>
            <w:bookmarkEnd w:id="10"/>
            <w:r>
              <w:rPr>
                <w:rFonts w:hint="eastAsia"/>
              </w:rPr>
              <w:t>成立于</w:t>
            </w:r>
            <w:r>
              <w:rPr>
                <w:rFonts w:hint="eastAsia"/>
              </w:rPr>
              <w:t>2</w:t>
            </w:r>
            <w:r>
              <w:t>020</w:t>
            </w:r>
            <w:r>
              <w:rPr>
                <w:rFonts w:hint="eastAsia"/>
              </w:rPr>
              <w:t>年</w:t>
            </w:r>
            <w:r>
              <w:rPr>
                <w:rFonts w:hint="eastAsia"/>
              </w:rPr>
              <w:t>9</w:t>
            </w:r>
            <w:r>
              <w:rPr>
                <w:rFonts w:hint="eastAsia"/>
              </w:rPr>
              <w:t>月</w:t>
            </w:r>
            <w:r>
              <w:rPr>
                <w:rFonts w:hint="eastAsia"/>
              </w:rPr>
              <w:t>1</w:t>
            </w:r>
            <w:r>
              <w:t>5</w:t>
            </w:r>
            <w:r>
              <w:rPr>
                <w:rFonts w:hint="eastAsia"/>
              </w:rPr>
              <w:t>日，位于</w:t>
            </w:r>
            <w:r>
              <w:rPr>
                <w:rFonts w:hint="eastAsia"/>
                <w:szCs w:val="24"/>
              </w:rPr>
              <w:t>雁峰区</w:t>
            </w:r>
            <w:r>
              <w:t>雁峰工业项目集聚区</w:t>
            </w:r>
            <w:r>
              <w:rPr>
                <w:rFonts w:hint="eastAsia"/>
              </w:rPr>
              <w:t>兴业路。项目于</w:t>
            </w:r>
            <w:r>
              <w:rPr>
                <w:rFonts w:hint="eastAsia"/>
              </w:rPr>
              <w:t>2</w:t>
            </w:r>
            <w:r>
              <w:t>020</w:t>
            </w:r>
            <w:r>
              <w:rPr>
                <w:rFonts w:hint="eastAsia"/>
              </w:rPr>
              <w:t>年</w:t>
            </w:r>
            <w:r>
              <w:rPr>
                <w:rFonts w:hint="eastAsia"/>
              </w:rPr>
              <w:t>1</w:t>
            </w:r>
            <w:r>
              <w:t>1</w:t>
            </w:r>
            <w:r>
              <w:rPr>
                <w:rFonts w:hint="eastAsia"/>
              </w:rPr>
              <w:t>月开工建设“</w:t>
            </w:r>
            <w:r>
              <w:rPr>
                <w:snapToGrid w:val="0"/>
                <w:kern w:val="28"/>
              </w:rPr>
              <w:t>危险废物收集、贮存、转运建设项目</w:t>
            </w:r>
            <w:r>
              <w:rPr>
                <w:rFonts w:hint="eastAsia"/>
              </w:rPr>
              <w:t>”，环评于</w:t>
            </w:r>
            <w:r>
              <w:rPr>
                <w:rFonts w:hint="eastAsia"/>
              </w:rPr>
              <w:t>2</w:t>
            </w:r>
            <w:r>
              <w:t>020</w:t>
            </w:r>
            <w:r>
              <w:rPr>
                <w:rFonts w:hint="eastAsia"/>
              </w:rPr>
              <w:t>年</w:t>
            </w:r>
            <w:r>
              <w:rPr>
                <w:rFonts w:hint="eastAsia"/>
              </w:rPr>
              <w:t>1</w:t>
            </w:r>
            <w:r>
              <w:t>1</w:t>
            </w:r>
            <w:r>
              <w:rPr>
                <w:rFonts w:hint="eastAsia"/>
              </w:rPr>
              <w:t>月</w:t>
            </w:r>
            <w:r>
              <w:rPr>
                <w:rFonts w:hint="eastAsia"/>
              </w:rPr>
              <w:t>1</w:t>
            </w:r>
            <w:r>
              <w:t>9</w:t>
            </w:r>
            <w:r>
              <w:rPr>
                <w:rFonts w:hint="eastAsia"/>
              </w:rPr>
              <w:t>日获得衡阳市生态环境局雁峰分局的批复“雁环评</w:t>
            </w:r>
            <w:r>
              <w:rPr>
                <w:rFonts w:hint="eastAsia"/>
              </w:rPr>
              <w:t>[</w:t>
            </w:r>
            <w:r>
              <w:t>2020]17</w:t>
            </w:r>
            <w:r>
              <w:rPr>
                <w:rFonts w:hint="eastAsia"/>
              </w:rPr>
              <w:t>号”。项目于</w:t>
            </w:r>
            <w:r>
              <w:rPr>
                <w:rFonts w:hint="eastAsia"/>
              </w:rPr>
              <w:t>2</w:t>
            </w:r>
            <w:r>
              <w:t>021</w:t>
            </w:r>
            <w:r>
              <w:rPr>
                <w:rFonts w:hint="eastAsia"/>
              </w:rPr>
              <w:t>年</w:t>
            </w:r>
            <w:r>
              <w:rPr>
                <w:rFonts w:hint="eastAsia"/>
              </w:rPr>
              <w:t>4</w:t>
            </w:r>
            <w:r>
              <w:rPr>
                <w:rFonts w:hint="eastAsia"/>
              </w:rPr>
              <w:t>月建成，</w:t>
            </w:r>
            <w:r>
              <w:rPr>
                <w:rFonts w:hint="eastAsia"/>
              </w:rPr>
              <w:t>2</w:t>
            </w:r>
            <w:r>
              <w:t>021</w:t>
            </w:r>
            <w:r>
              <w:rPr>
                <w:rFonts w:hint="eastAsia"/>
              </w:rPr>
              <w:t>年</w:t>
            </w:r>
            <w:r>
              <w:rPr>
                <w:rFonts w:hint="eastAsia"/>
              </w:rPr>
              <w:t>4</w:t>
            </w:r>
            <w:r>
              <w:rPr>
                <w:rFonts w:hint="eastAsia"/>
              </w:rPr>
              <w:t>月</w:t>
            </w:r>
            <w:r>
              <w:rPr>
                <w:rFonts w:hint="eastAsia"/>
              </w:rPr>
              <w:t>1</w:t>
            </w:r>
            <w:r>
              <w:t>7</w:t>
            </w:r>
            <w:r>
              <w:rPr>
                <w:rFonts w:hint="eastAsia"/>
              </w:rPr>
              <w:t>日通过自主验收并投产。项目规模为占地面积</w:t>
            </w:r>
            <w:r>
              <w:rPr>
                <w:rFonts w:hint="eastAsia"/>
              </w:rPr>
              <w:t>600m</w:t>
            </w:r>
            <w:r>
              <w:rPr>
                <w:rFonts w:hint="eastAsia"/>
                <w:vertAlign w:val="superscript"/>
              </w:rPr>
              <w:t>2</w:t>
            </w:r>
            <w:r>
              <w:rPr>
                <w:rFonts w:hint="eastAsia"/>
              </w:rPr>
              <w:t>，其中危废贮存仓库占地面积</w:t>
            </w:r>
            <w:r>
              <w:rPr>
                <w:rFonts w:hint="eastAsia"/>
              </w:rPr>
              <w:t>540m</w:t>
            </w:r>
            <w:r>
              <w:rPr>
                <w:rFonts w:hint="eastAsia"/>
                <w:vertAlign w:val="superscript"/>
              </w:rPr>
              <w:t>2</w:t>
            </w:r>
            <w:r>
              <w:rPr>
                <w:rFonts w:hint="eastAsia"/>
              </w:rPr>
              <w:t>，年周转危险废物</w:t>
            </w:r>
            <w:r>
              <w:rPr>
                <w:rFonts w:hint="eastAsia"/>
              </w:rPr>
              <w:t>4</w:t>
            </w:r>
            <w:r>
              <w:t>800</w:t>
            </w:r>
            <w:r>
              <w:rPr>
                <w:rFonts w:hint="eastAsia"/>
              </w:rPr>
              <w:t>吨</w:t>
            </w:r>
            <w:r>
              <w:rPr>
                <w:rFonts w:hint="eastAsia"/>
                <w:szCs w:val="24"/>
              </w:rPr>
              <w:t>。</w:t>
            </w:r>
            <w:r>
              <w:rPr>
                <w:rFonts w:hint="eastAsia"/>
                <w:szCs w:val="24"/>
                <w:u w:val="single"/>
              </w:rPr>
              <w:t>项目已取得排污许可证（证书编号：</w:t>
            </w:r>
            <w:r>
              <w:rPr>
                <w:rFonts w:hint="eastAsia"/>
                <w:szCs w:val="24"/>
                <w:u w:val="single"/>
              </w:rPr>
              <w:t>91430400MA4RNFYL3T001V</w:t>
            </w:r>
            <w:r>
              <w:rPr>
                <w:rFonts w:hint="eastAsia"/>
                <w:szCs w:val="24"/>
                <w:u w:val="single"/>
              </w:rPr>
              <w:t>）</w:t>
            </w:r>
            <w:r>
              <w:rPr>
                <w:rFonts w:hint="eastAsia"/>
                <w:u w:val="single"/>
              </w:rPr>
              <w:t>，</w:t>
            </w:r>
            <w:r>
              <w:rPr>
                <w:rFonts w:hint="eastAsia"/>
                <w:szCs w:val="24"/>
                <w:u w:val="single"/>
              </w:rPr>
              <w:t>危险废物经验许可证（证书编号：衡环（危临）字第（</w:t>
            </w:r>
            <w:r>
              <w:rPr>
                <w:rFonts w:hint="eastAsia"/>
                <w:szCs w:val="24"/>
                <w:u w:val="single"/>
              </w:rPr>
              <w:t>2023-003</w:t>
            </w:r>
            <w:r>
              <w:rPr>
                <w:rFonts w:hint="eastAsia"/>
                <w:szCs w:val="24"/>
                <w:u w:val="single"/>
              </w:rPr>
              <w:t>）号）。</w:t>
            </w:r>
            <w:r>
              <w:rPr>
                <w:rFonts w:hint="eastAsia"/>
                <w:szCs w:val="24"/>
              </w:rPr>
              <w:t>本次拟根据《污染影响类建设项目重大变动清单》相关要求，本项目将增加一般工业固废收集、转运项目，年周转规模拟定为</w:t>
            </w:r>
            <w:r>
              <w:rPr>
                <w:rFonts w:hint="eastAsia"/>
                <w:szCs w:val="24"/>
              </w:rPr>
              <w:t>68000</w:t>
            </w:r>
            <w:r>
              <w:rPr>
                <w:rFonts w:hint="eastAsia"/>
                <w:szCs w:val="24"/>
              </w:rPr>
              <w:t>吨。本次调整内容为重大变动，应重新报批环评。</w:t>
            </w:r>
          </w:p>
          <w:p w:rsidR="006B31A8" w:rsidRDefault="00C42509">
            <w:pPr>
              <w:pStyle w:val="A10"/>
              <w:ind w:firstLine="480"/>
              <w:rPr>
                <w:bCs/>
              </w:rPr>
            </w:pPr>
            <w:r>
              <w:rPr>
                <w:rFonts w:hint="eastAsia"/>
                <w:bCs/>
              </w:rPr>
              <w:t>对照《中华人民共和国环境影响评价法》、《建设项目环境保护管理条例》及《建设项目环境影响评价分类管理名录（</w:t>
            </w:r>
            <w:r>
              <w:rPr>
                <w:rFonts w:hint="eastAsia"/>
                <w:bCs/>
              </w:rPr>
              <w:t>2021</w:t>
            </w:r>
            <w:r>
              <w:rPr>
                <w:rFonts w:hint="eastAsia"/>
                <w:bCs/>
              </w:rPr>
              <w:t>年版）》等的相关规定，项目属于“</w:t>
            </w:r>
            <w:r>
              <w:rPr>
                <w:rFonts w:hint="eastAsia"/>
              </w:rPr>
              <w:t>四十七、生态保护和环境治理业</w:t>
            </w:r>
            <w:r>
              <w:rPr>
                <w:rFonts w:hint="eastAsia"/>
              </w:rPr>
              <w:t>-</w:t>
            </w:r>
            <w:r>
              <w:t>10</w:t>
            </w:r>
            <w:r>
              <w:rPr>
                <w:rFonts w:hint="eastAsia"/>
              </w:rPr>
              <w:t>3</w:t>
            </w:r>
            <w:r>
              <w:rPr>
                <w:rFonts w:hint="eastAsia"/>
              </w:rPr>
              <w:t>一般工业固体废物（含污水处理污泥）建筑施工废弃物处置及综合利用其他</w:t>
            </w:r>
            <w:r>
              <w:rPr>
                <w:rFonts w:hint="eastAsia"/>
                <w:bCs/>
              </w:rPr>
              <w:t>”，需编制环境影响报告表。为此，</w:t>
            </w:r>
            <w:r>
              <w:rPr>
                <w:rFonts w:hint="eastAsia"/>
              </w:rPr>
              <w:t>湖南嘉绿环境科技有限公司</w:t>
            </w:r>
            <w:r>
              <w:rPr>
                <w:rFonts w:hint="eastAsia"/>
                <w:bCs/>
              </w:rPr>
              <w:t>委托深圳云思环境科技有限公司（以下简称我公司）承担该项目的环境影响评价工作，在接受委托后，我公司组织技术人员进行实地踏勘和调研，收集和核实了有关材料，按照国家对建设项目环境影响评价的有关规定和有关环保政策、技术规范，编制了该项目的环境影响报告表，提交给建设单位上报主管部门审批。</w:t>
            </w:r>
          </w:p>
          <w:p w:rsidR="006B31A8" w:rsidRDefault="00C42509">
            <w:pPr>
              <w:pStyle w:val="A10"/>
              <w:ind w:firstLine="482"/>
              <w:rPr>
                <w:b/>
              </w:rPr>
            </w:pPr>
            <w:r>
              <w:rPr>
                <w:b/>
              </w:rPr>
              <w:t>2</w:t>
            </w:r>
            <w:r>
              <w:rPr>
                <w:rFonts w:hint="eastAsia"/>
                <w:b/>
              </w:rPr>
              <w:t>、项目概况</w:t>
            </w:r>
          </w:p>
          <w:p w:rsidR="006B31A8" w:rsidRDefault="00C42509">
            <w:pPr>
              <w:pStyle w:val="A10"/>
              <w:ind w:firstLine="480"/>
              <w:rPr>
                <w:bCs/>
              </w:rPr>
            </w:pPr>
            <w:r>
              <w:rPr>
                <w:rFonts w:hint="eastAsia"/>
                <w:bCs/>
              </w:rPr>
              <w:t>项目名称：一般工业</w:t>
            </w:r>
            <w:r>
              <w:rPr>
                <w:rFonts w:hint="eastAsia"/>
              </w:rPr>
              <w:t>固废收集、转运项目</w:t>
            </w:r>
            <w:r>
              <w:rPr>
                <w:rFonts w:hint="eastAsia"/>
                <w:bCs/>
              </w:rPr>
              <w:t>；</w:t>
            </w:r>
          </w:p>
          <w:p w:rsidR="006B31A8" w:rsidRDefault="00C42509">
            <w:pPr>
              <w:pStyle w:val="A10"/>
              <w:ind w:firstLine="480"/>
              <w:rPr>
                <w:bCs/>
              </w:rPr>
            </w:pPr>
            <w:r>
              <w:rPr>
                <w:rFonts w:hint="eastAsia"/>
                <w:bCs/>
              </w:rPr>
              <w:t>建设性质：扩建；</w:t>
            </w:r>
          </w:p>
          <w:p w:rsidR="006B31A8" w:rsidRDefault="00C42509">
            <w:pPr>
              <w:pStyle w:val="A10"/>
              <w:ind w:firstLine="480"/>
              <w:rPr>
                <w:bCs/>
              </w:rPr>
            </w:pPr>
            <w:r>
              <w:rPr>
                <w:rFonts w:hint="eastAsia"/>
                <w:bCs/>
              </w:rPr>
              <w:t>建设地点：</w:t>
            </w:r>
            <w:r>
              <w:rPr>
                <w:rFonts w:hint="eastAsia"/>
                <w:szCs w:val="24"/>
              </w:rPr>
              <w:t>雁峰区</w:t>
            </w:r>
            <w:r>
              <w:t>雁峰工业项目集聚区</w:t>
            </w:r>
            <w:r>
              <w:rPr>
                <w:rFonts w:hint="eastAsia"/>
              </w:rPr>
              <w:t>兴业路</w:t>
            </w:r>
            <w:r>
              <w:rPr>
                <w:rFonts w:hint="eastAsia"/>
                <w:bCs/>
              </w:rPr>
              <w:t>；</w:t>
            </w:r>
          </w:p>
          <w:p w:rsidR="006B31A8" w:rsidRDefault="00C42509">
            <w:pPr>
              <w:pStyle w:val="A10"/>
              <w:ind w:firstLine="480"/>
              <w:rPr>
                <w:bCs/>
              </w:rPr>
            </w:pPr>
            <w:r>
              <w:rPr>
                <w:rFonts w:hint="eastAsia"/>
                <w:bCs/>
              </w:rPr>
              <w:t>建设单位：</w:t>
            </w:r>
            <w:r>
              <w:rPr>
                <w:rFonts w:hint="eastAsia"/>
              </w:rPr>
              <w:t>湖南嘉绿环境科技有限公司</w:t>
            </w:r>
            <w:r>
              <w:rPr>
                <w:rFonts w:hint="eastAsia"/>
                <w:bCs/>
              </w:rPr>
              <w:t>；</w:t>
            </w:r>
          </w:p>
          <w:p w:rsidR="006B31A8" w:rsidRDefault="00C42509">
            <w:pPr>
              <w:pStyle w:val="A10"/>
              <w:ind w:firstLine="480"/>
              <w:rPr>
                <w:bCs/>
              </w:rPr>
            </w:pPr>
            <w:r>
              <w:rPr>
                <w:rFonts w:hint="eastAsia"/>
                <w:bCs/>
              </w:rPr>
              <w:t>总投资：</w:t>
            </w:r>
            <w:r>
              <w:rPr>
                <w:rFonts w:hint="eastAsia"/>
                <w:bCs/>
              </w:rPr>
              <w:t>300</w:t>
            </w:r>
            <w:r>
              <w:rPr>
                <w:rFonts w:hint="eastAsia"/>
                <w:bCs/>
              </w:rPr>
              <w:t>万元；</w:t>
            </w:r>
          </w:p>
          <w:p w:rsidR="006B31A8" w:rsidRDefault="00C42509">
            <w:pPr>
              <w:pStyle w:val="A10"/>
              <w:ind w:firstLine="480"/>
              <w:rPr>
                <w:bCs/>
              </w:rPr>
            </w:pPr>
            <w:r>
              <w:rPr>
                <w:rFonts w:hint="eastAsia"/>
                <w:bCs/>
              </w:rPr>
              <w:t>工作制度：年工作</w:t>
            </w:r>
            <w:r>
              <w:rPr>
                <w:bCs/>
              </w:rPr>
              <w:t>300</w:t>
            </w:r>
            <w:r>
              <w:rPr>
                <w:rFonts w:hint="eastAsia"/>
                <w:bCs/>
              </w:rPr>
              <w:t>天，日工作</w:t>
            </w:r>
            <w:r>
              <w:rPr>
                <w:rFonts w:hint="eastAsia"/>
                <w:bCs/>
              </w:rPr>
              <w:t>8</w:t>
            </w:r>
            <w:r>
              <w:rPr>
                <w:rFonts w:hint="eastAsia"/>
                <w:bCs/>
              </w:rPr>
              <w:t>小时；</w:t>
            </w:r>
          </w:p>
          <w:p w:rsidR="006B31A8" w:rsidRDefault="00C42509">
            <w:pPr>
              <w:pStyle w:val="A10"/>
              <w:ind w:firstLine="480"/>
              <w:rPr>
                <w:bCs/>
              </w:rPr>
            </w:pPr>
            <w:r>
              <w:rPr>
                <w:rFonts w:hint="eastAsia"/>
                <w:bCs/>
              </w:rPr>
              <w:lastRenderedPageBreak/>
              <w:t>职工人数：现有员工</w:t>
            </w:r>
            <w:r>
              <w:rPr>
                <w:rFonts w:hint="eastAsia"/>
                <w:bCs/>
              </w:rPr>
              <w:t>11</w:t>
            </w:r>
            <w:r>
              <w:rPr>
                <w:rFonts w:hint="eastAsia"/>
                <w:bCs/>
              </w:rPr>
              <w:t>人，本次扩建新增</w:t>
            </w:r>
            <w:r>
              <w:rPr>
                <w:rFonts w:hint="eastAsia"/>
                <w:bCs/>
              </w:rPr>
              <w:t>13</w:t>
            </w:r>
            <w:r>
              <w:rPr>
                <w:rFonts w:hint="eastAsia"/>
                <w:bCs/>
              </w:rPr>
              <w:t>人，总劳动定员为</w:t>
            </w:r>
            <w:r>
              <w:rPr>
                <w:rFonts w:hint="eastAsia"/>
                <w:bCs/>
              </w:rPr>
              <w:t>24</w:t>
            </w:r>
            <w:r>
              <w:rPr>
                <w:rFonts w:hint="eastAsia"/>
                <w:bCs/>
              </w:rPr>
              <w:t>人。</w:t>
            </w:r>
          </w:p>
          <w:p w:rsidR="006B31A8" w:rsidRDefault="00C42509">
            <w:pPr>
              <w:pStyle w:val="A10"/>
              <w:ind w:firstLine="482"/>
              <w:rPr>
                <w:b/>
              </w:rPr>
            </w:pPr>
            <w:r>
              <w:rPr>
                <w:rFonts w:hint="eastAsia"/>
                <w:b/>
              </w:rPr>
              <w:t>3</w:t>
            </w:r>
            <w:r>
              <w:rPr>
                <w:rFonts w:hint="eastAsia"/>
                <w:b/>
              </w:rPr>
              <w:t>、建设内容与规模</w:t>
            </w:r>
          </w:p>
          <w:p w:rsidR="006B31A8" w:rsidRDefault="00C42509">
            <w:pPr>
              <w:pStyle w:val="A10"/>
              <w:ind w:firstLine="480"/>
              <w:rPr>
                <w:bCs/>
              </w:rPr>
            </w:pPr>
            <w:r>
              <w:rPr>
                <w:rFonts w:hint="eastAsia"/>
                <w:bCs/>
              </w:rPr>
              <w:t>本项目为一般工业固废收集、转运项目，具体项目组成如下：</w:t>
            </w:r>
          </w:p>
          <w:p w:rsidR="006B31A8" w:rsidRDefault="00C42509">
            <w:pPr>
              <w:pStyle w:val="A10"/>
              <w:ind w:firstLineChars="0" w:firstLine="0"/>
              <w:jc w:val="center"/>
              <w:rPr>
                <w:b/>
                <w:sz w:val="21"/>
                <w:szCs w:val="21"/>
              </w:rPr>
            </w:pPr>
            <w:r>
              <w:rPr>
                <w:rFonts w:hint="eastAsia"/>
                <w:b/>
                <w:sz w:val="21"/>
                <w:szCs w:val="21"/>
              </w:rPr>
              <w:t>表</w:t>
            </w:r>
            <w:r>
              <w:rPr>
                <w:b/>
                <w:sz w:val="21"/>
                <w:szCs w:val="21"/>
              </w:rPr>
              <w:t>2</w:t>
            </w:r>
            <w:r>
              <w:rPr>
                <w:rFonts w:hint="eastAsia"/>
                <w:b/>
                <w:sz w:val="21"/>
                <w:szCs w:val="21"/>
              </w:rPr>
              <w:t>-</w:t>
            </w:r>
            <w:r>
              <w:rPr>
                <w:b/>
                <w:sz w:val="21"/>
                <w:szCs w:val="21"/>
              </w:rPr>
              <w:t xml:space="preserve">1  </w:t>
            </w:r>
            <w:r>
              <w:rPr>
                <w:rFonts w:hint="eastAsia"/>
                <w:b/>
                <w:sz w:val="21"/>
                <w:szCs w:val="21"/>
              </w:rPr>
              <w:t>项目组成一览表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1174"/>
              <w:gridCol w:w="1178"/>
              <w:gridCol w:w="6699"/>
              <w:gridCol w:w="1139"/>
            </w:tblGrid>
            <w:tr w:rsidR="006B31A8">
              <w:tc>
                <w:tcPr>
                  <w:tcW w:w="576"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工程类型</w:t>
                  </w:r>
                </w:p>
              </w:tc>
              <w:tc>
                <w:tcPr>
                  <w:tcW w:w="578"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项目</w:t>
                  </w:r>
                </w:p>
              </w:tc>
              <w:tc>
                <w:tcPr>
                  <w:tcW w:w="3286"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建设内容</w:t>
                  </w:r>
                </w:p>
              </w:tc>
              <w:tc>
                <w:tcPr>
                  <w:tcW w:w="559"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备注</w:t>
                  </w:r>
                </w:p>
              </w:tc>
            </w:tr>
            <w:tr w:rsidR="006B31A8">
              <w:trPr>
                <w:trHeight w:val="295"/>
              </w:trPr>
              <w:tc>
                <w:tcPr>
                  <w:tcW w:w="576" w:type="pct"/>
                  <w:vMerge w:val="restart"/>
                  <w:vAlign w:val="center"/>
                </w:tcPr>
                <w:p w:rsidR="006B31A8" w:rsidRDefault="00C42509">
                  <w:pPr>
                    <w:pStyle w:val="A10"/>
                    <w:spacing w:line="240" w:lineRule="auto"/>
                    <w:ind w:firstLineChars="0" w:firstLine="0"/>
                    <w:jc w:val="center"/>
                    <w:rPr>
                      <w:bCs/>
                      <w:sz w:val="21"/>
                      <w:szCs w:val="22"/>
                    </w:rPr>
                  </w:pPr>
                  <w:r>
                    <w:rPr>
                      <w:rFonts w:hint="eastAsia"/>
                      <w:bCs/>
                      <w:sz w:val="21"/>
                      <w:szCs w:val="22"/>
                    </w:rPr>
                    <w:t>主体工程</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w:t>
                  </w:r>
                  <w:r>
                    <w:rPr>
                      <w:rFonts w:hint="eastAsia"/>
                      <w:bCs/>
                      <w:sz w:val="21"/>
                      <w:szCs w:val="22"/>
                    </w:rPr>
                    <w:t>固废仓库</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1F</w:t>
                  </w:r>
                  <w:r>
                    <w:rPr>
                      <w:rFonts w:hint="eastAsia"/>
                      <w:bCs/>
                      <w:sz w:val="21"/>
                      <w:szCs w:val="22"/>
                    </w:rPr>
                    <w:t>，层高</w:t>
                  </w:r>
                  <w:r>
                    <w:rPr>
                      <w:rFonts w:hint="eastAsia"/>
                      <w:bCs/>
                      <w:sz w:val="21"/>
                      <w:szCs w:val="22"/>
                    </w:rPr>
                    <w:t>8m</w:t>
                  </w:r>
                  <w:r>
                    <w:rPr>
                      <w:rFonts w:hint="eastAsia"/>
                      <w:bCs/>
                      <w:sz w:val="21"/>
                      <w:szCs w:val="22"/>
                    </w:rPr>
                    <w:t>，占地面积</w:t>
                  </w:r>
                  <w:r>
                    <w:rPr>
                      <w:rFonts w:hint="eastAsia"/>
                      <w:bCs/>
                      <w:sz w:val="21"/>
                      <w:szCs w:val="22"/>
                    </w:rPr>
                    <w:t>528m</w:t>
                  </w:r>
                  <w:r>
                    <w:rPr>
                      <w:bCs/>
                      <w:sz w:val="21"/>
                      <w:szCs w:val="22"/>
                      <w:vertAlign w:val="superscript"/>
                    </w:rPr>
                    <w:t>2</w:t>
                  </w:r>
                </w:p>
              </w:tc>
              <w:tc>
                <w:tcPr>
                  <w:tcW w:w="559" w:type="pct"/>
                  <w:vAlign w:val="center"/>
                </w:tcPr>
                <w:p w:rsidR="006B31A8" w:rsidRDefault="00C42509">
                  <w:pPr>
                    <w:jc w:val="center"/>
                    <w:rPr>
                      <w:bCs/>
                      <w:szCs w:val="22"/>
                    </w:rPr>
                  </w:pPr>
                  <w:r>
                    <w:rPr>
                      <w:rFonts w:hint="eastAsia"/>
                      <w:bCs/>
                      <w:szCs w:val="22"/>
                    </w:rPr>
                    <w:t>扩建</w:t>
                  </w:r>
                </w:p>
              </w:tc>
            </w:tr>
            <w:tr w:rsidR="006B31A8">
              <w:trPr>
                <w:trHeight w:val="295"/>
              </w:trPr>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分拣打包区</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1F</w:t>
                  </w:r>
                  <w:r>
                    <w:rPr>
                      <w:rFonts w:hint="eastAsia"/>
                      <w:bCs/>
                      <w:sz w:val="21"/>
                      <w:szCs w:val="22"/>
                    </w:rPr>
                    <w:t>，层高</w:t>
                  </w:r>
                  <w:r>
                    <w:rPr>
                      <w:rFonts w:hint="eastAsia"/>
                      <w:bCs/>
                      <w:sz w:val="21"/>
                      <w:szCs w:val="22"/>
                    </w:rPr>
                    <w:t>8m</w:t>
                  </w:r>
                  <w:r>
                    <w:rPr>
                      <w:rFonts w:hint="eastAsia"/>
                      <w:bCs/>
                      <w:sz w:val="21"/>
                      <w:szCs w:val="22"/>
                    </w:rPr>
                    <w:t>，占地面积</w:t>
                  </w:r>
                  <w:r>
                    <w:rPr>
                      <w:rFonts w:hint="eastAsia"/>
                      <w:bCs/>
                      <w:sz w:val="21"/>
                      <w:szCs w:val="22"/>
                    </w:rPr>
                    <w:t>120m</w:t>
                  </w:r>
                  <w:r>
                    <w:rPr>
                      <w:bCs/>
                      <w:sz w:val="21"/>
                      <w:szCs w:val="22"/>
                      <w:vertAlign w:val="superscript"/>
                    </w:rPr>
                    <w:t>2</w:t>
                  </w:r>
                </w:p>
              </w:tc>
              <w:tc>
                <w:tcPr>
                  <w:tcW w:w="559" w:type="pct"/>
                  <w:vAlign w:val="center"/>
                </w:tcPr>
                <w:p w:rsidR="006B31A8" w:rsidRDefault="00C42509">
                  <w:pPr>
                    <w:jc w:val="center"/>
                    <w:rPr>
                      <w:bCs/>
                      <w:szCs w:val="22"/>
                    </w:rPr>
                  </w:pPr>
                  <w:r>
                    <w:rPr>
                      <w:rFonts w:hint="eastAsia"/>
                      <w:bCs/>
                      <w:szCs w:val="22"/>
                    </w:rPr>
                    <w:t>扩建</w:t>
                  </w:r>
                </w:p>
              </w:tc>
            </w:tr>
            <w:tr w:rsidR="006B31A8">
              <w:tc>
                <w:tcPr>
                  <w:tcW w:w="57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辅助工程</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w:t>
                  </w:r>
                  <w:r>
                    <w:rPr>
                      <w:rFonts w:hint="eastAsia"/>
                      <w:bCs/>
                      <w:sz w:val="21"/>
                      <w:szCs w:val="22"/>
                    </w:rPr>
                    <w:t>办公室</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1F</w:t>
                  </w:r>
                  <w:r>
                    <w:rPr>
                      <w:rFonts w:hint="eastAsia"/>
                      <w:bCs/>
                      <w:sz w:val="21"/>
                      <w:szCs w:val="22"/>
                    </w:rPr>
                    <w:t>，占地面积</w:t>
                  </w:r>
                  <w:r>
                    <w:rPr>
                      <w:rFonts w:hint="eastAsia"/>
                      <w:bCs/>
                      <w:sz w:val="21"/>
                      <w:szCs w:val="22"/>
                    </w:rPr>
                    <w:t>25m</w:t>
                  </w:r>
                  <w:r>
                    <w:rPr>
                      <w:bCs/>
                      <w:sz w:val="21"/>
                      <w:szCs w:val="22"/>
                      <w:vertAlign w:val="superscript"/>
                    </w:rPr>
                    <w:t>2</w:t>
                  </w:r>
                </w:p>
              </w:tc>
              <w:tc>
                <w:tcPr>
                  <w:tcW w:w="559" w:type="pct"/>
                  <w:vAlign w:val="center"/>
                </w:tcPr>
                <w:p w:rsidR="006B31A8" w:rsidRDefault="00C42509">
                  <w:pPr>
                    <w:jc w:val="center"/>
                    <w:rPr>
                      <w:bCs/>
                      <w:szCs w:val="22"/>
                    </w:rPr>
                  </w:pPr>
                  <w:r>
                    <w:rPr>
                      <w:rFonts w:hint="eastAsia"/>
                      <w:bCs/>
                      <w:szCs w:val="22"/>
                    </w:rPr>
                    <w:t>扩建</w:t>
                  </w:r>
                </w:p>
              </w:tc>
            </w:tr>
            <w:tr w:rsidR="006B31A8">
              <w:trPr>
                <w:trHeight w:val="90"/>
              </w:trPr>
              <w:tc>
                <w:tcPr>
                  <w:tcW w:w="576" w:type="pct"/>
                  <w:vMerge w:val="restar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公用工程</w:t>
                  </w:r>
                </w:p>
              </w:tc>
              <w:tc>
                <w:tcPr>
                  <w:tcW w:w="578" w:type="pct"/>
                  <w:vAlign w:val="center"/>
                </w:tcPr>
                <w:p w:rsidR="006B31A8" w:rsidRDefault="00C42509">
                  <w:pPr>
                    <w:pStyle w:val="A10"/>
                    <w:spacing w:line="240" w:lineRule="auto"/>
                    <w:ind w:firstLineChars="0" w:firstLine="0"/>
                    <w:jc w:val="center"/>
                    <w:rPr>
                      <w:bCs/>
                      <w:sz w:val="21"/>
                      <w:szCs w:val="22"/>
                      <w:u w:val="single"/>
                    </w:rPr>
                  </w:pPr>
                  <w:r>
                    <w:rPr>
                      <w:rFonts w:hint="eastAsia"/>
                      <w:bCs/>
                      <w:sz w:val="21"/>
                      <w:szCs w:val="22"/>
                      <w:u w:val="single"/>
                    </w:rPr>
                    <w:t>给水</w:t>
                  </w:r>
                </w:p>
              </w:tc>
              <w:tc>
                <w:tcPr>
                  <w:tcW w:w="3286" w:type="pct"/>
                  <w:vAlign w:val="center"/>
                </w:tcPr>
                <w:p w:rsidR="006B31A8" w:rsidRDefault="00C42509">
                  <w:pPr>
                    <w:pStyle w:val="A10"/>
                    <w:spacing w:line="240" w:lineRule="auto"/>
                    <w:ind w:firstLineChars="0" w:firstLine="0"/>
                    <w:jc w:val="center"/>
                    <w:rPr>
                      <w:bCs/>
                      <w:sz w:val="21"/>
                      <w:szCs w:val="22"/>
                      <w:u w:val="single"/>
                    </w:rPr>
                  </w:pPr>
                  <w:r>
                    <w:rPr>
                      <w:rFonts w:hint="eastAsia"/>
                      <w:bCs/>
                      <w:sz w:val="21"/>
                      <w:szCs w:val="22"/>
                      <w:u w:val="single"/>
                    </w:rPr>
                    <w:t>园区自来水管网</w:t>
                  </w:r>
                </w:p>
              </w:tc>
              <w:tc>
                <w:tcPr>
                  <w:tcW w:w="559" w:type="pct"/>
                  <w:vAlign w:val="center"/>
                </w:tcPr>
                <w:p w:rsidR="006B31A8" w:rsidRDefault="00C42509">
                  <w:pPr>
                    <w:jc w:val="center"/>
                    <w:rPr>
                      <w:bCs/>
                      <w:szCs w:val="22"/>
                      <w:u w:val="single"/>
                    </w:rPr>
                  </w:pPr>
                  <w:r>
                    <w:rPr>
                      <w:rFonts w:hint="eastAsia"/>
                      <w:bCs/>
                      <w:szCs w:val="22"/>
                      <w:u w:val="single"/>
                    </w:rPr>
                    <w:t>依托原有工程</w:t>
                  </w:r>
                </w:p>
              </w:tc>
            </w:tr>
            <w:tr w:rsidR="006B31A8">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排水</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生活污水经化粪池处理后排入园区污水管网（仅排放生活污水）</w:t>
                  </w:r>
                </w:p>
              </w:tc>
              <w:tc>
                <w:tcPr>
                  <w:tcW w:w="559" w:type="pct"/>
                  <w:vAlign w:val="center"/>
                </w:tcPr>
                <w:p w:rsidR="006B31A8" w:rsidRDefault="00C42509">
                  <w:pPr>
                    <w:jc w:val="center"/>
                    <w:rPr>
                      <w:bCs/>
                      <w:szCs w:val="22"/>
                    </w:rPr>
                  </w:pPr>
                  <w:r>
                    <w:rPr>
                      <w:rFonts w:hint="eastAsia"/>
                      <w:bCs/>
                      <w:szCs w:val="22"/>
                    </w:rPr>
                    <w:t>依托原有工程</w:t>
                  </w:r>
                </w:p>
              </w:tc>
            </w:tr>
            <w:tr w:rsidR="006B31A8">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供电</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园区电网供电</w:t>
                  </w:r>
                </w:p>
              </w:tc>
              <w:tc>
                <w:tcPr>
                  <w:tcW w:w="559" w:type="pct"/>
                  <w:vAlign w:val="center"/>
                </w:tcPr>
                <w:p w:rsidR="006B31A8" w:rsidRDefault="00C42509">
                  <w:pPr>
                    <w:jc w:val="center"/>
                    <w:rPr>
                      <w:bCs/>
                      <w:szCs w:val="22"/>
                    </w:rPr>
                  </w:pPr>
                  <w:r>
                    <w:rPr>
                      <w:rFonts w:hint="eastAsia"/>
                      <w:bCs/>
                      <w:szCs w:val="22"/>
                    </w:rPr>
                    <w:t>依托原有工程</w:t>
                  </w:r>
                </w:p>
              </w:tc>
            </w:tr>
            <w:tr w:rsidR="006B31A8">
              <w:trPr>
                <w:trHeight w:val="288"/>
              </w:trPr>
              <w:tc>
                <w:tcPr>
                  <w:tcW w:w="576" w:type="pct"/>
                  <w:vMerge w:val="restart"/>
                  <w:vAlign w:val="center"/>
                </w:tcPr>
                <w:p w:rsidR="006B31A8" w:rsidRDefault="00C42509">
                  <w:pPr>
                    <w:pStyle w:val="A10"/>
                    <w:spacing w:line="240" w:lineRule="auto"/>
                    <w:ind w:firstLineChars="0" w:firstLine="0"/>
                    <w:jc w:val="center"/>
                    <w:rPr>
                      <w:bCs/>
                      <w:sz w:val="21"/>
                      <w:szCs w:val="22"/>
                    </w:rPr>
                  </w:pPr>
                  <w:r>
                    <w:rPr>
                      <w:rFonts w:hint="eastAsia"/>
                      <w:bCs/>
                      <w:sz w:val="21"/>
                      <w:szCs w:val="22"/>
                    </w:rPr>
                    <w:t>环保工程</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废气</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1"/>
                    </w:rPr>
                    <w:t>采取喷洒雾状水的抑尘措施</w:t>
                  </w:r>
                </w:p>
              </w:tc>
              <w:tc>
                <w:tcPr>
                  <w:tcW w:w="559" w:type="pct"/>
                  <w:vAlign w:val="center"/>
                </w:tcPr>
                <w:p w:rsidR="006B31A8" w:rsidRDefault="00C42509">
                  <w:pPr>
                    <w:jc w:val="center"/>
                    <w:rPr>
                      <w:bCs/>
                      <w:szCs w:val="22"/>
                    </w:rPr>
                  </w:pPr>
                  <w:r>
                    <w:rPr>
                      <w:rFonts w:hint="eastAsia"/>
                      <w:bCs/>
                      <w:szCs w:val="22"/>
                    </w:rPr>
                    <w:t>扩建</w:t>
                  </w:r>
                </w:p>
              </w:tc>
            </w:tr>
            <w:tr w:rsidR="006B31A8">
              <w:trPr>
                <w:trHeight w:val="278"/>
              </w:trPr>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废水</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生活污水经化粪池处理后排入园区污水管网</w:t>
                  </w:r>
                </w:p>
              </w:tc>
              <w:tc>
                <w:tcPr>
                  <w:tcW w:w="559" w:type="pct"/>
                  <w:vAlign w:val="center"/>
                </w:tcPr>
                <w:p w:rsidR="006B31A8" w:rsidRDefault="00C42509">
                  <w:pPr>
                    <w:jc w:val="center"/>
                    <w:rPr>
                      <w:bCs/>
                      <w:szCs w:val="22"/>
                    </w:rPr>
                  </w:pPr>
                  <w:r>
                    <w:rPr>
                      <w:rFonts w:hint="eastAsia"/>
                      <w:bCs/>
                      <w:szCs w:val="22"/>
                    </w:rPr>
                    <w:t>依托原有工程</w:t>
                  </w:r>
                </w:p>
              </w:tc>
            </w:tr>
            <w:tr w:rsidR="006B31A8">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噪声</w:t>
                  </w:r>
                </w:p>
              </w:tc>
              <w:tc>
                <w:tcPr>
                  <w:tcW w:w="3286"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选用低噪设备，风机设置减振、隔声措施</w:t>
                  </w:r>
                </w:p>
              </w:tc>
              <w:tc>
                <w:tcPr>
                  <w:tcW w:w="559" w:type="pct"/>
                  <w:vAlign w:val="center"/>
                </w:tcPr>
                <w:p w:rsidR="006B31A8" w:rsidRDefault="00C42509">
                  <w:pPr>
                    <w:jc w:val="center"/>
                    <w:rPr>
                      <w:bCs/>
                      <w:szCs w:val="22"/>
                    </w:rPr>
                  </w:pPr>
                  <w:r>
                    <w:rPr>
                      <w:rFonts w:hint="eastAsia"/>
                      <w:bCs/>
                      <w:szCs w:val="22"/>
                    </w:rPr>
                    <w:t>根据原有设施进行扩建</w:t>
                  </w:r>
                </w:p>
              </w:tc>
            </w:tr>
            <w:tr w:rsidR="006B31A8">
              <w:trPr>
                <w:trHeight w:val="683"/>
              </w:trPr>
              <w:tc>
                <w:tcPr>
                  <w:tcW w:w="576" w:type="pct"/>
                  <w:vMerge/>
                  <w:vAlign w:val="center"/>
                </w:tcPr>
                <w:p w:rsidR="006B31A8" w:rsidRDefault="006B31A8">
                  <w:pPr>
                    <w:pStyle w:val="A10"/>
                    <w:spacing w:line="240" w:lineRule="auto"/>
                    <w:ind w:firstLineChars="0" w:firstLine="0"/>
                    <w:jc w:val="center"/>
                    <w:rPr>
                      <w:bCs/>
                      <w:sz w:val="21"/>
                      <w:szCs w:val="22"/>
                    </w:rPr>
                  </w:pP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固废</w:t>
                  </w:r>
                </w:p>
              </w:tc>
              <w:tc>
                <w:tcPr>
                  <w:tcW w:w="3286" w:type="pct"/>
                  <w:vAlign w:val="center"/>
                </w:tcPr>
                <w:p w:rsidR="006B31A8" w:rsidRDefault="00C42509">
                  <w:pPr>
                    <w:widowControl/>
                    <w:jc w:val="center"/>
                    <w:rPr>
                      <w:bCs/>
                      <w:szCs w:val="22"/>
                    </w:rPr>
                  </w:pPr>
                  <w:r>
                    <w:rPr>
                      <w:rFonts w:ascii="宋体" w:hAnsi="宋体" w:cs="宋体" w:hint="eastAsia"/>
                      <w:kern w:val="0"/>
                      <w:szCs w:val="21"/>
                    </w:rPr>
                    <w:t>项目自身产生一般固体废物，</w:t>
                  </w:r>
                  <w:r>
                    <w:rPr>
                      <w:rFonts w:hint="eastAsia"/>
                      <w:szCs w:val="21"/>
                    </w:rPr>
                    <w:t>暂存于厂区固废暂存区，定期与本项目周转的固废一同交由外委单位处置；</w:t>
                  </w:r>
                  <w:r>
                    <w:rPr>
                      <w:rFonts w:ascii="宋体" w:hAnsi="宋体" w:cs="宋体" w:hint="eastAsia"/>
                      <w:kern w:val="0"/>
                      <w:szCs w:val="21"/>
                    </w:rPr>
                    <w:t>生活垃圾分类收集后交由当地环卫部门处理</w:t>
                  </w:r>
                </w:p>
              </w:tc>
              <w:tc>
                <w:tcPr>
                  <w:tcW w:w="559" w:type="pct"/>
                  <w:vAlign w:val="center"/>
                </w:tcPr>
                <w:p w:rsidR="006B31A8" w:rsidRDefault="00C42509">
                  <w:pPr>
                    <w:jc w:val="center"/>
                    <w:rPr>
                      <w:bCs/>
                      <w:szCs w:val="22"/>
                    </w:rPr>
                  </w:pPr>
                  <w:r>
                    <w:rPr>
                      <w:rFonts w:hint="eastAsia"/>
                      <w:bCs/>
                      <w:szCs w:val="22"/>
                    </w:rPr>
                    <w:t>扩建</w:t>
                  </w:r>
                </w:p>
              </w:tc>
            </w:tr>
          </w:tbl>
          <w:p w:rsidR="006B31A8" w:rsidRDefault="00C42509">
            <w:pPr>
              <w:pStyle w:val="A10"/>
              <w:ind w:firstLineChars="0" w:firstLine="0"/>
              <w:jc w:val="center"/>
              <w:rPr>
                <w:b/>
                <w:sz w:val="21"/>
                <w:szCs w:val="21"/>
              </w:rPr>
            </w:pPr>
            <w:r>
              <w:rPr>
                <w:rFonts w:hint="eastAsia"/>
                <w:b/>
                <w:sz w:val="21"/>
                <w:szCs w:val="21"/>
              </w:rPr>
              <w:t>表</w:t>
            </w:r>
            <w:r>
              <w:rPr>
                <w:b/>
                <w:sz w:val="21"/>
                <w:szCs w:val="21"/>
              </w:rPr>
              <w:t>2</w:t>
            </w:r>
            <w:r>
              <w:rPr>
                <w:rFonts w:hint="eastAsia"/>
                <w:b/>
                <w:sz w:val="21"/>
                <w:szCs w:val="21"/>
              </w:rPr>
              <w:t>-</w:t>
            </w:r>
            <w:r>
              <w:rPr>
                <w:b/>
                <w:sz w:val="21"/>
                <w:szCs w:val="21"/>
              </w:rPr>
              <w:t xml:space="preserve">2  </w:t>
            </w:r>
            <w:r>
              <w:rPr>
                <w:rFonts w:hint="eastAsia"/>
                <w:b/>
                <w:sz w:val="21"/>
                <w:szCs w:val="21"/>
              </w:rPr>
              <w:t>固废仓库分区表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0"/>
              <w:gridCol w:w="2701"/>
              <w:gridCol w:w="2387"/>
              <w:gridCol w:w="2579"/>
              <w:gridCol w:w="1335"/>
            </w:tblGrid>
            <w:tr w:rsidR="006B31A8">
              <w:tc>
                <w:tcPr>
                  <w:tcW w:w="584"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仓库</w:t>
                  </w:r>
                </w:p>
              </w:tc>
              <w:tc>
                <w:tcPr>
                  <w:tcW w:w="1324"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分区</w:t>
                  </w:r>
                </w:p>
              </w:tc>
              <w:tc>
                <w:tcPr>
                  <w:tcW w:w="1171"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规模</w:t>
                  </w:r>
                </w:p>
              </w:tc>
              <w:tc>
                <w:tcPr>
                  <w:tcW w:w="1264"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贮存类别</w:t>
                  </w:r>
                </w:p>
              </w:tc>
              <w:tc>
                <w:tcPr>
                  <w:tcW w:w="655"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备注</w:t>
                  </w:r>
                </w:p>
              </w:tc>
            </w:tr>
            <w:tr w:rsidR="006B31A8">
              <w:tc>
                <w:tcPr>
                  <w:tcW w:w="584" w:type="pct"/>
                  <w:vMerge w:val="restart"/>
                  <w:vAlign w:val="center"/>
                </w:tcPr>
                <w:p w:rsidR="006B31A8" w:rsidRDefault="00C42509">
                  <w:pPr>
                    <w:pStyle w:val="A10"/>
                    <w:spacing w:line="288" w:lineRule="auto"/>
                    <w:ind w:firstLineChars="0" w:firstLine="0"/>
                    <w:jc w:val="center"/>
                    <w:rPr>
                      <w:bCs/>
                      <w:sz w:val="21"/>
                      <w:szCs w:val="22"/>
                    </w:rPr>
                  </w:pPr>
                  <w:r>
                    <w:rPr>
                      <w:rFonts w:hint="eastAsia"/>
                      <w:bCs/>
                      <w:sz w:val="21"/>
                      <w:szCs w:val="22"/>
                    </w:rPr>
                    <w:t>仓库</w:t>
                  </w: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废纺织品及皮革制品</w:t>
                  </w:r>
                </w:p>
              </w:tc>
              <w:tc>
                <w:tcPr>
                  <w:tcW w:w="1171"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6m</w:t>
                  </w:r>
                  <w:r>
                    <w:rPr>
                      <w:rFonts w:hint="eastAsia"/>
                      <w:bCs/>
                      <w:sz w:val="21"/>
                      <w:szCs w:val="22"/>
                    </w:rPr>
                    <w:t>×</w:t>
                  </w:r>
                  <w:r>
                    <w:rPr>
                      <w:rFonts w:hint="eastAsia"/>
                      <w:bCs/>
                      <w:sz w:val="21"/>
                      <w:szCs w:val="22"/>
                    </w:rPr>
                    <w:t>6m=36m</w:t>
                  </w:r>
                  <w:r>
                    <w:rPr>
                      <w:bCs/>
                      <w:sz w:val="21"/>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170-001-01</w:t>
                  </w:r>
                </w:p>
                <w:p w:rsidR="006B31A8" w:rsidRDefault="00C42509">
                  <w:pPr>
                    <w:pStyle w:val="A10"/>
                    <w:spacing w:line="288" w:lineRule="auto"/>
                    <w:ind w:firstLineChars="0" w:firstLine="0"/>
                    <w:jc w:val="center"/>
                    <w:rPr>
                      <w:bCs/>
                      <w:sz w:val="21"/>
                      <w:szCs w:val="22"/>
                    </w:rPr>
                  </w:pPr>
                  <w:r>
                    <w:rPr>
                      <w:rFonts w:hint="eastAsia"/>
                      <w:bCs/>
                      <w:sz w:val="21"/>
                      <w:szCs w:val="22"/>
                    </w:rPr>
                    <w:t>190-001-02</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rPr>
                <w:trHeight w:val="194"/>
              </w:trPr>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废木制品及废纸</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020-001-03</w:t>
                  </w:r>
                </w:p>
                <w:p w:rsidR="006B31A8" w:rsidRDefault="00C42509">
                  <w:pPr>
                    <w:pStyle w:val="A10"/>
                    <w:spacing w:line="288" w:lineRule="auto"/>
                    <w:ind w:firstLineChars="0" w:firstLine="0"/>
                    <w:jc w:val="center"/>
                    <w:rPr>
                      <w:bCs/>
                      <w:sz w:val="21"/>
                      <w:szCs w:val="22"/>
                    </w:rPr>
                  </w:pPr>
                  <w:r>
                    <w:rPr>
                      <w:rFonts w:hint="eastAsia"/>
                      <w:bCs/>
                      <w:sz w:val="21"/>
                      <w:szCs w:val="22"/>
                    </w:rPr>
                    <w:t>220-001-04</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废橡胶制品及塑料制品</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265-001-05</w:t>
                  </w:r>
                </w:p>
                <w:p w:rsidR="006B31A8" w:rsidRDefault="00C42509">
                  <w:pPr>
                    <w:pStyle w:val="A10"/>
                    <w:spacing w:line="288" w:lineRule="auto"/>
                    <w:ind w:firstLineChars="0" w:firstLine="0"/>
                    <w:jc w:val="center"/>
                    <w:rPr>
                      <w:bCs/>
                      <w:sz w:val="21"/>
                      <w:szCs w:val="22"/>
                    </w:rPr>
                  </w:pPr>
                  <w:r>
                    <w:rPr>
                      <w:rFonts w:hint="eastAsia"/>
                      <w:bCs/>
                      <w:sz w:val="21"/>
                      <w:szCs w:val="22"/>
                    </w:rPr>
                    <w:t>292-001-06</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废复合包装</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223-001-07</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废玻璃</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300-001-08</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rPr>
                <w:trHeight w:val="90"/>
              </w:trPr>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废钢铁</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213-001-09</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废有色金属</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320-001-10</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废电池及废电器电子</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350-001-13</w:t>
                  </w:r>
                </w:p>
                <w:p w:rsidR="006B31A8" w:rsidRDefault="00C42509">
                  <w:pPr>
                    <w:pStyle w:val="A10"/>
                    <w:spacing w:line="288" w:lineRule="auto"/>
                    <w:ind w:firstLineChars="0" w:firstLine="0"/>
                    <w:jc w:val="center"/>
                    <w:rPr>
                      <w:bCs/>
                      <w:sz w:val="21"/>
                      <w:szCs w:val="22"/>
                    </w:rPr>
                  </w:pPr>
                  <w:r>
                    <w:rPr>
                      <w:rFonts w:hint="eastAsia"/>
                      <w:bCs/>
                      <w:sz w:val="21"/>
                      <w:szCs w:val="22"/>
                    </w:rPr>
                    <w:t>380-001-14</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其他尾矿、食品及轻工化工废物</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080-001-29</w:t>
                  </w:r>
                </w:p>
                <w:p w:rsidR="006B31A8" w:rsidRDefault="00C42509">
                  <w:pPr>
                    <w:pStyle w:val="A10"/>
                    <w:spacing w:line="288" w:lineRule="auto"/>
                    <w:ind w:firstLineChars="0" w:firstLine="0"/>
                    <w:jc w:val="center"/>
                    <w:rPr>
                      <w:bCs/>
                      <w:sz w:val="21"/>
                      <w:szCs w:val="22"/>
                    </w:rPr>
                  </w:pPr>
                  <w:r>
                    <w:rPr>
                      <w:rFonts w:hint="eastAsia"/>
                      <w:bCs/>
                      <w:sz w:val="21"/>
                      <w:szCs w:val="22"/>
                    </w:rPr>
                    <w:t>130-001-39</w:t>
                  </w:r>
                </w:p>
                <w:p w:rsidR="006B31A8" w:rsidRDefault="00C42509">
                  <w:pPr>
                    <w:pStyle w:val="A10"/>
                    <w:spacing w:line="288" w:lineRule="auto"/>
                    <w:ind w:firstLineChars="0" w:firstLine="0"/>
                    <w:jc w:val="center"/>
                    <w:rPr>
                      <w:bCs/>
                      <w:sz w:val="21"/>
                      <w:szCs w:val="22"/>
                    </w:rPr>
                  </w:pPr>
                  <w:r>
                    <w:rPr>
                      <w:rFonts w:hint="eastAsia"/>
                      <w:bCs/>
                      <w:sz w:val="21"/>
                      <w:szCs w:val="22"/>
                    </w:rPr>
                    <w:t>170-001-49</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废金属氧化物</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260-001-54</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污泥</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462-001-62</w:t>
                  </w:r>
                </w:p>
                <w:p w:rsidR="006B31A8" w:rsidRDefault="00C42509">
                  <w:pPr>
                    <w:pStyle w:val="A10"/>
                    <w:spacing w:line="288" w:lineRule="auto"/>
                    <w:ind w:firstLineChars="0" w:firstLine="0"/>
                    <w:jc w:val="center"/>
                    <w:rPr>
                      <w:bCs/>
                      <w:sz w:val="21"/>
                      <w:szCs w:val="22"/>
                    </w:rPr>
                  </w:pPr>
                  <w:r>
                    <w:rPr>
                      <w:rFonts w:hint="eastAsia"/>
                      <w:bCs/>
                      <w:sz w:val="21"/>
                      <w:szCs w:val="22"/>
                    </w:rPr>
                    <w:t>441-001-61</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工业粉尘</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ascii="Calibri" w:hAnsi="Calibri" w:hint="eastAsia"/>
                      <w:sz w:val="21"/>
                      <w:szCs w:val="20"/>
                    </w:rPr>
                    <w:t>060-001-66</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其他废物</w:t>
                  </w:r>
                </w:p>
              </w:tc>
              <w:tc>
                <w:tcPr>
                  <w:tcW w:w="1171" w:type="pct"/>
                  <w:vAlign w:val="center"/>
                </w:tcPr>
                <w:p w:rsidR="006B31A8" w:rsidRDefault="00C42509">
                  <w:pPr>
                    <w:spacing w:line="288" w:lineRule="auto"/>
                    <w:jc w:val="center"/>
                    <w:rPr>
                      <w:bCs/>
                      <w:szCs w:val="22"/>
                    </w:rPr>
                  </w:pPr>
                  <w:r>
                    <w:rPr>
                      <w:rFonts w:hint="eastAsia"/>
                      <w:bCs/>
                      <w:szCs w:val="22"/>
                    </w:rPr>
                    <w:t>6m</w:t>
                  </w:r>
                  <w:r>
                    <w:rPr>
                      <w:rFonts w:hint="eastAsia"/>
                      <w:bCs/>
                      <w:szCs w:val="22"/>
                    </w:rPr>
                    <w:t>×</w:t>
                  </w:r>
                  <w:r>
                    <w:rPr>
                      <w:rFonts w:hint="eastAsia"/>
                      <w:bCs/>
                      <w:szCs w:val="22"/>
                    </w:rPr>
                    <w:t>6m=36m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900-999-99</w:t>
                  </w:r>
                </w:p>
              </w:tc>
              <w:tc>
                <w:tcPr>
                  <w:tcW w:w="655" w:type="pct"/>
                  <w:vAlign w:val="center"/>
                </w:tcPr>
                <w:p w:rsidR="006B31A8" w:rsidRDefault="006B31A8">
                  <w:pPr>
                    <w:pStyle w:val="A10"/>
                    <w:spacing w:line="288" w:lineRule="auto"/>
                    <w:ind w:firstLineChars="0" w:firstLine="0"/>
                    <w:jc w:val="center"/>
                    <w:rPr>
                      <w:bCs/>
                      <w:sz w:val="21"/>
                      <w:szCs w:val="22"/>
                    </w:rPr>
                  </w:pPr>
                </w:p>
              </w:tc>
            </w:tr>
            <w:tr w:rsidR="006B31A8">
              <w:trPr>
                <w:trHeight w:val="338"/>
              </w:trPr>
              <w:tc>
                <w:tcPr>
                  <w:tcW w:w="584" w:type="pct"/>
                  <w:vMerge/>
                  <w:vAlign w:val="center"/>
                </w:tcPr>
                <w:p w:rsidR="006B31A8" w:rsidRDefault="006B31A8">
                  <w:pPr>
                    <w:pStyle w:val="A10"/>
                    <w:spacing w:line="288" w:lineRule="auto"/>
                    <w:ind w:firstLineChars="0" w:firstLine="0"/>
                    <w:jc w:val="center"/>
                    <w:rPr>
                      <w:bCs/>
                      <w:sz w:val="21"/>
                      <w:szCs w:val="22"/>
                    </w:rPr>
                  </w:pPr>
                </w:p>
              </w:tc>
              <w:tc>
                <w:tcPr>
                  <w:tcW w:w="1324" w:type="pct"/>
                  <w:vAlign w:val="center"/>
                </w:tcPr>
                <w:p w:rsidR="006B31A8" w:rsidRDefault="00C42509">
                  <w:pPr>
                    <w:pStyle w:val="A10"/>
                    <w:spacing w:line="288" w:lineRule="auto"/>
                    <w:ind w:firstLineChars="0" w:firstLine="0"/>
                    <w:jc w:val="center"/>
                    <w:rPr>
                      <w:bCs/>
                      <w:sz w:val="21"/>
                      <w:szCs w:val="22"/>
                    </w:rPr>
                  </w:pPr>
                  <w:r>
                    <w:rPr>
                      <w:rFonts w:hint="eastAsia"/>
                      <w:bCs/>
                      <w:sz w:val="21"/>
                      <w:szCs w:val="22"/>
                    </w:rPr>
                    <w:t>分拣打包区</w:t>
                  </w:r>
                </w:p>
              </w:tc>
              <w:tc>
                <w:tcPr>
                  <w:tcW w:w="1171" w:type="pct"/>
                  <w:vAlign w:val="center"/>
                </w:tcPr>
                <w:p w:rsidR="006B31A8" w:rsidRDefault="00C42509">
                  <w:pPr>
                    <w:spacing w:line="288" w:lineRule="auto"/>
                    <w:jc w:val="center"/>
                    <w:rPr>
                      <w:bCs/>
                      <w:szCs w:val="22"/>
                    </w:rPr>
                  </w:pPr>
                  <w:r>
                    <w:rPr>
                      <w:rFonts w:hint="eastAsia"/>
                      <w:bCs/>
                      <w:szCs w:val="22"/>
                    </w:rPr>
                    <w:t>60m</w:t>
                  </w:r>
                  <w:r>
                    <w:rPr>
                      <w:bCs/>
                      <w:szCs w:val="22"/>
                      <w:vertAlign w:val="superscript"/>
                    </w:rPr>
                    <w:t>2</w:t>
                  </w:r>
                </w:p>
              </w:tc>
              <w:tc>
                <w:tcPr>
                  <w:tcW w:w="1264" w:type="pct"/>
                  <w:vAlign w:val="center"/>
                </w:tcPr>
                <w:p w:rsidR="006B31A8" w:rsidRDefault="00C42509">
                  <w:pPr>
                    <w:pStyle w:val="A10"/>
                    <w:spacing w:line="288" w:lineRule="auto"/>
                    <w:ind w:firstLineChars="0" w:firstLine="0"/>
                    <w:jc w:val="center"/>
                    <w:rPr>
                      <w:rFonts w:ascii="宋体" w:hAnsi="宋体" w:cs="宋体"/>
                      <w:bCs/>
                      <w:sz w:val="21"/>
                      <w:szCs w:val="22"/>
                    </w:rPr>
                  </w:pPr>
                  <w:r>
                    <w:rPr>
                      <w:rFonts w:ascii="宋体" w:hAnsi="宋体" w:cs="宋体" w:hint="eastAsia"/>
                      <w:bCs/>
                      <w:sz w:val="21"/>
                      <w:szCs w:val="22"/>
                    </w:rPr>
                    <w:t>/</w:t>
                  </w:r>
                </w:p>
              </w:tc>
              <w:tc>
                <w:tcPr>
                  <w:tcW w:w="655" w:type="pct"/>
                  <w:vAlign w:val="center"/>
                </w:tcPr>
                <w:p w:rsidR="006B31A8" w:rsidRDefault="006B31A8">
                  <w:pPr>
                    <w:pStyle w:val="A10"/>
                    <w:spacing w:line="288" w:lineRule="auto"/>
                    <w:ind w:firstLineChars="0" w:firstLine="0"/>
                    <w:jc w:val="center"/>
                    <w:rPr>
                      <w:bCs/>
                      <w:sz w:val="21"/>
                      <w:szCs w:val="22"/>
                    </w:rPr>
                  </w:pPr>
                </w:p>
              </w:tc>
            </w:tr>
          </w:tbl>
          <w:p w:rsidR="006B31A8" w:rsidRDefault="00C42509">
            <w:pPr>
              <w:pStyle w:val="A10"/>
              <w:ind w:firstLine="480"/>
              <w:jc w:val="left"/>
              <w:rPr>
                <w:bCs/>
                <w:u w:val="single"/>
              </w:rPr>
            </w:pPr>
            <w:r>
              <w:rPr>
                <w:rFonts w:hint="eastAsia"/>
                <w:bCs/>
                <w:u w:val="single"/>
              </w:rPr>
              <w:t>项目一般工业固体废物与危险废物位于不同仓库，有明显分隔。分拣打包区为独立区域。</w:t>
            </w:r>
          </w:p>
          <w:p w:rsidR="006B31A8" w:rsidRDefault="00C42509">
            <w:pPr>
              <w:pStyle w:val="A10"/>
              <w:ind w:firstLine="482"/>
              <w:jc w:val="left"/>
              <w:rPr>
                <w:b/>
              </w:rPr>
            </w:pPr>
            <w:r>
              <w:rPr>
                <w:rFonts w:hint="eastAsia"/>
                <w:b/>
              </w:rPr>
              <w:t>4</w:t>
            </w:r>
            <w:r>
              <w:rPr>
                <w:rFonts w:hint="eastAsia"/>
                <w:b/>
              </w:rPr>
              <w:t>、主要设备清单</w:t>
            </w:r>
          </w:p>
          <w:p w:rsidR="006B31A8" w:rsidRDefault="00C42509">
            <w:pPr>
              <w:pStyle w:val="A10"/>
              <w:ind w:firstLine="480"/>
              <w:jc w:val="left"/>
              <w:rPr>
                <w:bCs/>
              </w:rPr>
            </w:pPr>
            <w:r>
              <w:rPr>
                <w:rFonts w:hint="eastAsia"/>
                <w:bCs/>
              </w:rPr>
              <w:t>本项目主要设备清单如下：</w:t>
            </w:r>
          </w:p>
          <w:p w:rsidR="006B31A8" w:rsidRDefault="00C42509">
            <w:pPr>
              <w:pStyle w:val="A10"/>
              <w:ind w:firstLineChars="0" w:firstLine="0"/>
              <w:jc w:val="center"/>
              <w:rPr>
                <w:b/>
                <w:sz w:val="21"/>
                <w:szCs w:val="21"/>
              </w:rPr>
            </w:pPr>
            <w:r>
              <w:rPr>
                <w:rFonts w:hint="eastAsia"/>
                <w:b/>
                <w:sz w:val="21"/>
                <w:szCs w:val="21"/>
              </w:rPr>
              <w:t>表</w:t>
            </w:r>
            <w:r>
              <w:rPr>
                <w:b/>
                <w:sz w:val="21"/>
                <w:szCs w:val="21"/>
              </w:rPr>
              <w:t>2</w:t>
            </w:r>
            <w:r>
              <w:rPr>
                <w:rFonts w:hint="eastAsia"/>
                <w:b/>
                <w:sz w:val="21"/>
                <w:szCs w:val="21"/>
              </w:rPr>
              <w:t>-</w:t>
            </w:r>
            <w:r>
              <w:rPr>
                <w:b/>
                <w:sz w:val="21"/>
                <w:szCs w:val="21"/>
              </w:rPr>
              <w:t xml:space="preserve">3  </w:t>
            </w:r>
            <w:r>
              <w:rPr>
                <w:rFonts w:hint="eastAsia"/>
                <w:b/>
                <w:sz w:val="21"/>
                <w:szCs w:val="21"/>
              </w:rPr>
              <w:t>主要设备清单</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3"/>
              <w:gridCol w:w="1888"/>
              <w:gridCol w:w="2039"/>
              <w:gridCol w:w="2344"/>
              <w:gridCol w:w="1734"/>
            </w:tblGrid>
            <w:tr w:rsidR="006B31A8">
              <w:tc>
                <w:tcPr>
                  <w:tcW w:w="1071" w:type="pct"/>
                </w:tcPr>
                <w:p w:rsidR="006B31A8" w:rsidRDefault="00C42509">
                  <w:pPr>
                    <w:pStyle w:val="A10"/>
                    <w:spacing w:line="240" w:lineRule="auto"/>
                    <w:ind w:firstLineChars="0" w:firstLine="0"/>
                    <w:jc w:val="center"/>
                    <w:rPr>
                      <w:b/>
                      <w:sz w:val="21"/>
                      <w:szCs w:val="22"/>
                    </w:rPr>
                  </w:pPr>
                  <w:r>
                    <w:rPr>
                      <w:rFonts w:hint="eastAsia"/>
                      <w:b/>
                      <w:sz w:val="21"/>
                      <w:szCs w:val="22"/>
                    </w:rPr>
                    <w:t>名称</w:t>
                  </w:r>
                </w:p>
              </w:tc>
              <w:tc>
                <w:tcPr>
                  <w:tcW w:w="926" w:type="pct"/>
                </w:tcPr>
                <w:p w:rsidR="006B31A8" w:rsidRDefault="00C42509">
                  <w:pPr>
                    <w:pStyle w:val="A10"/>
                    <w:spacing w:line="240" w:lineRule="auto"/>
                    <w:ind w:firstLineChars="0" w:firstLine="0"/>
                    <w:jc w:val="center"/>
                    <w:rPr>
                      <w:b/>
                      <w:sz w:val="21"/>
                      <w:szCs w:val="22"/>
                    </w:rPr>
                  </w:pPr>
                  <w:r>
                    <w:rPr>
                      <w:rFonts w:hint="eastAsia"/>
                      <w:b/>
                      <w:sz w:val="21"/>
                      <w:szCs w:val="22"/>
                    </w:rPr>
                    <w:t>规格</w:t>
                  </w:r>
                  <w:r>
                    <w:rPr>
                      <w:rFonts w:hint="eastAsia"/>
                      <w:b/>
                      <w:sz w:val="21"/>
                      <w:szCs w:val="22"/>
                    </w:rPr>
                    <w:t>/</w:t>
                  </w:r>
                  <w:r>
                    <w:rPr>
                      <w:rFonts w:hint="eastAsia"/>
                      <w:b/>
                      <w:sz w:val="21"/>
                      <w:szCs w:val="22"/>
                    </w:rPr>
                    <w:t>型号</w:t>
                  </w:r>
                </w:p>
              </w:tc>
              <w:tc>
                <w:tcPr>
                  <w:tcW w:w="1000" w:type="pct"/>
                </w:tcPr>
                <w:p w:rsidR="006B31A8" w:rsidRDefault="00C42509">
                  <w:pPr>
                    <w:pStyle w:val="A10"/>
                    <w:spacing w:line="240" w:lineRule="auto"/>
                    <w:ind w:firstLineChars="0" w:firstLine="0"/>
                    <w:jc w:val="center"/>
                    <w:rPr>
                      <w:b/>
                      <w:sz w:val="21"/>
                      <w:szCs w:val="22"/>
                    </w:rPr>
                  </w:pPr>
                  <w:r>
                    <w:rPr>
                      <w:rFonts w:hint="eastAsia"/>
                      <w:b/>
                      <w:sz w:val="21"/>
                      <w:szCs w:val="22"/>
                    </w:rPr>
                    <w:t>单位</w:t>
                  </w:r>
                </w:p>
              </w:tc>
              <w:tc>
                <w:tcPr>
                  <w:tcW w:w="1150" w:type="pct"/>
                </w:tcPr>
                <w:p w:rsidR="006B31A8" w:rsidRDefault="00C42509">
                  <w:pPr>
                    <w:pStyle w:val="A10"/>
                    <w:spacing w:line="240" w:lineRule="auto"/>
                    <w:ind w:firstLineChars="0" w:firstLine="0"/>
                    <w:jc w:val="center"/>
                    <w:rPr>
                      <w:b/>
                      <w:sz w:val="21"/>
                      <w:szCs w:val="22"/>
                    </w:rPr>
                  </w:pPr>
                  <w:r>
                    <w:rPr>
                      <w:rFonts w:hint="eastAsia"/>
                      <w:b/>
                      <w:sz w:val="21"/>
                      <w:szCs w:val="22"/>
                    </w:rPr>
                    <w:t>数量</w:t>
                  </w:r>
                </w:p>
              </w:tc>
              <w:tc>
                <w:tcPr>
                  <w:tcW w:w="850" w:type="pct"/>
                </w:tcPr>
                <w:p w:rsidR="006B31A8" w:rsidRDefault="00C42509">
                  <w:pPr>
                    <w:pStyle w:val="A10"/>
                    <w:spacing w:line="240" w:lineRule="auto"/>
                    <w:ind w:firstLineChars="0" w:firstLine="0"/>
                    <w:jc w:val="center"/>
                    <w:rPr>
                      <w:b/>
                      <w:sz w:val="21"/>
                      <w:szCs w:val="22"/>
                    </w:rPr>
                  </w:pPr>
                  <w:r>
                    <w:rPr>
                      <w:rFonts w:hint="eastAsia"/>
                      <w:b/>
                      <w:sz w:val="21"/>
                      <w:szCs w:val="22"/>
                    </w:rPr>
                    <w:t>备注</w:t>
                  </w: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叉车</w:t>
                  </w:r>
                </w:p>
              </w:tc>
              <w:tc>
                <w:tcPr>
                  <w:tcW w:w="926" w:type="pct"/>
                </w:tcPr>
                <w:p w:rsidR="006B31A8" w:rsidRDefault="00C42509">
                  <w:pPr>
                    <w:pStyle w:val="A10"/>
                    <w:spacing w:line="240" w:lineRule="auto"/>
                    <w:ind w:firstLineChars="0" w:firstLine="0"/>
                    <w:jc w:val="center"/>
                    <w:rPr>
                      <w:bCs/>
                      <w:sz w:val="21"/>
                      <w:szCs w:val="22"/>
                    </w:rPr>
                  </w:pPr>
                  <w:r>
                    <w:rPr>
                      <w:rFonts w:hint="eastAsia"/>
                      <w:bCs/>
                      <w:sz w:val="21"/>
                      <w:szCs w:val="22"/>
                    </w:rPr>
                    <w:t>1</w:t>
                  </w:r>
                  <w:r>
                    <w:rPr>
                      <w:bCs/>
                      <w:sz w:val="21"/>
                      <w:szCs w:val="22"/>
                    </w:rPr>
                    <w:t>t</w:t>
                  </w:r>
                </w:p>
              </w:tc>
              <w:tc>
                <w:tcPr>
                  <w:tcW w:w="1000" w:type="pct"/>
                </w:tcPr>
                <w:p w:rsidR="006B31A8" w:rsidRDefault="00C42509">
                  <w:pPr>
                    <w:pStyle w:val="A10"/>
                    <w:spacing w:line="240" w:lineRule="auto"/>
                    <w:ind w:firstLineChars="0" w:firstLine="0"/>
                    <w:jc w:val="center"/>
                    <w:rPr>
                      <w:bCs/>
                      <w:sz w:val="21"/>
                      <w:szCs w:val="22"/>
                    </w:rPr>
                  </w:pPr>
                  <w:r>
                    <w:rPr>
                      <w:rFonts w:hint="eastAsia"/>
                      <w:bCs/>
                      <w:sz w:val="21"/>
                      <w:szCs w:val="22"/>
                    </w:rPr>
                    <w:t>辆</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固废运输车</w:t>
                  </w:r>
                </w:p>
              </w:tc>
              <w:tc>
                <w:tcPr>
                  <w:tcW w:w="926"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000" w:type="pct"/>
                </w:tcPr>
                <w:p w:rsidR="006B31A8" w:rsidRDefault="00C42509">
                  <w:pPr>
                    <w:pStyle w:val="A10"/>
                    <w:spacing w:line="240" w:lineRule="auto"/>
                    <w:ind w:firstLineChars="0" w:firstLine="0"/>
                    <w:jc w:val="center"/>
                    <w:rPr>
                      <w:bCs/>
                      <w:sz w:val="21"/>
                      <w:szCs w:val="22"/>
                    </w:rPr>
                  </w:pPr>
                  <w:r>
                    <w:rPr>
                      <w:rFonts w:hint="eastAsia"/>
                      <w:bCs/>
                      <w:sz w:val="21"/>
                      <w:szCs w:val="22"/>
                    </w:rPr>
                    <w:t>辆</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风机</w:t>
                  </w:r>
                </w:p>
              </w:tc>
              <w:tc>
                <w:tcPr>
                  <w:tcW w:w="926" w:type="pct"/>
                </w:tcPr>
                <w:p w:rsidR="006B31A8" w:rsidRDefault="00C42509">
                  <w:pPr>
                    <w:pStyle w:val="A10"/>
                    <w:spacing w:line="240" w:lineRule="auto"/>
                    <w:ind w:firstLineChars="0" w:firstLine="0"/>
                    <w:jc w:val="center"/>
                    <w:rPr>
                      <w:bCs/>
                      <w:sz w:val="21"/>
                      <w:szCs w:val="22"/>
                    </w:rPr>
                  </w:pPr>
                  <w:r>
                    <w:rPr>
                      <w:rFonts w:hint="eastAsia"/>
                      <w:bCs/>
                      <w:sz w:val="21"/>
                      <w:szCs w:val="22"/>
                    </w:rPr>
                    <w:t>7</w:t>
                  </w:r>
                  <w:r>
                    <w:rPr>
                      <w:bCs/>
                      <w:sz w:val="21"/>
                      <w:szCs w:val="22"/>
                    </w:rPr>
                    <w:t>.5</w:t>
                  </w:r>
                  <w:r>
                    <w:rPr>
                      <w:rFonts w:hint="eastAsia"/>
                      <w:bCs/>
                      <w:sz w:val="21"/>
                      <w:szCs w:val="22"/>
                    </w:rPr>
                    <w:t>kw</w:t>
                  </w:r>
                </w:p>
              </w:tc>
              <w:tc>
                <w:tcPr>
                  <w:tcW w:w="1000" w:type="pct"/>
                </w:tcPr>
                <w:p w:rsidR="006B31A8" w:rsidRDefault="00C42509">
                  <w:pPr>
                    <w:pStyle w:val="A10"/>
                    <w:spacing w:line="240" w:lineRule="auto"/>
                    <w:ind w:firstLineChars="0" w:firstLine="0"/>
                    <w:jc w:val="center"/>
                    <w:rPr>
                      <w:bCs/>
                      <w:sz w:val="21"/>
                      <w:szCs w:val="22"/>
                    </w:rPr>
                  </w:pPr>
                  <w:r>
                    <w:rPr>
                      <w:rFonts w:hint="eastAsia"/>
                      <w:bCs/>
                      <w:sz w:val="21"/>
                      <w:szCs w:val="22"/>
                    </w:rPr>
                    <w:t>台</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打包机</w:t>
                  </w:r>
                </w:p>
              </w:tc>
              <w:tc>
                <w:tcPr>
                  <w:tcW w:w="926"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000" w:type="pct"/>
                </w:tcPr>
                <w:p w:rsidR="006B31A8" w:rsidRDefault="00C42509">
                  <w:pPr>
                    <w:pStyle w:val="A10"/>
                    <w:spacing w:line="240" w:lineRule="auto"/>
                    <w:ind w:firstLineChars="0" w:firstLine="0"/>
                    <w:jc w:val="center"/>
                    <w:rPr>
                      <w:bCs/>
                      <w:sz w:val="21"/>
                      <w:szCs w:val="22"/>
                    </w:rPr>
                  </w:pPr>
                  <w:r>
                    <w:rPr>
                      <w:rFonts w:hint="eastAsia"/>
                      <w:bCs/>
                      <w:sz w:val="21"/>
                      <w:szCs w:val="22"/>
                    </w:rPr>
                    <w:t>台</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活性炭箱</w:t>
                  </w:r>
                </w:p>
              </w:tc>
              <w:tc>
                <w:tcPr>
                  <w:tcW w:w="926"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000" w:type="pct"/>
                </w:tcPr>
                <w:p w:rsidR="006B31A8" w:rsidRDefault="00C42509">
                  <w:pPr>
                    <w:pStyle w:val="A10"/>
                    <w:spacing w:line="240" w:lineRule="auto"/>
                    <w:ind w:firstLineChars="0" w:firstLine="0"/>
                    <w:jc w:val="center"/>
                    <w:rPr>
                      <w:bCs/>
                      <w:sz w:val="21"/>
                      <w:szCs w:val="22"/>
                    </w:rPr>
                  </w:pPr>
                  <w:r>
                    <w:rPr>
                      <w:rFonts w:hint="eastAsia"/>
                      <w:bCs/>
                      <w:sz w:val="21"/>
                      <w:szCs w:val="22"/>
                    </w:rPr>
                    <w:t>个</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地磅</w:t>
                  </w:r>
                </w:p>
              </w:tc>
              <w:tc>
                <w:tcPr>
                  <w:tcW w:w="926" w:type="pct"/>
                </w:tcPr>
                <w:p w:rsidR="006B31A8" w:rsidRDefault="00C42509">
                  <w:pPr>
                    <w:jc w:val="center"/>
                    <w:rPr>
                      <w:bCs/>
                      <w:szCs w:val="22"/>
                    </w:rPr>
                  </w:pPr>
                  <w:r>
                    <w:rPr>
                      <w:rFonts w:hint="eastAsia"/>
                      <w:bCs/>
                      <w:szCs w:val="22"/>
                    </w:rPr>
                    <w:t>/</w:t>
                  </w:r>
                </w:p>
              </w:tc>
              <w:tc>
                <w:tcPr>
                  <w:tcW w:w="1000" w:type="pct"/>
                </w:tcPr>
                <w:p w:rsidR="006B31A8" w:rsidRDefault="00C42509">
                  <w:pPr>
                    <w:jc w:val="center"/>
                    <w:rPr>
                      <w:bCs/>
                      <w:szCs w:val="22"/>
                    </w:rPr>
                  </w:pPr>
                  <w:r>
                    <w:rPr>
                      <w:rFonts w:hint="eastAsia"/>
                      <w:bCs/>
                      <w:szCs w:val="22"/>
                    </w:rPr>
                    <w:t>个</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r w:rsidR="006B31A8">
              <w:tc>
                <w:tcPr>
                  <w:tcW w:w="1071" w:type="pct"/>
                </w:tcPr>
                <w:p w:rsidR="006B31A8" w:rsidRDefault="00C42509">
                  <w:pPr>
                    <w:pStyle w:val="A10"/>
                    <w:spacing w:line="240" w:lineRule="auto"/>
                    <w:ind w:firstLineChars="0" w:firstLine="0"/>
                    <w:jc w:val="center"/>
                    <w:rPr>
                      <w:bCs/>
                      <w:sz w:val="21"/>
                      <w:szCs w:val="22"/>
                    </w:rPr>
                  </w:pPr>
                  <w:r>
                    <w:rPr>
                      <w:rFonts w:hint="eastAsia"/>
                      <w:bCs/>
                      <w:sz w:val="21"/>
                      <w:szCs w:val="22"/>
                    </w:rPr>
                    <w:t>分拣台</w:t>
                  </w:r>
                </w:p>
              </w:tc>
              <w:tc>
                <w:tcPr>
                  <w:tcW w:w="926" w:type="pct"/>
                </w:tcPr>
                <w:p w:rsidR="006B31A8" w:rsidRDefault="00C42509">
                  <w:pPr>
                    <w:jc w:val="center"/>
                    <w:rPr>
                      <w:bCs/>
                      <w:szCs w:val="22"/>
                    </w:rPr>
                  </w:pPr>
                  <w:r>
                    <w:rPr>
                      <w:rFonts w:hint="eastAsia"/>
                      <w:bCs/>
                      <w:szCs w:val="22"/>
                    </w:rPr>
                    <w:t>/</w:t>
                  </w:r>
                </w:p>
              </w:tc>
              <w:tc>
                <w:tcPr>
                  <w:tcW w:w="1000" w:type="pct"/>
                </w:tcPr>
                <w:p w:rsidR="006B31A8" w:rsidRDefault="00C42509">
                  <w:pPr>
                    <w:jc w:val="center"/>
                    <w:rPr>
                      <w:bCs/>
                      <w:szCs w:val="22"/>
                    </w:rPr>
                  </w:pPr>
                  <w:r>
                    <w:rPr>
                      <w:rFonts w:hint="eastAsia"/>
                      <w:bCs/>
                      <w:szCs w:val="22"/>
                    </w:rPr>
                    <w:t>个</w:t>
                  </w:r>
                </w:p>
              </w:tc>
              <w:tc>
                <w:tcPr>
                  <w:tcW w:w="1150" w:type="pct"/>
                </w:tcPr>
                <w:p w:rsidR="006B31A8" w:rsidRDefault="00C42509">
                  <w:pPr>
                    <w:jc w:val="center"/>
                    <w:rPr>
                      <w:bCs/>
                      <w:szCs w:val="22"/>
                    </w:rPr>
                  </w:pPr>
                  <w:r>
                    <w:rPr>
                      <w:rFonts w:hint="eastAsia"/>
                      <w:bCs/>
                      <w:szCs w:val="22"/>
                    </w:rPr>
                    <w:t>1</w:t>
                  </w:r>
                </w:p>
              </w:tc>
              <w:tc>
                <w:tcPr>
                  <w:tcW w:w="850" w:type="pct"/>
                </w:tcPr>
                <w:p w:rsidR="006B31A8" w:rsidRDefault="006B31A8">
                  <w:pPr>
                    <w:pStyle w:val="A10"/>
                    <w:spacing w:line="240" w:lineRule="auto"/>
                    <w:ind w:firstLineChars="0" w:firstLine="0"/>
                    <w:jc w:val="center"/>
                    <w:rPr>
                      <w:bCs/>
                      <w:sz w:val="21"/>
                      <w:szCs w:val="22"/>
                    </w:rPr>
                  </w:pPr>
                </w:p>
              </w:tc>
            </w:tr>
          </w:tbl>
          <w:p w:rsidR="006B31A8" w:rsidRDefault="00C42509">
            <w:pPr>
              <w:pStyle w:val="A10"/>
              <w:numPr>
                <w:ilvl w:val="0"/>
                <w:numId w:val="2"/>
              </w:numPr>
              <w:ind w:firstLine="482"/>
              <w:rPr>
                <w:b/>
              </w:rPr>
            </w:pPr>
            <w:r>
              <w:rPr>
                <w:rFonts w:hint="eastAsia"/>
                <w:b/>
              </w:rPr>
              <w:t>产品方案</w:t>
            </w:r>
          </w:p>
          <w:p w:rsidR="006B31A8" w:rsidRDefault="00C42509">
            <w:pPr>
              <w:pStyle w:val="A10"/>
              <w:ind w:firstLine="482"/>
              <w:rPr>
                <w:b/>
                <w:szCs w:val="24"/>
              </w:rPr>
            </w:pPr>
            <w:r>
              <w:rPr>
                <w:rFonts w:hint="eastAsia"/>
                <w:b/>
                <w:szCs w:val="24"/>
              </w:rPr>
              <w:t>（</w:t>
            </w:r>
            <w:r>
              <w:rPr>
                <w:rFonts w:hint="eastAsia"/>
                <w:b/>
                <w:szCs w:val="24"/>
              </w:rPr>
              <w:t>1</w:t>
            </w:r>
            <w:r>
              <w:rPr>
                <w:rFonts w:hint="eastAsia"/>
                <w:b/>
                <w:szCs w:val="24"/>
              </w:rPr>
              <w:t>）项目增加产品方案</w:t>
            </w:r>
          </w:p>
          <w:p w:rsidR="006B31A8" w:rsidRDefault="00C42509">
            <w:pPr>
              <w:pStyle w:val="A10"/>
              <w:ind w:firstLine="480"/>
              <w:rPr>
                <w:bCs/>
              </w:rPr>
            </w:pPr>
            <w:r>
              <w:rPr>
                <w:rFonts w:hint="eastAsia"/>
                <w:bCs/>
              </w:rPr>
              <w:t>项目为一般工业固体废物收集、转运项目，项目产品方案如下：</w:t>
            </w:r>
          </w:p>
          <w:p w:rsidR="006B31A8" w:rsidRDefault="00C42509">
            <w:pPr>
              <w:pStyle w:val="B"/>
              <w:spacing w:beforeLines="0" w:afterLines="0" w:line="360" w:lineRule="auto"/>
              <w:rPr>
                <w:bCs w:val="0"/>
                <w:color w:val="auto"/>
                <w:sz w:val="21"/>
                <w:szCs w:val="21"/>
                <w:lang w:bidi="ar-SA"/>
              </w:rPr>
            </w:pPr>
            <w:r>
              <w:rPr>
                <w:bCs w:val="0"/>
                <w:color w:val="auto"/>
                <w:sz w:val="21"/>
                <w:szCs w:val="21"/>
                <w:lang w:bidi="ar-SA"/>
              </w:rPr>
              <w:t>表</w:t>
            </w:r>
            <w:r>
              <w:rPr>
                <w:bCs w:val="0"/>
                <w:color w:val="auto"/>
                <w:sz w:val="21"/>
                <w:szCs w:val="21"/>
                <w:lang w:bidi="ar-SA"/>
              </w:rPr>
              <w:t>2</w:t>
            </w:r>
            <w:r>
              <w:rPr>
                <w:rFonts w:hint="eastAsia"/>
                <w:bCs w:val="0"/>
                <w:color w:val="auto"/>
                <w:sz w:val="21"/>
                <w:szCs w:val="21"/>
                <w:lang w:bidi="ar-SA"/>
              </w:rPr>
              <w:t>-</w:t>
            </w:r>
            <w:r>
              <w:rPr>
                <w:bCs w:val="0"/>
                <w:color w:val="auto"/>
                <w:sz w:val="21"/>
                <w:szCs w:val="21"/>
                <w:lang w:bidi="ar-SA"/>
              </w:rPr>
              <w:t xml:space="preserve">4   </w:t>
            </w:r>
            <w:r>
              <w:rPr>
                <w:rFonts w:hint="eastAsia"/>
                <w:bCs w:val="0"/>
                <w:color w:val="auto"/>
                <w:sz w:val="21"/>
                <w:szCs w:val="21"/>
                <w:lang w:bidi="ar-SA"/>
              </w:rPr>
              <w:t>企业拟收集贮存的固体废物方案</w:t>
            </w:r>
          </w:p>
          <w:tbl>
            <w:tblPr>
              <w:tblW w:w="4902" w:type="pct"/>
              <w:jc w:val="center"/>
              <w:tblCellMar>
                <w:left w:w="10" w:type="dxa"/>
                <w:right w:w="10" w:type="dxa"/>
              </w:tblCellMar>
              <w:tblLook w:val="04A0"/>
            </w:tblPr>
            <w:tblGrid>
              <w:gridCol w:w="1292"/>
              <w:gridCol w:w="1172"/>
              <w:gridCol w:w="685"/>
              <w:gridCol w:w="1319"/>
              <w:gridCol w:w="1693"/>
              <w:gridCol w:w="2548"/>
              <w:gridCol w:w="1283"/>
            </w:tblGrid>
            <w:tr w:rsidR="006B31A8">
              <w:trPr>
                <w:trHeight w:hRule="exact" w:val="674"/>
                <w:jc w:val="center"/>
              </w:trPr>
              <w:tc>
                <w:tcPr>
                  <w:tcW w:w="646" w:type="pct"/>
                  <w:tcBorders>
                    <w:top w:val="single" w:sz="4" w:space="0" w:color="auto"/>
                    <w:left w:val="single" w:sz="4" w:space="0" w:color="auto"/>
                  </w:tcBorders>
                  <w:vAlign w:val="center"/>
                </w:tcPr>
                <w:p w:rsidR="006B31A8" w:rsidRDefault="00C42509">
                  <w:pPr>
                    <w:pStyle w:val="aff1"/>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来源</w:t>
                  </w: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类别</w:t>
                  </w:r>
                </w:p>
              </w:tc>
              <w:tc>
                <w:tcPr>
                  <w:tcW w:w="343" w:type="pct"/>
                  <w:tcBorders>
                    <w:top w:val="single" w:sz="4" w:space="0" w:color="auto"/>
                    <w:left w:val="single" w:sz="4" w:space="0" w:color="auto"/>
                  </w:tcBorders>
                  <w:vAlign w:val="center"/>
                </w:tcPr>
                <w:p w:rsidR="006B31A8" w:rsidRDefault="00C42509">
                  <w:pPr>
                    <w:pStyle w:val="aff1"/>
                    <w:spacing w:line="286" w:lineRule="exact"/>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类别代码</w:t>
                  </w:r>
                </w:p>
              </w:tc>
              <w:tc>
                <w:tcPr>
                  <w:tcW w:w="660" w:type="pct"/>
                  <w:tcBorders>
                    <w:top w:val="single" w:sz="4" w:space="0" w:color="auto"/>
                    <w:left w:val="single" w:sz="4" w:space="0" w:color="auto"/>
                    <w:right w:val="single" w:sz="4" w:space="0" w:color="auto"/>
                  </w:tcBorders>
                  <w:vAlign w:val="center"/>
                </w:tcPr>
                <w:p w:rsidR="006B31A8" w:rsidRDefault="00C42509">
                  <w:pPr>
                    <w:pStyle w:val="aff1"/>
                    <w:spacing w:line="286" w:lineRule="exact"/>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代码</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说明</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b/>
                      <w:bCs/>
                      <w:sz w:val="21"/>
                      <w:szCs w:val="20"/>
                      <w:lang w:val="en-US" w:bidi="ar-SA"/>
                    </w:rPr>
                  </w:pPr>
                  <w:r>
                    <w:rPr>
                      <w:rFonts w:ascii="Calibri" w:hAnsi="Calibri" w:cs="Times New Roman" w:hint="eastAsia"/>
                      <w:b/>
                      <w:bCs/>
                      <w:sz w:val="21"/>
                      <w:szCs w:val="20"/>
                      <w:lang w:val="en-US" w:bidi="ar-SA"/>
                    </w:rPr>
                    <w:t>年收集、转运量</w:t>
                  </w:r>
                </w:p>
              </w:tc>
            </w:tr>
            <w:tr w:rsidR="006B31A8">
              <w:trPr>
                <w:trHeight w:hRule="exact" w:val="726"/>
                <w:jc w:val="center"/>
              </w:trPr>
              <w:tc>
                <w:tcPr>
                  <w:tcW w:w="646" w:type="pct"/>
                  <w:vMerge w:val="restar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废弃资源</w:t>
                  </w: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废旧纺织品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01</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170-001-01</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指从纺织品原材料生产、加工和使用中产生的废物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614"/>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废皮革制品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02</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190-001-02</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指从皮革糅制、皮革加工和使用中产生的废物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628"/>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废木制品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03</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020-001-03</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spacing w:line="288"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指森林或园林采伐废弃物、木材加工废弃物及育林剪枝废弃物，包括废木质家具</w:t>
                  </w:r>
                </w:p>
              </w:tc>
              <w:tc>
                <w:tcPr>
                  <w:tcW w:w="639" w:type="pct"/>
                  <w:tcBorders>
                    <w:top w:val="single" w:sz="4" w:space="0" w:color="auto"/>
                    <w:left w:val="single" w:sz="4" w:space="0" w:color="auto"/>
                    <w:right w:val="single" w:sz="4" w:space="0" w:color="auto"/>
                  </w:tcBorders>
                  <w:vAlign w:val="center"/>
                </w:tcPr>
                <w:p w:rsidR="006B31A8" w:rsidRDefault="00C42509">
                  <w:pPr>
                    <w:pStyle w:val="aff1"/>
                    <w:spacing w:line="288"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560"/>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废纸</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04</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220-001-04</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指从造纸、纸制品加工和使用中产生的废物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556"/>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废橡胶制品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05</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265-001-05</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指从橡胶生产、加工和使用生的废物，包括废橡胶轮胎及其碎片</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575"/>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废塑料制品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06</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292-001-06</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指从塑料生产、加工和使用中产生的废物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634"/>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废复合包装</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07</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223-001-07</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指生产、生活中产生的含纸、塑、金属等材料的报废复合包装物</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571"/>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废玻璃</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08</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300-001-08</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指从玻璃生产、加工和使用中产生的废物及废弃制品</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951"/>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废钢铁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09</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213-001-09</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spacing w:line="283"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指铁等黑色金属及其合金在生产、加工和使用时产生的废料和使用过程中产生的废物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spacing w:line="283"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10000T</w:t>
                  </w:r>
                </w:p>
              </w:tc>
            </w:tr>
            <w:tr w:rsidR="006B31A8">
              <w:trPr>
                <w:trHeight w:hRule="exact" w:val="844"/>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废有色金属</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10</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213-001-10</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spacing w:line="283"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指各种有色金属及其合金在生产、加工和使用时产生的废料和使用过程中产生的废物</w:t>
                  </w:r>
                </w:p>
              </w:tc>
              <w:tc>
                <w:tcPr>
                  <w:tcW w:w="639" w:type="pct"/>
                  <w:tcBorders>
                    <w:top w:val="single" w:sz="4" w:space="0" w:color="auto"/>
                    <w:left w:val="single" w:sz="4" w:space="0" w:color="auto"/>
                    <w:right w:val="single" w:sz="4" w:space="0" w:color="auto"/>
                  </w:tcBorders>
                  <w:vAlign w:val="center"/>
                </w:tcPr>
                <w:p w:rsidR="006B31A8" w:rsidRDefault="00C42509">
                  <w:pPr>
                    <w:pStyle w:val="aff1"/>
                    <w:spacing w:line="283"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923"/>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废电池</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13</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350-001-13</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spacing w:line="288"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指生产、生活中产生的报废电池，不包括已确定为危险废物的废铅蓄电池、废镉镍电池、废氧化汞电池</w:t>
                  </w:r>
                </w:p>
              </w:tc>
              <w:tc>
                <w:tcPr>
                  <w:tcW w:w="639" w:type="pct"/>
                  <w:tcBorders>
                    <w:top w:val="single" w:sz="4" w:space="0" w:color="auto"/>
                    <w:left w:val="single" w:sz="4" w:space="0" w:color="auto"/>
                    <w:right w:val="single" w:sz="4" w:space="0" w:color="auto"/>
                  </w:tcBorders>
                  <w:vAlign w:val="center"/>
                </w:tcPr>
                <w:p w:rsidR="006B31A8" w:rsidRDefault="00C42509">
                  <w:pPr>
                    <w:pStyle w:val="aff1"/>
                    <w:spacing w:line="288"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3000T</w:t>
                  </w:r>
                </w:p>
              </w:tc>
            </w:tr>
            <w:tr w:rsidR="006B31A8">
              <w:trPr>
                <w:trHeight w:hRule="exact" w:val="911"/>
                <w:jc w:val="center"/>
              </w:trPr>
              <w:tc>
                <w:tcPr>
                  <w:tcW w:w="646" w:type="pct"/>
                  <w:vMerge/>
                  <w:tcBorders>
                    <w:lef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tcBorders>
                  <w:vAlign w:val="center"/>
                </w:tcPr>
                <w:p w:rsidR="006B31A8" w:rsidRDefault="00C42509">
                  <w:pPr>
                    <w:pStyle w:val="aff1"/>
                    <w:spacing w:line="283" w:lineRule="exact"/>
                    <w:jc w:val="center"/>
                    <w:rPr>
                      <w:rFonts w:ascii="Calibri" w:hAnsi="Calibri" w:cs="Times New Roman"/>
                      <w:sz w:val="21"/>
                      <w:szCs w:val="20"/>
                      <w:lang w:bidi="ar-SA"/>
                    </w:rPr>
                  </w:pPr>
                  <w:r>
                    <w:rPr>
                      <w:rFonts w:ascii="Calibri" w:hAnsi="Calibri" w:cs="Times New Roman" w:hint="eastAsia"/>
                      <w:sz w:val="21"/>
                      <w:szCs w:val="20"/>
                      <w:lang w:val="en-US" w:bidi="ar-SA"/>
                    </w:rPr>
                    <w:t>废电器电子产品</w:t>
                  </w:r>
                </w:p>
              </w:tc>
              <w:tc>
                <w:tcPr>
                  <w:tcW w:w="343" w:type="pct"/>
                  <w:tcBorders>
                    <w:top w:val="single" w:sz="4" w:space="0" w:color="auto"/>
                    <w:lef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14</w:t>
                  </w:r>
                </w:p>
              </w:tc>
              <w:tc>
                <w:tcPr>
                  <w:tcW w:w="660"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380-001-14</w:t>
                  </w:r>
                </w:p>
              </w:tc>
              <w:tc>
                <w:tcPr>
                  <w:tcW w:w="2122" w:type="pct"/>
                  <w:gridSpan w:val="2"/>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指生产、生活中产生的废弃电子产品、电气设备及其废弃零部件、元器件</w:t>
                  </w:r>
                </w:p>
              </w:tc>
              <w:tc>
                <w:tcPr>
                  <w:tcW w:w="639" w:type="pct"/>
                  <w:tcBorders>
                    <w:top w:val="single" w:sz="4" w:space="0" w:color="auto"/>
                    <w:left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1000T</w:t>
                  </w:r>
                </w:p>
              </w:tc>
            </w:tr>
            <w:tr w:rsidR="006B31A8">
              <w:trPr>
                <w:trHeight w:hRule="exact" w:val="1166"/>
                <w:jc w:val="center"/>
              </w:trPr>
              <w:tc>
                <w:tcPr>
                  <w:tcW w:w="646" w:type="pct"/>
                  <w:tcBorders>
                    <w:top w:val="single" w:sz="4" w:space="0" w:color="auto"/>
                    <w:left w:val="single" w:sz="4" w:space="0" w:color="auto"/>
                    <w:bottom w:val="single" w:sz="4" w:space="0" w:color="auto"/>
                  </w:tcBorders>
                  <w:vAlign w:val="center"/>
                </w:tcPr>
                <w:p w:rsidR="006B31A8" w:rsidRDefault="00C42509">
                  <w:pPr>
                    <w:jc w:val="center"/>
                    <w:rPr>
                      <w:rFonts w:ascii="Calibri" w:hAnsi="Calibri"/>
                      <w:szCs w:val="20"/>
                    </w:rPr>
                  </w:pPr>
                  <w:r>
                    <w:rPr>
                      <w:rFonts w:ascii="Calibri" w:hAnsi="Calibri" w:hint="eastAsia"/>
                      <w:szCs w:val="20"/>
                      <w:lang w:val="zh-CN"/>
                    </w:rPr>
                    <w:t>采矿业产生的一般固体废物</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3" w:lineRule="exact"/>
                    <w:jc w:val="center"/>
                    <w:rPr>
                      <w:rFonts w:ascii="Calibri" w:hAnsi="Calibri" w:cs="Times New Roman"/>
                      <w:sz w:val="21"/>
                      <w:szCs w:val="20"/>
                      <w:lang w:bidi="ar-SA"/>
                    </w:rPr>
                  </w:pPr>
                  <w:r>
                    <w:rPr>
                      <w:rFonts w:ascii="Calibri" w:hAnsi="Calibri" w:cs="Times New Roman" w:hint="eastAsia"/>
                      <w:sz w:val="21"/>
                      <w:szCs w:val="20"/>
                      <w:lang w:val="en-US" w:bidi="ar-SA"/>
                    </w:rPr>
                    <w:t>其他尾矿</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29</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080-001-29</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4" w:lineRule="exact"/>
                    <w:jc w:val="center"/>
                    <w:rPr>
                      <w:rFonts w:ascii="Calibri" w:hAnsi="Calibri" w:cs="Times New Roman"/>
                      <w:sz w:val="21"/>
                      <w:szCs w:val="20"/>
                      <w:lang w:bidi="ar-SA"/>
                    </w:rPr>
                  </w:pPr>
                  <w:r>
                    <w:rPr>
                      <w:rFonts w:ascii="Calibri" w:hAnsi="Calibri" w:cs="Times New Roman" w:hint="eastAsia"/>
                      <w:sz w:val="21"/>
                      <w:szCs w:val="20"/>
                      <w:lang w:val="en-US" w:bidi="ar-SA"/>
                    </w:rPr>
                    <w:t>指选矿中分选作业产生的有用目标组分含量较低而无法用于生产的部分矿石，和破碎分选过程产生的废渣，包括洗煤过程产生的煤泥，不包括表中已提到的煤矸石</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4" w:lineRule="exact"/>
                    <w:jc w:val="center"/>
                    <w:rPr>
                      <w:rFonts w:ascii="Calibri" w:hAnsi="Calibri" w:cs="Times New Roman"/>
                      <w:sz w:val="21"/>
                      <w:szCs w:val="20"/>
                      <w:lang w:val="en-US" w:bidi="ar-SA"/>
                    </w:rPr>
                  </w:pPr>
                  <w:r>
                    <w:rPr>
                      <w:rFonts w:ascii="Calibri" w:hAnsi="Calibri" w:cs="Times New Roman" w:hint="eastAsia"/>
                      <w:sz w:val="21"/>
                      <w:szCs w:val="20"/>
                      <w:lang w:val="en-US" w:bidi="ar-SA"/>
                    </w:rPr>
                    <w:t>1000T</w:t>
                  </w:r>
                </w:p>
              </w:tc>
            </w:tr>
            <w:tr w:rsidR="006B31A8">
              <w:trPr>
                <w:trHeight w:hRule="exact" w:val="1345"/>
                <w:jc w:val="center"/>
              </w:trPr>
              <w:tc>
                <w:tcPr>
                  <w:tcW w:w="64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6" w:lineRule="exact"/>
                    <w:jc w:val="center"/>
                    <w:rPr>
                      <w:rFonts w:ascii="Calibri" w:hAnsi="Calibri" w:cs="Times New Roman"/>
                      <w:sz w:val="21"/>
                      <w:szCs w:val="20"/>
                      <w:lang w:bidi="ar-SA"/>
                    </w:rPr>
                  </w:pPr>
                  <w:r>
                    <w:rPr>
                      <w:rFonts w:ascii="Calibri" w:hAnsi="Calibri" w:cs="Times New Roman" w:hint="eastAsia"/>
                      <w:sz w:val="21"/>
                      <w:szCs w:val="20"/>
                      <w:lang w:val="en-US" w:bidi="ar-SA"/>
                    </w:rPr>
                    <w:t>食品、饮料等行业产生的一般固体废物</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其他食品</w:t>
                  </w:r>
                </w:p>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加工废物</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39</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130-001-39</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指食品、饮料、烟草等行业生产过程中产生的其他废物，不包括表中已提到的植</w:t>
                  </w:r>
                  <w:r>
                    <w:rPr>
                      <w:rFonts w:ascii="Calibri" w:hAnsi="Calibri" w:cs="Times New Roman" w:hint="eastAsia"/>
                      <w:sz w:val="21"/>
                      <w:szCs w:val="20"/>
                      <w:lang w:val="en-US" w:bidi="ar-SA"/>
                    </w:rPr>
                    <w:t xml:space="preserve"> </w:t>
                  </w:r>
                  <w:r>
                    <w:rPr>
                      <w:rFonts w:ascii="Calibri" w:hAnsi="Calibri" w:cs="Times New Roman" w:hint="eastAsia"/>
                      <w:sz w:val="21"/>
                      <w:szCs w:val="20"/>
                      <w:lang w:val="en-US" w:bidi="ar-SA"/>
                    </w:rPr>
                    <w:t>物残渣、动物残渣、禽畜粪肥、粮食及食品加工废物</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1429"/>
                <w:jc w:val="center"/>
              </w:trPr>
              <w:tc>
                <w:tcPr>
                  <w:tcW w:w="64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5" w:lineRule="exact"/>
                    <w:jc w:val="center"/>
                    <w:rPr>
                      <w:rFonts w:ascii="Calibri" w:hAnsi="Calibri" w:cs="Times New Roman"/>
                      <w:sz w:val="21"/>
                      <w:szCs w:val="20"/>
                      <w:lang w:bidi="ar-SA"/>
                    </w:rPr>
                  </w:pPr>
                  <w:r>
                    <w:rPr>
                      <w:rFonts w:ascii="Calibri" w:hAnsi="Calibri" w:cs="Times New Roman" w:hint="eastAsia"/>
                      <w:sz w:val="21"/>
                      <w:szCs w:val="20"/>
                      <w:lang w:val="en-US" w:bidi="ar-SA"/>
                    </w:rPr>
                    <w:t>轻工、化工、</w:t>
                  </w:r>
                  <w:r>
                    <w:rPr>
                      <w:rFonts w:ascii="Calibri" w:hAnsi="Calibri" w:cs="Times New Roman" w:hint="eastAsia"/>
                      <w:sz w:val="21"/>
                      <w:szCs w:val="20"/>
                      <w:lang w:val="en-US" w:bidi="ar-SA"/>
                    </w:rPr>
                    <w:t xml:space="preserve"> </w:t>
                  </w:r>
                  <w:r>
                    <w:rPr>
                      <w:rFonts w:ascii="Calibri" w:hAnsi="Calibri" w:cs="Times New Roman" w:hint="eastAsia"/>
                      <w:sz w:val="21"/>
                      <w:szCs w:val="20"/>
                      <w:lang w:val="en-US" w:bidi="ar-SA"/>
                    </w:rPr>
                    <w:t>医药、建材等行业产生的一般固体废物</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其他轻工</w:t>
                  </w:r>
                </w:p>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化工废物</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49</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170-001-49</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指轻工、化工、医药、建材等行业生产过程中产生的其他废物，不包括表中已提</w:t>
                  </w:r>
                  <w:r>
                    <w:rPr>
                      <w:rFonts w:ascii="Calibri" w:hAnsi="Calibri" w:cs="Times New Roman" w:hint="eastAsia"/>
                      <w:sz w:val="21"/>
                      <w:szCs w:val="20"/>
                      <w:lang w:val="en-US" w:bidi="ar-SA"/>
                    </w:rPr>
                    <w:t xml:space="preserve"> </w:t>
                  </w:r>
                  <w:r>
                    <w:rPr>
                      <w:rFonts w:ascii="Calibri" w:hAnsi="Calibri" w:cs="Times New Roman" w:hint="eastAsia"/>
                      <w:sz w:val="21"/>
                      <w:szCs w:val="20"/>
                      <w:lang w:val="en-US" w:bidi="ar-SA"/>
                    </w:rPr>
                    <w:t>到的硼泥、盐泥、磷石膏、含钙废物、中药残渣、矿物型废物</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1000T</w:t>
                  </w:r>
                </w:p>
              </w:tc>
            </w:tr>
            <w:tr w:rsidR="006B31A8">
              <w:trPr>
                <w:trHeight w:hRule="exact" w:val="1184"/>
                <w:jc w:val="center"/>
              </w:trPr>
              <w:tc>
                <w:tcPr>
                  <w:tcW w:w="64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spacing w:line="285" w:lineRule="exact"/>
                    <w:jc w:val="center"/>
                    <w:rPr>
                      <w:rFonts w:ascii="Calibri" w:hAnsi="Calibri" w:cs="Times New Roman"/>
                      <w:sz w:val="21"/>
                      <w:szCs w:val="20"/>
                      <w:lang w:bidi="ar-SA"/>
                    </w:rPr>
                  </w:pPr>
                  <w:r>
                    <w:rPr>
                      <w:rFonts w:ascii="Calibri" w:hAnsi="Calibri" w:cs="Times New Roman" w:hint="eastAsia"/>
                      <w:sz w:val="21"/>
                      <w:szCs w:val="20"/>
                      <w:lang w:val="en-US" w:bidi="ar-SA"/>
                    </w:rPr>
                    <w:t>钢铁、有色冶</w:t>
                  </w:r>
                  <w:r>
                    <w:rPr>
                      <w:rFonts w:ascii="Calibri" w:hAnsi="Calibri" w:cs="Times New Roman" w:hint="eastAsia"/>
                      <w:sz w:val="21"/>
                      <w:szCs w:val="20"/>
                      <w:lang w:val="en-US" w:bidi="ar-SA"/>
                    </w:rPr>
                    <w:t xml:space="preserve"> </w:t>
                  </w:r>
                  <w:r>
                    <w:rPr>
                      <w:rFonts w:ascii="Calibri" w:hAnsi="Calibri" w:cs="Times New Roman" w:hint="eastAsia"/>
                      <w:sz w:val="21"/>
                      <w:szCs w:val="20"/>
                      <w:lang w:val="en-US" w:bidi="ar-SA"/>
                    </w:rPr>
                    <w:t>金等行业产生的一般固体废物</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金属氧化物废物</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54</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260-001-54</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指生产中产生的主要含铁、镁、铝等金属氧化物的废物，包括铁泥，不包括表中已提到的硼泥、赤泥</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509"/>
                <w:jc w:val="center"/>
              </w:trPr>
              <w:tc>
                <w:tcPr>
                  <w:tcW w:w="646" w:type="pct"/>
                  <w:vMerge w:val="restart"/>
                  <w:tcBorders>
                    <w:top w:val="single" w:sz="4" w:space="0" w:color="auto"/>
                    <w:left w:val="single" w:sz="4" w:space="0" w:color="auto"/>
                    <w:right w:val="single" w:sz="4" w:space="0" w:color="auto"/>
                  </w:tcBorders>
                  <w:vAlign w:val="center"/>
                </w:tcPr>
                <w:p w:rsidR="006B31A8" w:rsidRDefault="00C42509">
                  <w:pPr>
                    <w:pStyle w:val="aff1"/>
                    <w:spacing w:line="286" w:lineRule="exact"/>
                    <w:jc w:val="center"/>
                    <w:rPr>
                      <w:rFonts w:ascii="Calibri" w:hAnsi="Calibri" w:cs="Times New Roman"/>
                      <w:sz w:val="21"/>
                      <w:szCs w:val="20"/>
                      <w:lang w:bidi="ar-SA"/>
                    </w:rPr>
                  </w:pPr>
                  <w:r>
                    <w:rPr>
                      <w:rFonts w:ascii="Calibri" w:hAnsi="Calibri" w:cs="Times New Roman" w:hint="eastAsia"/>
                      <w:sz w:val="21"/>
                      <w:szCs w:val="20"/>
                      <w:lang w:val="en-US" w:bidi="ar-SA"/>
                    </w:rPr>
                    <w:t>非特定行业生产过程中产生的一般固体废物</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无机废水</w:t>
                  </w:r>
                </w:p>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污泥</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61</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441-001-61</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指含无机污染物质废水经处理后产生的污泥</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993"/>
                <w:jc w:val="center"/>
              </w:trPr>
              <w:tc>
                <w:tcPr>
                  <w:tcW w:w="646" w:type="pct"/>
                  <w:vMerge/>
                  <w:tcBorders>
                    <w:left w:val="single" w:sz="4" w:space="0" w:color="auto"/>
                    <w:righ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有机废水污泥</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62</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462-001-62</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指含有机污染物废水经处理后产生的污泥，包括城市污水处理厂的生化活性污泥，渔业养殖产生的污泥等，不包括表中已提到的禽畜粪肥</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5000T</w:t>
                  </w:r>
                </w:p>
              </w:tc>
            </w:tr>
            <w:tr w:rsidR="006B31A8">
              <w:trPr>
                <w:trHeight w:hRule="exact" w:val="607"/>
                <w:jc w:val="center"/>
              </w:trPr>
              <w:tc>
                <w:tcPr>
                  <w:tcW w:w="646" w:type="pct"/>
                  <w:vMerge/>
                  <w:tcBorders>
                    <w:left w:val="single" w:sz="4" w:space="0" w:color="auto"/>
                    <w:righ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工业粉尘</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66</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060-001-66</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指各种除尘设施收集的工业粉尘，不包括粉煤灰</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2000T</w:t>
                  </w:r>
                </w:p>
              </w:tc>
            </w:tr>
            <w:tr w:rsidR="006B31A8">
              <w:trPr>
                <w:trHeight w:hRule="exact" w:val="375"/>
                <w:jc w:val="center"/>
              </w:trPr>
              <w:tc>
                <w:tcPr>
                  <w:tcW w:w="646" w:type="pct"/>
                  <w:vMerge/>
                  <w:tcBorders>
                    <w:left w:val="single" w:sz="4" w:space="0" w:color="auto"/>
                    <w:bottom w:val="single" w:sz="4" w:space="0" w:color="auto"/>
                    <w:right w:val="single" w:sz="4" w:space="0" w:color="auto"/>
                  </w:tcBorders>
                  <w:vAlign w:val="center"/>
                </w:tcPr>
                <w:p w:rsidR="006B31A8" w:rsidRDefault="006B31A8">
                  <w:pPr>
                    <w:rPr>
                      <w:rFonts w:ascii="Calibri" w:hAnsi="Calibri"/>
                      <w:szCs w:val="20"/>
                    </w:rPr>
                  </w:pP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其他废物</w:t>
                  </w:r>
                </w:p>
              </w:tc>
              <w:tc>
                <w:tcPr>
                  <w:tcW w:w="343"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99</w:t>
                  </w:r>
                </w:p>
              </w:tc>
              <w:tc>
                <w:tcPr>
                  <w:tcW w:w="660"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900-999-99</w:t>
                  </w:r>
                </w:p>
              </w:tc>
              <w:tc>
                <w:tcPr>
                  <w:tcW w:w="2122" w:type="pct"/>
                  <w:gridSpan w:val="2"/>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bidi="ar-SA"/>
                    </w:rPr>
                  </w:pPr>
                  <w:r>
                    <w:rPr>
                      <w:rFonts w:ascii="Calibri" w:hAnsi="Calibri" w:cs="Times New Roman" w:hint="eastAsia"/>
                      <w:sz w:val="21"/>
                      <w:szCs w:val="20"/>
                      <w:lang w:val="en-US" w:bidi="ar-SA"/>
                    </w:rPr>
                    <w:t>不能与本表中上述各类对应的其他废物</w:t>
                  </w: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pStyle w:val="aff1"/>
                    <w:jc w:val="center"/>
                    <w:rPr>
                      <w:rFonts w:ascii="Calibri" w:hAnsi="Calibri" w:cs="Times New Roman"/>
                      <w:sz w:val="21"/>
                      <w:szCs w:val="20"/>
                      <w:lang w:val="en-US" w:bidi="ar-SA"/>
                    </w:rPr>
                  </w:pPr>
                  <w:r>
                    <w:rPr>
                      <w:rFonts w:ascii="Calibri" w:hAnsi="Calibri" w:cs="Times New Roman" w:hint="eastAsia"/>
                      <w:sz w:val="21"/>
                      <w:szCs w:val="20"/>
                      <w:lang w:val="en-US" w:bidi="ar-SA"/>
                    </w:rPr>
                    <w:t>3000T</w:t>
                  </w:r>
                </w:p>
              </w:tc>
            </w:tr>
            <w:tr w:rsidR="006B31A8">
              <w:trPr>
                <w:trHeight w:hRule="exact" w:val="400"/>
                <w:jc w:val="center"/>
              </w:trPr>
              <w:tc>
                <w:tcPr>
                  <w:tcW w:w="646"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rFonts w:ascii="Calibri" w:hAnsi="Calibri"/>
                      <w:szCs w:val="20"/>
                    </w:rPr>
                  </w:pPr>
                  <w:r>
                    <w:rPr>
                      <w:rFonts w:ascii="Calibri" w:hAnsi="Calibri" w:hint="eastAsia"/>
                      <w:szCs w:val="20"/>
                    </w:rPr>
                    <w:t>合计</w:t>
                  </w:r>
                </w:p>
              </w:tc>
              <w:tc>
                <w:tcPr>
                  <w:tcW w:w="586" w:type="pct"/>
                  <w:tcBorders>
                    <w:top w:val="single" w:sz="4" w:space="0" w:color="auto"/>
                    <w:left w:val="single" w:sz="4" w:space="0" w:color="auto"/>
                    <w:bottom w:val="single" w:sz="4" w:space="0" w:color="auto"/>
                    <w:right w:val="single" w:sz="4" w:space="0" w:color="auto"/>
                  </w:tcBorders>
                  <w:vAlign w:val="center"/>
                </w:tcPr>
                <w:p w:rsidR="006B31A8" w:rsidRDefault="006B31A8">
                  <w:pPr>
                    <w:rPr>
                      <w:rFonts w:ascii="Calibri" w:hAnsi="Calibri"/>
                      <w:szCs w:val="20"/>
                    </w:rPr>
                  </w:pPr>
                </w:p>
              </w:tc>
              <w:tc>
                <w:tcPr>
                  <w:tcW w:w="343" w:type="pct"/>
                  <w:tcBorders>
                    <w:top w:val="single" w:sz="4" w:space="0" w:color="auto"/>
                    <w:left w:val="single" w:sz="4" w:space="0" w:color="auto"/>
                    <w:bottom w:val="single" w:sz="4" w:space="0" w:color="auto"/>
                    <w:right w:val="single" w:sz="4" w:space="0" w:color="auto"/>
                  </w:tcBorders>
                </w:tcPr>
                <w:p w:rsidR="006B31A8" w:rsidRDefault="006B31A8">
                  <w:pPr>
                    <w:rPr>
                      <w:rFonts w:ascii="Calibri" w:hAnsi="Calibri"/>
                      <w:szCs w:val="20"/>
                    </w:rPr>
                  </w:pPr>
                </w:p>
              </w:tc>
              <w:tc>
                <w:tcPr>
                  <w:tcW w:w="660" w:type="pct"/>
                  <w:tcBorders>
                    <w:top w:val="single" w:sz="4" w:space="0" w:color="auto"/>
                    <w:left w:val="single" w:sz="4" w:space="0" w:color="auto"/>
                    <w:bottom w:val="single" w:sz="4" w:space="0" w:color="auto"/>
                    <w:right w:val="nil"/>
                  </w:tcBorders>
                </w:tcPr>
                <w:p w:rsidR="006B31A8" w:rsidRDefault="006B31A8">
                  <w:pPr>
                    <w:rPr>
                      <w:rFonts w:ascii="Calibri" w:hAnsi="Calibri"/>
                      <w:szCs w:val="20"/>
                    </w:rPr>
                  </w:pPr>
                </w:p>
              </w:tc>
              <w:tc>
                <w:tcPr>
                  <w:tcW w:w="2122" w:type="pct"/>
                  <w:gridSpan w:val="2"/>
                  <w:tcBorders>
                    <w:top w:val="single" w:sz="4" w:space="0" w:color="auto"/>
                    <w:left w:val="single" w:sz="4" w:space="0" w:color="auto"/>
                    <w:bottom w:val="single" w:sz="4" w:space="0" w:color="auto"/>
                    <w:right w:val="nil"/>
                  </w:tcBorders>
                </w:tcPr>
                <w:p w:rsidR="006B31A8" w:rsidRDefault="006B31A8">
                  <w:pPr>
                    <w:rPr>
                      <w:rFonts w:ascii="Calibri" w:hAnsi="Calibri"/>
                      <w:szCs w:val="20"/>
                    </w:rPr>
                  </w:pPr>
                </w:p>
              </w:tc>
              <w:tc>
                <w:tcPr>
                  <w:tcW w:w="639"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rFonts w:ascii="Calibri" w:hAnsi="Calibri"/>
                      <w:szCs w:val="20"/>
                    </w:rPr>
                  </w:pPr>
                  <w:r>
                    <w:rPr>
                      <w:rFonts w:ascii="Calibri" w:hAnsi="Calibri" w:hint="eastAsia"/>
                      <w:szCs w:val="20"/>
                    </w:rPr>
                    <w:t>68000T</w:t>
                  </w:r>
                </w:p>
              </w:tc>
            </w:tr>
            <w:tr w:rsidR="006B31A8">
              <w:trPr>
                <w:trHeight w:hRule="exact" w:val="90"/>
                <w:jc w:val="center"/>
              </w:trPr>
              <w:tc>
                <w:tcPr>
                  <w:tcW w:w="3082" w:type="pct"/>
                  <w:gridSpan w:val="5"/>
                  <w:tcBorders>
                    <w:top w:val="single" w:sz="4" w:space="0" w:color="auto"/>
                    <w:left w:val="nil"/>
                    <w:right w:val="nil"/>
                  </w:tcBorders>
                  <w:vAlign w:val="center"/>
                </w:tcPr>
                <w:p w:rsidR="006B31A8" w:rsidRDefault="006B31A8">
                  <w:pPr>
                    <w:rPr>
                      <w:sz w:val="11"/>
                      <w:szCs w:val="11"/>
                    </w:rPr>
                  </w:pPr>
                </w:p>
              </w:tc>
              <w:tc>
                <w:tcPr>
                  <w:tcW w:w="1917" w:type="pct"/>
                  <w:gridSpan w:val="2"/>
                  <w:tcBorders>
                    <w:top w:val="single" w:sz="4" w:space="0" w:color="auto"/>
                    <w:left w:val="nil"/>
                    <w:right w:val="nil"/>
                  </w:tcBorders>
                  <w:vAlign w:val="center"/>
                </w:tcPr>
                <w:p w:rsidR="006B31A8" w:rsidRDefault="006B31A8">
                  <w:pPr>
                    <w:rPr>
                      <w:sz w:val="11"/>
                      <w:szCs w:val="11"/>
                    </w:rPr>
                  </w:pPr>
                </w:p>
              </w:tc>
            </w:tr>
          </w:tbl>
          <w:p w:rsidR="006B31A8" w:rsidRDefault="00C42509">
            <w:pPr>
              <w:pStyle w:val="A10"/>
              <w:ind w:firstLine="480"/>
              <w:jc w:val="left"/>
              <w:rPr>
                <w:bCs/>
                <w:u w:val="single"/>
              </w:rPr>
            </w:pPr>
            <w:r>
              <w:rPr>
                <w:rFonts w:hint="eastAsia"/>
                <w:bCs/>
                <w:u w:val="single"/>
              </w:rPr>
              <w:t>本项目收集无机废水污泥、有机废水污泥时，</w:t>
            </w:r>
            <w:r>
              <w:rPr>
                <w:rFonts w:hint="eastAsia"/>
                <w:u w:val="single"/>
              </w:rPr>
              <w:t>将贮存容器发放至产生单位，帮助产废单位采取科学的废物贮存措施，采用吨桶进行统一收集。本项目</w:t>
            </w:r>
            <w:r>
              <w:rPr>
                <w:rFonts w:hint="eastAsia"/>
                <w:bCs/>
                <w:u w:val="single"/>
              </w:rPr>
              <w:t>只负责收集、转运，不采取填埋焚烧方式。</w:t>
            </w:r>
          </w:p>
          <w:p w:rsidR="006B31A8" w:rsidRDefault="00C42509">
            <w:pPr>
              <w:pStyle w:val="A10"/>
              <w:ind w:firstLineChars="0" w:firstLine="0"/>
              <w:jc w:val="center"/>
              <w:rPr>
                <w:b/>
                <w:sz w:val="21"/>
                <w:szCs w:val="21"/>
              </w:rPr>
            </w:pPr>
            <w:r>
              <w:rPr>
                <w:rFonts w:hint="eastAsia"/>
                <w:b/>
                <w:sz w:val="21"/>
                <w:szCs w:val="21"/>
              </w:rPr>
              <w:lastRenderedPageBreak/>
              <w:t>表</w:t>
            </w:r>
            <w:r>
              <w:rPr>
                <w:rFonts w:hint="eastAsia"/>
                <w:b/>
                <w:sz w:val="21"/>
                <w:szCs w:val="21"/>
              </w:rPr>
              <w:t>2-5</w:t>
            </w:r>
            <w:r>
              <w:rPr>
                <w:b/>
                <w:sz w:val="21"/>
                <w:szCs w:val="21"/>
              </w:rPr>
              <w:t xml:space="preserve">  </w:t>
            </w:r>
            <w:r>
              <w:rPr>
                <w:rFonts w:hint="eastAsia"/>
                <w:b/>
                <w:sz w:val="21"/>
                <w:szCs w:val="21"/>
              </w:rPr>
              <w:t>各固废贮存方式一览表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749"/>
              <w:gridCol w:w="1261"/>
              <w:gridCol w:w="1179"/>
              <w:gridCol w:w="1012"/>
              <w:gridCol w:w="2296"/>
              <w:gridCol w:w="915"/>
              <w:gridCol w:w="946"/>
              <w:gridCol w:w="913"/>
              <w:gridCol w:w="921"/>
            </w:tblGrid>
            <w:tr w:rsidR="006B31A8">
              <w:tc>
                <w:tcPr>
                  <w:tcW w:w="367"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属性</w:t>
                  </w:r>
                </w:p>
              </w:tc>
              <w:tc>
                <w:tcPr>
                  <w:tcW w:w="618"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类别</w:t>
                  </w:r>
                </w:p>
              </w:tc>
              <w:tc>
                <w:tcPr>
                  <w:tcW w:w="578"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类别代码</w:t>
                  </w:r>
                </w:p>
              </w:tc>
              <w:tc>
                <w:tcPr>
                  <w:tcW w:w="495"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包装</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形式</w:t>
                  </w:r>
                </w:p>
              </w:tc>
              <w:tc>
                <w:tcPr>
                  <w:tcW w:w="1125" w:type="pct"/>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包装</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规格</w:t>
                  </w:r>
                </w:p>
              </w:tc>
              <w:tc>
                <w:tcPr>
                  <w:tcW w:w="449" w:type="pct"/>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堆放</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形式</w:t>
                  </w:r>
                </w:p>
              </w:tc>
              <w:tc>
                <w:tcPr>
                  <w:tcW w:w="464" w:type="pct"/>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堆存区</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面积m</w:t>
                  </w:r>
                  <w:r>
                    <w:rPr>
                      <w:rFonts w:ascii="宋体" w:hAnsi="宋体" w:cs="宋体" w:hint="eastAsia"/>
                      <w:b/>
                      <w:sz w:val="21"/>
                      <w:szCs w:val="22"/>
                      <w:vertAlign w:val="superscript"/>
                    </w:rPr>
                    <w:t>2</w:t>
                  </w:r>
                </w:p>
              </w:tc>
              <w:tc>
                <w:tcPr>
                  <w:tcW w:w="448"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最大贮</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存量t</w:t>
                  </w:r>
                </w:p>
              </w:tc>
              <w:tc>
                <w:tcPr>
                  <w:tcW w:w="452" w:type="pct"/>
                  <w:vAlign w:val="center"/>
                </w:tcPr>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固废</w:t>
                  </w:r>
                </w:p>
                <w:p w:rsidR="006B31A8" w:rsidRDefault="00C42509">
                  <w:pPr>
                    <w:pStyle w:val="A10"/>
                    <w:spacing w:line="240" w:lineRule="auto"/>
                    <w:ind w:firstLineChars="0" w:firstLine="0"/>
                    <w:jc w:val="center"/>
                    <w:rPr>
                      <w:rFonts w:ascii="宋体" w:hAnsi="宋体" w:cs="宋体"/>
                      <w:b/>
                      <w:sz w:val="21"/>
                      <w:szCs w:val="22"/>
                    </w:rPr>
                  </w:pPr>
                  <w:r>
                    <w:rPr>
                      <w:rFonts w:ascii="宋体" w:hAnsi="宋体" w:cs="宋体" w:hint="eastAsia"/>
                      <w:b/>
                      <w:sz w:val="21"/>
                      <w:szCs w:val="22"/>
                    </w:rPr>
                    <w:t>形态</w:t>
                  </w:r>
                </w:p>
              </w:tc>
            </w:tr>
            <w:tr w:rsidR="006B31A8">
              <w:tc>
                <w:tcPr>
                  <w:tcW w:w="367" w:type="pct"/>
                  <w:vMerge w:val="restar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固体废物</w:t>
                  </w: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废纺织品及皮革制品</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170-001-01</w:t>
                  </w:r>
                </w:p>
                <w:p w:rsidR="006B31A8" w:rsidRDefault="00C42509">
                  <w:pPr>
                    <w:pStyle w:val="A10"/>
                    <w:spacing w:line="240" w:lineRule="auto"/>
                    <w:ind w:firstLineChars="0" w:firstLine="0"/>
                    <w:jc w:val="center"/>
                    <w:rPr>
                      <w:bCs/>
                      <w:sz w:val="21"/>
                      <w:szCs w:val="22"/>
                    </w:rPr>
                  </w:pPr>
                  <w:r>
                    <w:rPr>
                      <w:rFonts w:hint="eastAsia"/>
                      <w:bCs/>
                      <w:sz w:val="21"/>
                      <w:szCs w:val="22"/>
                    </w:rPr>
                    <w:t>190-001-02</w:t>
                  </w:r>
                </w:p>
              </w:tc>
              <w:tc>
                <w:tcPr>
                  <w:tcW w:w="495"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箱装</w:t>
                  </w:r>
                  <w:r>
                    <w:rPr>
                      <w:rFonts w:hint="eastAsia"/>
                      <w:bCs/>
                      <w:sz w:val="21"/>
                      <w:szCs w:val="22"/>
                    </w:rPr>
                    <w:t>/</w:t>
                  </w:r>
                  <w:r>
                    <w:rPr>
                      <w:rFonts w:hint="eastAsia"/>
                      <w:bCs/>
                      <w:sz w:val="21"/>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码垛</w:t>
                  </w:r>
                </w:p>
              </w:tc>
              <w:tc>
                <w:tcPr>
                  <w:tcW w:w="464" w:type="pct"/>
                </w:tcPr>
                <w:p w:rsidR="006B31A8" w:rsidRDefault="00C42509">
                  <w:pPr>
                    <w:pStyle w:val="A10"/>
                    <w:spacing w:line="240" w:lineRule="auto"/>
                    <w:ind w:firstLineChars="0" w:firstLine="0"/>
                    <w:jc w:val="center"/>
                    <w:rPr>
                      <w:bCs/>
                      <w:sz w:val="21"/>
                      <w:szCs w:val="22"/>
                    </w:rPr>
                  </w:pPr>
                  <w:r>
                    <w:rPr>
                      <w:rFonts w:hint="eastAsia"/>
                      <w:bCs/>
                      <w:sz w:val="21"/>
                      <w:szCs w:val="22"/>
                    </w:rPr>
                    <w:t>3</w:t>
                  </w:r>
                  <w:r>
                    <w:rPr>
                      <w:bCs/>
                      <w:sz w:val="21"/>
                      <w:szCs w:val="22"/>
                    </w:rPr>
                    <w:t>6</w:t>
                  </w:r>
                </w:p>
              </w:tc>
              <w:tc>
                <w:tcPr>
                  <w:tcW w:w="448" w:type="pct"/>
                  <w:vAlign w:val="center"/>
                </w:tcPr>
                <w:p w:rsidR="006B31A8" w:rsidRDefault="00C42509">
                  <w:pPr>
                    <w:jc w:val="center"/>
                    <w:rPr>
                      <w:bCs/>
                      <w:szCs w:val="22"/>
                    </w:rPr>
                  </w:pPr>
                  <w:r>
                    <w:rPr>
                      <w:rFonts w:hint="eastAsia"/>
                      <w:bCs/>
                      <w:szCs w:val="22"/>
                    </w:rPr>
                    <w:t>10</w:t>
                  </w:r>
                </w:p>
              </w:tc>
              <w:tc>
                <w:tcPr>
                  <w:tcW w:w="452"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废木制品及废纸</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020-001-03</w:t>
                  </w:r>
                </w:p>
                <w:p w:rsidR="006B31A8" w:rsidRDefault="00C42509">
                  <w:pPr>
                    <w:pStyle w:val="A10"/>
                    <w:spacing w:line="240" w:lineRule="auto"/>
                    <w:ind w:firstLineChars="0" w:firstLine="0"/>
                    <w:jc w:val="center"/>
                    <w:rPr>
                      <w:bCs/>
                      <w:sz w:val="21"/>
                      <w:szCs w:val="22"/>
                    </w:rPr>
                  </w:pPr>
                  <w:r>
                    <w:rPr>
                      <w:rFonts w:hint="eastAsia"/>
                      <w:bCs/>
                      <w:sz w:val="21"/>
                      <w:szCs w:val="22"/>
                    </w:rPr>
                    <w:t>220-001-04</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10</w:t>
                  </w:r>
                </w:p>
              </w:tc>
              <w:tc>
                <w:tcPr>
                  <w:tcW w:w="452" w:type="pct"/>
                  <w:vAlign w:val="center"/>
                </w:tcPr>
                <w:p w:rsidR="006B31A8" w:rsidRDefault="00C42509">
                  <w:pPr>
                    <w:jc w:val="center"/>
                    <w:rPr>
                      <w:bCs/>
                      <w:szCs w:val="22"/>
                    </w:rPr>
                  </w:pPr>
                  <w:r>
                    <w:rPr>
                      <w:rFonts w:hint="eastAsia"/>
                      <w:bCs/>
                      <w:szCs w:val="22"/>
                    </w:rPr>
                    <w:t>固态</w:t>
                  </w:r>
                </w:p>
              </w:tc>
            </w:tr>
            <w:tr w:rsidR="006B31A8">
              <w:trPr>
                <w:trHeight w:val="90"/>
              </w:trPr>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废橡胶制品及塑料制品</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265-001-05</w:t>
                  </w:r>
                </w:p>
                <w:p w:rsidR="006B31A8" w:rsidRDefault="00C42509">
                  <w:pPr>
                    <w:pStyle w:val="A10"/>
                    <w:spacing w:line="240" w:lineRule="auto"/>
                    <w:ind w:firstLineChars="0" w:firstLine="0"/>
                    <w:jc w:val="center"/>
                    <w:rPr>
                      <w:bCs/>
                      <w:sz w:val="21"/>
                      <w:szCs w:val="22"/>
                    </w:rPr>
                  </w:pPr>
                  <w:r>
                    <w:rPr>
                      <w:rFonts w:hint="eastAsia"/>
                      <w:bCs/>
                      <w:sz w:val="21"/>
                      <w:szCs w:val="22"/>
                    </w:rPr>
                    <w:t>292-001-06</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25</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废复合包装</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223-001-07</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25</w:t>
                  </w:r>
                </w:p>
              </w:tc>
              <w:tc>
                <w:tcPr>
                  <w:tcW w:w="452" w:type="pct"/>
                  <w:vAlign w:val="center"/>
                </w:tcPr>
                <w:p w:rsidR="006B31A8" w:rsidRDefault="00C42509">
                  <w:pPr>
                    <w:jc w:val="center"/>
                    <w:rPr>
                      <w:bCs/>
                      <w:szCs w:val="22"/>
                    </w:rPr>
                  </w:pPr>
                  <w:r>
                    <w:rPr>
                      <w:rFonts w:hint="eastAsia"/>
                      <w:bCs/>
                      <w:szCs w:val="22"/>
                    </w:rPr>
                    <w:t>固态</w:t>
                  </w:r>
                </w:p>
              </w:tc>
            </w:tr>
            <w:tr w:rsidR="006B31A8">
              <w:trPr>
                <w:trHeight w:val="524"/>
              </w:trPr>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废玻璃</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300-001-08</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25</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废钢铁</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213-001-09</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25</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废有色金属</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320-001-10</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10</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废电池及废电器电子</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350-001-13</w:t>
                  </w:r>
                </w:p>
                <w:p w:rsidR="006B31A8" w:rsidRDefault="00C42509">
                  <w:pPr>
                    <w:pStyle w:val="A10"/>
                    <w:spacing w:line="240" w:lineRule="auto"/>
                    <w:ind w:firstLineChars="0" w:firstLine="0"/>
                    <w:jc w:val="center"/>
                    <w:rPr>
                      <w:bCs/>
                      <w:sz w:val="21"/>
                      <w:szCs w:val="22"/>
                    </w:rPr>
                  </w:pPr>
                  <w:r>
                    <w:rPr>
                      <w:rFonts w:hint="eastAsia"/>
                      <w:bCs/>
                      <w:sz w:val="21"/>
                      <w:szCs w:val="22"/>
                    </w:rPr>
                    <w:t>380-001-14</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25</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其他尾矿、食品及轻工化工废物</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080-001-29</w:t>
                  </w:r>
                </w:p>
                <w:p w:rsidR="006B31A8" w:rsidRDefault="00C42509">
                  <w:pPr>
                    <w:pStyle w:val="A10"/>
                    <w:spacing w:line="240" w:lineRule="auto"/>
                    <w:ind w:firstLineChars="0" w:firstLine="0"/>
                    <w:jc w:val="center"/>
                    <w:rPr>
                      <w:bCs/>
                      <w:sz w:val="21"/>
                      <w:szCs w:val="22"/>
                    </w:rPr>
                  </w:pPr>
                  <w:r>
                    <w:rPr>
                      <w:rFonts w:hint="eastAsia"/>
                      <w:bCs/>
                      <w:sz w:val="21"/>
                      <w:szCs w:val="22"/>
                    </w:rPr>
                    <w:t>130-001-39</w:t>
                  </w:r>
                </w:p>
                <w:p w:rsidR="006B31A8" w:rsidRDefault="00C42509">
                  <w:pPr>
                    <w:pStyle w:val="A10"/>
                    <w:spacing w:line="240" w:lineRule="auto"/>
                    <w:ind w:firstLineChars="0" w:firstLine="0"/>
                    <w:jc w:val="center"/>
                    <w:rPr>
                      <w:bCs/>
                      <w:sz w:val="21"/>
                      <w:szCs w:val="22"/>
                    </w:rPr>
                  </w:pPr>
                  <w:r>
                    <w:rPr>
                      <w:rFonts w:hint="eastAsia"/>
                      <w:bCs/>
                      <w:sz w:val="21"/>
                      <w:szCs w:val="22"/>
                    </w:rPr>
                    <w:t>170-001-49</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50</w:t>
                  </w:r>
                </w:p>
              </w:tc>
              <w:tc>
                <w:tcPr>
                  <w:tcW w:w="452" w:type="pct"/>
                  <w:vAlign w:val="center"/>
                </w:tcPr>
                <w:p w:rsidR="006B31A8" w:rsidRDefault="00C42509">
                  <w:pPr>
                    <w:jc w:val="center"/>
                    <w:rPr>
                      <w:bCs/>
                      <w:szCs w:val="22"/>
                    </w:rPr>
                  </w:pPr>
                  <w:r>
                    <w:rPr>
                      <w:rFonts w:hint="eastAsia"/>
                      <w:bCs/>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废金属氧化物</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260-001-54</w:t>
                  </w:r>
                </w:p>
              </w:tc>
              <w:tc>
                <w:tcPr>
                  <w:tcW w:w="495" w:type="pct"/>
                  <w:vAlign w:val="center"/>
                </w:tcPr>
                <w:p w:rsidR="006B31A8" w:rsidRDefault="00C42509">
                  <w:pPr>
                    <w:jc w:val="center"/>
                    <w:rPr>
                      <w:bCs/>
                      <w:szCs w:val="22"/>
                    </w:rPr>
                  </w:pPr>
                  <w:r>
                    <w:rPr>
                      <w:rFonts w:hint="eastAsia"/>
                      <w:bCs/>
                      <w:szCs w:val="22"/>
                    </w:rPr>
                    <w:t>箱装</w:t>
                  </w:r>
                  <w:r>
                    <w:rPr>
                      <w:rFonts w:hint="eastAsia"/>
                      <w:bCs/>
                      <w:szCs w:val="22"/>
                    </w:rPr>
                    <w:t>/</w:t>
                  </w:r>
                  <w:r>
                    <w:rPr>
                      <w:rFonts w:hint="eastAsia"/>
                      <w:bCs/>
                      <w:szCs w:val="22"/>
                    </w:rPr>
                    <w:t>袋装</w:t>
                  </w:r>
                </w:p>
              </w:tc>
              <w:tc>
                <w:tcPr>
                  <w:tcW w:w="1125" w:type="pct"/>
                </w:tcPr>
                <w:p w:rsidR="006B31A8" w:rsidRDefault="00C42509">
                  <w:pPr>
                    <w:jc w:val="center"/>
                    <w:rPr>
                      <w:bCs/>
                      <w:szCs w:val="22"/>
                    </w:rPr>
                  </w:pPr>
                  <w:r>
                    <w:rPr>
                      <w:bCs/>
                      <w:szCs w:val="22"/>
                    </w:rPr>
                    <w:t>0.5</w:t>
                  </w:r>
                  <w:r>
                    <w:rPr>
                      <w:rFonts w:hint="eastAsia"/>
                      <w:bCs/>
                      <w:szCs w:val="22"/>
                    </w:rPr>
                    <w:t>m</w:t>
                  </w:r>
                  <w:r>
                    <w:rPr>
                      <w:rFonts w:hint="eastAsia"/>
                      <w:bCs/>
                      <w:szCs w:val="22"/>
                    </w:rPr>
                    <w:t>×</w:t>
                  </w:r>
                  <w:r>
                    <w:rPr>
                      <w:bCs/>
                      <w:szCs w:val="22"/>
                    </w:rPr>
                    <w:t>0.5</w:t>
                  </w:r>
                  <w:r>
                    <w:rPr>
                      <w:rFonts w:hint="eastAsia"/>
                      <w:bCs/>
                      <w:szCs w:val="22"/>
                    </w:rPr>
                    <w:t>m</w:t>
                  </w:r>
                  <w:r>
                    <w:rPr>
                      <w:rFonts w:hint="eastAsia"/>
                      <w:bCs/>
                      <w:szCs w:val="22"/>
                    </w:rPr>
                    <w:t>×</w:t>
                  </w:r>
                  <w:r>
                    <w:rPr>
                      <w:bCs/>
                      <w:szCs w:val="22"/>
                    </w:rPr>
                    <w:t>0.5</w:t>
                  </w:r>
                  <w:r>
                    <w:rPr>
                      <w:rFonts w:hint="eastAsia"/>
                      <w:bCs/>
                      <w:szCs w:val="22"/>
                    </w:rPr>
                    <w:t>m</w:t>
                  </w:r>
                </w:p>
              </w:tc>
              <w:tc>
                <w:tcPr>
                  <w:tcW w:w="449" w:type="pct"/>
                </w:tcPr>
                <w:p w:rsidR="006B31A8" w:rsidRDefault="00C42509">
                  <w:pPr>
                    <w:jc w:val="center"/>
                    <w:rPr>
                      <w:bCs/>
                      <w:szCs w:val="22"/>
                    </w:rPr>
                  </w:pPr>
                  <w:r>
                    <w:rPr>
                      <w:rFonts w:hint="eastAsia"/>
                      <w:bCs/>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vAlign w:val="center"/>
                </w:tcPr>
                <w:p w:rsidR="006B31A8" w:rsidRDefault="00C42509">
                  <w:pPr>
                    <w:jc w:val="center"/>
                    <w:rPr>
                      <w:bCs/>
                      <w:szCs w:val="22"/>
                    </w:rPr>
                  </w:pPr>
                  <w:r>
                    <w:rPr>
                      <w:rFonts w:hint="eastAsia"/>
                      <w:bCs/>
                      <w:szCs w:val="22"/>
                    </w:rPr>
                    <w:t>10</w:t>
                  </w:r>
                </w:p>
              </w:tc>
              <w:tc>
                <w:tcPr>
                  <w:tcW w:w="452" w:type="pct"/>
                  <w:vAlign w:val="center"/>
                </w:tcPr>
                <w:p w:rsidR="006B31A8" w:rsidRDefault="00C42509">
                  <w:pPr>
                    <w:jc w:val="center"/>
                    <w:rPr>
                      <w:bCs/>
                      <w:szCs w:val="22"/>
                    </w:rPr>
                  </w:pPr>
                  <w:r>
                    <w:rPr>
                      <w:rFonts w:hint="eastAsia"/>
                      <w:bCs/>
                      <w:szCs w:val="22"/>
                    </w:rPr>
                    <w:t>固态</w:t>
                  </w:r>
                </w:p>
              </w:tc>
            </w:tr>
            <w:tr w:rsidR="006B31A8">
              <w:trPr>
                <w:trHeight w:val="714"/>
              </w:trPr>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污泥</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462-001-62</w:t>
                  </w:r>
                </w:p>
                <w:p w:rsidR="006B31A8" w:rsidRDefault="00C42509">
                  <w:pPr>
                    <w:jc w:val="center"/>
                    <w:rPr>
                      <w:bCs/>
                      <w:szCs w:val="22"/>
                    </w:rPr>
                  </w:pPr>
                  <w:r>
                    <w:rPr>
                      <w:rFonts w:hint="eastAsia"/>
                      <w:bCs/>
                      <w:szCs w:val="22"/>
                    </w:rPr>
                    <w:t>441-001-61</w:t>
                  </w:r>
                </w:p>
                <w:p w:rsidR="006B31A8" w:rsidRDefault="006B31A8">
                  <w:pPr>
                    <w:pStyle w:val="A10"/>
                    <w:spacing w:line="240" w:lineRule="auto"/>
                    <w:ind w:firstLineChars="0" w:firstLine="0"/>
                    <w:jc w:val="center"/>
                    <w:rPr>
                      <w:bCs/>
                      <w:sz w:val="21"/>
                      <w:szCs w:val="22"/>
                    </w:rPr>
                  </w:pPr>
                </w:p>
              </w:tc>
              <w:tc>
                <w:tcPr>
                  <w:tcW w:w="495"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桶装</w:t>
                  </w:r>
                </w:p>
              </w:tc>
              <w:tc>
                <w:tcPr>
                  <w:tcW w:w="1125" w:type="pct"/>
                </w:tcPr>
                <w:p w:rsidR="006B31A8" w:rsidRDefault="00C42509">
                  <w:pPr>
                    <w:pStyle w:val="A10"/>
                    <w:spacing w:line="240" w:lineRule="auto"/>
                    <w:ind w:firstLineChars="0" w:firstLine="0"/>
                    <w:jc w:val="center"/>
                    <w:rPr>
                      <w:bCs/>
                      <w:sz w:val="21"/>
                      <w:szCs w:val="22"/>
                    </w:rPr>
                  </w:pPr>
                  <w:r>
                    <w:rPr>
                      <w:rFonts w:hint="eastAsia"/>
                      <w:bCs/>
                      <w:sz w:val="21"/>
                      <w:szCs w:val="22"/>
                    </w:rPr>
                    <w:t>2</w:t>
                  </w:r>
                  <w:r>
                    <w:rPr>
                      <w:bCs/>
                      <w:sz w:val="21"/>
                      <w:szCs w:val="22"/>
                    </w:rPr>
                    <w:t>00</w:t>
                  </w:r>
                  <w:r>
                    <w:rPr>
                      <w:rFonts w:hint="eastAsia"/>
                      <w:bCs/>
                      <w:sz w:val="21"/>
                      <w:szCs w:val="22"/>
                    </w:rPr>
                    <w:t>L</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平堆</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tcPr>
                <w:p w:rsidR="006B31A8" w:rsidRDefault="00C42509">
                  <w:pPr>
                    <w:jc w:val="center"/>
                    <w:rPr>
                      <w:bCs/>
                      <w:szCs w:val="22"/>
                    </w:rPr>
                  </w:pPr>
                  <w:r>
                    <w:rPr>
                      <w:rFonts w:hint="eastAsia"/>
                      <w:bCs/>
                      <w:szCs w:val="22"/>
                    </w:rPr>
                    <w:t>15</w:t>
                  </w:r>
                </w:p>
              </w:tc>
              <w:tc>
                <w:tcPr>
                  <w:tcW w:w="452"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液态</w:t>
                  </w:r>
                </w:p>
              </w:tc>
            </w:tr>
            <w:tr w:rsidR="006B31A8">
              <w:trPr>
                <w:trHeight w:val="714"/>
              </w:trPr>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工业粉尘</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900-999-66</w:t>
                  </w:r>
                </w:p>
              </w:tc>
              <w:tc>
                <w:tcPr>
                  <w:tcW w:w="495"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桶装</w:t>
                  </w:r>
                </w:p>
              </w:tc>
              <w:tc>
                <w:tcPr>
                  <w:tcW w:w="1125" w:type="pct"/>
                </w:tcPr>
                <w:p w:rsidR="006B31A8" w:rsidRDefault="00C42509">
                  <w:pPr>
                    <w:pStyle w:val="A10"/>
                    <w:spacing w:line="240" w:lineRule="auto"/>
                    <w:ind w:firstLineChars="0" w:firstLine="0"/>
                    <w:jc w:val="center"/>
                    <w:rPr>
                      <w:bCs/>
                      <w:sz w:val="21"/>
                      <w:szCs w:val="22"/>
                    </w:rPr>
                  </w:pPr>
                  <w:r>
                    <w:rPr>
                      <w:rFonts w:hint="eastAsia"/>
                      <w:bCs/>
                      <w:sz w:val="21"/>
                      <w:szCs w:val="22"/>
                    </w:rPr>
                    <w:t>2</w:t>
                  </w:r>
                  <w:r>
                    <w:rPr>
                      <w:bCs/>
                      <w:sz w:val="21"/>
                      <w:szCs w:val="22"/>
                    </w:rPr>
                    <w:t>00</w:t>
                  </w:r>
                  <w:r>
                    <w:rPr>
                      <w:rFonts w:hint="eastAsia"/>
                      <w:bCs/>
                      <w:sz w:val="21"/>
                      <w:szCs w:val="22"/>
                    </w:rPr>
                    <w:t>L</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平堆</w:t>
                  </w:r>
                </w:p>
              </w:tc>
              <w:tc>
                <w:tcPr>
                  <w:tcW w:w="464" w:type="pct"/>
                </w:tcPr>
                <w:p w:rsidR="006B31A8" w:rsidRDefault="00C42509">
                  <w:pPr>
                    <w:jc w:val="center"/>
                    <w:rPr>
                      <w:bCs/>
                      <w:szCs w:val="22"/>
                    </w:rPr>
                  </w:pPr>
                  <w:r>
                    <w:rPr>
                      <w:rFonts w:hint="eastAsia"/>
                      <w:bCs/>
                      <w:szCs w:val="22"/>
                    </w:rPr>
                    <w:t>36</w:t>
                  </w:r>
                </w:p>
              </w:tc>
              <w:tc>
                <w:tcPr>
                  <w:tcW w:w="448" w:type="pct"/>
                </w:tcPr>
                <w:p w:rsidR="006B31A8" w:rsidRDefault="00C42509">
                  <w:pPr>
                    <w:jc w:val="center"/>
                    <w:rPr>
                      <w:bCs/>
                      <w:szCs w:val="22"/>
                    </w:rPr>
                  </w:pPr>
                  <w:r>
                    <w:rPr>
                      <w:rFonts w:hint="eastAsia"/>
                      <w:bCs/>
                      <w:szCs w:val="22"/>
                    </w:rPr>
                    <w:t>58</w:t>
                  </w:r>
                </w:p>
              </w:tc>
              <w:tc>
                <w:tcPr>
                  <w:tcW w:w="452"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固态</w:t>
                  </w:r>
                </w:p>
              </w:tc>
            </w:tr>
            <w:tr w:rsidR="006B31A8">
              <w:tc>
                <w:tcPr>
                  <w:tcW w:w="367" w:type="pct"/>
                  <w:vMerge/>
                  <w:vAlign w:val="center"/>
                </w:tcPr>
                <w:p w:rsidR="006B31A8" w:rsidRDefault="006B31A8">
                  <w:pPr>
                    <w:pStyle w:val="A10"/>
                    <w:spacing w:line="240" w:lineRule="auto"/>
                    <w:ind w:firstLineChars="0" w:firstLine="0"/>
                    <w:jc w:val="center"/>
                    <w:rPr>
                      <w:bCs/>
                      <w:sz w:val="21"/>
                      <w:szCs w:val="22"/>
                    </w:rPr>
                  </w:pPr>
                </w:p>
              </w:tc>
              <w:tc>
                <w:tcPr>
                  <w:tcW w:w="61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其他废物</w:t>
                  </w:r>
                </w:p>
              </w:tc>
              <w:tc>
                <w:tcPr>
                  <w:tcW w:w="578"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9</w:t>
                  </w:r>
                  <w:r>
                    <w:rPr>
                      <w:bCs/>
                      <w:sz w:val="21"/>
                      <w:szCs w:val="22"/>
                    </w:rPr>
                    <w:t>00</w:t>
                  </w:r>
                  <w:r>
                    <w:rPr>
                      <w:rFonts w:hint="eastAsia"/>
                      <w:bCs/>
                      <w:sz w:val="21"/>
                      <w:szCs w:val="22"/>
                    </w:rPr>
                    <w:t>-999-99</w:t>
                  </w:r>
                </w:p>
              </w:tc>
              <w:tc>
                <w:tcPr>
                  <w:tcW w:w="495"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箱装</w:t>
                  </w:r>
                  <w:r>
                    <w:rPr>
                      <w:rFonts w:hint="eastAsia"/>
                      <w:bCs/>
                      <w:sz w:val="21"/>
                      <w:szCs w:val="22"/>
                    </w:rPr>
                    <w:t>/</w:t>
                  </w:r>
                  <w:r>
                    <w:rPr>
                      <w:rFonts w:hint="eastAsia"/>
                      <w:bCs/>
                      <w:sz w:val="21"/>
                      <w:szCs w:val="22"/>
                    </w:rPr>
                    <w:t>袋装</w:t>
                  </w:r>
                </w:p>
              </w:tc>
              <w:tc>
                <w:tcPr>
                  <w:tcW w:w="1125" w:type="pct"/>
                </w:tcPr>
                <w:p w:rsidR="006B31A8" w:rsidRDefault="00C42509">
                  <w:pPr>
                    <w:pStyle w:val="A10"/>
                    <w:spacing w:line="240" w:lineRule="auto"/>
                    <w:ind w:firstLineChars="0" w:firstLine="0"/>
                    <w:jc w:val="center"/>
                    <w:rPr>
                      <w:bCs/>
                      <w:sz w:val="21"/>
                      <w:szCs w:val="22"/>
                    </w:rPr>
                  </w:pPr>
                  <w:r>
                    <w:rPr>
                      <w:bCs/>
                      <w:sz w:val="21"/>
                      <w:szCs w:val="22"/>
                    </w:rPr>
                    <w:t>0.5</w:t>
                  </w:r>
                  <w:r>
                    <w:rPr>
                      <w:rFonts w:hint="eastAsia"/>
                      <w:bCs/>
                      <w:sz w:val="21"/>
                      <w:szCs w:val="22"/>
                    </w:rPr>
                    <w:t>m</w:t>
                  </w:r>
                  <w:r>
                    <w:rPr>
                      <w:rFonts w:hint="eastAsia"/>
                      <w:bCs/>
                      <w:sz w:val="21"/>
                      <w:szCs w:val="22"/>
                    </w:rPr>
                    <w:t>×</w:t>
                  </w:r>
                  <w:r>
                    <w:rPr>
                      <w:bCs/>
                      <w:sz w:val="21"/>
                      <w:szCs w:val="22"/>
                    </w:rPr>
                    <w:t>0.5</w:t>
                  </w:r>
                  <w:r>
                    <w:rPr>
                      <w:rFonts w:hint="eastAsia"/>
                      <w:bCs/>
                      <w:sz w:val="21"/>
                      <w:szCs w:val="22"/>
                    </w:rPr>
                    <w:t>m</w:t>
                  </w:r>
                  <w:r>
                    <w:rPr>
                      <w:rFonts w:hint="eastAsia"/>
                      <w:bCs/>
                      <w:sz w:val="21"/>
                      <w:szCs w:val="22"/>
                    </w:rPr>
                    <w:t>×</w:t>
                  </w:r>
                  <w:r>
                    <w:rPr>
                      <w:bCs/>
                      <w:sz w:val="21"/>
                      <w:szCs w:val="22"/>
                    </w:rPr>
                    <w:t>0.5</w:t>
                  </w:r>
                  <w:r>
                    <w:rPr>
                      <w:rFonts w:hint="eastAsia"/>
                      <w:bCs/>
                      <w:sz w:val="21"/>
                      <w:szCs w:val="22"/>
                    </w:rPr>
                    <w:t>m</w:t>
                  </w:r>
                </w:p>
              </w:tc>
              <w:tc>
                <w:tcPr>
                  <w:tcW w:w="449" w:type="pct"/>
                </w:tcPr>
                <w:p w:rsidR="006B31A8" w:rsidRDefault="00C42509">
                  <w:pPr>
                    <w:pStyle w:val="A10"/>
                    <w:spacing w:line="240" w:lineRule="auto"/>
                    <w:ind w:firstLineChars="0" w:firstLine="0"/>
                    <w:jc w:val="center"/>
                    <w:rPr>
                      <w:bCs/>
                      <w:sz w:val="21"/>
                      <w:szCs w:val="22"/>
                    </w:rPr>
                  </w:pPr>
                  <w:r>
                    <w:rPr>
                      <w:rFonts w:hint="eastAsia"/>
                      <w:bCs/>
                      <w:sz w:val="21"/>
                      <w:szCs w:val="22"/>
                    </w:rPr>
                    <w:t>码垛</w:t>
                  </w:r>
                </w:p>
              </w:tc>
              <w:tc>
                <w:tcPr>
                  <w:tcW w:w="464" w:type="pct"/>
                </w:tcPr>
                <w:p w:rsidR="006B31A8" w:rsidRDefault="00C42509">
                  <w:pPr>
                    <w:jc w:val="center"/>
                    <w:rPr>
                      <w:bCs/>
                      <w:szCs w:val="22"/>
                    </w:rPr>
                  </w:pPr>
                  <w:r>
                    <w:rPr>
                      <w:rFonts w:hint="eastAsia"/>
                      <w:bCs/>
                      <w:szCs w:val="22"/>
                    </w:rPr>
                    <w:t>3</w:t>
                  </w:r>
                  <w:r>
                    <w:rPr>
                      <w:bCs/>
                      <w:szCs w:val="22"/>
                    </w:rPr>
                    <w:t>6</w:t>
                  </w:r>
                </w:p>
              </w:tc>
              <w:tc>
                <w:tcPr>
                  <w:tcW w:w="448" w:type="pct"/>
                </w:tcPr>
                <w:p w:rsidR="006B31A8" w:rsidRDefault="00C42509">
                  <w:pPr>
                    <w:jc w:val="center"/>
                    <w:rPr>
                      <w:bCs/>
                      <w:szCs w:val="22"/>
                    </w:rPr>
                  </w:pPr>
                  <w:r>
                    <w:rPr>
                      <w:rFonts w:hint="eastAsia"/>
                      <w:bCs/>
                      <w:szCs w:val="22"/>
                    </w:rPr>
                    <w:t>5</w:t>
                  </w:r>
                </w:p>
              </w:tc>
              <w:tc>
                <w:tcPr>
                  <w:tcW w:w="452"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固态</w:t>
                  </w:r>
                  <w:r>
                    <w:rPr>
                      <w:rFonts w:hint="eastAsia"/>
                      <w:bCs/>
                      <w:sz w:val="21"/>
                      <w:szCs w:val="22"/>
                    </w:rPr>
                    <w:t>/</w:t>
                  </w:r>
                  <w:r>
                    <w:rPr>
                      <w:rFonts w:hint="eastAsia"/>
                      <w:bCs/>
                      <w:sz w:val="21"/>
                      <w:szCs w:val="22"/>
                    </w:rPr>
                    <w:t>液态</w:t>
                  </w:r>
                </w:p>
              </w:tc>
            </w:tr>
            <w:tr w:rsidR="006B31A8">
              <w:trPr>
                <w:trHeight w:val="90"/>
              </w:trPr>
              <w:tc>
                <w:tcPr>
                  <w:tcW w:w="2059" w:type="pct"/>
                  <w:gridSpan w:val="4"/>
                  <w:vAlign w:val="center"/>
                </w:tcPr>
                <w:p w:rsidR="006B31A8" w:rsidRDefault="00C42509">
                  <w:pPr>
                    <w:pStyle w:val="A10"/>
                    <w:spacing w:line="240" w:lineRule="auto"/>
                    <w:ind w:firstLineChars="0" w:firstLine="0"/>
                    <w:jc w:val="center"/>
                    <w:rPr>
                      <w:bCs/>
                      <w:sz w:val="21"/>
                      <w:szCs w:val="22"/>
                    </w:rPr>
                  </w:pPr>
                  <w:r>
                    <w:rPr>
                      <w:rFonts w:hint="eastAsia"/>
                      <w:bCs/>
                      <w:sz w:val="21"/>
                      <w:szCs w:val="22"/>
                    </w:rPr>
                    <w:t>合计</w:t>
                  </w:r>
                </w:p>
              </w:tc>
              <w:tc>
                <w:tcPr>
                  <w:tcW w:w="1125" w:type="pct"/>
                </w:tcPr>
                <w:p w:rsidR="006B31A8" w:rsidRDefault="006B31A8">
                  <w:pPr>
                    <w:pStyle w:val="A10"/>
                    <w:spacing w:line="240" w:lineRule="auto"/>
                    <w:ind w:firstLineChars="0" w:firstLine="0"/>
                    <w:jc w:val="center"/>
                    <w:rPr>
                      <w:bCs/>
                      <w:sz w:val="21"/>
                      <w:szCs w:val="22"/>
                    </w:rPr>
                  </w:pPr>
                </w:p>
              </w:tc>
              <w:tc>
                <w:tcPr>
                  <w:tcW w:w="449" w:type="pct"/>
                </w:tcPr>
                <w:p w:rsidR="006B31A8" w:rsidRDefault="006B31A8">
                  <w:pPr>
                    <w:pStyle w:val="A10"/>
                    <w:spacing w:line="240" w:lineRule="auto"/>
                    <w:ind w:firstLineChars="0" w:firstLine="0"/>
                    <w:jc w:val="center"/>
                    <w:rPr>
                      <w:bCs/>
                      <w:sz w:val="21"/>
                      <w:szCs w:val="22"/>
                    </w:rPr>
                  </w:pPr>
                </w:p>
              </w:tc>
              <w:tc>
                <w:tcPr>
                  <w:tcW w:w="464" w:type="pct"/>
                </w:tcPr>
                <w:p w:rsidR="006B31A8" w:rsidRDefault="006B31A8">
                  <w:pPr>
                    <w:pStyle w:val="A10"/>
                    <w:spacing w:line="240" w:lineRule="auto"/>
                    <w:ind w:firstLineChars="0" w:firstLine="0"/>
                    <w:jc w:val="center"/>
                    <w:rPr>
                      <w:bCs/>
                      <w:sz w:val="21"/>
                      <w:szCs w:val="22"/>
                    </w:rPr>
                  </w:pPr>
                </w:p>
              </w:tc>
              <w:tc>
                <w:tcPr>
                  <w:tcW w:w="448" w:type="pct"/>
                </w:tcPr>
                <w:p w:rsidR="006B31A8" w:rsidRDefault="00C42509">
                  <w:pPr>
                    <w:pStyle w:val="A10"/>
                    <w:spacing w:line="240" w:lineRule="auto"/>
                    <w:ind w:firstLineChars="0" w:firstLine="0"/>
                    <w:jc w:val="center"/>
                    <w:rPr>
                      <w:bCs/>
                      <w:sz w:val="21"/>
                      <w:szCs w:val="22"/>
                    </w:rPr>
                  </w:pPr>
                  <w:r>
                    <w:rPr>
                      <w:rFonts w:hint="eastAsia"/>
                      <w:bCs/>
                      <w:sz w:val="21"/>
                      <w:szCs w:val="22"/>
                    </w:rPr>
                    <w:t>130</w:t>
                  </w:r>
                </w:p>
              </w:tc>
              <w:tc>
                <w:tcPr>
                  <w:tcW w:w="452"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w:t>
                  </w:r>
                </w:p>
              </w:tc>
            </w:tr>
          </w:tbl>
          <w:p w:rsidR="006B31A8" w:rsidRDefault="00C42509">
            <w:pPr>
              <w:pStyle w:val="A10"/>
              <w:ind w:firstLineChars="0" w:firstLine="0"/>
              <w:jc w:val="center"/>
              <w:rPr>
                <w:b/>
                <w:sz w:val="21"/>
                <w:szCs w:val="21"/>
                <w:u w:val="single"/>
              </w:rPr>
            </w:pPr>
            <w:r>
              <w:rPr>
                <w:rFonts w:hint="eastAsia"/>
                <w:b/>
                <w:sz w:val="21"/>
                <w:szCs w:val="21"/>
                <w:u w:val="single"/>
              </w:rPr>
              <w:t>表</w:t>
            </w:r>
            <w:r>
              <w:rPr>
                <w:rFonts w:hint="eastAsia"/>
                <w:b/>
                <w:sz w:val="21"/>
                <w:szCs w:val="21"/>
                <w:u w:val="single"/>
              </w:rPr>
              <w:t>2-6</w:t>
            </w:r>
            <w:r>
              <w:rPr>
                <w:b/>
                <w:sz w:val="21"/>
                <w:szCs w:val="21"/>
                <w:u w:val="single"/>
              </w:rPr>
              <w:t xml:space="preserve"> </w:t>
            </w:r>
            <w:r>
              <w:rPr>
                <w:rFonts w:hint="eastAsia"/>
                <w:b/>
                <w:sz w:val="21"/>
                <w:szCs w:val="21"/>
                <w:u w:val="single"/>
              </w:rPr>
              <w:t>固废周转频次一览表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796"/>
              <w:gridCol w:w="2026"/>
              <w:gridCol w:w="1747"/>
              <w:gridCol w:w="1095"/>
              <w:gridCol w:w="1066"/>
              <w:gridCol w:w="1021"/>
              <w:gridCol w:w="1106"/>
              <w:gridCol w:w="1331"/>
            </w:tblGrid>
            <w:tr w:rsidR="006B31A8">
              <w:trPr>
                <w:trHeight w:val="544"/>
              </w:trPr>
              <w:tc>
                <w:tcPr>
                  <w:tcW w:w="390"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属性</w:t>
                  </w:r>
                </w:p>
              </w:tc>
              <w:tc>
                <w:tcPr>
                  <w:tcW w:w="994"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类别</w:t>
                  </w:r>
                </w:p>
              </w:tc>
              <w:tc>
                <w:tcPr>
                  <w:tcW w:w="857"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类别代码</w:t>
                  </w:r>
                </w:p>
              </w:tc>
              <w:tc>
                <w:tcPr>
                  <w:tcW w:w="537"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最大贮</w:t>
                  </w:r>
                </w:p>
                <w:p w:rsidR="006B31A8" w:rsidRDefault="00C42509">
                  <w:pPr>
                    <w:pStyle w:val="A10"/>
                    <w:spacing w:line="240" w:lineRule="auto"/>
                    <w:ind w:firstLineChars="0" w:firstLine="0"/>
                    <w:jc w:val="center"/>
                    <w:rPr>
                      <w:b/>
                      <w:sz w:val="21"/>
                      <w:szCs w:val="22"/>
                    </w:rPr>
                  </w:pPr>
                  <w:r>
                    <w:rPr>
                      <w:rFonts w:hint="eastAsia"/>
                      <w:b/>
                      <w:sz w:val="21"/>
                      <w:szCs w:val="22"/>
                    </w:rPr>
                    <w:t>存量</w:t>
                  </w:r>
                  <w:r>
                    <w:rPr>
                      <w:rFonts w:hint="eastAsia"/>
                      <w:b/>
                      <w:sz w:val="21"/>
                      <w:szCs w:val="22"/>
                    </w:rPr>
                    <w:t>t</w:t>
                  </w:r>
                </w:p>
              </w:tc>
              <w:tc>
                <w:tcPr>
                  <w:tcW w:w="523" w:type="pct"/>
                </w:tcPr>
                <w:p w:rsidR="006B31A8" w:rsidRDefault="00C42509">
                  <w:pPr>
                    <w:pStyle w:val="A10"/>
                    <w:spacing w:line="240" w:lineRule="auto"/>
                    <w:ind w:firstLineChars="0" w:firstLine="0"/>
                    <w:jc w:val="center"/>
                    <w:rPr>
                      <w:b/>
                      <w:sz w:val="21"/>
                      <w:szCs w:val="22"/>
                    </w:rPr>
                  </w:pPr>
                  <w:r>
                    <w:rPr>
                      <w:rFonts w:hint="eastAsia"/>
                      <w:b/>
                      <w:sz w:val="21"/>
                      <w:szCs w:val="22"/>
                    </w:rPr>
                    <w:t>年周</w:t>
                  </w:r>
                </w:p>
                <w:p w:rsidR="006B31A8" w:rsidRDefault="00C42509">
                  <w:pPr>
                    <w:pStyle w:val="A10"/>
                    <w:spacing w:line="240" w:lineRule="auto"/>
                    <w:ind w:firstLineChars="0" w:firstLine="0"/>
                    <w:jc w:val="center"/>
                    <w:rPr>
                      <w:b/>
                      <w:sz w:val="21"/>
                      <w:szCs w:val="22"/>
                    </w:rPr>
                  </w:pPr>
                  <w:r>
                    <w:rPr>
                      <w:rFonts w:hint="eastAsia"/>
                      <w:b/>
                      <w:sz w:val="21"/>
                      <w:szCs w:val="22"/>
                    </w:rPr>
                    <w:t>转量</w:t>
                  </w:r>
                  <w:r>
                    <w:rPr>
                      <w:rFonts w:hint="eastAsia"/>
                      <w:b/>
                      <w:sz w:val="21"/>
                      <w:szCs w:val="22"/>
                    </w:rPr>
                    <w:t>t</w:t>
                  </w:r>
                </w:p>
              </w:tc>
              <w:tc>
                <w:tcPr>
                  <w:tcW w:w="501" w:type="pct"/>
                </w:tcPr>
                <w:p w:rsidR="006B31A8" w:rsidRDefault="00C42509">
                  <w:pPr>
                    <w:pStyle w:val="A10"/>
                    <w:spacing w:line="240" w:lineRule="auto"/>
                    <w:ind w:firstLineChars="0" w:firstLine="0"/>
                    <w:jc w:val="center"/>
                    <w:rPr>
                      <w:b/>
                      <w:sz w:val="21"/>
                      <w:szCs w:val="22"/>
                    </w:rPr>
                  </w:pPr>
                  <w:r>
                    <w:rPr>
                      <w:rFonts w:hint="eastAsia"/>
                      <w:b/>
                      <w:sz w:val="21"/>
                      <w:szCs w:val="22"/>
                    </w:rPr>
                    <w:t>年周转</w:t>
                  </w:r>
                </w:p>
                <w:p w:rsidR="006B31A8" w:rsidRDefault="00C42509">
                  <w:pPr>
                    <w:pStyle w:val="A10"/>
                    <w:spacing w:line="240" w:lineRule="auto"/>
                    <w:ind w:firstLineChars="0" w:firstLine="0"/>
                    <w:jc w:val="center"/>
                    <w:rPr>
                      <w:b/>
                      <w:sz w:val="21"/>
                      <w:szCs w:val="22"/>
                    </w:rPr>
                  </w:pPr>
                  <w:r>
                    <w:rPr>
                      <w:rFonts w:hint="eastAsia"/>
                      <w:b/>
                      <w:sz w:val="21"/>
                      <w:szCs w:val="22"/>
                    </w:rPr>
                    <w:t>次数</w:t>
                  </w:r>
                </w:p>
              </w:tc>
              <w:tc>
                <w:tcPr>
                  <w:tcW w:w="543" w:type="pct"/>
                </w:tcPr>
                <w:p w:rsidR="006B31A8" w:rsidRDefault="00C42509">
                  <w:pPr>
                    <w:pStyle w:val="A10"/>
                    <w:spacing w:line="240" w:lineRule="auto"/>
                    <w:ind w:firstLineChars="0" w:firstLine="0"/>
                    <w:jc w:val="center"/>
                    <w:rPr>
                      <w:b/>
                      <w:sz w:val="21"/>
                      <w:szCs w:val="22"/>
                    </w:rPr>
                  </w:pPr>
                  <w:r>
                    <w:rPr>
                      <w:rFonts w:hint="eastAsia"/>
                      <w:b/>
                      <w:sz w:val="21"/>
                      <w:szCs w:val="22"/>
                    </w:rPr>
                    <w:t>最大暂存</w:t>
                  </w:r>
                </w:p>
                <w:p w:rsidR="006B31A8" w:rsidRDefault="00C42509">
                  <w:pPr>
                    <w:pStyle w:val="A10"/>
                    <w:spacing w:line="240" w:lineRule="auto"/>
                    <w:ind w:firstLineChars="0" w:firstLine="0"/>
                    <w:jc w:val="center"/>
                    <w:rPr>
                      <w:b/>
                      <w:sz w:val="21"/>
                      <w:szCs w:val="22"/>
                    </w:rPr>
                  </w:pPr>
                  <w:r>
                    <w:rPr>
                      <w:rFonts w:hint="eastAsia"/>
                      <w:b/>
                      <w:sz w:val="21"/>
                      <w:szCs w:val="22"/>
                    </w:rPr>
                    <w:t>时间</w:t>
                  </w:r>
                  <w:r>
                    <w:rPr>
                      <w:rFonts w:hint="eastAsia"/>
                      <w:b/>
                      <w:sz w:val="21"/>
                      <w:szCs w:val="22"/>
                    </w:rPr>
                    <w:t>d</w:t>
                  </w:r>
                </w:p>
              </w:tc>
              <w:tc>
                <w:tcPr>
                  <w:tcW w:w="653" w:type="pct"/>
                  <w:vAlign w:val="center"/>
                </w:tcPr>
                <w:p w:rsidR="006B31A8" w:rsidRDefault="00C42509">
                  <w:pPr>
                    <w:pStyle w:val="A10"/>
                    <w:spacing w:line="240" w:lineRule="auto"/>
                    <w:ind w:firstLineChars="0" w:firstLine="0"/>
                    <w:jc w:val="center"/>
                    <w:rPr>
                      <w:b/>
                      <w:sz w:val="21"/>
                      <w:szCs w:val="22"/>
                    </w:rPr>
                  </w:pPr>
                  <w:r>
                    <w:rPr>
                      <w:rFonts w:hint="eastAsia"/>
                      <w:b/>
                      <w:sz w:val="21"/>
                      <w:szCs w:val="22"/>
                    </w:rPr>
                    <w:t>固废</w:t>
                  </w:r>
                </w:p>
                <w:p w:rsidR="006B31A8" w:rsidRDefault="00C42509">
                  <w:pPr>
                    <w:pStyle w:val="A10"/>
                    <w:spacing w:line="240" w:lineRule="auto"/>
                    <w:ind w:firstLineChars="0" w:firstLine="0"/>
                    <w:jc w:val="center"/>
                    <w:rPr>
                      <w:b/>
                      <w:sz w:val="21"/>
                      <w:szCs w:val="22"/>
                    </w:rPr>
                  </w:pPr>
                  <w:r>
                    <w:rPr>
                      <w:rFonts w:hint="eastAsia"/>
                      <w:b/>
                      <w:sz w:val="21"/>
                      <w:szCs w:val="22"/>
                    </w:rPr>
                    <w:t>形态</w:t>
                  </w:r>
                </w:p>
              </w:tc>
            </w:tr>
            <w:tr w:rsidR="006B31A8">
              <w:trPr>
                <w:trHeight w:val="544"/>
              </w:trPr>
              <w:tc>
                <w:tcPr>
                  <w:tcW w:w="390" w:type="pct"/>
                  <w:vMerge w:val="restar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固体废物</w:t>
                  </w: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废旧纺织品</w:t>
                  </w:r>
                </w:p>
                <w:p w:rsidR="006B31A8" w:rsidRDefault="006B31A8">
                  <w:pPr>
                    <w:pStyle w:val="A10"/>
                    <w:spacing w:line="240" w:lineRule="auto"/>
                    <w:ind w:firstLineChars="0" w:firstLine="0"/>
                    <w:jc w:val="center"/>
                    <w:rPr>
                      <w:bCs/>
                      <w:sz w:val="21"/>
                      <w:szCs w:val="22"/>
                    </w:rPr>
                  </w:pP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170-001-01</w:t>
                  </w:r>
                </w:p>
                <w:p w:rsidR="006B31A8" w:rsidRDefault="006B31A8">
                  <w:pPr>
                    <w:pStyle w:val="A10"/>
                    <w:spacing w:line="240" w:lineRule="auto"/>
                    <w:ind w:firstLineChars="0" w:firstLine="0"/>
                    <w:jc w:val="center"/>
                    <w:rPr>
                      <w:bCs/>
                      <w:sz w:val="21"/>
                      <w:szCs w:val="22"/>
                    </w:rPr>
                  </w:pPr>
                </w:p>
              </w:tc>
              <w:tc>
                <w:tcPr>
                  <w:tcW w:w="537" w:type="pct"/>
                  <w:vAlign w:val="center"/>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pStyle w:val="A10"/>
                    <w:spacing w:line="240" w:lineRule="auto"/>
                    <w:ind w:firstLineChars="0" w:firstLine="0"/>
                    <w:jc w:val="center"/>
                    <w:rPr>
                      <w:bCs/>
                      <w:sz w:val="21"/>
                      <w:szCs w:val="22"/>
                    </w:rPr>
                  </w:pPr>
                  <w:r>
                    <w:rPr>
                      <w:rFonts w:hint="eastAsia"/>
                      <w:bCs/>
                      <w:sz w:val="21"/>
                      <w:szCs w:val="22"/>
                    </w:rPr>
                    <w:t>5</w:t>
                  </w:r>
                </w:p>
              </w:tc>
              <w:tc>
                <w:tcPr>
                  <w:tcW w:w="653"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废皮革制品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190-001-02</w:t>
                  </w:r>
                </w:p>
              </w:tc>
              <w:tc>
                <w:tcPr>
                  <w:tcW w:w="537" w:type="pct"/>
                  <w:vAlign w:val="center"/>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废木制品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020-001-03</w:t>
                  </w:r>
                </w:p>
                <w:p w:rsidR="006B31A8" w:rsidRDefault="006B31A8">
                  <w:pPr>
                    <w:pStyle w:val="A10"/>
                    <w:spacing w:line="240" w:lineRule="auto"/>
                    <w:ind w:firstLineChars="0" w:firstLine="0"/>
                    <w:jc w:val="center"/>
                    <w:rPr>
                      <w:bCs/>
                      <w:sz w:val="21"/>
                      <w:szCs w:val="22"/>
                    </w:rPr>
                  </w:pP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废纸</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220-001-04</w:t>
                  </w: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废橡胶制品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265-001-05</w:t>
                  </w:r>
                </w:p>
                <w:p w:rsidR="006B31A8" w:rsidRDefault="006B31A8">
                  <w:pPr>
                    <w:pStyle w:val="A10"/>
                    <w:spacing w:line="240" w:lineRule="auto"/>
                    <w:ind w:firstLineChars="0" w:firstLine="0"/>
                    <w:jc w:val="center"/>
                    <w:rPr>
                      <w:bCs/>
                      <w:sz w:val="21"/>
                      <w:szCs w:val="22"/>
                    </w:rPr>
                  </w:pP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w:t>
                  </w:r>
                  <w:r>
                    <w:rPr>
                      <w:bCs/>
                      <w:sz w:val="21"/>
                      <w:szCs w:val="22"/>
                    </w:rPr>
                    <w:t>00</w:t>
                  </w:r>
                  <w:r>
                    <w:rPr>
                      <w:rFonts w:hint="eastAsia"/>
                      <w:bCs/>
                      <w:sz w:val="21"/>
                      <w:szCs w:val="22"/>
                    </w:rPr>
                    <w:t>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废塑料制品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292-001-06</w:t>
                  </w: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废复合包装</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223-001-07</w:t>
                  </w:r>
                </w:p>
              </w:tc>
              <w:tc>
                <w:tcPr>
                  <w:tcW w:w="537" w:type="pct"/>
                  <w:vAlign w:val="center"/>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废玻璃</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300-001-08</w:t>
                  </w: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w:t>
                  </w:r>
                  <w:r>
                    <w:rPr>
                      <w:bCs/>
                      <w:sz w:val="21"/>
                      <w:szCs w:val="22"/>
                    </w:rPr>
                    <w:t>00</w:t>
                  </w:r>
                </w:p>
                <w:p w:rsidR="006B31A8" w:rsidRDefault="006B31A8">
                  <w:pPr>
                    <w:pStyle w:val="A10"/>
                    <w:spacing w:line="240" w:lineRule="auto"/>
                    <w:ind w:firstLineChars="0" w:firstLine="0"/>
                    <w:jc w:val="center"/>
                    <w:rPr>
                      <w:bCs/>
                      <w:sz w:val="21"/>
                      <w:szCs w:val="22"/>
                    </w:rPr>
                  </w:pP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废钢铁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213-001-09</w:t>
                  </w:r>
                </w:p>
              </w:tc>
              <w:tc>
                <w:tcPr>
                  <w:tcW w:w="537" w:type="pct"/>
                  <w:vAlign w:val="center"/>
                </w:tcPr>
                <w:p w:rsidR="006B31A8" w:rsidRDefault="00C42509">
                  <w:pPr>
                    <w:jc w:val="center"/>
                    <w:rPr>
                      <w:bCs/>
                      <w:szCs w:val="22"/>
                    </w:rPr>
                  </w:pPr>
                  <w:r>
                    <w:rPr>
                      <w:rFonts w:hint="eastAsia"/>
                      <w:bCs/>
                      <w:szCs w:val="22"/>
                    </w:rPr>
                    <w:t>100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10000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350</w:t>
                  </w:r>
                </w:p>
              </w:tc>
              <w:tc>
                <w:tcPr>
                  <w:tcW w:w="543" w:type="pct"/>
                </w:tcPr>
                <w:p w:rsidR="006B31A8" w:rsidRDefault="00C42509">
                  <w:pPr>
                    <w:jc w:val="center"/>
                    <w:rPr>
                      <w:bCs/>
                      <w:szCs w:val="22"/>
                    </w:rPr>
                  </w:pPr>
                  <w:r>
                    <w:rPr>
                      <w:rFonts w:hint="eastAsia"/>
                      <w:bCs/>
                      <w:szCs w:val="22"/>
                    </w:rPr>
                    <w:t>3</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废有色金属</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320-001-10</w:t>
                  </w:r>
                </w:p>
              </w:tc>
              <w:tc>
                <w:tcPr>
                  <w:tcW w:w="537" w:type="pct"/>
                  <w:vAlign w:val="center"/>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废电池</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350-001-13</w:t>
                  </w:r>
                </w:p>
                <w:p w:rsidR="006B31A8" w:rsidRDefault="006B31A8">
                  <w:pPr>
                    <w:pStyle w:val="A10"/>
                    <w:spacing w:line="240" w:lineRule="auto"/>
                    <w:ind w:firstLineChars="0" w:firstLine="0"/>
                    <w:jc w:val="center"/>
                    <w:rPr>
                      <w:bCs/>
                      <w:sz w:val="21"/>
                      <w:szCs w:val="22"/>
                    </w:rPr>
                  </w:pPr>
                </w:p>
              </w:tc>
              <w:tc>
                <w:tcPr>
                  <w:tcW w:w="537" w:type="pct"/>
                </w:tcPr>
                <w:p w:rsidR="006B31A8" w:rsidRDefault="00C42509">
                  <w:pPr>
                    <w:jc w:val="center"/>
                    <w:rPr>
                      <w:bCs/>
                      <w:szCs w:val="22"/>
                    </w:rPr>
                  </w:pPr>
                  <w:r>
                    <w:rPr>
                      <w:rFonts w:hint="eastAsia"/>
                      <w:bCs/>
                      <w:szCs w:val="22"/>
                    </w:rPr>
                    <w:t>30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3000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120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废电器电子产品</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380-001-14</w:t>
                  </w:r>
                </w:p>
              </w:tc>
              <w:tc>
                <w:tcPr>
                  <w:tcW w:w="537" w:type="pct"/>
                </w:tcPr>
                <w:p w:rsidR="006B31A8" w:rsidRDefault="00C42509">
                  <w:pPr>
                    <w:jc w:val="center"/>
                    <w:rPr>
                      <w:bCs/>
                      <w:szCs w:val="22"/>
                    </w:rPr>
                  </w:pPr>
                  <w:r>
                    <w:rPr>
                      <w:rFonts w:hint="eastAsia"/>
                      <w:bCs/>
                      <w:szCs w:val="22"/>
                    </w:rPr>
                    <w:t>10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1000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50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其他尾矿</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080-001-29</w:t>
                  </w:r>
                </w:p>
                <w:p w:rsidR="006B31A8" w:rsidRDefault="006B31A8">
                  <w:pPr>
                    <w:pStyle w:val="A10"/>
                    <w:spacing w:line="240" w:lineRule="auto"/>
                    <w:ind w:firstLineChars="0" w:firstLine="0"/>
                    <w:jc w:val="center"/>
                    <w:rPr>
                      <w:bCs/>
                      <w:sz w:val="21"/>
                      <w:szCs w:val="22"/>
                    </w:rPr>
                  </w:pPr>
                </w:p>
              </w:tc>
              <w:tc>
                <w:tcPr>
                  <w:tcW w:w="537" w:type="pct"/>
                </w:tcPr>
                <w:p w:rsidR="006B31A8" w:rsidRDefault="00C42509">
                  <w:pPr>
                    <w:jc w:val="center"/>
                    <w:rPr>
                      <w:bCs/>
                      <w:szCs w:val="22"/>
                    </w:rPr>
                  </w:pPr>
                  <w:r>
                    <w:rPr>
                      <w:rFonts w:hint="eastAsia"/>
                      <w:bCs/>
                      <w:szCs w:val="22"/>
                    </w:rPr>
                    <w:t>10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1000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50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其他食品加工废物</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130-001-39</w:t>
                  </w:r>
                </w:p>
                <w:p w:rsidR="006B31A8" w:rsidRDefault="006B31A8">
                  <w:pPr>
                    <w:pStyle w:val="A10"/>
                    <w:spacing w:line="240" w:lineRule="auto"/>
                    <w:ind w:firstLineChars="0" w:firstLine="0"/>
                    <w:jc w:val="center"/>
                    <w:rPr>
                      <w:bCs/>
                      <w:sz w:val="21"/>
                      <w:szCs w:val="22"/>
                    </w:rPr>
                  </w:pPr>
                </w:p>
              </w:tc>
              <w:tc>
                <w:tcPr>
                  <w:tcW w:w="537" w:type="pct"/>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其他轻工化工废物</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170-001-49</w:t>
                  </w:r>
                </w:p>
              </w:tc>
              <w:tc>
                <w:tcPr>
                  <w:tcW w:w="537" w:type="pct"/>
                </w:tcPr>
                <w:p w:rsidR="006B31A8" w:rsidRDefault="00C42509">
                  <w:pPr>
                    <w:jc w:val="center"/>
                    <w:rPr>
                      <w:bCs/>
                      <w:szCs w:val="22"/>
                    </w:rPr>
                  </w:pPr>
                  <w:r>
                    <w:rPr>
                      <w:rFonts w:hint="eastAsia"/>
                      <w:bCs/>
                      <w:szCs w:val="22"/>
                    </w:rPr>
                    <w:t>10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1000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50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废金属氧化物</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260-001-54</w:t>
                  </w:r>
                </w:p>
              </w:tc>
              <w:tc>
                <w:tcPr>
                  <w:tcW w:w="537" w:type="pct"/>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无机废水污泥</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462-001-62</w:t>
                  </w:r>
                </w:p>
                <w:p w:rsidR="006B31A8" w:rsidRDefault="006B31A8">
                  <w:pPr>
                    <w:pStyle w:val="A10"/>
                    <w:spacing w:line="240" w:lineRule="auto"/>
                    <w:ind w:firstLineChars="0" w:firstLine="0"/>
                    <w:jc w:val="center"/>
                    <w:rPr>
                      <w:bCs/>
                      <w:sz w:val="21"/>
                      <w:szCs w:val="22"/>
                    </w:rPr>
                  </w:pP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液态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有机废水污泥</w:t>
                  </w:r>
                </w:p>
              </w:tc>
              <w:tc>
                <w:tcPr>
                  <w:tcW w:w="857" w:type="pct"/>
                  <w:vAlign w:val="center"/>
                </w:tcPr>
                <w:p w:rsidR="006B31A8" w:rsidRDefault="00C42509">
                  <w:pPr>
                    <w:jc w:val="center"/>
                    <w:rPr>
                      <w:bCs/>
                      <w:szCs w:val="22"/>
                    </w:rPr>
                  </w:pPr>
                  <w:r>
                    <w:rPr>
                      <w:rFonts w:hint="eastAsia"/>
                      <w:bCs/>
                      <w:szCs w:val="22"/>
                    </w:rPr>
                    <w:t>441-001-61</w:t>
                  </w:r>
                </w:p>
                <w:p w:rsidR="006B31A8" w:rsidRDefault="006B31A8">
                  <w:pPr>
                    <w:pStyle w:val="A10"/>
                    <w:spacing w:line="240" w:lineRule="auto"/>
                    <w:ind w:firstLineChars="0" w:firstLine="0"/>
                    <w:jc w:val="center"/>
                    <w:rPr>
                      <w:bCs/>
                      <w:sz w:val="21"/>
                      <w:szCs w:val="22"/>
                    </w:rPr>
                  </w:pPr>
                </w:p>
              </w:tc>
              <w:tc>
                <w:tcPr>
                  <w:tcW w:w="537" w:type="pct"/>
                  <w:vAlign w:val="center"/>
                </w:tcPr>
                <w:p w:rsidR="006B31A8" w:rsidRDefault="00C42509">
                  <w:pPr>
                    <w:jc w:val="center"/>
                    <w:rPr>
                      <w:bCs/>
                      <w:szCs w:val="22"/>
                    </w:rPr>
                  </w:pPr>
                  <w:r>
                    <w:rPr>
                      <w:rFonts w:hint="eastAsia"/>
                      <w:bCs/>
                      <w:szCs w:val="22"/>
                    </w:rPr>
                    <w:t>50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200</w:t>
                  </w:r>
                </w:p>
              </w:tc>
              <w:tc>
                <w:tcPr>
                  <w:tcW w:w="543" w:type="pct"/>
                </w:tcPr>
                <w:p w:rsidR="006B31A8" w:rsidRDefault="00C42509">
                  <w:pPr>
                    <w:jc w:val="center"/>
                    <w:rPr>
                      <w:bCs/>
                      <w:szCs w:val="22"/>
                    </w:rPr>
                  </w:pPr>
                  <w:r>
                    <w:rPr>
                      <w:rFonts w:hint="eastAsia"/>
                      <w:bCs/>
                      <w:szCs w:val="22"/>
                    </w:rPr>
                    <w:t>4</w:t>
                  </w:r>
                </w:p>
              </w:tc>
              <w:tc>
                <w:tcPr>
                  <w:tcW w:w="653" w:type="pct"/>
                  <w:vAlign w:val="center"/>
                </w:tcPr>
                <w:p w:rsidR="006B31A8" w:rsidRDefault="00C42509">
                  <w:pPr>
                    <w:jc w:val="center"/>
                    <w:rPr>
                      <w:bCs/>
                      <w:szCs w:val="22"/>
                    </w:rPr>
                  </w:pPr>
                  <w:r>
                    <w:rPr>
                      <w:rFonts w:hint="eastAsia"/>
                      <w:bCs/>
                      <w:szCs w:val="22"/>
                    </w:rPr>
                    <w:t>液态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工业粉尘</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900-999-66</w:t>
                  </w:r>
                </w:p>
              </w:tc>
              <w:tc>
                <w:tcPr>
                  <w:tcW w:w="537" w:type="pct"/>
                  <w:vAlign w:val="center"/>
                </w:tcPr>
                <w:p w:rsidR="006B31A8" w:rsidRDefault="00C42509">
                  <w:pPr>
                    <w:jc w:val="center"/>
                    <w:rPr>
                      <w:bCs/>
                      <w:szCs w:val="22"/>
                    </w:rPr>
                  </w:pPr>
                  <w:r>
                    <w:rPr>
                      <w:rFonts w:hint="eastAsia"/>
                      <w:bCs/>
                      <w:szCs w:val="22"/>
                    </w:rPr>
                    <w:t>20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2000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jc w:val="center"/>
                    <w:rPr>
                      <w:bCs/>
                      <w:szCs w:val="22"/>
                    </w:rPr>
                  </w:pPr>
                  <w:r>
                    <w:rPr>
                      <w:rFonts w:hint="eastAsia"/>
                      <w:bCs/>
                      <w:szCs w:val="22"/>
                    </w:rPr>
                    <w:t>固态</w:t>
                  </w:r>
                </w:p>
              </w:tc>
            </w:tr>
            <w:tr w:rsidR="006B31A8">
              <w:trPr>
                <w:trHeight w:val="544"/>
              </w:trPr>
              <w:tc>
                <w:tcPr>
                  <w:tcW w:w="390" w:type="pct"/>
                  <w:vMerge/>
                  <w:vAlign w:val="center"/>
                </w:tcPr>
                <w:p w:rsidR="006B31A8" w:rsidRDefault="006B31A8">
                  <w:pPr>
                    <w:pStyle w:val="A10"/>
                    <w:spacing w:line="240" w:lineRule="auto"/>
                    <w:ind w:firstLineChars="0" w:firstLine="0"/>
                    <w:jc w:val="center"/>
                    <w:rPr>
                      <w:bCs/>
                      <w:sz w:val="21"/>
                      <w:szCs w:val="22"/>
                    </w:rPr>
                  </w:pPr>
                </w:p>
              </w:tc>
              <w:tc>
                <w:tcPr>
                  <w:tcW w:w="994"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其他废物</w:t>
                  </w:r>
                </w:p>
              </w:tc>
              <w:tc>
                <w:tcPr>
                  <w:tcW w:w="857"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9</w:t>
                  </w:r>
                  <w:r>
                    <w:rPr>
                      <w:bCs/>
                      <w:sz w:val="21"/>
                      <w:szCs w:val="22"/>
                    </w:rPr>
                    <w:t>00</w:t>
                  </w:r>
                  <w:r>
                    <w:rPr>
                      <w:rFonts w:hint="eastAsia"/>
                      <w:bCs/>
                      <w:sz w:val="21"/>
                      <w:szCs w:val="22"/>
                    </w:rPr>
                    <w:t>-999-99</w:t>
                  </w:r>
                </w:p>
              </w:tc>
              <w:tc>
                <w:tcPr>
                  <w:tcW w:w="537" w:type="pct"/>
                </w:tcPr>
                <w:p w:rsidR="006B31A8" w:rsidRDefault="00C42509">
                  <w:pPr>
                    <w:jc w:val="center"/>
                    <w:rPr>
                      <w:bCs/>
                      <w:szCs w:val="22"/>
                    </w:rPr>
                  </w:pPr>
                  <w:r>
                    <w:rPr>
                      <w:rFonts w:hint="eastAsia"/>
                      <w:bCs/>
                      <w:szCs w:val="22"/>
                    </w:rPr>
                    <w:t>30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3000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120</w:t>
                  </w:r>
                </w:p>
              </w:tc>
              <w:tc>
                <w:tcPr>
                  <w:tcW w:w="543" w:type="pct"/>
                </w:tcPr>
                <w:p w:rsidR="006B31A8" w:rsidRDefault="00C42509">
                  <w:pPr>
                    <w:jc w:val="center"/>
                    <w:rPr>
                      <w:bCs/>
                      <w:szCs w:val="22"/>
                    </w:rPr>
                  </w:pPr>
                  <w:r>
                    <w:rPr>
                      <w:rFonts w:hint="eastAsia"/>
                      <w:bCs/>
                      <w:szCs w:val="22"/>
                    </w:rPr>
                    <w:t>5</w:t>
                  </w:r>
                </w:p>
              </w:tc>
              <w:tc>
                <w:tcPr>
                  <w:tcW w:w="653"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固态</w:t>
                  </w:r>
                  <w:r>
                    <w:rPr>
                      <w:rFonts w:hint="eastAsia"/>
                      <w:bCs/>
                      <w:sz w:val="21"/>
                      <w:szCs w:val="22"/>
                    </w:rPr>
                    <w:t>/</w:t>
                  </w:r>
                  <w:r>
                    <w:rPr>
                      <w:rFonts w:hint="eastAsia"/>
                      <w:bCs/>
                      <w:sz w:val="21"/>
                      <w:szCs w:val="22"/>
                    </w:rPr>
                    <w:t>液态</w:t>
                  </w:r>
                </w:p>
              </w:tc>
            </w:tr>
            <w:tr w:rsidR="006B31A8">
              <w:tc>
                <w:tcPr>
                  <w:tcW w:w="2241" w:type="pct"/>
                  <w:gridSpan w:val="3"/>
                  <w:vAlign w:val="center"/>
                </w:tcPr>
                <w:p w:rsidR="006B31A8" w:rsidRDefault="00C42509">
                  <w:pPr>
                    <w:pStyle w:val="A10"/>
                    <w:spacing w:line="240" w:lineRule="auto"/>
                    <w:ind w:firstLineChars="0" w:firstLine="0"/>
                    <w:jc w:val="center"/>
                    <w:rPr>
                      <w:bCs/>
                      <w:sz w:val="21"/>
                      <w:szCs w:val="22"/>
                    </w:rPr>
                  </w:pPr>
                  <w:r>
                    <w:rPr>
                      <w:rFonts w:hint="eastAsia"/>
                      <w:bCs/>
                      <w:sz w:val="21"/>
                      <w:szCs w:val="22"/>
                    </w:rPr>
                    <w:t>合计</w:t>
                  </w:r>
                </w:p>
              </w:tc>
              <w:tc>
                <w:tcPr>
                  <w:tcW w:w="537" w:type="pct"/>
                </w:tcPr>
                <w:p w:rsidR="006B31A8" w:rsidRDefault="00C42509">
                  <w:pPr>
                    <w:pStyle w:val="A10"/>
                    <w:spacing w:line="240" w:lineRule="auto"/>
                    <w:ind w:firstLineChars="0" w:firstLine="0"/>
                    <w:jc w:val="center"/>
                    <w:rPr>
                      <w:bCs/>
                      <w:sz w:val="21"/>
                      <w:szCs w:val="22"/>
                    </w:rPr>
                  </w:pPr>
                  <w:r>
                    <w:rPr>
                      <w:rFonts w:hint="eastAsia"/>
                      <w:bCs/>
                      <w:sz w:val="21"/>
                      <w:szCs w:val="22"/>
                    </w:rPr>
                    <w:t>680</w:t>
                  </w:r>
                </w:p>
              </w:tc>
              <w:tc>
                <w:tcPr>
                  <w:tcW w:w="523" w:type="pct"/>
                </w:tcPr>
                <w:p w:rsidR="006B31A8" w:rsidRDefault="00C42509">
                  <w:pPr>
                    <w:pStyle w:val="A10"/>
                    <w:spacing w:line="240" w:lineRule="auto"/>
                    <w:ind w:firstLineChars="0" w:firstLine="0"/>
                    <w:jc w:val="center"/>
                    <w:rPr>
                      <w:bCs/>
                      <w:sz w:val="21"/>
                      <w:szCs w:val="22"/>
                    </w:rPr>
                  </w:pPr>
                  <w:r>
                    <w:rPr>
                      <w:rFonts w:hint="eastAsia"/>
                      <w:bCs/>
                      <w:sz w:val="21"/>
                      <w:szCs w:val="22"/>
                    </w:rPr>
                    <w:t>68000</w:t>
                  </w:r>
                </w:p>
              </w:tc>
              <w:tc>
                <w:tcPr>
                  <w:tcW w:w="501" w:type="pct"/>
                </w:tcPr>
                <w:p w:rsidR="006B31A8" w:rsidRDefault="00C42509">
                  <w:pPr>
                    <w:pStyle w:val="A10"/>
                    <w:spacing w:line="240" w:lineRule="auto"/>
                    <w:ind w:firstLineChars="0" w:firstLine="0"/>
                    <w:jc w:val="center"/>
                    <w:rPr>
                      <w:bCs/>
                      <w:sz w:val="21"/>
                      <w:szCs w:val="22"/>
                    </w:rPr>
                  </w:pPr>
                  <w:r>
                    <w:rPr>
                      <w:rFonts w:hint="eastAsia"/>
                      <w:bCs/>
                      <w:sz w:val="21"/>
                      <w:szCs w:val="22"/>
                    </w:rPr>
                    <w:t>2700</w:t>
                  </w:r>
                </w:p>
              </w:tc>
              <w:tc>
                <w:tcPr>
                  <w:tcW w:w="543" w:type="pct"/>
                </w:tcPr>
                <w:p w:rsidR="006B31A8" w:rsidRDefault="006B31A8">
                  <w:pPr>
                    <w:pStyle w:val="A10"/>
                    <w:spacing w:line="240" w:lineRule="auto"/>
                    <w:ind w:firstLineChars="0" w:firstLine="0"/>
                    <w:jc w:val="center"/>
                    <w:rPr>
                      <w:bCs/>
                      <w:sz w:val="21"/>
                      <w:szCs w:val="22"/>
                    </w:rPr>
                  </w:pPr>
                </w:p>
              </w:tc>
              <w:tc>
                <w:tcPr>
                  <w:tcW w:w="653" w:type="pct"/>
                  <w:vAlign w:val="center"/>
                </w:tcPr>
                <w:p w:rsidR="006B31A8" w:rsidRDefault="00C42509">
                  <w:pPr>
                    <w:pStyle w:val="A10"/>
                    <w:spacing w:line="240" w:lineRule="auto"/>
                    <w:ind w:firstLineChars="0" w:firstLine="0"/>
                    <w:jc w:val="center"/>
                    <w:rPr>
                      <w:bCs/>
                      <w:sz w:val="21"/>
                      <w:szCs w:val="22"/>
                    </w:rPr>
                  </w:pPr>
                  <w:r>
                    <w:rPr>
                      <w:rFonts w:hint="eastAsia"/>
                      <w:bCs/>
                      <w:sz w:val="21"/>
                      <w:szCs w:val="22"/>
                    </w:rPr>
                    <w:t>/</w:t>
                  </w:r>
                </w:p>
              </w:tc>
            </w:tr>
          </w:tbl>
          <w:p w:rsidR="006B31A8" w:rsidRDefault="00C42509">
            <w:pPr>
              <w:pStyle w:val="A10"/>
              <w:ind w:firstLine="482"/>
              <w:rPr>
                <w:b/>
              </w:rPr>
            </w:pPr>
            <w:r>
              <w:rPr>
                <w:rFonts w:hint="eastAsia"/>
                <w:b/>
              </w:rPr>
              <w:t>6</w:t>
            </w:r>
            <w:r>
              <w:rPr>
                <w:rFonts w:hint="eastAsia"/>
                <w:b/>
              </w:rPr>
              <w:t>、主要辅助材料</w:t>
            </w:r>
          </w:p>
          <w:p w:rsidR="006B31A8" w:rsidRDefault="00C42509">
            <w:pPr>
              <w:pStyle w:val="A10"/>
              <w:ind w:firstLine="480"/>
              <w:rPr>
                <w:bCs/>
              </w:rPr>
            </w:pPr>
            <w:r>
              <w:rPr>
                <w:rFonts w:hint="eastAsia"/>
                <w:bCs/>
              </w:rPr>
              <w:t>本项目为一般工业固体废物收集、转运项目，所消耗的辅助材料主要为固废打包过程中所使用的包装袋、包装箱、</w:t>
            </w:r>
            <w:r>
              <w:rPr>
                <w:rFonts w:hint="eastAsia"/>
                <w:bCs/>
              </w:rPr>
              <w:t>PVC</w:t>
            </w:r>
            <w:r>
              <w:rPr>
                <w:rFonts w:hint="eastAsia"/>
                <w:bCs/>
              </w:rPr>
              <w:t>桶等，主要消耗情况如下：</w:t>
            </w:r>
          </w:p>
          <w:p w:rsidR="006B31A8" w:rsidRDefault="00C42509">
            <w:pPr>
              <w:pStyle w:val="A10"/>
              <w:ind w:firstLineChars="0" w:firstLine="0"/>
              <w:jc w:val="center"/>
              <w:rPr>
                <w:b/>
                <w:sz w:val="21"/>
                <w:szCs w:val="21"/>
                <w:u w:val="single"/>
              </w:rPr>
            </w:pPr>
            <w:r>
              <w:rPr>
                <w:rFonts w:hint="eastAsia"/>
                <w:b/>
                <w:sz w:val="21"/>
                <w:szCs w:val="21"/>
                <w:u w:val="single"/>
              </w:rPr>
              <w:t>表</w:t>
            </w:r>
            <w:r>
              <w:rPr>
                <w:rFonts w:hint="eastAsia"/>
                <w:b/>
                <w:sz w:val="21"/>
                <w:szCs w:val="21"/>
                <w:u w:val="single"/>
              </w:rPr>
              <w:t>2-7</w:t>
            </w:r>
            <w:r>
              <w:rPr>
                <w:b/>
                <w:sz w:val="21"/>
                <w:szCs w:val="21"/>
                <w:u w:val="single"/>
              </w:rPr>
              <w:t xml:space="preserve"> </w:t>
            </w:r>
            <w:r>
              <w:rPr>
                <w:rFonts w:hint="eastAsia"/>
                <w:b/>
                <w:sz w:val="21"/>
                <w:szCs w:val="21"/>
                <w:u w:val="single"/>
              </w:rPr>
              <w:t>辅助材料消耗情况一览表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0"/>
              <w:gridCol w:w="2012"/>
              <w:gridCol w:w="2283"/>
              <w:gridCol w:w="2287"/>
              <w:gridCol w:w="1598"/>
            </w:tblGrid>
            <w:tr w:rsidR="006B31A8">
              <w:tc>
                <w:tcPr>
                  <w:tcW w:w="986" w:type="pct"/>
                </w:tcPr>
                <w:p w:rsidR="006B31A8" w:rsidRDefault="00C42509">
                  <w:pPr>
                    <w:pStyle w:val="A10"/>
                    <w:spacing w:line="240" w:lineRule="auto"/>
                    <w:ind w:firstLineChars="0" w:firstLine="0"/>
                    <w:jc w:val="center"/>
                    <w:rPr>
                      <w:b/>
                      <w:sz w:val="21"/>
                      <w:szCs w:val="22"/>
                    </w:rPr>
                  </w:pPr>
                  <w:r>
                    <w:rPr>
                      <w:rFonts w:hint="eastAsia"/>
                      <w:b/>
                      <w:sz w:val="21"/>
                      <w:szCs w:val="22"/>
                    </w:rPr>
                    <w:t>名称</w:t>
                  </w:r>
                </w:p>
              </w:tc>
              <w:tc>
                <w:tcPr>
                  <w:tcW w:w="987" w:type="pct"/>
                </w:tcPr>
                <w:p w:rsidR="006B31A8" w:rsidRDefault="00C42509">
                  <w:pPr>
                    <w:pStyle w:val="A10"/>
                    <w:spacing w:line="240" w:lineRule="auto"/>
                    <w:ind w:firstLineChars="0" w:firstLine="0"/>
                    <w:jc w:val="center"/>
                    <w:rPr>
                      <w:b/>
                      <w:sz w:val="21"/>
                      <w:szCs w:val="22"/>
                    </w:rPr>
                  </w:pPr>
                  <w:r>
                    <w:rPr>
                      <w:rFonts w:hint="eastAsia"/>
                      <w:b/>
                      <w:sz w:val="21"/>
                      <w:szCs w:val="22"/>
                    </w:rPr>
                    <w:t>规格</w:t>
                  </w:r>
                  <w:r>
                    <w:rPr>
                      <w:rFonts w:hint="eastAsia"/>
                      <w:b/>
                      <w:sz w:val="21"/>
                      <w:szCs w:val="22"/>
                    </w:rPr>
                    <w:t>/</w:t>
                  </w:r>
                  <w:r>
                    <w:rPr>
                      <w:rFonts w:hint="eastAsia"/>
                      <w:b/>
                      <w:sz w:val="21"/>
                      <w:szCs w:val="22"/>
                    </w:rPr>
                    <w:t>型号</w:t>
                  </w:r>
                </w:p>
              </w:tc>
              <w:tc>
                <w:tcPr>
                  <w:tcW w:w="1120" w:type="pct"/>
                </w:tcPr>
                <w:p w:rsidR="006B31A8" w:rsidRDefault="00C42509">
                  <w:pPr>
                    <w:pStyle w:val="A10"/>
                    <w:spacing w:line="240" w:lineRule="auto"/>
                    <w:ind w:firstLineChars="0" w:firstLine="0"/>
                    <w:jc w:val="center"/>
                    <w:rPr>
                      <w:b/>
                      <w:sz w:val="21"/>
                      <w:szCs w:val="22"/>
                    </w:rPr>
                  </w:pPr>
                  <w:r>
                    <w:rPr>
                      <w:rFonts w:hint="eastAsia"/>
                      <w:b/>
                      <w:sz w:val="21"/>
                      <w:szCs w:val="22"/>
                    </w:rPr>
                    <w:t>单位</w:t>
                  </w:r>
                </w:p>
              </w:tc>
              <w:tc>
                <w:tcPr>
                  <w:tcW w:w="1122" w:type="pct"/>
                </w:tcPr>
                <w:p w:rsidR="006B31A8" w:rsidRDefault="00C42509">
                  <w:pPr>
                    <w:pStyle w:val="A10"/>
                    <w:spacing w:line="240" w:lineRule="auto"/>
                    <w:ind w:firstLineChars="0" w:firstLine="0"/>
                    <w:jc w:val="center"/>
                    <w:rPr>
                      <w:b/>
                      <w:sz w:val="21"/>
                      <w:szCs w:val="22"/>
                    </w:rPr>
                  </w:pPr>
                  <w:r>
                    <w:rPr>
                      <w:rFonts w:hint="eastAsia"/>
                      <w:b/>
                      <w:sz w:val="21"/>
                      <w:szCs w:val="22"/>
                    </w:rPr>
                    <w:t>数量</w:t>
                  </w:r>
                </w:p>
              </w:tc>
              <w:tc>
                <w:tcPr>
                  <w:tcW w:w="784" w:type="pct"/>
                </w:tcPr>
                <w:p w:rsidR="006B31A8" w:rsidRDefault="00C42509">
                  <w:pPr>
                    <w:pStyle w:val="A10"/>
                    <w:spacing w:line="240" w:lineRule="auto"/>
                    <w:ind w:firstLineChars="0" w:firstLine="0"/>
                    <w:jc w:val="center"/>
                    <w:rPr>
                      <w:b/>
                      <w:sz w:val="21"/>
                      <w:szCs w:val="22"/>
                    </w:rPr>
                  </w:pPr>
                  <w:r>
                    <w:rPr>
                      <w:rFonts w:hint="eastAsia"/>
                      <w:b/>
                      <w:sz w:val="21"/>
                      <w:szCs w:val="22"/>
                    </w:rPr>
                    <w:t>备注</w:t>
                  </w: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包装袋</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个</w:t>
                  </w:r>
                  <w:r>
                    <w:rPr>
                      <w:rFonts w:hint="eastAsia"/>
                      <w:bCs/>
                      <w:sz w:val="21"/>
                      <w:szCs w:val="22"/>
                    </w:rPr>
                    <w:t>/a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3000</w:t>
                  </w:r>
                </w:p>
              </w:tc>
              <w:tc>
                <w:tcPr>
                  <w:tcW w:w="784" w:type="pct"/>
                </w:tcPr>
                <w:p w:rsidR="006B31A8" w:rsidRDefault="006B31A8">
                  <w:pPr>
                    <w:pStyle w:val="A10"/>
                    <w:spacing w:line="240" w:lineRule="auto"/>
                    <w:ind w:firstLineChars="0" w:firstLine="0"/>
                    <w:jc w:val="center"/>
                    <w:rPr>
                      <w:bCs/>
                      <w:sz w:val="21"/>
                      <w:szCs w:val="22"/>
                    </w:rPr>
                  </w:pP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P</w:t>
                  </w:r>
                  <w:r>
                    <w:rPr>
                      <w:bCs/>
                      <w:sz w:val="21"/>
                      <w:szCs w:val="22"/>
                    </w:rPr>
                    <w:t>VC</w:t>
                  </w:r>
                  <w:r>
                    <w:rPr>
                      <w:rFonts w:hint="eastAsia"/>
                      <w:bCs/>
                      <w:sz w:val="21"/>
                      <w:szCs w:val="22"/>
                    </w:rPr>
                    <w:t>桶</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5</w:t>
                  </w:r>
                  <w:r>
                    <w:rPr>
                      <w:bCs/>
                      <w:sz w:val="21"/>
                      <w:szCs w:val="22"/>
                    </w:rPr>
                    <w:t>0</w:t>
                  </w:r>
                  <w:r>
                    <w:rPr>
                      <w:rFonts w:hint="eastAsia"/>
                      <w:bCs/>
                      <w:sz w:val="21"/>
                      <w:szCs w:val="22"/>
                    </w:rPr>
                    <w:t>kg</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个</w:t>
                  </w:r>
                  <w:r>
                    <w:rPr>
                      <w:rFonts w:hint="eastAsia"/>
                      <w:bCs/>
                      <w:sz w:val="21"/>
                      <w:szCs w:val="22"/>
                    </w:rPr>
                    <w:t>/</w:t>
                  </w:r>
                  <w:r>
                    <w:rPr>
                      <w:bCs/>
                      <w:sz w:val="21"/>
                      <w:szCs w:val="22"/>
                    </w:rPr>
                    <w:t>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5000</w:t>
                  </w:r>
                </w:p>
              </w:tc>
              <w:tc>
                <w:tcPr>
                  <w:tcW w:w="784" w:type="pct"/>
                </w:tcPr>
                <w:p w:rsidR="006B31A8" w:rsidRDefault="006B31A8">
                  <w:pPr>
                    <w:pStyle w:val="A10"/>
                    <w:spacing w:line="240" w:lineRule="auto"/>
                    <w:ind w:firstLineChars="0" w:firstLine="0"/>
                    <w:jc w:val="center"/>
                    <w:rPr>
                      <w:bCs/>
                      <w:sz w:val="21"/>
                      <w:szCs w:val="22"/>
                    </w:rPr>
                  </w:pP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包装箱</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个</w:t>
                  </w:r>
                  <w:r>
                    <w:rPr>
                      <w:rFonts w:hint="eastAsia"/>
                      <w:bCs/>
                      <w:sz w:val="21"/>
                      <w:szCs w:val="22"/>
                    </w:rPr>
                    <w:t>/</w:t>
                  </w:r>
                  <w:r>
                    <w:rPr>
                      <w:bCs/>
                      <w:sz w:val="21"/>
                      <w:szCs w:val="22"/>
                    </w:rPr>
                    <w:t>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3000</w:t>
                  </w:r>
                </w:p>
              </w:tc>
              <w:tc>
                <w:tcPr>
                  <w:tcW w:w="784" w:type="pct"/>
                </w:tcPr>
                <w:p w:rsidR="006B31A8" w:rsidRDefault="006B31A8">
                  <w:pPr>
                    <w:pStyle w:val="A10"/>
                    <w:spacing w:line="240" w:lineRule="auto"/>
                    <w:ind w:firstLineChars="0" w:firstLine="0"/>
                    <w:jc w:val="center"/>
                    <w:rPr>
                      <w:bCs/>
                      <w:sz w:val="21"/>
                      <w:szCs w:val="22"/>
                    </w:rPr>
                  </w:pP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油桶</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5</w:t>
                  </w:r>
                  <w:r>
                    <w:rPr>
                      <w:bCs/>
                      <w:sz w:val="21"/>
                      <w:szCs w:val="22"/>
                    </w:rPr>
                    <w:t>0</w:t>
                  </w:r>
                  <w:r>
                    <w:rPr>
                      <w:rFonts w:hint="eastAsia"/>
                      <w:bCs/>
                      <w:sz w:val="21"/>
                      <w:szCs w:val="22"/>
                    </w:rPr>
                    <w:t>kg</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个</w:t>
                  </w:r>
                  <w:r>
                    <w:rPr>
                      <w:rFonts w:hint="eastAsia"/>
                      <w:bCs/>
                      <w:sz w:val="21"/>
                      <w:szCs w:val="22"/>
                    </w:rPr>
                    <w:t>/</w:t>
                  </w:r>
                  <w:r>
                    <w:rPr>
                      <w:bCs/>
                      <w:sz w:val="21"/>
                      <w:szCs w:val="22"/>
                    </w:rPr>
                    <w:t>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1000</w:t>
                  </w:r>
                </w:p>
              </w:tc>
              <w:tc>
                <w:tcPr>
                  <w:tcW w:w="784" w:type="pct"/>
                </w:tcPr>
                <w:p w:rsidR="006B31A8" w:rsidRDefault="006B31A8">
                  <w:pPr>
                    <w:pStyle w:val="A10"/>
                    <w:spacing w:line="240" w:lineRule="auto"/>
                    <w:ind w:firstLineChars="0" w:firstLine="0"/>
                    <w:jc w:val="center"/>
                    <w:rPr>
                      <w:bCs/>
                      <w:sz w:val="21"/>
                      <w:szCs w:val="22"/>
                    </w:rPr>
                  </w:pP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水</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m</w:t>
                  </w:r>
                  <w:r>
                    <w:rPr>
                      <w:bCs/>
                      <w:sz w:val="21"/>
                      <w:szCs w:val="22"/>
                      <w:vertAlign w:val="superscript"/>
                    </w:rPr>
                    <w:t>3</w:t>
                  </w:r>
                  <w:r>
                    <w:rPr>
                      <w:bCs/>
                      <w:sz w:val="21"/>
                      <w:szCs w:val="22"/>
                    </w:rPr>
                    <w:t>/a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80</w:t>
                  </w:r>
                </w:p>
              </w:tc>
              <w:tc>
                <w:tcPr>
                  <w:tcW w:w="784" w:type="pct"/>
                </w:tcPr>
                <w:p w:rsidR="006B31A8" w:rsidRDefault="006B31A8">
                  <w:pPr>
                    <w:pStyle w:val="A10"/>
                    <w:spacing w:line="240" w:lineRule="auto"/>
                    <w:ind w:firstLineChars="0" w:firstLine="0"/>
                    <w:jc w:val="center"/>
                    <w:rPr>
                      <w:bCs/>
                      <w:sz w:val="21"/>
                      <w:szCs w:val="22"/>
                    </w:rPr>
                  </w:pPr>
                </w:p>
              </w:tc>
            </w:tr>
            <w:tr w:rsidR="006B31A8">
              <w:tc>
                <w:tcPr>
                  <w:tcW w:w="986" w:type="pct"/>
                </w:tcPr>
                <w:p w:rsidR="006B31A8" w:rsidRDefault="00C42509">
                  <w:pPr>
                    <w:pStyle w:val="A10"/>
                    <w:spacing w:line="240" w:lineRule="auto"/>
                    <w:ind w:firstLineChars="0" w:firstLine="0"/>
                    <w:jc w:val="center"/>
                    <w:rPr>
                      <w:bCs/>
                      <w:sz w:val="21"/>
                      <w:szCs w:val="22"/>
                    </w:rPr>
                  </w:pPr>
                  <w:r>
                    <w:rPr>
                      <w:rFonts w:hint="eastAsia"/>
                      <w:bCs/>
                      <w:sz w:val="21"/>
                      <w:szCs w:val="22"/>
                    </w:rPr>
                    <w:t>电</w:t>
                  </w:r>
                </w:p>
              </w:tc>
              <w:tc>
                <w:tcPr>
                  <w:tcW w:w="987" w:type="pct"/>
                </w:tcPr>
                <w:p w:rsidR="006B31A8" w:rsidRDefault="00C42509">
                  <w:pPr>
                    <w:pStyle w:val="A10"/>
                    <w:spacing w:line="240" w:lineRule="auto"/>
                    <w:ind w:firstLineChars="0" w:firstLine="0"/>
                    <w:jc w:val="center"/>
                    <w:rPr>
                      <w:bCs/>
                      <w:sz w:val="21"/>
                      <w:szCs w:val="22"/>
                    </w:rPr>
                  </w:pPr>
                  <w:r>
                    <w:rPr>
                      <w:rFonts w:hint="eastAsia"/>
                      <w:bCs/>
                      <w:sz w:val="21"/>
                      <w:szCs w:val="22"/>
                    </w:rPr>
                    <w:t>/</w:t>
                  </w:r>
                </w:p>
              </w:tc>
              <w:tc>
                <w:tcPr>
                  <w:tcW w:w="1120" w:type="pct"/>
                </w:tcPr>
                <w:p w:rsidR="006B31A8" w:rsidRDefault="00C42509">
                  <w:pPr>
                    <w:pStyle w:val="A10"/>
                    <w:spacing w:line="240" w:lineRule="auto"/>
                    <w:ind w:firstLineChars="0" w:firstLine="0"/>
                    <w:jc w:val="center"/>
                    <w:rPr>
                      <w:bCs/>
                      <w:sz w:val="21"/>
                      <w:szCs w:val="22"/>
                    </w:rPr>
                  </w:pPr>
                  <w:r>
                    <w:rPr>
                      <w:rFonts w:hint="eastAsia"/>
                      <w:bCs/>
                      <w:sz w:val="21"/>
                      <w:szCs w:val="22"/>
                    </w:rPr>
                    <w:t>万</w:t>
                  </w:r>
                  <w:r>
                    <w:rPr>
                      <w:rFonts w:hint="eastAsia"/>
                      <w:bCs/>
                      <w:sz w:val="21"/>
                      <w:szCs w:val="22"/>
                    </w:rPr>
                    <w:t>kw</w:t>
                  </w:r>
                  <w:r>
                    <w:rPr>
                      <w:bCs/>
                      <w:sz w:val="21"/>
                      <w:szCs w:val="22"/>
                    </w:rPr>
                    <w:t>h/a</w:t>
                  </w:r>
                </w:p>
              </w:tc>
              <w:tc>
                <w:tcPr>
                  <w:tcW w:w="1122" w:type="pct"/>
                </w:tcPr>
                <w:p w:rsidR="006B31A8" w:rsidRDefault="00C42509">
                  <w:pPr>
                    <w:pStyle w:val="A10"/>
                    <w:spacing w:line="240" w:lineRule="auto"/>
                    <w:ind w:firstLineChars="0" w:firstLine="0"/>
                    <w:jc w:val="center"/>
                    <w:rPr>
                      <w:bCs/>
                      <w:sz w:val="21"/>
                      <w:szCs w:val="22"/>
                    </w:rPr>
                  </w:pPr>
                  <w:r>
                    <w:rPr>
                      <w:rFonts w:hint="eastAsia"/>
                      <w:bCs/>
                      <w:sz w:val="21"/>
                      <w:szCs w:val="22"/>
                    </w:rPr>
                    <w:t>10</w:t>
                  </w:r>
                </w:p>
              </w:tc>
              <w:tc>
                <w:tcPr>
                  <w:tcW w:w="784" w:type="pct"/>
                </w:tcPr>
                <w:p w:rsidR="006B31A8" w:rsidRDefault="006B31A8">
                  <w:pPr>
                    <w:pStyle w:val="A10"/>
                    <w:spacing w:line="240" w:lineRule="auto"/>
                    <w:ind w:firstLineChars="0" w:firstLine="0"/>
                    <w:jc w:val="center"/>
                    <w:rPr>
                      <w:bCs/>
                      <w:sz w:val="21"/>
                      <w:szCs w:val="22"/>
                    </w:rPr>
                  </w:pPr>
                </w:p>
              </w:tc>
            </w:tr>
          </w:tbl>
          <w:p w:rsidR="006B31A8" w:rsidRDefault="00C42509" w:rsidP="00C51597">
            <w:pPr>
              <w:pStyle w:val="A10"/>
              <w:ind w:firstLine="480"/>
              <w:rPr>
                <w:bCs/>
                <w:u w:val="single"/>
              </w:rPr>
            </w:pPr>
            <w:r>
              <w:rPr>
                <w:rFonts w:hint="eastAsia"/>
                <w:bCs/>
                <w:u w:val="single"/>
              </w:rPr>
              <w:t>本项目油桶不装油，仅装污泥，属于一般工业固体废物，且辅助材料随一般工业固体废物一起送至处置公司。</w:t>
            </w:r>
          </w:p>
          <w:p w:rsidR="006B31A8" w:rsidRDefault="00C42509">
            <w:pPr>
              <w:pStyle w:val="A10"/>
              <w:ind w:firstLine="482"/>
              <w:rPr>
                <w:bCs/>
              </w:rPr>
            </w:pPr>
            <w:r>
              <w:rPr>
                <w:rFonts w:hint="eastAsia"/>
                <w:b/>
              </w:rPr>
              <w:t>7</w:t>
            </w:r>
            <w:r>
              <w:rPr>
                <w:rFonts w:hint="eastAsia"/>
                <w:b/>
              </w:rPr>
              <w:t>、公用工程</w:t>
            </w:r>
          </w:p>
          <w:p w:rsidR="006B31A8" w:rsidRDefault="00C42509">
            <w:pPr>
              <w:pStyle w:val="A10"/>
              <w:ind w:firstLine="480"/>
              <w:rPr>
                <w:bCs/>
              </w:rPr>
            </w:pPr>
            <w:r>
              <w:rPr>
                <w:rFonts w:hint="eastAsia"/>
                <w:bCs/>
              </w:rPr>
              <w:t>（</w:t>
            </w:r>
            <w:r>
              <w:rPr>
                <w:rFonts w:hint="eastAsia"/>
                <w:bCs/>
              </w:rPr>
              <w:t>1</w:t>
            </w:r>
            <w:r>
              <w:rPr>
                <w:rFonts w:hint="eastAsia"/>
                <w:bCs/>
              </w:rPr>
              <w:t>）给水</w:t>
            </w:r>
          </w:p>
          <w:p w:rsidR="006B31A8" w:rsidRDefault="00C42509">
            <w:pPr>
              <w:pStyle w:val="A10"/>
              <w:ind w:firstLine="480"/>
              <w:rPr>
                <w:bCs/>
              </w:rPr>
            </w:pPr>
            <w:r>
              <w:rPr>
                <w:rFonts w:hint="eastAsia"/>
                <w:bCs/>
              </w:rPr>
              <w:lastRenderedPageBreak/>
              <w:t>本项目用水由市政管网供给，给水主要为生活用水、抑尘用水，无工业废水产生。</w:t>
            </w:r>
          </w:p>
          <w:p w:rsidR="006B31A8" w:rsidRDefault="00C42509">
            <w:pPr>
              <w:pStyle w:val="A10"/>
              <w:ind w:firstLine="480"/>
              <w:rPr>
                <w:bCs/>
              </w:rPr>
            </w:pPr>
            <w:r>
              <w:rPr>
                <w:rFonts w:hint="eastAsia"/>
                <w:bCs/>
              </w:rPr>
              <w:t>（</w:t>
            </w:r>
            <w:r>
              <w:rPr>
                <w:rFonts w:hint="eastAsia"/>
                <w:bCs/>
              </w:rPr>
              <w:t>2</w:t>
            </w:r>
            <w:r>
              <w:rPr>
                <w:rFonts w:hint="eastAsia"/>
                <w:bCs/>
              </w:rPr>
              <w:t>）排水</w:t>
            </w:r>
          </w:p>
          <w:p w:rsidR="006B31A8" w:rsidRDefault="00C42509">
            <w:pPr>
              <w:pStyle w:val="A10"/>
              <w:ind w:firstLine="480"/>
              <w:rPr>
                <w:bCs/>
              </w:rPr>
            </w:pPr>
            <w:r>
              <w:rPr>
                <w:rFonts w:hint="eastAsia"/>
                <w:bCs/>
              </w:rPr>
              <w:t>项目无生产废水，生活污水经化粪池处理后排入园区污水管网。</w:t>
            </w:r>
          </w:p>
          <w:p w:rsidR="006B31A8" w:rsidRDefault="00C42509">
            <w:pPr>
              <w:pStyle w:val="A10"/>
              <w:ind w:firstLine="480"/>
              <w:rPr>
                <w:bCs/>
              </w:rPr>
            </w:pPr>
            <w:r>
              <w:rPr>
                <w:rFonts w:hint="eastAsia"/>
                <w:bCs/>
              </w:rPr>
              <w:t>（</w:t>
            </w:r>
            <w:r>
              <w:rPr>
                <w:rFonts w:hint="eastAsia"/>
                <w:bCs/>
              </w:rPr>
              <w:t>3</w:t>
            </w:r>
            <w:r>
              <w:rPr>
                <w:rFonts w:hint="eastAsia"/>
                <w:bCs/>
              </w:rPr>
              <w:t>）供电</w:t>
            </w:r>
          </w:p>
          <w:p w:rsidR="006B31A8" w:rsidRDefault="00C42509">
            <w:pPr>
              <w:pStyle w:val="A10"/>
              <w:ind w:firstLine="480"/>
              <w:rPr>
                <w:bCs/>
              </w:rPr>
            </w:pPr>
            <w:r>
              <w:rPr>
                <w:rFonts w:hint="eastAsia"/>
                <w:bCs/>
              </w:rPr>
              <w:t>国家电网供电，依托现有厂区供配电设施。</w:t>
            </w:r>
          </w:p>
          <w:p w:rsidR="006B31A8" w:rsidRDefault="00C42509">
            <w:pPr>
              <w:pStyle w:val="A10"/>
              <w:numPr>
                <w:ilvl w:val="0"/>
                <w:numId w:val="3"/>
              </w:numPr>
              <w:ind w:firstLineChars="0" w:firstLine="480"/>
              <w:rPr>
                <w:b/>
                <w:bCs/>
              </w:rPr>
            </w:pPr>
            <w:r>
              <w:rPr>
                <w:rFonts w:hint="eastAsia"/>
                <w:b/>
                <w:bCs/>
              </w:rPr>
              <w:t>环保投资</w:t>
            </w:r>
          </w:p>
          <w:p w:rsidR="006B31A8" w:rsidRDefault="00C42509">
            <w:pPr>
              <w:pStyle w:val="A10"/>
              <w:ind w:firstLineChars="0" w:firstLine="0"/>
              <w:rPr>
                <w:bCs/>
                <w:szCs w:val="21"/>
              </w:rPr>
            </w:pPr>
            <w:r>
              <w:rPr>
                <w:rFonts w:hint="eastAsia"/>
                <w:bCs/>
                <w:szCs w:val="21"/>
              </w:rPr>
              <w:t xml:space="preserve"> </w:t>
            </w:r>
            <w:r>
              <w:rPr>
                <w:bCs/>
                <w:szCs w:val="21"/>
              </w:rPr>
              <w:t xml:space="preserve">        </w:t>
            </w:r>
            <w:r>
              <w:rPr>
                <w:rFonts w:hint="eastAsia"/>
                <w:bCs/>
                <w:szCs w:val="21"/>
              </w:rPr>
              <w:t>该工程总投资</w:t>
            </w:r>
            <w:r>
              <w:rPr>
                <w:rFonts w:hint="eastAsia"/>
                <w:bCs/>
                <w:szCs w:val="21"/>
              </w:rPr>
              <w:t>3</w:t>
            </w:r>
            <w:r>
              <w:rPr>
                <w:bCs/>
                <w:szCs w:val="21"/>
              </w:rPr>
              <w:t>00</w:t>
            </w:r>
            <w:r>
              <w:rPr>
                <w:rFonts w:hint="eastAsia"/>
                <w:bCs/>
                <w:szCs w:val="21"/>
              </w:rPr>
              <w:t>万，其中环保拟投资</w:t>
            </w:r>
            <w:r>
              <w:rPr>
                <w:rFonts w:hint="eastAsia"/>
                <w:bCs/>
                <w:szCs w:val="21"/>
              </w:rPr>
              <w:t>32</w:t>
            </w:r>
            <w:r>
              <w:rPr>
                <w:rFonts w:hint="eastAsia"/>
                <w:bCs/>
                <w:szCs w:val="21"/>
              </w:rPr>
              <w:t>万，占总投资的</w:t>
            </w:r>
            <w:r>
              <w:rPr>
                <w:rFonts w:hint="eastAsia"/>
                <w:bCs/>
                <w:szCs w:val="21"/>
              </w:rPr>
              <w:t>1</w:t>
            </w:r>
            <w:r>
              <w:rPr>
                <w:bCs/>
                <w:szCs w:val="21"/>
              </w:rPr>
              <w:t>5.3</w:t>
            </w:r>
            <w:r>
              <w:rPr>
                <w:rFonts w:hint="eastAsia"/>
                <w:bCs/>
                <w:szCs w:val="21"/>
              </w:rPr>
              <w:t>%</w:t>
            </w:r>
            <w:r>
              <w:rPr>
                <w:rFonts w:hint="eastAsia"/>
                <w:bCs/>
                <w:szCs w:val="21"/>
              </w:rPr>
              <w:t>。</w:t>
            </w:r>
          </w:p>
          <w:p w:rsidR="006B31A8" w:rsidRDefault="00C42509">
            <w:pPr>
              <w:pStyle w:val="A10"/>
              <w:ind w:firstLineChars="0" w:firstLine="0"/>
              <w:jc w:val="center"/>
              <w:rPr>
                <w:b/>
                <w:bCs/>
                <w:sz w:val="21"/>
                <w:szCs w:val="21"/>
              </w:rPr>
            </w:pPr>
            <w:r>
              <w:rPr>
                <w:rFonts w:hint="eastAsia"/>
                <w:b/>
                <w:bCs/>
                <w:sz w:val="21"/>
                <w:szCs w:val="21"/>
              </w:rPr>
              <w:t>表</w:t>
            </w:r>
            <w:r>
              <w:rPr>
                <w:rFonts w:hint="eastAsia"/>
                <w:b/>
                <w:bCs/>
                <w:sz w:val="21"/>
                <w:szCs w:val="21"/>
              </w:rPr>
              <w:t>2</w:t>
            </w:r>
            <w:r>
              <w:rPr>
                <w:b/>
                <w:bCs/>
                <w:sz w:val="21"/>
                <w:szCs w:val="21"/>
              </w:rPr>
              <w:t>-8</w:t>
            </w:r>
            <w:r>
              <w:rPr>
                <w:rFonts w:hint="eastAsia"/>
                <w:b/>
                <w:bCs/>
                <w:sz w:val="21"/>
                <w:szCs w:val="21"/>
              </w:rPr>
              <w:t>工程环保设施及投资估算一览表</w:t>
            </w:r>
          </w:p>
          <w:tbl>
            <w:tblPr>
              <w:tblStyle w:val="af1"/>
              <w:tblW w:w="0" w:type="auto"/>
              <w:tblLook w:val="04A0"/>
            </w:tblPr>
            <w:tblGrid>
              <w:gridCol w:w="3397"/>
              <w:gridCol w:w="3397"/>
              <w:gridCol w:w="3398"/>
            </w:tblGrid>
            <w:tr w:rsidR="006B31A8">
              <w:tc>
                <w:tcPr>
                  <w:tcW w:w="3397" w:type="dxa"/>
                </w:tcPr>
                <w:p w:rsidR="006B31A8" w:rsidRDefault="00C42509">
                  <w:pPr>
                    <w:pStyle w:val="A10"/>
                    <w:ind w:firstLineChars="0" w:firstLine="0"/>
                    <w:jc w:val="center"/>
                    <w:rPr>
                      <w:b/>
                      <w:bCs/>
                      <w:sz w:val="21"/>
                      <w:szCs w:val="21"/>
                    </w:rPr>
                  </w:pPr>
                  <w:r>
                    <w:rPr>
                      <w:rFonts w:hint="eastAsia"/>
                      <w:b/>
                      <w:bCs/>
                      <w:sz w:val="21"/>
                      <w:szCs w:val="21"/>
                    </w:rPr>
                    <w:t>项目</w:t>
                  </w:r>
                </w:p>
              </w:tc>
              <w:tc>
                <w:tcPr>
                  <w:tcW w:w="3397" w:type="dxa"/>
                </w:tcPr>
                <w:p w:rsidR="006B31A8" w:rsidRDefault="00C42509">
                  <w:pPr>
                    <w:pStyle w:val="A10"/>
                    <w:ind w:firstLineChars="0" w:firstLine="0"/>
                    <w:jc w:val="center"/>
                    <w:rPr>
                      <w:b/>
                      <w:bCs/>
                      <w:sz w:val="21"/>
                      <w:szCs w:val="21"/>
                    </w:rPr>
                  </w:pPr>
                  <w:r>
                    <w:rPr>
                      <w:rFonts w:hint="eastAsia"/>
                      <w:b/>
                      <w:bCs/>
                      <w:sz w:val="21"/>
                      <w:szCs w:val="21"/>
                    </w:rPr>
                    <w:t>环保建设规模</w:t>
                  </w:r>
                </w:p>
              </w:tc>
              <w:tc>
                <w:tcPr>
                  <w:tcW w:w="3398" w:type="dxa"/>
                </w:tcPr>
                <w:p w:rsidR="006B31A8" w:rsidRDefault="00C42509">
                  <w:pPr>
                    <w:pStyle w:val="A10"/>
                    <w:ind w:firstLineChars="0" w:firstLine="0"/>
                    <w:jc w:val="center"/>
                    <w:rPr>
                      <w:b/>
                      <w:bCs/>
                      <w:sz w:val="21"/>
                      <w:szCs w:val="21"/>
                    </w:rPr>
                  </w:pPr>
                  <w:r>
                    <w:rPr>
                      <w:rFonts w:hint="eastAsia"/>
                      <w:b/>
                      <w:bCs/>
                      <w:sz w:val="21"/>
                      <w:szCs w:val="21"/>
                    </w:rPr>
                    <w:t>投资额（万元）</w:t>
                  </w:r>
                </w:p>
              </w:tc>
            </w:tr>
            <w:tr w:rsidR="006B31A8">
              <w:tc>
                <w:tcPr>
                  <w:tcW w:w="3397" w:type="dxa"/>
                </w:tcPr>
                <w:p w:rsidR="006B31A8" w:rsidRDefault="00C42509">
                  <w:pPr>
                    <w:pStyle w:val="A10"/>
                    <w:ind w:firstLineChars="0" w:firstLine="0"/>
                    <w:jc w:val="center"/>
                    <w:rPr>
                      <w:bCs/>
                      <w:sz w:val="21"/>
                      <w:szCs w:val="21"/>
                    </w:rPr>
                  </w:pPr>
                  <w:r>
                    <w:rPr>
                      <w:rFonts w:hint="eastAsia"/>
                      <w:bCs/>
                      <w:sz w:val="21"/>
                      <w:szCs w:val="21"/>
                    </w:rPr>
                    <w:t>废气治理</w:t>
                  </w:r>
                </w:p>
              </w:tc>
              <w:tc>
                <w:tcPr>
                  <w:tcW w:w="3397" w:type="dxa"/>
                </w:tcPr>
                <w:p w:rsidR="006B31A8" w:rsidRDefault="00C42509">
                  <w:pPr>
                    <w:pStyle w:val="A10"/>
                    <w:ind w:firstLineChars="0" w:firstLine="0"/>
                    <w:jc w:val="center"/>
                    <w:rPr>
                      <w:bCs/>
                      <w:sz w:val="21"/>
                      <w:szCs w:val="21"/>
                    </w:rPr>
                  </w:pPr>
                  <w:r>
                    <w:rPr>
                      <w:rFonts w:hint="eastAsia"/>
                      <w:bCs/>
                      <w:sz w:val="21"/>
                      <w:szCs w:val="21"/>
                    </w:rPr>
                    <w:t>喷淋设施等</w:t>
                  </w:r>
                </w:p>
              </w:tc>
              <w:tc>
                <w:tcPr>
                  <w:tcW w:w="3398" w:type="dxa"/>
                </w:tcPr>
                <w:p w:rsidR="006B31A8" w:rsidRDefault="00C42509">
                  <w:pPr>
                    <w:pStyle w:val="A10"/>
                    <w:ind w:firstLineChars="0" w:firstLine="0"/>
                    <w:jc w:val="center"/>
                    <w:rPr>
                      <w:bCs/>
                      <w:sz w:val="21"/>
                      <w:szCs w:val="21"/>
                    </w:rPr>
                  </w:pPr>
                  <w:r>
                    <w:rPr>
                      <w:rFonts w:hint="eastAsia"/>
                      <w:bCs/>
                      <w:sz w:val="21"/>
                      <w:szCs w:val="21"/>
                    </w:rPr>
                    <w:t>18</w:t>
                  </w:r>
                </w:p>
              </w:tc>
            </w:tr>
            <w:tr w:rsidR="006B31A8">
              <w:tc>
                <w:tcPr>
                  <w:tcW w:w="3397" w:type="dxa"/>
                </w:tcPr>
                <w:p w:rsidR="006B31A8" w:rsidRDefault="00C42509">
                  <w:pPr>
                    <w:pStyle w:val="A10"/>
                    <w:ind w:firstLineChars="0" w:firstLine="0"/>
                    <w:jc w:val="center"/>
                    <w:rPr>
                      <w:bCs/>
                      <w:sz w:val="21"/>
                      <w:szCs w:val="21"/>
                    </w:rPr>
                  </w:pPr>
                  <w:r>
                    <w:rPr>
                      <w:rFonts w:hint="eastAsia"/>
                      <w:bCs/>
                      <w:sz w:val="21"/>
                      <w:szCs w:val="21"/>
                    </w:rPr>
                    <w:t>废水治理</w:t>
                  </w:r>
                </w:p>
              </w:tc>
              <w:tc>
                <w:tcPr>
                  <w:tcW w:w="3397" w:type="dxa"/>
                </w:tcPr>
                <w:p w:rsidR="006B31A8" w:rsidRDefault="00C42509">
                  <w:pPr>
                    <w:pStyle w:val="A10"/>
                    <w:ind w:firstLineChars="0" w:firstLine="0"/>
                    <w:jc w:val="center"/>
                    <w:rPr>
                      <w:bCs/>
                      <w:sz w:val="21"/>
                      <w:szCs w:val="21"/>
                    </w:rPr>
                  </w:pPr>
                  <w:r>
                    <w:rPr>
                      <w:rFonts w:hint="eastAsia"/>
                      <w:bCs/>
                      <w:sz w:val="21"/>
                      <w:szCs w:val="21"/>
                    </w:rPr>
                    <w:t>化粪池（依托）、防渗等</w:t>
                  </w:r>
                </w:p>
              </w:tc>
              <w:tc>
                <w:tcPr>
                  <w:tcW w:w="3398" w:type="dxa"/>
                </w:tcPr>
                <w:p w:rsidR="006B31A8" w:rsidRDefault="00C42509">
                  <w:pPr>
                    <w:pStyle w:val="A10"/>
                    <w:ind w:firstLineChars="0" w:firstLine="0"/>
                    <w:jc w:val="center"/>
                    <w:rPr>
                      <w:bCs/>
                      <w:sz w:val="21"/>
                      <w:szCs w:val="21"/>
                    </w:rPr>
                  </w:pPr>
                  <w:r>
                    <w:rPr>
                      <w:rFonts w:hint="eastAsia"/>
                      <w:bCs/>
                      <w:sz w:val="21"/>
                      <w:szCs w:val="21"/>
                    </w:rPr>
                    <w:t>3</w:t>
                  </w:r>
                </w:p>
              </w:tc>
            </w:tr>
            <w:tr w:rsidR="006B31A8">
              <w:tc>
                <w:tcPr>
                  <w:tcW w:w="3397" w:type="dxa"/>
                </w:tcPr>
                <w:p w:rsidR="006B31A8" w:rsidRDefault="00C42509">
                  <w:pPr>
                    <w:pStyle w:val="A10"/>
                    <w:ind w:firstLineChars="0" w:firstLine="0"/>
                    <w:jc w:val="center"/>
                    <w:rPr>
                      <w:bCs/>
                      <w:sz w:val="21"/>
                      <w:szCs w:val="21"/>
                    </w:rPr>
                  </w:pPr>
                  <w:r>
                    <w:rPr>
                      <w:rFonts w:hint="eastAsia"/>
                      <w:bCs/>
                      <w:sz w:val="21"/>
                      <w:szCs w:val="21"/>
                    </w:rPr>
                    <w:t>噪声治理</w:t>
                  </w:r>
                </w:p>
              </w:tc>
              <w:tc>
                <w:tcPr>
                  <w:tcW w:w="3397" w:type="dxa"/>
                </w:tcPr>
                <w:p w:rsidR="006B31A8" w:rsidRDefault="00C42509">
                  <w:pPr>
                    <w:pStyle w:val="A10"/>
                    <w:ind w:firstLineChars="0" w:firstLine="0"/>
                    <w:jc w:val="center"/>
                    <w:rPr>
                      <w:bCs/>
                      <w:sz w:val="21"/>
                      <w:szCs w:val="21"/>
                    </w:rPr>
                  </w:pPr>
                  <w:r>
                    <w:rPr>
                      <w:rFonts w:hint="eastAsia"/>
                      <w:bCs/>
                      <w:sz w:val="21"/>
                      <w:szCs w:val="21"/>
                    </w:rPr>
                    <w:t>厂房隔音、消声、设备减震等</w:t>
                  </w:r>
                </w:p>
              </w:tc>
              <w:tc>
                <w:tcPr>
                  <w:tcW w:w="3398" w:type="dxa"/>
                </w:tcPr>
                <w:p w:rsidR="006B31A8" w:rsidRDefault="00C42509">
                  <w:pPr>
                    <w:pStyle w:val="A10"/>
                    <w:ind w:firstLineChars="0" w:firstLine="0"/>
                    <w:jc w:val="center"/>
                    <w:rPr>
                      <w:bCs/>
                      <w:sz w:val="21"/>
                      <w:szCs w:val="21"/>
                    </w:rPr>
                  </w:pPr>
                  <w:r>
                    <w:rPr>
                      <w:rFonts w:hint="eastAsia"/>
                      <w:bCs/>
                      <w:sz w:val="21"/>
                      <w:szCs w:val="21"/>
                    </w:rPr>
                    <w:t>10</w:t>
                  </w:r>
                </w:p>
              </w:tc>
            </w:tr>
            <w:tr w:rsidR="006B31A8">
              <w:tc>
                <w:tcPr>
                  <w:tcW w:w="3397" w:type="dxa"/>
                </w:tcPr>
                <w:p w:rsidR="006B31A8" w:rsidRDefault="00C42509">
                  <w:pPr>
                    <w:pStyle w:val="A10"/>
                    <w:ind w:firstLineChars="0" w:firstLine="0"/>
                    <w:jc w:val="center"/>
                    <w:rPr>
                      <w:bCs/>
                      <w:sz w:val="21"/>
                      <w:szCs w:val="21"/>
                    </w:rPr>
                  </w:pPr>
                  <w:r>
                    <w:rPr>
                      <w:rFonts w:hint="eastAsia"/>
                      <w:bCs/>
                      <w:sz w:val="21"/>
                      <w:szCs w:val="21"/>
                    </w:rPr>
                    <w:t>固体废物处置</w:t>
                  </w:r>
                </w:p>
              </w:tc>
              <w:tc>
                <w:tcPr>
                  <w:tcW w:w="3397" w:type="dxa"/>
                </w:tcPr>
                <w:p w:rsidR="006B31A8" w:rsidRDefault="00C42509">
                  <w:pPr>
                    <w:pStyle w:val="A10"/>
                    <w:ind w:firstLineChars="0" w:firstLine="0"/>
                    <w:jc w:val="center"/>
                    <w:rPr>
                      <w:bCs/>
                      <w:sz w:val="21"/>
                      <w:szCs w:val="21"/>
                    </w:rPr>
                  </w:pPr>
                  <w:r>
                    <w:rPr>
                      <w:rFonts w:hint="eastAsia"/>
                      <w:bCs/>
                      <w:sz w:val="21"/>
                      <w:szCs w:val="21"/>
                    </w:rPr>
                    <w:t>垃圾桶等</w:t>
                  </w:r>
                </w:p>
              </w:tc>
              <w:tc>
                <w:tcPr>
                  <w:tcW w:w="3398" w:type="dxa"/>
                </w:tcPr>
                <w:p w:rsidR="006B31A8" w:rsidRDefault="00C42509">
                  <w:pPr>
                    <w:pStyle w:val="A10"/>
                    <w:ind w:firstLineChars="0" w:firstLine="0"/>
                    <w:jc w:val="center"/>
                    <w:rPr>
                      <w:bCs/>
                      <w:sz w:val="21"/>
                      <w:szCs w:val="21"/>
                    </w:rPr>
                  </w:pPr>
                  <w:r>
                    <w:rPr>
                      <w:rFonts w:hint="eastAsia"/>
                      <w:bCs/>
                      <w:sz w:val="21"/>
                      <w:szCs w:val="21"/>
                    </w:rPr>
                    <w:t>1</w:t>
                  </w:r>
                </w:p>
              </w:tc>
            </w:tr>
            <w:tr w:rsidR="006B31A8">
              <w:tc>
                <w:tcPr>
                  <w:tcW w:w="3397" w:type="dxa"/>
                </w:tcPr>
                <w:p w:rsidR="006B31A8" w:rsidRDefault="00C42509">
                  <w:pPr>
                    <w:pStyle w:val="A10"/>
                    <w:ind w:firstLineChars="0" w:firstLine="0"/>
                    <w:jc w:val="center"/>
                    <w:rPr>
                      <w:bCs/>
                      <w:sz w:val="21"/>
                      <w:szCs w:val="21"/>
                    </w:rPr>
                  </w:pPr>
                  <w:r>
                    <w:rPr>
                      <w:rFonts w:hint="eastAsia"/>
                      <w:bCs/>
                      <w:sz w:val="21"/>
                      <w:szCs w:val="21"/>
                    </w:rPr>
                    <w:t>合计</w:t>
                  </w:r>
                </w:p>
              </w:tc>
              <w:tc>
                <w:tcPr>
                  <w:tcW w:w="3397" w:type="dxa"/>
                </w:tcPr>
                <w:p w:rsidR="006B31A8" w:rsidRDefault="006B31A8">
                  <w:pPr>
                    <w:pStyle w:val="A10"/>
                    <w:ind w:firstLineChars="0" w:firstLine="0"/>
                    <w:jc w:val="center"/>
                    <w:rPr>
                      <w:bCs/>
                      <w:sz w:val="21"/>
                      <w:szCs w:val="21"/>
                    </w:rPr>
                  </w:pPr>
                </w:p>
              </w:tc>
              <w:tc>
                <w:tcPr>
                  <w:tcW w:w="3398" w:type="dxa"/>
                </w:tcPr>
                <w:p w:rsidR="006B31A8" w:rsidRDefault="00C42509">
                  <w:pPr>
                    <w:pStyle w:val="A10"/>
                    <w:ind w:firstLineChars="0" w:firstLine="0"/>
                    <w:jc w:val="center"/>
                    <w:rPr>
                      <w:bCs/>
                      <w:sz w:val="21"/>
                      <w:szCs w:val="21"/>
                    </w:rPr>
                  </w:pPr>
                  <w:r>
                    <w:rPr>
                      <w:rFonts w:hint="eastAsia"/>
                      <w:bCs/>
                      <w:sz w:val="21"/>
                      <w:szCs w:val="21"/>
                    </w:rPr>
                    <w:t>32</w:t>
                  </w:r>
                </w:p>
              </w:tc>
            </w:tr>
          </w:tbl>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p w:rsidR="006B31A8" w:rsidRDefault="006B31A8">
            <w:pPr>
              <w:pStyle w:val="A10"/>
              <w:ind w:firstLineChars="0" w:firstLine="0"/>
              <w:rPr>
                <w:bCs/>
                <w:szCs w:val="21"/>
              </w:rPr>
            </w:pPr>
          </w:p>
        </w:tc>
      </w:tr>
      <w:tr w:rsidR="006B31A8">
        <w:trPr>
          <w:trHeight w:val="90"/>
          <w:jc w:val="center"/>
        </w:trPr>
        <w:tc>
          <w:tcPr>
            <w:tcW w:w="297" w:type="dxa"/>
            <w:vAlign w:val="center"/>
          </w:tcPr>
          <w:p w:rsidR="006B31A8" w:rsidRDefault="00C42509">
            <w:pPr>
              <w:pStyle w:val="ae"/>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lastRenderedPageBreak/>
              <w:t>工艺流程和产排污环节</w:t>
            </w:r>
          </w:p>
        </w:tc>
        <w:tc>
          <w:tcPr>
            <w:tcW w:w="10238" w:type="dxa"/>
          </w:tcPr>
          <w:p w:rsidR="006B31A8" w:rsidRDefault="00C42509">
            <w:pPr>
              <w:spacing w:line="360" w:lineRule="auto"/>
              <w:jc w:val="left"/>
              <w:rPr>
                <w:b/>
                <w:bCs/>
                <w:sz w:val="24"/>
              </w:rPr>
            </w:pPr>
            <w:r>
              <w:rPr>
                <w:b/>
                <w:bCs/>
                <w:sz w:val="24"/>
              </w:rPr>
              <w:t>营运期工艺流程及产污环节</w:t>
            </w:r>
          </w:p>
          <w:p w:rsidR="006B31A8" w:rsidRDefault="00C42509">
            <w:pPr>
              <w:spacing w:line="360" w:lineRule="auto"/>
              <w:ind w:firstLineChars="200" w:firstLine="480"/>
              <w:rPr>
                <w:rFonts w:ascii="宋体" w:hAnsi="宋体" w:cs="宋体"/>
                <w:b/>
                <w:sz w:val="24"/>
              </w:rPr>
            </w:pPr>
            <w:r>
              <w:rPr>
                <w:rFonts w:ascii="宋体" w:hAnsi="宋体" w:cs="宋体" w:hint="eastAsia"/>
                <w:sz w:val="24"/>
              </w:rPr>
              <w:t>工艺流程及产污环节如下图所示：</w:t>
            </w:r>
          </w:p>
          <w:p w:rsidR="006B31A8" w:rsidRDefault="00C42509">
            <w:pPr>
              <w:pStyle w:val="15"/>
              <w:spacing w:afterLines="0"/>
              <w:ind w:firstLineChars="0" w:firstLine="0"/>
              <w:jc w:val="center"/>
              <w:rPr>
                <w:rFonts w:ascii="宋体" w:cs="宋体"/>
                <w:b/>
                <w:bCs/>
                <w:sz w:val="21"/>
                <w:szCs w:val="21"/>
              </w:rPr>
            </w:pPr>
            <w:r>
              <w:rPr>
                <w:noProof/>
              </w:rPr>
              <w:drawing>
                <wp:inline distT="0" distB="0" distL="114300" distR="114300">
                  <wp:extent cx="4671695" cy="4313555"/>
                  <wp:effectExtent l="0" t="0" r="14605" b="10795"/>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20" cstate="print"/>
                          <a:stretch>
                            <a:fillRect/>
                          </a:stretch>
                        </pic:blipFill>
                        <pic:spPr>
                          <a:xfrm>
                            <a:off x="0" y="0"/>
                            <a:ext cx="4671695" cy="4313555"/>
                          </a:xfrm>
                          <a:prstGeom prst="rect">
                            <a:avLst/>
                          </a:prstGeom>
                          <a:noFill/>
                          <a:ln>
                            <a:noFill/>
                          </a:ln>
                        </pic:spPr>
                      </pic:pic>
                    </a:graphicData>
                  </a:graphic>
                </wp:inline>
              </w:drawing>
            </w:r>
          </w:p>
          <w:p w:rsidR="006B31A8" w:rsidRDefault="00C42509">
            <w:pPr>
              <w:pStyle w:val="15"/>
              <w:spacing w:before="120" w:after="48"/>
              <w:ind w:firstLine="422"/>
              <w:jc w:val="center"/>
              <w:rPr>
                <w:rFonts w:ascii="宋体" w:cs="宋体"/>
                <w:b/>
                <w:bCs/>
                <w:sz w:val="21"/>
                <w:szCs w:val="21"/>
              </w:rPr>
            </w:pPr>
            <w:r>
              <w:rPr>
                <w:rFonts w:ascii="宋体" w:cs="宋体" w:hint="eastAsia"/>
                <w:b/>
                <w:bCs/>
                <w:sz w:val="21"/>
                <w:szCs w:val="21"/>
              </w:rPr>
              <w:t>图</w:t>
            </w:r>
            <w:r>
              <w:rPr>
                <w:rFonts w:ascii="宋体" w:cs="宋体"/>
                <w:b/>
                <w:bCs/>
                <w:sz w:val="21"/>
                <w:szCs w:val="21"/>
              </w:rPr>
              <w:t>2</w:t>
            </w:r>
            <w:r>
              <w:rPr>
                <w:rFonts w:ascii="宋体" w:cs="宋体" w:hint="eastAsia"/>
                <w:b/>
                <w:bCs/>
                <w:sz w:val="21"/>
                <w:szCs w:val="21"/>
              </w:rPr>
              <w:t>-1 一般固废暂存工艺流程简述</w:t>
            </w:r>
          </w:p>
          <w:p w:rsidR="006B31A8" w:rsidRDefault="00C42509">
            <w:pPr>
              <w:pStyle w:val="A10"/>
              <w:ind w:firstLine="480"/>
            </w:pPr>
            <w:r>
              <w:rPr>
                <w:rFonts w:hint="eastAsia"/>
              </w:rPr>
              <w:t>工艺流程简述：</w:t>
            </w:r>
          </w:p>
          <w:p w:rsidR="006B31A8" w:rsidRDefault="00C42509">
            <w:pPr>
              <w:pStyle w:val="A10"/>
              <w:ind w:firstLine="480"/>
            </w:pPr>
            <w:r>
              <w:rPr>
                <w:rFonts w:hint="eastAsia"/>
              </w:rPr>
              <w:t>将收集的固废通过运输车辆卸料至车间内，采用人工进行分拣，分拣后固废通过打包机打包，工人将打包好的固废用叉车运至储存间分类储存。其中废纸、废橡胶制品、废玻璃、废金属、废旧纺织品、废皮革制品、废木制品、废塑料制品、废复合包装等可利用固废外售资源回收公司再利用</w:t>
            </w:r>
          </w:p>
          <w:p w:rsidR="006B31A8" w:rsidRDefault="00C42509">
            <w:pPr>
              <w:pStyle w:val="A10"/>
              <w:ind w:firstLine="480"/>
            </w:pPr>
            <w:r>
              <w:rPr>
                <w:rFonts w:hint="eastAsia"/>
              </w:rPr>
              <w:t>分拣的少量不可利用固废中可燃固废，送垃圾焚烧厂。</w:t>
            </w:r>
          </w:p>
          <w:p w:rsidR="006B31A8" w:rsidRDefault="00C42509">
            <w:pPr>
              <w:pStyle w:val="A10"/>
              <w:ind w:firstLine="480"/>
            </w:pPr>
            <w:r>
              <w:rPr>
                <w:rFonts w:hint="eastAsia"/>
              </w:rPr>
              <w:t>分拣过程产生的少量混杂在固废中的少量尘土、砖块等其中可利用的固废交建材公司综合利用，不能利用的固废送一般工业固废填埋场填埋。</w:t>
            </w:r>
          </w:p>
          <w:p w:rsidR="006B31A8" w:rsidRDefault="00C42509">
            <w:pPr>
              <w:pStyle w:val="A10"/>
              <w:ind w:firstLine="480"/>
            </w:pPr>
            <w:r>
              <w:rPr>
                <w:rFonts w:hint="eastAsia"/>
              </w:rPr>
              <w:t>产排污环节：</w:t>
            </w:r>
          </w:p>
          <w:p w:rsidR="006B31A8" w:rsidRDefault="00C42509">
            <w:pPr>
              <w:pStyle w:val="A10"/>
              <w:ind w:firstLine="480"/>
            </w:pPr>
            <w:r>
              <w:rPr>
                <w:rFonts w:hint="eastAsia"/>
              </w:rPr>
              <w:t>废气：项目废气主要是一般固废卸料、分拣、打包过程产生的粉尘及固废储存过程中产生的</w:t>
            </w:r>
            <w:r>
              <w:rPr>
                <w:rFonts w:hint="eastAsia"/>
              </w:rPr>
              <w:lastRenderedPageBreak/>
              <w:t>臭气。</w:t>
            </w:r>
          </w:p>
          <w:p w:rsidR="006B31A8" w:rsidRDefault="00C42509">
            <w:pPr>
              <w:pStyle w:val="A10"/>
              <w:ind w:firstLine="480"/>
            </w:pPr>
            <w:r>
              <w:rPr>
                <w:rFonts w:hint="eastAsia"/>
              </w:rPr>
              <w:t>噪声：噪声主要是运输车辆、叉车、打包机等设备噪声。</w:t>
            </w:r>
          </w:p>
          <w:p w:rsidR="006B31A8" w:rsidRDefault="00C42509">
            <w:pPr>
              <w:pStyle w:val="A10"/>
              <w:ind w:firstLine="480"/>
            </w:pPr>
            <w:r>
              <w:rPr>
                <w:rFonts w:hint="eastAsia"/>
              </w:rPr>
              <w:t>固废：分拣过程产生的不能利用的可燃固废和不能利用的不可燃固废。</w:t>
            </w:r>
          </w:p>
        </w:tc>
      </w:tr>
      <w:tr w:rsidR="006B31A8">
        <w:trPr>
          <w:trHeight w:val="829"/>
          <w:jc w:val="center"/>
        </w:trPr>
        <w:tc>
          <w:tcPr>
            <w:tcW w:w="297" w:type="dxa"/>
            <w:vAlign w:val="center"/>
          </w:tcPr>
          <w:p w:rsidR="006B31A8" w:rsidRDefault="00C42509">
            <w:pPr>
              <w:pStyle w:val="ae"/>
              <w:adjustRightInd w:val="0"/>
              <w:snapToGrid w:val="0"/>
              <w:spacing w:before="0" w:beforeAutospacing="0" w:after="0" w:afterAutospacing="0"/>
              <w:jc w:val="center"/>
              <w:rPr>
                <w:rFonts w:ascii="Times New Roman" w:hAnsi="Times New Roman"/>
                <w:szCs w:val="24"/>
              </w:rPr>
            </w:pPr>
            <w:r>
              <w:rPr>
                <w:rFonts w:ascii="Times New Roman" w:hAnsi="Times New Roman"/>
                <w:bCs/>
                <w:kern w:val="2"/>
                <w:szCs w:val="24"/>
              </w:rPr>
              <w:lastRenderedPageBreak/>
              <w:t>与项目有关的原有环境污染问题</w:t>
            </w:r>
          </w:p>
        </w:tc>
        <w:tc>
          <w:tcPr>
            <w:tcW w:w="10238" w:type="dxa"/>
          </w:tcPr>
          <w:p w:rsidR="006B31A8" w:rsidRDefault="00C42509">
            <w:pPr>
              <w:pStyle w:val="A10"/>
              <w:ind w:firstLineChars="300" w:firstLine="723"/>
              <w:rPr>
                <w:b/>
                <w:bCs/>
              </w:rPr>
            </w:pPr>
            <w:r>
              <w:rPr>
                <w:rFonts w:hint="eastAsia"/>
                <w:b/>
                <w:bCs/>
              </w:rPr>
              <w:t>一、扩建前项目基本情况</w:t>
            </w:r>
          </w:p>
          <w:p w:rsidR="006B31A8" w:rsidRDefault="00C42509">
            <w:pPr>
              <w:pStyle w:val="20"/>
              <w:spacing w:line="360" w:lineRule="auto"/>
              <w:ind w:leftChars="0" w:left="0" w:firstLine="480"/>
            </w:pPr>
            <w:r>
              <w:rPr>
                <w:rFonts w:hint="eastAsia"/>
              </w:rPr>
              <w:t>湖南嘉绿环境科技有限公司成立于</w:t>
            </w:r>
            <w:r>
              <w:rPr>
                <w:rFonts w:hint="eastAsia"/>
              </w:rPr>
              <w:t>2</w:t>
            </w:r>
            <w:r>
              <w:t>020</w:t>
            </w:r>
            <w:r>
              <w:rPr>
                <w:rFonts w:hint="eastAsia"/>
              </w:rPr>
              <w:t>年</w:t>
            </w:r>
            <w:r>
              <w:rPr>
                <w:rFonts w:hint="eastAsia"/>
              </w:rPr>
              <w:t>9</w:t>
            </w:r>
            <w:r>
              <w:rPr>
                <w:rFonts w:hint="eastAsia"/>
              </w:rPr>
              <w:t>月</w:t>
            </w:r>
            <w:r>
              <w:rPr>
                <w:rFonts w:hint="eastAsia"/>
              </w:rPr>
              <w:t>1</w:t>
            </w:r>
            <w:r>
              <w:t>5</w:t>
            </w:r>
            <w:r>
              <w:rPr>
                <w:rFonts w:hint="eastAsia"/>
              </w:rPr>
              <w:t>日，为解决白沙工业园区及衡阳市区域微小企业产生的危险废物贮存、处理困难的问题，于</w:t>
            </w:r>
            <w:r>
              <w:rPr>
                <w:rFonts w:hint="eastAsia"/>
              </w:rPr>
              <w:t>2</w:t>
            </w:r>
            <w:r>
              <w:t>020</w:t>
            </w:r>
            <w:r>
              <w:rPr>
                <w:rFonts w:hint="eastAsia"/>
              </w:rPr>
              <w:t>年</w:t>
            </w:r>
            <w:r>
              <w:rPr>
                <w:rFonts w:hint="eastAsia"/>
              </w:rPr>
              <w:t>1</w:t>
            </w:r>
            <w:r>
              <w:t>1</w:t>
            </w:r>
            <w:r>
              <w:rPr>
                <w:rFonts w:hint="eastAsia"/>
              </w:rPr>
              <w:t>月开工建设“</w:t>
            </w:r>
            <w:r>
              <w:rPr>
                <w:snapToGrid w:val="0"/>
                <w:kern w:val="28"/>
              </w:rPr>
              <w:t>危险废物收集、贮存、转运建设项目</w:t>
            </w:r>
            <w:r>
              <w:rPr>
                <w:rFonts w:hint="eastAsia"/>
              </w:rPr>
              <w:t>”，项目环评于</w:t>
            </w:r>
            <w:r>
              <w:rPr>
                <w:rFonts w:hint="eastAsia"/>
              </w:rPr>
              <w:t>2</w:t>
            </w:r>
            <w:r>
              <w:t>020</w:t>
            </w:r>
            <w:r>
              <w:rPr>
                <w:rFonts w:hint="eastAsia"/>
              </w:rPr>
              <w:t>年</w:t>
            </w:r>
            <w:r>
              <w:rPr>
                <w:rFonts w:hint="eastAsia"/>
              </w:rPr>
              <w:t>1</w:t>
            </w:r>
            <w:r>
              <w:t>1</w:t>
            </w:r>
            <w:r>
              <w:rPr>
                <w:rFonts w:hint="eastAsia"/>
              </w:rPr>
              <w:t>月</w:t>
            </w:r>
            <w:r>
              <w:rPr>
                <w:rFonts w:hint="eastAsia"/>
              </w:rPr>
              <w:t>1</w:t>
            </w:r>
            <w:r>
              <w:t>9</w:t>
            </w:r>
            <w:r>
              <w:rPr>
                <w:rFonts w:hint="eastAsia"/>
              </w:rPr>
              <w:t>日获得衡阳市生态环境局雁峰分局的批复“雁环评</w:t>
            </w:r>
            <w:r>
              <w:rPr>
                <w:rFonts w:hint="eastAsia"/>
              </w:rPr>
              <w:t>[</w:t>
            </w:r>
            <w:r>
              <w:t>2020]17</w:t>
            </w:r>
            <w:r>
              <w:rPr>
                <w:rFonts w:hint="eastAsia"/>
              </w:rPr>
              <w:t>号”项目于</w:t>
            </w:r>
            <w:r>
              <w:rPr>
                <w:rFonts w:hint="eastAsia"/>
              </w:rPr>
              <w:t>2</w:t>
            </w:r>
            <w:r>
              <w:t>021</w:t>
            </w:r>
            <w:r>
              <w:rPr>
                <w:rFonts w:hint="eastAsia"/>
              </w:rPr>
              <w:t>年</w:t>
            </w:r>
            <w:r>
              <w:rPr>
                <w:rFonts w:hint="eastAsia"/>
              </w:rPr>
              <w:t>4</w:t>
            </w:r>
            <w:r>
              <w:rPr>
                <w:rFonts w:hint="eastAsia"/>
              </w:rPr>
              <w:t>月建成，</w:t>
            </w:r>
            <w:r>
              <w:rPr>
                <w:rFonts w:hint="eastAsia"/>
              </w:rPr>
              <w:t>2</w:t>
            </w:r>
            <w:r>
              <w:t>021</w:t>
            </w:r>
            <w:r>
              <w:rPr>
                <w:rFonts w:hint="eastAsia"/>
              </w:rPr>
              <w:t>年</w:t>
            </w:r>
            <w:r>
              <w:rPr>
                <w:rFonts w:hint="eastAsia"/>
              </w:rPr>
              <w:t>4</w:t>
            </w:r>
            <w:r>
              <w:rPr>
                <w:rFonts w:hint="eastAsia"/>
              </w:rPr>
              <w:t>月</w:t>
            </w:r>
            <w:r>
              <w:rPr>
                <w:rFonts w:hint="eastAsia"/>
              </w:rPr>
              <w:t>1</w:t>
            </w:r>
            <w:r>
              <w:t>7</w:t>
            </w:r>
            <w:r>
              <w:rPr>
                <w:rFonts w:hint="eastAsia"/>
              </w:rPr>
              <w:t>日通过自主验收并投产。项目规模为总占地面积</w:t>
            </w:r>
            <w:r>
              <w:rPr>
                <w:rFonts w:hint="eastAsia"/>
              </w:rPr>
              <w:t>600m</w:t>
            </w:r>
            <w:r>
              <w:rPr>
                <w:rFonts w:hint="eastAsia"/>
                <w:vertAlign w:val="superscript"/>
              </w:rPr>
              <w:t>2</w:t>
            </w:r>
            <w:r>
              <w:rPr>
                <w:rFonts w:hint="eastAsia"/>
              </w:rPr>
              <w:t>，其中危废贮存仓库占地面积</w:t>
            </w:r>
            <w:r>
              <w:rPr>
                <w:rFonts w:hint="eastAsia"/>
              </w:rPr>
              <w:t>540m</w:t>
            </w:r>
            <w:r>
              <w:rPr>
                <w:rFonts w:hint="eastAsia"/>
                <w:vertAlign w:val="superscript"/>
              </w:rPr>
              <w:t>2</w:t>
            </w:r>
            <w:r>
              <w:rPr>
                <w:rFonts w:hint="eastAsia"/>
              </w:rPr>
              <w:t>，年周转危险废物</w:t>
            </w:r>
            <w:r>
              <w:rPr>
                <w:rFonts w:hint="eastAsia"/>
              </w:rPr>
              <w:t>4</w:t>
            </w:r>
            <w:r>
              <w:t>800</w:t>
            </w:r>
            <w:r>
              <w:rPr>
                <w:rFonts w:hint="eastAsia"/>
              </w:rPr>
              <w:t>吨。</w:t>
            </w:r>
          </w:p>
          <w:p w:rsidR="006B31A8" w:rsidRDefault="00C42509">
            <w:pPr>
              <w:pStyle w:val="A10"/>
              <w:ind w:firstLine="480"/>
            </w:pPr>
            <w:r>
              <w:rPr>
                <w:rFonts w:hint="eastAsia"/>
              </w:rPr>
              <w:t>1</w:t>
            </w:r>
            <w:r>
              <w:rPr>
                <w:rFonts w:hint="eastAsia"/>
              </w:rPr>
              <w:t>、原有项目基本情况</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46"/>
              <w:gridCol w:w="1227"/>
              <w:gridCol w:w="5897"/>
              <w:gridCol w:w="1922"/>
            </w:tblGrid>
            <w:tr w:rsidR="006B31A8">
              <w:trPr>
                <w:trHeight w:val="211"/>
                <w:tblHeader/>
                <w:jc w:val="center"/>
              </w:trPr>
              <w:tc>
                <w:tcPr>
                  <w:tcW w:w="562" w:type="pct"/>
                  <w:tcMar>
                    <w:top w:w="57" w:type="dxa"/>
                    <w:bottom w:w="57" w:type="dxa"/>
                  </w:tcMar>
                  <w:vAlign w:val="center"/>
                </w:tcPr>
                <w:p w:rsidR="006B31A8" w:rsidRDefault="00C42509">
                  <w:pPr>
                    <w:pStyle w:val="af8"/>
                    <w:rPr>
                      <w:szCs w:val="21"/>
                    </w:rPr>
                  </w:pPr>
                  <w:r>
                    <w:rPr>
                      <w:szCs w:val="21"/>
                    </w:rPr>
                    <w:t>类型</w:t>
                  </w:r>
                </w:p>
              </w:tc>
              <w:tc>
                <w:tcPr>
                  <w:tcW w:w="602" w:type="pct"/>
                  <w:tcMar>
                    <w:top w:w="57" w:type="dxa"/>
                    <w:bottom w:w="57" w:type="dxa"/>
                  </w:tcMar>
                  <w:vAlign w:val="center"/>
                </w:tcPr>
                <w:p w:rsidR="006B31A8" w:rsidRDefault="00C42509">
                  <w:pPr>
                    <w:pStyle w:val="af8"/>
                    <w:rPr>
                      <w:szCs w:val="21"/>
                    </w:rPr>
                  </w:pPr>
                  <w:r>
                    <w:rPr>
                      <w:szCs w:val="21"/>
                    </w:rPr>
                    <w:t>工程内容</w:t>
                  </w:r>
                </w:p>
              </w:tc>
              <w:tc>
                <w:tcPr>
                  <w:tcW w:w="2891" w:type="pct"/>
                  <w:tcMar>
                    <w:top w:w="57" w:type="dxa"/>
                    <w:bottom w:w="57" w:type="dxa"/>
                  </w:tcMar>
                  <w:vAlign w:val="center"/>
                </w:tcPr>
                <w:p w:rsidR="006B31A8" w:rsidRDefault="00C42509">
                  <w:pPr>
                    <w:pStyle w:val="af8"/>
                    <w:rPr>
                      <w:szCs w:val="21"/>
                    </w:rPr>
                  </w:pPr>
                  <w:r>
                    <w:rPr>
                      <w:szCs w:val="21"/>
                    </w:rPr>
                    <w:t>建设内容及规模</w:t>
                  </w:r>
                </w:p>
              </w:tc>
              <w:tc>
                <w:tcPr>
                  <w:tcW w:w="942" w:type="pct"/>
                  <w:vAlign w:val="center"/>
                </w:tcPr>
                <w:p w:rsidR="006B31A8" w:rsidRDefault="00C42509">
                  <w:pPr>
                    <w:pStyle w:val="af8"/>
                    <w:rPr>
                      <w:szCs w:val="21"/>
                    </w:rPr>
                  </w:pPr>
                  <w:r>
                    <w:rPr>
                      <w:szCs w:val="21"/>
                    </w:rPr>
                    <w:t>备注</w:t>
                  </w:r>
                </w:p>
              </w:tc>
            </w:tr>
            <w:tr w:rsidR="006B31A8">
              <w:trPr>
                <w:trHeight w:val="265"/>
                <w:jc w:val="center"/>
              </w:trPr>
              <w:tc>
                <w:tcPr>
                  <w:tcW w:w="562" w:type="pct"/>
                  <w:vMerge w:val="restart"/>
                  <w:tcMar>
                    <w:top w:w="57" w:type="dxa"/>
                    <w:bottom w:w="57" w:type="dxa"/>
                  </w:tcMar>
                  <w:vAlign w:val="center"/>
                </w:tcPr>
                <w:p w:rsidR="006B31A8" w:rsidRDefault="006B31A8">
                  <w:pPr>
                    <w:pStyle w:val="af8"/>
                    <w:rPr>
                      <w:szCs w:val="21"/>
                    </w:rPr>
                  </w:pPr>
                </w:p>
                <w:p w:rsidR="006B31A8" w:rsidRDefault="00C42509">
                  <w:pPr>
                    <w:pStyle w:val="af8"/>
                    <w:rPr>
                      <w:szCs w:val="21"/>
                    </w:rPr>
                  </w:pPr>
                  <w:r>
                    <w:rPr>
                      <w:szCs w:val="21"/>
                    </w:rPr>
                    <w:t>主体工程</w:t>
                  </w:r>
                </w:p>
              </w:tc>
              <w:tc>
                <w:tcPr>
                  <w:tcW w:w="602" w:type="pct"/>
                  <w:vMerge w:val="restart"/>
                  <w:tcBorders>
                    <w:top w:val="single" w:sz="4" w:space="0" w:color="auto"/>
                  </w:tcBorders>
                  <w:tcMar>
                    <w:top w:w="57" w:type="dxa"/>
                    <w:bottom w:w="57" w:type="dxa"/>
                  </w:tcMar>
                  <w:vAlign w:val="center"/>
                </w:tcPr>
                <w:p w:rsidR="006B31A8" w:rsidRDefault="00C42509">
                  <w:pPr>
                    <w:pStyle w:val="af8"/>
                    <w:rPr>
                      <w:szCs w:val="21"/>
                    </w:rPr>
                  </w:pPr>
                  <w:r>
                    <w:rPr>
                      <w:szCs w:val="21"/>
                    </w:rPr>
                    <w:t>危废贮存区</w:t>
                  </w:r>
                </w:p>
              </w:tc>
              <w:tc>
                <w:tcPr>
                  <w:tcW w:w="2891" w:type="pct"/>
                  <w:tcBorders>
                    <w:bottom w:val="single" w:sz="4" w:space="0" w:color="auto"/>
                  </w:tcBorders>
                  <w:tcMar>
                    <w:top w:w="57" w:type="dxa"/>
                    <w:bottom w:w="57" w:type="dxa"/>
                  </w:tcMar>
                  <w:vAlign w:val="center"/>
                </w:tcPr>
                <w:p w:rsidR="006B31A8" w:rsidRDefault="00C42509">
                  <w:pPr>
                    <w:pStyle w:val="af8"/>
                    <w:rPr>
                      <w:szCs w:val="21"/>
                    </w:rPr>
                  </w:pPr>
                  <w:r>
                    <w:rPr>
                      <w:szCs w:val="21"/>
                    </w:rPr>
                    <w:t>HW03</w:t>
                  </w:r>
                  <w:r>
                    <w:rPr>
                      <w:szCs w:val="21"/>
                    </w:rPr>
                    <w:t>废药物、药品贮存区，</w:t>
                  </w:r>
                  <w:r>
                    <w:rPr>
                      <w:rFonts w:hint="eastAsia"/>
                      <w:szCs w:val="21"/>
                    </w:rPr>
                    <w:t>36m</w:t>
                  </w:r>
                  <w:r>
                    <w:rPr>
                      <w:rFonts w:hint="eastAsia"/>
                      <w:szCs w:val="21"/>
                      <w:vertAlign w:val="superscript"/>
                    </w:rPr>
                    <w:t>2</w:t>
                  </w:r>
                  <w:r>
                    <w:rPr>
                      <w:rFonts w:hint="eastAsia"/>
                      <w:szCs w:val="21"/>
                    </w:rPr>
                    <w:t>（</w:t>
                  </w:r>
                  <w:r>
                    <w:rPr>
                      <w:rFonts w:hint="eastAsia"/>
                      <w:szCs w:val="21"/>
                    </w:rPr>
                    <w:t>6</w:t>
                  </w:r>
                  <w:r>
                    <w:rPr>
                      <w:szCs w:val="21"/>
                    </w:rPr>
                    <w:t>m*6m</w:t>
                  </w:r>
                  <w:r>
                    <w:rPr>
                      <w:rFonts w:hint="eastAsia"/>
                      <w:szCs w:val="21"/>
                    </w:rPr>
                    <w:t>）</w:t>
                  </w:r>
                </w:p>
              </w:tc>
              <w:tc>
                <w:tcPr>
                  <w:tcW w:w="942" w:type="pct"/>
                  <w:tcBorders>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311"/>
                <w:jc w:val="center"/>
              </w:trPr>
              <w:tc>
                <w:tcPr>
                  <w:tcW w:w="562" w:type="pct"/>
                  <w:vMerge/>
                  <w:tcMar>
                    <w:top w:w="57" w:type="dxa"/>
                    <w:bottom w:w="57" w:type="dxa"/>
                  </w:tcMar>
                  <w:vAlign w:val="center"/>
                </w:tcPr>
                <w:p w:rsidR="006B31A8" w:rsidRDefault="006B31A8">
                  <w:pPr>
                    <w:pStyle w:val="af8"/>
                    <w:rPr>
                      <w:szCs w:val="21"/>
                    </w:rPr>
                  </w:pPr>
                </w:p>
              </w:tc>
              <w:tc>
                <w:tcPr>
                  <w:tcW w:w="602" w:type="pct"/>
                  <w:vMerge/>
                  <w:tcBorders>
                    <w:bottom w:val="single" w:sz="4" w:space="0" w:color="auto"/>
                  </w:tcBorders>
                  <w:tcMar>
                    <w:top w:w="57" w:type="dxa"/>
                    <w:bottom w:w="57" w:type="dxa"/>
                  </w:tcMar>
                  <w:vAlign w:val="center"/>
                </w:tcPr>
                <w:p w:rsidR="006B31A8" w:rsidRDefault="006B31A8">
                  <w:pPr>
                    <w:pStyle w:val="af8"/>
                    <w:rPr>
                      <w:szCs w:val="21"/>
                    </w:rPr>
                  </w:pP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HW05</w:t>
                  </w:r>
                  <w:r>
                    <w:rPr>
                      <w:szCs w:val="21"/>
                    </w:rPr>
                    <w:t>木材防腐剂废物贮区，</w:t>
                  </w:r>
                  <w:r>
                    <w:rPr>
                      <w:rFonts w:hint="eastAsia"/>
                      <w:szCs w:val="21"/>
                    </w:rPr>
                    <w:t>36m</w:t>
                  </w:r>
                  <w:r>
                    <w:rPr>
                      <w:rFonts w:hint="eastAsia"/>
                      <w:szCs w:val="21"/>
                      <w:vertAlign w:val="superscript"/>
                    </w:rPr>
                    <w:t>2</w:t>
                  </w:r>
                  <w:r>
                    <w:rPr>
                      <w:rFonts w:hint="eastAsia"/>
                      <w:szCs w:val="21"/>
                    </w:rPr>
                    <w:t>（</w:t>
                  </w:r>
                  <w:r>
                    <w:rPr>
                      <w:rFonts w:hint="eastAsia"/>
                      <w:szCs w:val="21"/>
                    </w:rPr>
                    <w:t>6</w:t>
                  </w:r>
                  <w:r>
                    <w:rPr>
                      <w:szCs w:val="21"/>
                    </w:rPr>
                    <w:t>m*6m</w:t>
                  </w:r>
                  <w:r>
                    <w:rPr>
                      <w:rFonts w:hint="eastAsia"/>
                      <w:szCs w:val="21"/>
                    </w:rPr>
                    <w:t>）</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266"/>
                <w:jc w:val="center"/>
              </w:trPr>
              <w:tc>
                <w:tcPr>
                  <w:tcW w:w="562" w:type="pct"/>
                  <w:vMerge/>
                  <w:tcMar>
                    <w:top w:w="57" w:type="dxa"/>
                    <w:bottom w:w="57" w:type="dxa"/>
                  </w:tcMar>
                  <w:vAlign w:val="center"/>
                </w:tcPr>
                <w:p w:rsidR="006B31A8" w:rsidRDefault="006B31A8">
                  <w:pPr>
                    <w:pStyle w:val="af8"/>
                    <w:rPr>
                      <w:szCs w:val="21"/>
                    </w:rPr>
                  </w:pPr>
                </w:p>
              </w:tc>
              <w:tc>
                <w:tcPr>
                  <w:tcW w:w="602" w:type="pct"/>
                  <w:vMerge/>
                  <w:tcBorders>
                    <w:bottom w:val="single" w:sz="4" w:space="0" w:color="auto"/>
                  </w:tcBorders>
                  <w:tcMar>
                    <w:top w:w="57" w:type="dxa"/>
                    <w:bottom w:w="57" w:type="dxa"/>
                  </w:tcMar>
                  <w:vAlign w:val="center"/>
                </w:tcPr>
                <w:p w:rsidR="006B31A8" w:rsidRDefault="006B31A8">
                  <w:pPr>
                    <w:pStyle w:val="af8"/>
                    <w:rPr>
                      <w:szCs w:val="21"/>
                    </w:rPr>
                  </w:pP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rFonts w:hint="eastAsia"/>
                      <w:szCs w:val="21"/>
                    </w:rPr>
                    <w:t>HW29</w:t>
                  </w:r>
                  <w:r>
                    <w:rPr>
                      <w:rFonts w:hint="eastAsia"/>
                      <w:szCs w:val="21"/>
                    </w:rPr>
                    <w:t>含汞废物贮存区，</w:t>
                  </w:r>
                  <w:r>
                    <w:rPr>
                      <w:rFonts w:hint="eastAsia"/>
                      <w:szCs w:val="21"/>
                    </w:rPr>
                    <w:t>36m</w:t>
                  </w:r>
                  <w:r>
                    <w:rPr>
                      <w:rFonts w:hint="eastAsia"/>
                      <w:szCs w:val="21"/>
                      <w:vertAlign w:val="superscript"/>
                    </w:rPr>
                    <w:t>2</w:t>
                  </w:r>
                  <w:r>
                    <w:rPr>
                      <w:rFonts w:hint="eastAsia"/>
                      <w:szCs w:val="21"/>
                    </w:rPr>
                    <w:t>（</w:t>
                  </w:r>
                  <w:r>
                    <w:rPr>
                      <w:rFonts w:hint="eastAsia"/>
                      <w:szCs w:val="21"/>
                    </w:rPr>
                    <w:t>6</w:t>
                  </w:r>
                  <w:r>
                    <w:rPr>
                      <w:szCs w:val="21"/>
                    </w:rPr>
                    <w:t>m*6m</w:t>
                  </w:r>
                  <w:r>
                    <w:rPr>
                      <w:rFonts w:hint="eastAsia"/>
                      <w:szCs w:val="21"/>
                    </w:rPr>
                    <w:t>）</w:t>
                  </w:r>
                </w:p>
              </w:tc>
              <w:tc>
                <w:tcPr>
                  <w:tcW w:w="942" w:type="pct"/>
                  <w:tcBorders>
                    <w:top w:val="single" w:sz="4" w:space="0" w:color="auto"/>
                    <w:bottom w:val="single" w:sz="4" w:space="0" w:color="auto"/>
                  </w:tcBorders>
                  <w:vAlign w:val="center"/>
                </w:tcPr>
                <w:p w:rsidR="006B31A8" w:rsidRDefault="00C42509">
                  <w:pPr>
                    <w:pStyle w:val="af8"/>
                    <w:tabs>
                      <w:tab w:val="left" w:pos="289"/>
                    </w:tabs>
                    <w:jc w:val="left"/>
                    <w:rPr>
                      <w:szCs w:val="21"/>
                    </w:rPr>
                  </w:pPr>
                  <w:r>
                    <w:rPr>
                      <w:rFonts w:hint="eastAsia"/>
                      <w:szCs w:val="21"/>
                    </w:rPr>
                    <w:t>新建，收集废弃灯管等</w:t>
                  </w:r>
                </w:p>
              </w:tc>
            </w:tr>
            <w:tr w:rsidR="006B31A8">
              <w:trPr>
                <w:trHeight w:val="109"/>
                <w:jc w:val="center"/>
              </w:trPr>
              <w:tc>
                <w:tcPr>
                  <w:tcW w:w="562" w:type="pct"/>
                  <w:vMerge/>
                  <w:tcMar>
                    <w:top w:w="57" w:type="dxa"/>
                    <w:bottom w:w="57" w:type="dxa"/>
                  </w:tcMar>
                  <w:vAlign w:val="center"/>
                </w:tcPr>
                <w:p w:rsidR="006B31A8" w:rsidRDefault="006B31A8">
                  <w:pPr>
                    <w:pStyle w:val="af8"/>
                    <w:rPr>
                      <w:szCs w:val="21"/>
                    </w:rPr>
                  </w:pPr>
                </w:p>
              </w:tc>
              <w:tc>
                <w:tcPr>
                  <w:tcW w:w="602" w:type="pct"/>
                  <w:vMerge/>
                  <w:tcBorders>
                    <w:bottom w:val="single" w:sz="4" w:space="0" w:color="auto"/>
                  </w:tcBorders>
                  <w:tcMar>
                    <w:top w:w="57" w:type="dxa"/>
                    <w:bottom w:w="57" w:type="dxa"/>
                  </w:tcMar>
                  <w:vAlign w:val="center"/>
                </w:tcPr>
                <w:p w:rsidR="006B31A8" w:rsidRDefault="006B31A8">
                  <w:pPr>
                    <w:pStyle w:val="af8"/>
                    <w:rPr>
                      <w:szCs w:val="21"/>
                    </w:rPr>
                  </w:pP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HW49</w:t>
                  </w:r>
                  <w:r>
                    <w:rPr>
                      <w:szCs w:val="21"/>
                    </w:rPr>
                    <w:t>其他废物贮存区</w:t>
                  </w:r>
                  <w:r>
                    <w:rPr>
                      <w:szCs w:val="21"/>
                    </w:rPr>
                    <w:t>1#</w:t>
                  </w:r>
                  <w:r>
                    <w:rPr>
                      <w:szCs w:val="21"/>
                    </w:rPr>
                    <w:t>，</w:t>
                  </w:r>
                  <w:r>
                    <w:rPr>
                      <w:rFonts w:hint="eastAsia"/>
                      <w:szCs w:val="21"/>
                    </w:rPr>
                    <w:t>36m</w:t>
                  </w:r>
                  <w:r>
                    <w:rPr>
                      <w:rFonts w:hint="eastAsia"/>
                      <w:szCs w:val="21"/>
                      <w:vertAlign w:val="superscript"/>
                    </w:rPr>
                    <w:t>2</w:t>
                  </w:r>
                  <w:r>
                    <w:rPr>
                      <w:rFonts w:hint="eastAsia"/>
                      <w:szCs w:val="21"/>
                    </w:rPr>
                    <w:t>（</w:t>
                  </w:r>
                  <w:r>
                    <w:rPr>
                      <w:rFonts w:hint="eastAsia"/>
                      <w:szCs w:val="21"/>
                    </w:rPr>
                    <w:t>6</w:t>
                  </w:r>
                  <w:r>
                    <w:rPr>
                      <w:szCs w:val="21"/>
                    </w:rPr>
                    <w:t>m*6m</w:t>
                  </w:r>
                  <w:r>
                    <w:rPr>
                      <w:rFonts w:hint="eastAsia"/>
                      <w:szCs w:val="21"/>
                    </w:rPr>
                    <w:t>）</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r>
                    <w:rPr>
                      <w:szCs w:val="21"/>
                    </w:rPr>
                    <w:t>收集实验室废物等</w:t>
                  </w:r>
                </w:p>
              </w:tc>
            </w:tr>
            <w:tr w:rsidR="006B31A8">
              <w:trPr>
                <w:trHeight w:val="169"/>
                <w:jc w:val="center"/>
              </w:trPr>
              <w:tc>
                <w:tcPr>
                  <w:tcW w:w="562" w:type="pct"/>
                  <w:vMerge/>
                  <w:tcMar>
                    <w:top w:w="57" w:type="dxa"/>
                    <w:bottom w:w="57" w:type="dxa"/>
                  </w:tcMar>
                  <w:vAlign w:val="center"/>
                </w:tcPr>
                <w:p w:rsidR="006B31A8" w:rsidRDefault="006B31A8">
                  <w:pPr>
                    <w:pStyle w:val="af8"/>
                    <w:rPr>
                      <w:szCs w:val="21"/>
                    </w:rPr>
                  </w:pPr>
                </w:p>
              </w:tc>
              <w:tc>
                <w:tcPr>
                  <w:tcW w:w="602" w:type="pct"/>
                  <w:vMerge/>
                  <w:tcBorders>
                    <w:bottom w:val="single" w:sz="4" w:space="0" w:color="auto"/>
                  </w:tcBorders>
                  <w:tcMar>
                    <w:top w:w="57" w:type="dxa"/>
                    <w:bottom w:w="57" w:type="dxa"/>
                  </w:tcMar>
                  <w:vAlign w:val="center"/>
                </w:tcPr>
                <w:p w:rsidR="006B31A8" w:rsidRDefault="006B31A8">
                  <w:pPr>
                    <w:pStyle w:val="af8"/>
                    <w:rPr>
                      <w:szCs w:val="21"/>
                    </w:rPr>
                  </w:pP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HW49</w:t>
                  </w:r>
                  <w:r>
                    <w:rPr>
                      <w:szCs w:val="21"/>
                    </w:rPr>
                    <w:t>其他废物贮存区</w:t>
                  </w:r>
                  <w:r>
                    <w:rPr>
                      <w:szCs w:val="21"/>
                    </w:rPr>
                    <w:t>2#</w:t>
                  </w:r>
                  <w:r>
                    <w:rPr>
                      <w:szCs w:val="21"/>
                    </w:rPr>
                    <w:t>，</w:t>
                  </w:r>
                  <w:r>
                    <w:rPr>
                      <w:rFonts w:hint="eastAsia"/>
                      <w:szCs w:val="21"/>
                    </w:rPr>
                    <w:t>36m</w:t>
                  </w:r>
                  <w:r>
                    <w:rPr>
                      <w:rFonts w:hint="eastAsia"/>
                      <w:szCs w:val="21"/>
                      <w:vertAlign w:val="superscript"/>
                    </w:rPr>
                    <w:t>2</w:t>
                  </w:r>
                  <w:r>
                    <w:rPr>
                      <w:rFonts w:hint="eastAsia"/>
                      <w:szCs w:val="21"/>
                    </w:rPr>
                    <w:t>（</w:t>
                  </w:r>
                  <w:r>
                    <w:rPr>
                      <w:rFonts w:hint="eastAsia"/>
                      <w:szCs w:val="21"/>
                    </w:rPr>
                    <w:t>6</w:t>
                  </w:r>
                  <w:r>
                    <w:rPr>
                      <w:szCs w:val="21"/>
                    </w:rPr>
                    <w:t>m*6m</w:t>
                  </w:r>
                  <w:r>
                    <w:rPr>
                      <w:rFonts w:hint="eastAsia"/>
                      <w:szCs w:val="21"/>
                    </w:rPr>
                    <w:t>）</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r>
                    <w:rPr>
                      <w:szCs w:val="21"/>
                    </w:rPr>
                    <w:t>收集废过滤吸附介质等</w:t>
                  </w:r>
                </w:p>
              </w:tc>
            </w:tr>
            <w:tr w:rsidR="006B31A8">
              <w:trPr>
                <w:trHeight w:val="253"/>
                <w:jc w:val="center"/>
              </w:trPr>
              <w:tc>
                <w:tcPr>
                  <w:tcW w:w="562" w:type="pct"/>
                  <w:vMerge/>
                  <w:tcMar>
                    <w:top w:w="57" w:type="dxa"/>
                    <w:bottom w:w="57" w:type="dxa"/>
                  </w:tcMar>
                  <w:vAlign w:val="center"/>
                </w:tcPr>
                <w:p w:rsidR="006B31A8" w:rsidRDefault="006B31A8">
                  <w:pPr>
                    <w:pStyle w:val="af8"/>
                    <w:rPr>
                      <w:szCs w:val="21"/>
                    </w:rPr>
                  </w:pPr>
                </w:p>
              </w:tc>
              <w:tc>
                <w:tcPr>
                  <w:tcW w:w="602" w:type="pct"/>
                  <w:vMerge/>
                  <w:tcBorders>
                    <w:bottom w:val="single" w:sz="4" w:space="0" w:color="auto"/>
                  </w:tcBorders>
                  <w:tcMar>
                    <w:top w:w="57" w:type="dxa"/>
                    <w:bottom w:w="57" w:type="dxa"/>
                  </w:tcMar>
                  <w:vAlign w:val="center"/>
                </w:tcPr>
                <w:p w:rsidR="006B31A8" w:rsidRDefault="006B31A8">
                  <w:pPr>
                    <w:pStyle w:val="af8"/>
                    <w:rPr>
                      <w:szCs w:val="21"/>
                    </w:rPr>
                  </w:pP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HW</w:t>
                  </w:r>
                  <w:r>
                    <w:rPr>
                      <w:rFonts w:hint="eastAsia"/>
                      <w:szCs w:val="21"/>
                    </w:rPr>
                    <w:t>49</w:t>
                  </w:r>
                  <w:r>
                    <w:rPr>
                      <w:szCs w:val="21"/>
                    </w:rPr>
                    <w:t>其他废物贮存区</w:t>
                  </w:r>
                  <w:r>
                    <w:rPr>
                      <w:szCs w:val="21"/>
                    </w:rPr>
                    <w:t>3#</w:t>
                  </w:r>
                  <w:r>
                    <w:rPr>
                      <w:szCs w:val="21"/>
                    </w:rPr>
                    <w:t>，</w:t>
                  </w:r>
                  <w:r>
                    <w:rPr>
                      <w:rFonts w:hint="eastAsia"/>
                      <w:szCs w:val="21"/>
                    </w:rPr>
                    <w:t>93.6m</w:t>
                  </w:r>
                  <w:r>
                    <w:rPr>
                      <w:rFonts w:hint="eastAsia"/>
                      <w:szCs w:val="21"/>
                      <w:vertAlign w:val="superscript"/>
                    </w:rPr>
                    <w:t>2</w:t>
                  </w:r>
                  <w:r>
                    <w:rPr>
                      <w:rFonts w:hint="eastAsia"/>
                      <w:szCs w:val="21"/>
                    </w:rPr>
                    <w:t>（</w:t>
                  </w:r>
                  <w:r>
                    <w:rPr>
                      <w:rFonts w:hint="eastAsia"/>
                      <w:szCs w:val="21"/>
                    </w:rPr>
                    <w:t>15.6</w:t>
                  </w:r>
                  <w:r>
                    <w:rPr>
                      <w:szCs w:val="21"/>
                    </w:rPr>
                    <w:t>m*6m</w:t>
                  </w:r>
                  <w:r>
                    <w:rPr>
                      <w:rFonts w:hint="eastAsia"/>
                      <w:szCs w:val="21"/>
                    </w:rPr>
                    <w:t>）</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r>
                    <w:rPr>
                      <w:szCs w:val="21"/>
                    </w:rPr>
                    <w:t>收集废包装物等</w:t>
                  </w:r>
                </w:p>
              </w:tc>
            </w:tr>
            <w:tr w:rsidR="006B31A8">
              <w:trPr>
                <w:trHeight w:val="253"/>
                <w:jc w:val="center"/>
              </w:trPr>
              <w:tc>
                <w:tcPr>
                  <w:tcW w:w="562" w:type="pct"/>
                  <w:tcMar>
                    <w:top w:w="57" w:type="dxa"/>
                    <w:bottom w:w="57" w:type="dxa"/>
                  </w:tcMar>
                  <w:vAlign w:val="center"/>
                </w:tcPr>
                <w:p w:rsidR="006B31A8" w:rsidRDefault="00C42509">
                  <w:pPr>
                    <w:pStyle w:val="af8"/>
                    <w:rPr>
                      <w:szCs w:val="21"/>
                    </w:rPr>
                  </w:pPr>
                  <w:r>
                    <w:rPr>
                      <w:szCs w:val="21"/>
                    </w:rPr>
                    <w:t>辅助工程</w:t>
                  </w:r>
                </w:p>
              </w:tc>
              <w:tc>
                <w:tcPr>
                  <w:tcW w:w="602" w:type="pct"/>
                  <w:tcBorders>
                    <w:bottom w:val="single" w:sz="4" w:space="0" w:color="auto"/>
                  </w:tcBorders>
                  <w:tcMar>
                    <w:top w:w="57" w:type="dxa"/>
                    <w:bottom w:w="57" w:type="dxa"/>
                  </w:tcMar>
                  <w:vAlign w:val="center"/>
                </w:tcPr>
                <w:p w:rsidR="006B31A8" w:rsidRDefault="00C42509">
                  <w:pPr>
                    <w:pStyle w:val="af8"/>
                    <w:rPr>
                      <w:szCs w:val="21"/>
                    </w:rPr>
                  </w:pPr>
                  <w:r>
                    <w:rPr>
                      <w:szCs w:val="21"/>
                    </w:rPr>
                    <w:t>办公室</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占地面积</w:t>
                  </w:r>
                  <w:r>
                    <w:rPr>
                      <w:szCs w:val="21"/>
                    </w:rPr>
                    <w:t>18m</w:t>
                  </w:r>
                  <w:r>
                    <w:rPr>
                      <w:szCs w:val="21"/>
                      <w:vertAlign w:val="superscript"/>
                    </w:rPr>
                    <w:t>2</w:t>
                  </w:r>
                  <w:r>
                    <w:rPr>
                      <w:szCs w:val="21"/>
                    </w:rPr>
                    <w:t>（</w:t>
                  </w:r>
                  <w:r>
                    <w:rPr>
                      <w:szCs w:val="21"/>
                    </w:rPr>
                    <w:t>3m*6m</w:t>
                  </w:r>
                  <w:r>
                    <w:rPr>
                      <w:szCs w:val="21"/>
                    </w:rPr>
                    <w:t>），位于主体工程危废贮存仓库南侧</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253"/>
                <w:jc w:val="center"/>
              </w:trPr>
              <w:tc>
                <w:tcPr>
                  <w:tcW w:w="562" w:type="pct"/>
                  <w:vMerge w:val="restart"/>
                  <w:tcMar>
                    <w:top w:w="57" w:type="dxa"/>
                    <w:bottom w:w="57" w:type="dxa"/>
                  </w:tcMar>
                  <w:vAlign w:val="center"/>
                </w:tcPr>
                <w:p w:rsidR="006B31A8" w:rsidRDefault="00C42509">
                  <w:pPr>
                    <w:pStyle w:val="af8"/>
                    <w:rPr>
                      <w:szCs w:val="21"/>
                    </w:rPr>
                  </w:pPr>
                  <w:r>
                    <w:rPr>
                      <w:szCs w:val="21"/>
                    </w:rPr>
                    <w:t>储运工程</w:t>
                  </w:r>
                </w:p>
              </w:tc>
              <w:tc>
                <w:tcPr>
                  <w:tcW w:w="602" w:type="pct"/>
                  <w:tcBorders>
                    <w:bottom w:val="single" w:sz="4" w:space="0" w:color="auto"/>
                  </w:tcBorders>
                  <w:tcMar>
                    <w:top w:w="57" w:type="dxa"/>
                    <w:bottom w:w="57" w:type="dxa"/>
                  </w:tcMar>
                  <w:vAlign w:val="center"/>
                </w:tcPr>
                <w:p w:rsidR="006B31A8" w:rsidRDefault="00C42509">
                  <w:pPr>
                    <w:pStyle w:val="af8"/>
                    <w:rPr>
                      <w:szCs w:val="21"/>
                    </w:rPr>
                  </w:pPr>
                  <w:r>
                    <w:rPr>
                      <w:szCs w:val="21"/>
                    </w:rPr>
                    <w:t>备用仓库</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占地面积</w:t>
                  </w:r>
                  <w:r>
                    <w:rPr>
                      <w:rFonts w:hint="eastAsia"/>
                      <w:szCs w:val="21"/>
                    </w:rPr>
                    <w:t>33.6m</w:t>
                  </w:r>
                  <w:r>
                    <w:rPr>
                      <w:rFonts w:hint="eastAsia"/>
                      <w:szCs w:val="21"/>
                      <w:vertAlign w:val="superscript"/>
                    </w:rPr>
                    <w:t>2</w:t>
                  </w:r>
                  <w:r>
                    <w:rPr>
                      <w:rFonts w:hint="eastAsia"/>
                      <w:szCs w:val="21"/>
                    </w:rPr>
                    <w:t>（</w:t>
                  </w:r>
                  <w:r>
                    <w:rPr>
                      <w:szCs w:val="21"/>
                    </w:rPr>
                    <w:t>5.</w:t>
                  </w:r>
                  <w:r>
                    <w:rPr>
                      <w:rFonts w:hint="eastAsia"/>
                      <w:szCs w:val="21"/>
                    </w:rPr>
                    <w:t>6</w:t>
                  </w:r>
                  <w:r>
                    <w:rPr>
                      <w:szCs w:val="21"/>
                    </w:rPr>
                    <w:t>m*6m</w:t>
                  </w:r>
                  <w:r>
                    <w:rPr>
                      <w:rFonts w:hint="eastAsia"/>
                      <w:szCs w:val="21"/>
                    </w:rPr>
                    <w:t>）</w:t>
                  </w:r>
                  <w:r>
                    <w:rPr>
                      <w:szCs w:val="21"/>
                    </w:rPr>
                    <w:t>，用于贮存清扫工具，收集、贮存容器等，内设自产危废贮存间</w:t>
                  </w:r>
                  <w:r>
                    <w:rPr>
                      <w:rFonts w:hint="eastAsia"/>
                      <w:szCs w:val="21"/>
                    </w:rPr>
                    <w:t>1m</w:t>
                  </w:r>
                  <w:r>
                    <w:rPr>
                      <w:rFonts w:hint="eastAsia"/>
                      <w:szCs w:val="21"/>
                      <w:vertAlign w:val="superscript"/>
                    </w:rPr>
                    <w:t>2</w:t>
                  </w:r>
                  <w:r>
                    <w:rPr>
                      <w:szCs w:val="21"/>
                    </w:rPr>
                    <w:t>（占地面积</w:t>
                  </w:r>
                  <w:r>
                    <w:rPr>
                      <w:szCs w:val="21"/>
                    </w:rPr>
                    <w:t>1m*1m</w:t>
                  </w:r>
                  <w:r>
                    <w:rPr>
                      <w:szCs w:val="21"/>
                    </w:rPr>
                    <w:t>）</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253"/>
                <w:jc w:val="center"/>
              </w:trPr>
              <w:tc>
                <w:tcPr>
                  <w:tcW w:w="562" w:type="pct"/>
                  <w:vMerge/>
                  <w:tcMar>
                    <w:top w:w="57" w:type="dxa"/>
                    <w:bottom w:w="57" w:type="dxa"/>
                  </w:tcMar>
                  <w:vAlign w:val="center"/>
                </w:tcPr>
                <w:p w:rsidR="006B31A8" w:rsidRDefault="006B31A8">
                  <w:pPr>
                    <w:pStyle w:val="af8"/>
                    <w:rPr>
                      <w:szCs w:val="21"/>
                    </w:rPr>
                  </w:pPr>
                </w:p>
              </w:tc>
              <w:tc>
                <w:tcPr>
                  <w:tcW w:w="602" w:type="pct"/>
                  <w:tcBorders>
                    <w:bottom w:val="single" w:sz="4" w:space="0" w:color="auto"/>
                  </w:tcBorders>
                  <w:tcMar>
                    <w:top w:w="57" w:type="dxa"/>
                    <w:bottom w:w="57" w:type="dxa"/>
                  </w:tcMar>
                  <w:vAlign w:val="center"/>
                </w:tcPr>
                <w:p w:rsidR="006B31A8" w:rsidRDefault="00C42509">
                  <w:pPr>
                    <w:pStyle w:val="af8"/>
                    <w:rPr>
                      <w:szCs w:val="21"/>
                    </w:rPr>
                  </w:pPr>
                  <w:r>
                    <w:rPr>
                      <w:szCs w:val="21"/>
                    </w:rPr>
                    <w:t>应急物资仓库</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占地面积</w:t>
                  </w:r>
                  <w:r>
                    <w:rPr>
                      <w:rFonts w:hint="eastAsia"/>
                      <w:szCs w:val="21"/>
                    </w:rPr>
                    <w:t>33.6m</w:t>
                  </w:r>
                  <w:r>
                    <w:rPr>
                      <w:rFonts w:hint="eastAsia"/>
                      <w:szCs w:val="21"/>
                      <w:vertAlign w:val="superscript"/>
                    </w:rPr>
                    <w:t>2</w:t>
                  </w:r>
                  <w:r>
                    <w:rPr>
                      <w:rFonts w:hint="eastAsia"/>
                      <w:szCs w:val="21"/>
                    </w:rPr>
                    <w:t>（</w:t>
                  </w:r>
                  <w:r>
                    <w:rPr>
                      <w:rFonts w:hint="eastAsia"/>
                      <w:szCs w:val="21"/>
                    </w:rPr>
                    <w:t>5.6</w:t>
                  </w:r>
                  <w:r>
                    <w:rPr>
                      <w:szCs w:val="21"/>
                    </w:rPr>
                    <w:t>m*6m</w:t>
                  </w:r>
                  <w:r>
                    <w:rPr>
                      <w:rFonts w:hint="eastAsia"/>
                      <w:szCs w:val="21"/>
                    </w:rPr>
                    <w:t>）</w:t>
                  </w:r>
                  <w:r>
                    <w:rPr>
                      <w:szCs w:val="21"/>
                    </w:rPr>
                    <w:t>，用于贮存应急物资</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253"/>
                <w:jc w:val="center"/>
              </w:trPr>
              <w:tc>
                <w:tcPr>
                  <w:tcW w:w="562" w:type="pct"/>
                  <w:vMerge/>
                  <w:tcMar>
                    <w:top w:w="57" w:type="dxa"/>
                    <w:bottom w:w="57" w:type="dxa"/>
                  </w:tcMar>
                  <w:vAlign w:val="center"/>
                </w:tcPr>
                <w:p w:rsidR="006B31A8" w:rsidRDefault="006B31A8">
                  <w:pPr>
                    <w:pStyle w:val="af8"/>
                    <w:rPr>
                      <w:szCs w:val="21"/>
                    </w:rPr>
                  </w:pPr>
                </w:p>
              </w:tc>
              <w:tc>
                <w:tcPr>
                  <w:tcW w:w="602" w:type="pct"/>
                  <w:tcBorders>
                    <w:bottom w:val="single" w:sz="4" w:space="0" w:color="auto"/>
                  </w:tcBorders>
                  <w:tcMar>
                    <w:top w:w="57" w:type="dxa"/>
                    <w:bottom w:w="57" w:type="dxa"/>
                  </w:tcMar>
                  <w:vAlign w:val="center"/>
                </w:tcPr>
                <w:p w:rsidR="006B31A8" w:rsidRDefault="00C42509">
                  <w:pPr>
                    <w:pStyle w:val="af8"/>
                    <w:rPr>
                      <w:szCs w:val="21"/>
                    </w:rPr>
                  </w:pPr>
                  <w:r>
                    <w:rPr>
                      <w:rFonts w:hint="eastAsia"/>
                      <w:szCs w:val="21"/>
                    </w:rPr>
                    <w:t>装卸区</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rFonts w:hint="eastAsia"/>
                      <w:szCs w:val="21"/>
                    </w:rPr>
                    <w:t>占地面积约</w:t>
                  </w:r>
                  <w:r>
                    <w:rPr>
                      <w:rFonts w:hint="eastAsia"/>
                      <w:szCs w:val="21"/>
                    </w:rPr>
                    <w:t>70m</w:t>
                  </w:r>
                  <w:r>
                    <w:rPr>
                      <w:rFonts w:hint="eastAsia"/>
                      <w:szCs w:val="21"/>
                      <w:vertAlign w:val="superscript"/>
                    </w:rPr>
                    <w:t>2</w:t>
                  </w:r>
                  <w:r>
                    <w:rPr>
                      <w:rFonts w:hint="eastAsia"/>
                      <w:szCs w:val="21"/>
                    </w:rPr>
                    <w:t>，用于装卸</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253"/>
                <w:jc w:val="center"/>
              </w:trPr>
              <w:tc>
                <w:tcPr>
                  <w:tcW w:w="562" w:type="pct"/>
                  <w:vMerge/>
                  <w:tcMar>
                    <w:top w:w="57" w:type="dxa"/>
                    <w:bottom w:w="57" w:type="dxa"/>
                  </w:tcMar>
                  <w:vAlign w:val="center"/>
                </w:tcPr>
                <w:p w:rsidR="006B31A8" w:rsidRDefault="006B31A8">
                  <w:pPr>
                    <w:pStyle w:val="af8"/>
                    <w:rPr>
                      <w:szCs w:val="21"/>
                    </w:rPr>
                  </w:pPr>
                </w:p>
              </w:tc>
              <w:tc>
                <w:tcPr>
                  <w:tcW w:w="602" w:type="pct"/>
                  <w:tcBorders>
                    <w:bottom w:val="single" w:sz="4" w:space="0" w:color="auto"/>
                  </w:tcBorders>
                  <w:tcMar>
                    <w:top w:w="57" w:type="dxa"/>
                    <w:bottom w:w="57" w:type="dxa"/>
                  </w:tcMar>
                  <w:vAlign w:val="center"/>
                </w:tcPr>
                <w:p w:rsidR="006B31A8" w:rsidRDefault="00C42509">
                  <w:pPr>
                    <w:pStyle w:val="af8"/>
                    <w:rPr>
                      <w:szCs w:val="21"/>
                    </w:rPr>
                  </w:pPr>
                  <w:r>
                    <w:rPr>
                      <w:szCs w:val="21"/>
                    </w:rPr>
                    <w:t>应急货物架</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占地面积</w:t>
                  </w:r>
                  <w:r>
                    <w:rPr>
                      <w:rFonts w:hint="eastAsia"/>
                      <w:szCs w:val="21"/>
                    </w:rPr>
                    <w:t>1m</w:t>
                  </w:r>
                  <w:r>
                    <w:rPr>
                      <w:rFonts w:hint="eastAsia"/>
                      <w:szCs w:val="21"/>
                      <w:vertAlign w:val="superscript"/>
                    </w:rPr>
                    <w:t>2</w:t>
                  </w:r>
                  <w:r>
                    <w:rPr>
                      <w:rFonts w:hint="eastAsia"/>
                      <w:szCs w:val="21"/>
                    </w:rPr>
                    <w:t>（</w:t>
                  </w:r>
                  <w:r>
                    <w:rPr>
                      <w:szCs w:val="21"/>
                    </w:rPr>
                    <w:t>0.5m*2m</w:t>
                  </w:r>
                  <w:r>
                    <w:rPr>
                      <w:rFonts w:hint="eastAsia"/>
                      <w:szCs w:val="21"/>
                    </w:rPr>
                    <w:t>）</w:t>
                  </w:r>
                  <w:r>
                    <w:rPr>
                      <w:szCs w:val="21"/>
                    </w:rPr>
                    <w:t>，用于摆放消防器等常备应急物资</w:t>
                  </w:r>
                </w:p>
              </w:tc>
              <w:tc>
                <w:tcPr>
                  <w:tcW w:w="942" w:type="pct"/>
                  <w:tcBorders>
                    <w:top w:val="single" w:sz="4" w:space="0" w:color="auto"/>
                    <w:bottom w:val="single" w:sz="4" w:space="0" w:color="auto"/>
                  </w:tcBorders>
                  <w:vAlign w:val="center"/>
                </w:tcPr>
                <w:p w:rsidR="006B31A8" w:rsidRDefault="00C42509">
                  <w:pPr>
                    <w:pStyle w:val="af8"/>
                    <w:rPr>
                      <w:szCs w:val="21"/>
                    </w:rPr>
                  </w:pPr>
                  <w:r>
                    <w:rPr>
                      <w:rFonts w:hint="eastAsia"/>
                      <w:szCs w:val="21"/>
                    </w:rPr>
                    <w:t>新建</w:t>
                  </w:r>
                </w:p>
              </w:tc>
            </w:tr>
            <w:tr w:rsidR="006B31A8">
              <w:trPr>
                <w:trHeight w:val="335"/>
                <w:jc w:val="center"/>
              </w:trPr>
              <w:tc>
                <w:tcPr>
                  <w:tcW w:w="562" w:type="pct"/>
                  <w:vMerge w:val="restart"/>
                  <w:tcMar>
                    <w:top w:w="57" w:type="dxa"/>
                    <w:bottom w:w="57" w:type="dxa"/>
                  </w:tcMar>
                  <w:vAlign w:val="center"/>
                </w:tcPr>
                <w:p w:rsidR="006B31A8" w:rsidRDefault="00C42509">
                  <w:pPr>
                    <w:pStyle w:val="af8"/>
                    <w:rPr>
                      <w:szCs w:val="21"/>
                    </w:rPr>
                  </w:pPr>
                  <w:r>
                    <w:rPr>
                      <w:szCs w:val="21"/>
                    </w:rPr>
                    <w:t>公用工</w:t>
                  </w:r>
                  <w:r>
                    <w:rPr>
                      <w:szCs w:val="21"/>
                    </w:rPr>
                    <w:lastRenderedPageBreak/>
                    <w:t>程</w:t>
                  </w:r>
                </w:p>
              </w:tc>
              <w:tc>
                <w:tcPr>
                  <w:tcW w:w="602"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lastRenderedPageBreak/>
                    <w:t>供水工程</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依托工业园区内供水管网</w:t>
                  </w:r>
                </w:p>
              </w:tc>
              <w:tc>
                <w:tcPr>
                  <w:tcW w:w="942" w:type="pct"/>
                  <w:vMerge w:val="restart"/>
                  <w:tcBorders>
                    <w:top w:val="single" w:sz="4" w:space="0" w:color="auto"/>
                  </w:tcBorders>
                  <w:vAlign w:val="center"/>
                </w:tcPr>
                <w:p w:rsidR="006B31A8" w:rsidRDefault="00C42509">
                  <w:pPr>
                    <w:pStyle w:val="af8"/>
                    <w:rPr>
                      <w:szCs w:val="21"/>
                    </w:rPr>
                  </w:pPr>
                  <w:r>
                    <w:rPr>
                      <w:rFonts w:hint="eastAsia"/>
                      <w:szCs w:val="21"/>
                    </w:rPr>
                    <w:t>依托原有</w:t>
                  </w:r>
                </w:p>
              </w:tc>
            </w:tr>
            <w:tr w:rsidR="006B31A8">
              <w:trPr>
                <w:trHeight w:val="335"/>
                <w:jc w:val="center"/>
              </w:trPr>
              <w:tc>
                <w:tcPr>
                  <w:tcW w:w="562" w:type="pct"/>
                  <w:vMerge/>
                  <w:tcMar>
                    <w:top w:w="57" w:type="dxa"/>
                    <w:bottom w:w="57" w:type="dxa"/>
                  </w:tcMar>
                  <w:vAlign w:val="center"/>
                </w:tcPr>
                <w:p w:rsidR="006B31A8" w:rsidRDefault="006B31A8">
                  <w:pPr>
                    <w:pStyle w:val="af8"/>
                    <w:rPr>
                      <w:szCs w:val="21"/>
                    </w:rPr>
                  </w:pPr>
                </w:p>
              </w:tc>
              <w:tc>
                <w:tcPr>
                  <w:tcW w:w="602"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排水工程</w:t>
                  </w:r>
                </w:p>
              </w:tc>
              <w:tc>
                <w:tcPr>
                  <w:tcW w:w="2891"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本项目厂区地面不进行清洗，只进行简单清扫，所以无生产废水外排，园区设有公共厕所，生活废水经化粪池处理后，经园区污水管网排入铜桥港污水处理厂处理达标后排入湘江。</w:t>
                  </w:r>
                </w:p>
              </w:tc>
              <w:tc>
                <w:tcPr>
                  <w:tcW w:w="942" w:type="pct"/>
                  <w:vMerge/>
                  <w:vAlign w:val="center"/>
                </w:tcPr>
                <w:p w:rsidR="006B31A8" w:rsidRDefault="006B31A8">
                  <w:pPr>
                    <w:pStyle w:val="af8"/>
                    <w:rPr>
                      <w:szCs w:val="21"/>
                    </w:rPr>
                  </w:pPr>
                </w:p>
              </w:tc>
            </w:tr>
            <w:tr w:rsidR="006B31A8">
              <w:trPr>
                <w:trHeight w:val="486"/>
                <w:jc w:val="center"/>
              </w:trPr>
              <w:tc>
                <w:tcPr>
                  <w:tcW w:w="562" w:type="pct"/>
                  <w:vMerge/>
                  <w:tcBorders>
                    <w:bottom w:val="single" w:sz="4" w:space="0" w:color="auto"/>
                  </w:tcBorders>
                  <w:tcMar>
                    <w:top w:w="57" w:type="dxa"/>
                    <w:bottom w:w="57" w:type="dxa"/>
                  </w:tcMar>
                  <w:vAlign w:val="center"/>
                </w:tcPr>
                <w:p w:rsidR="006B31A8" w:rsidRDefault="006B31A8">
                  <w:pPr>
                    <w:pStyle w:val="af8"/>
                    <w:rPr>
                      <w:szCs w:val="21"/>
                    </w:rPr>
                  </w:pPr>
                </w:p>
              </w:tc>
              <w:tc>
                <w:tcPr>
                  <w:tcW w:w="602" w:type="pct"/>
                  <w:tcBorders>
                    <w:top w:val="single" w:sz="4" w:space="0" w:color="auto"/>
                  </w:tcBorders>
                  <w:tcMar>
                    <w:top w:w="57" w:type="dxa"/>
                    <w:bottom w:w="57" w:type="dxa"/>
                  </w:tcMar>
                  <w:vAlign w:val="center"/>
                </w:tcPr>
                <w:p w:rsidR="006B31A8" w:rsidRDefault="00C42509">
                  <w:pPr>
                    <w:pStyle w:val="af8"/>
                    <w:rPr>
                      <w:szCs w:val="21"/>
                    </w:rPr>
                  </w:pPr>
                  <w:r>
                    <w:rPr>
                      <w:szCs w:val="21"/>
                    </w:rPr>
                    <w:t>供电工程</w:t>
                  </w:r>
                </w:p>
              </w:tc>
              <w:tc>
                <w:tcPr>
                  <w:tcW w:w="2891" w:type="pct"/>
                  <w:tcBorders>
                    <w:top w:val="single" w:sz="4" w:space="0" w:color="auto"/>
                  </w:tcBorders>
                  <w:tcMar>
                    <w:top w:w="57" w:type="dxa"/>
                    <w:bottom w:w="57" w:type="dxa"/>
                  </w:tcMar>
                  <w:vAlign w:val="center"/>
                </w:tcPr>
                <w:p w:rsidR="006B31A8" w:rsidRDefault="00C42509">
                  <w:pPr>
                    <w:pStyle w:val="af8"/>
                    <w:rPr>
                      <w:szCs w:val="21"/>
                    </w:rPr>
                  </w:pPr>
                  <w:r>
                    <w:rPr>
                      <w:szCs w:val="21"/>
                    </w:rPr>
                    <w:t>依托工业园内供电系统</w:t>
                  </w:r>
                </w:p>
              </w:tc>
              <w:tc>
                <w:tcPr>
                  <w:tcW w:w="942" w:type="pct"/>
                  <w:vMerge/>
                  <w:tcBorders>
                    <w:bottom w:val="single" w:sz="4" w:space="0" w:color="auto"/>
                  </w:tcBorders>
                  <w:vAlign w:val="center"/>
                </w:tcPr>
                <w:p w:rsidR="006B31A8" w:rsidRDefault="006B31A8">
                  <w:pPr>
                    <w:pStyle w:val="af8"/>
                    <w:rPr>
                      <w:szCs w:val="21"/>
                    </w:rPr>
                  </w:pPr>
                </w:p>
              </w:tc>
            </w:tr>
            <w:tr w:rsidR="006B31A8">
              <w:trPr>
                <w:trHeight w:val="375"/>
                <w:jc w:val="center"/>
              </w:trPr>
              <w:tc>
                <w:tcPr>
                  <w:tcW w:w="562" w:type="pct"/>
                  <w:vMerge w:val="restart"/>
                  <w:tcMar>
                    <w:top w:w="57" w:type="dxa"/>
                    <w:bottom w:w="57" w:type="dxa"/>
                  </w:tcMar>
                  <w:vAlign w:val="center"/>
                </w:tcPr>
                <w:p w:rsidR="006B31A8" w:rsidRDefault="006B31A8">
                  <w:pPr>
                    <w:pStyle w:val="af8"/>
                    <w:rPr>
                      <w:szCs w:val="21"/>
                    </w:rPr>
                  </w:pPr>
                </w:p>
                <w:p w:rsidR="006B31A8" w:rsidRDefault="006B31A8">
                  <w:pPr>
                    <w:pStyle w:val="af8"/>
                    <w:rPr>
                      <w:szCs w:val="21"/>
                    </w:rPr>
                  </w:pPr>
                </w:p>
                <w:p w:rsidR="006B31A8" w:rsidRDefault="00C42509">
                  <w:pPr>
                    <w:pStyle w:val="af8"/>
                    <w:rPr>
                      <w:szCs w:val="21"/>
                    </w:rPr>
                  </w:pPr>
                  <w:r>
                    <w:rPr>
                      <w:szCs w:val="21"/>
                    </w:rPr>
                    <w:t>环保工程</w:t>
                  </w:r>
                </w:p>
              </w:tc>
              <w:tc>
                <w:tcPr>
                  <w:tcW w:w="602" w:type="pct"/>
                  <w:tcBorders>
                    <w:top w:val="single" w:sz="4" w:space="0" w:color="auto"/>
                  </w:tcBorders>
                  <w:tcMar>
                    <w:top w:w="57" w:type="dxa"/>
                    <w:bottom w:w="57" w:type="dxa"/>
                  </w:tcMar>
                  <w:vAlign w:val="center"/>
                </w:tcPr>
                <w:p w:rsidR="006B31A8" w:rsidRDefault="00C42509">
                  <w:pPr>
                    <w:pStyle w:val="af8"/>
                    <w:rPr>
                      <w:szCs w:val="21"/>
                    </w:rPr>
                  </w:pPr>
                  <w:r>
                    <w:rPr>
                      <w:szCs w:val="21"/>
                    </w:rPr>
                    <w:t>废气治理</w:t>
                  </w:r>
                </w:p>
              </w:tc>
              <w:tc>
                <w:tcPr>
                  <w:tcW w:w="2891" w:type="pct"/>
                  <w:tcBorders>
                    <w:bottom w:val="single" w:sz="4" w:space="0" w:color="auto"/>
                  </w:tcBorders>
                  <w:tcMar>
                    <w:top w:w="57" w:type="dxa"/>
                    <w:bottom w:w="57" w:type="dxa"/>
                  </w:tcMar>
                  <w:vAlign w:val="center"/>
                </w:tcPr>
                <w:p w:rsidR="006B31A8" w:rsidRDefault="00C42509">
                  <w:pPr>
                    <w:pStyle w:val="af8"/>
                    <w:rPr>
                      <w:szCs w:val="21"/>
                    </w:rPr>
                  </w:pPr>
                  <w:r>
                    <w:rPr>
                      <w:szCs w:val="21"/>
                    </w:rPr>
                    <w:t>废气主要为建设施工期间扬尘，通过在储存车间内设排风扇加强车间内通风。</w:t>
                  </w:r>
                </w:p>
              </w:tc>
              <w:tc>
                <w:tcPr>
                  <w:tcW w:w="942" w:type="pct"/>
                  <w:vMerge w:val="restart"/>
                  <w:tcBorders>
                    <w:top w:val="single" w:sz="4" w:space="0" w:color="auto"/>
                  </w:tcBorders>
                  <w:vAlign w:val="center"/>
                </w:tcPr>
                <w:p w:rsidR="006B31A8" w:rsidRDefault="00C42509">
                  <w:pPr>
                    <w:pStyle w:val="af8"/>
                    <w:rPr>
                      <w:szCs w:val="21"/>
                    </w:rPr>
                  </w:pPr>
                  <w:r>
                    <w:rPr>
                      <w:szCs w:val="21"/>
                    </w:rPr>
                    <w:t>/</w:t>
                  </w:r>
                </w:p>
              </w:tc>
            </w:tr>
            <w:tr w:rsidR="006B31A8">
              <w:trPr>
                <w:trHeight w:val="375"/>
                <w:jc w:val="center"/>
              </w:trPr>
              <w:tc>
                <w:tcPr>
                  <w:tcW w:w="562" w:type="pct"/>
                  <w:vMerge/>
                  <w:tcMar>
                    <w:top w:w="57" w:type="dxa"/>
                    <w:bottom w:w="57" w:type="dxa"/>
                  </w:tcMar>
                  <w:vAlign w:val="center"/>
                </w:tcPr>
                <w:p w:rsidR="006B31A8" w:rsidRDefault="006B31A8">
                  <w:pPr>
                    <w:pStyle w:val="af8"/>
                    <w:rPr>
                      <w:szCs w:val="21"/>
                    </w:rPr>
                  </w:pPr>
                </w:p>
              </w:tc>
              <w:tc>
                <w:tcPr>
                  <w:tcW w:w="602" w:type="pct"/>
                  <w:tcBorders>
                    <w:top w:val="single" w:sz="4" w:space="0" w:color="auto"/>
                  </w:tcBorders>
                  <w:tcMar>
                    <w:top w:w="57" w:type="dxa"/>
                    <w:bottom w:w="57" w:type="dxa"/>
                  </w:tcMar>
                  <w:vAlign w:val="center"/>
                </w:tcPr>
                <w:p w:rsidR="006B31A8" w:rsidRDefault="00C42509">
                  <w:pPr>
                    <w:pStyle w:val="af8"/>
                    <w:rPr>
                      <w:szCs w:val="21"/>
                    </w:rPr>
                  </w:pPr>
                  <w:r>
                    <w:rPr>
                      <w:szCs w:val="21"/>
                    </w:rPr>
                    <w:t>废水治理</w:t>
                  </w:r>
                </w:p>
              </w:tc>
              <w:tc>
                <w:tcPr>
                  <w:tcW w:w="2891" w:type="pct"/>
                  <w:tcBorders>
                    <w:bottom w:val="single" w:sz="4" w:space="0" w:color="auto"/>
                  </w:tcBorders>
                  <w:tcMar>
                    <w:top w:w="57" w:type="dxa"/>
                    <w:bottom w:w="57" w:type="dxa"/>
                  </w:tcMar>
                  <w:vAlign w:val="center"/>
                </w:tcPr>
                <w:p w:rsidR="006B31A8" w:rsidRDefault="00C42509">
                  <w:pPr>
                    <w:pStyle w:val="af8"/>
                    <w:rPr>
                      <w:szCs w:val="21"/>
                    </w:rPr>
                  </w:pPr>
                  <w:r>
                    <w:rPr>
                      <w:szCs w:val="21"/>
                    </w:rPr>
                    <w:t>车间内清洁方式为干扫，不在车间内冲洗，无生产废水产生；园区设有公共厕所，生活废水经化粪池处理后，经园区污水管网排入铜桥港污水处理厂处理达标后排入湘江。</w:t>
                  </w:r>
                </w:p>
              </w:tc>
              <w:tc>
                <w:tcPr>
                  <w:tcW w:w="942" w:type="pct"/>
                  <w:vMerge/>
                  <w:tcBorders>
                    <w:top w:val="single" w:sz="4" w:space="0" w:color="auto"/>
                    <w:bottom w:val="single" w:sz="4" w:space="0" w:color="auto"/>
                  </w:tcBorders>
                  <w:vAlign w:val="center"/>
                </w:tcPr>
                <w:p w:rsidR="006B31A8" w:rsidRDefault="006B31A8">
                  <w:pPr>
                    <w:pStyle w:val="af8"/>
                    <w:rPr>
                      <w:szCs w:val="21"/>
                    </w:rPr>
                  </w:pPr>
                </w:p>
              </w:tc>
            </w:tr>
            <w:tr w:rsidR="006B31A8">
              <w:trPr>
                <w:trHeight w:val="576"/>
                <w:jc w:val="center"/>
              </w:trPr>
              <w:tc>
                <w:tcPr>
                  <w:tcW w:w="562" w:type="pct"/>
                  <w:vMerge/>
                  <w:tcMar>
                    <w:top w:w="57" w:type="dxa"/>
                    <w:bottom w:w="57" w:type="dxa"/>
                  </w:tcMar>
                  <w:vAlign w:val="center"/>
                </w:tcPr>
                <w:p w:rsidR="006B31A8" w:rsidRDefault="006B31A8">
                  <w:pPr>
                    <w:pStyle w:val="af8"/>
                    <w:rPr>
                      <w:szCs w:val="21"/>
                    </w:rPr>
                  </w:pPr>
                </w:p>
              </w:tc>
              <w:tc>
                <w:tcPr>
                  <w:tcW w:w="602"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噪声防护</w:t>
                  </w:r>
                </w:p>
              </w:tc>
              <w:tc>
                <w:tcPr>
                  <w:tcW w:w="2891" w:type="pct"/>
                  <w:tcMar>
                    <w:top w:w="57" w:type="dxa"/>
                    <w:bottom w:w="57" w:type="dxa"/>
                  </w:tcMar>
                  <w:vAlign w:val="center"/>
                </w:tcPr>
                <w:p w:rsidR="006B31A8" w:rsidRDefault="00C42509">
                  <w:pPr>
                    <w:pStyle w:val="af8"/>
                    <w:rPr>
                      <w:szCs w:val="21"/>
                    </w:rPr>
                  </w:pPr>
                  <w:r>
                    <w:rPr>
                      <w:szCs w:val="21"/>
                    </w:rPr>
                    <w:t>采用低噪声设备、基础减震、消声、隔声等防治措施</w:t>
                  </w:r>
                </w:p>
              </w:tc>
              <w:tc>
                <w:tcPr>
                  <w:tcW w:w="942" w:type="pct"/>
                  <w:vMerge/>
                  <w:tcBorders>
                    <w:top w:val="single" w:sz="4" w:space="0" w:color="auto"/>
                    <w:bottom w:val="single" w:sz="4" w:space="0" w:color="auto"/>
                  </w:tcBorders>
                  <w:vAlign w:val="center"/>
                </w:tcPr>
                <w:p w:rsidR="006B31A8" w:rsidRDefault="006B31A8">
                  <w:pPr>
                    <w:pStyle w:val="af8"/>
                    <w:rPr>
                      <w:szCs w:val="21"/>
                    </w:rPr>
                  </w:pPr>
                </w:p>
              </w:tc>
            </w:tr>
            <w:tr w:rsidR="006B31A8">
              <w:trPr>
                <w:trHeight w:val="576"/>
                <w:jc w:val="center"/>
              </w:trPr>
              <w:tc>
                <w:tcPr>
                  <w:tcW w:w="562" w:type="pct"/>
                  <w:vMerge/>
                  <w:tcMar>
                    <w:top w:w="57" w:type="dxa"/>
                    <w:bottom w:w="57" w:type="dxa"/>
                  </w:tcMar>
                  <w:vAlign w:val="center"/>
                </w:tcPr>
                <w:p w:rsidR="006B31A8" w:rsidRDefault="006B31A8">
                  <w:pPr>
                    <w:pStyle w:val="af8"/>
                    <w:rPr>
                      <w:szCs w:val="21"/>
                    </w:rPr>
                  </w:pPr>
                </w:p>
              </w:tc>
              <w:tc>
                <w:tcPr>
                  <w:tcW w:w="602" w:type="pct"/>
                  <w:tcBorders>
                    <w:top w:val="single" w:sz="4" w:space="0" w:color="auto"/>
                    <w:bottom w:val="single" w:sz="4" w:space="0" w:color="auto"/>
                  </w:tcBorders>
                  <w:tcMar>
                    <w:top w:w="57" w:type="dxa"/>
                    <w:bottom w:w="57" w:type="dxa"/>
                  </w:tcMar>
                  <w:vAlign w:val="center"/>
                </w:tcPr>
                <w:p w:rsidR="006B31A8" w:rsidRDefault="00C42509">
                  <w:pPr>
                    <w:pStyle w:val="af8"/>
                    <w:rPr>
                      <w:szCs w:val="21"/>
                    </w:rPr>
                  </w:pPr>
                  <w:r>
                    <w:rPr>
                      <w:szCs w:val="21"/>
                    </w:rPr>
                    <w:t>固废工程</w:t>
                  </w:r>
                </w:p>
              </w:tc>
              <w:tc>
                <w:tcPr>
                  <w:tcW w:w="2891" w:type="pct"/>
                  <w:tcMar>
                    <w:top w:w="57" w:type="dxa"/>
                    <w:bottom w:w="57" w:type="dxa"/>
                  </w:tcMar>
                  <w:vAlign w:val="center"/>
                </w:tcPr>
                <w:p w:rsidR="006B31A8" w:rsidRDefault="00C42509">
                  <w:pPr>
                    <w:pStyle w:val="af8"/>
                    <w:rPr>
                      <w:szCs w:val="21"/>
                    </w:rPr>
                  </w:pPr>
                  <w:r>
                    <w:rPr>
                      <w:szCs w:val="21"/>
                    </w:rPr>
                    <w:t>本项目产生的员工生活垃圾交由环卫部门处理，本项目设有自产危废贮存间用于收集贮存清洁时的抹布、</w:t>
                  </w:r>
                  <w:r>
                    <w:rPr>
                      <w:rFonts w:hint="eastAsia"/>
                      <w:szCs w:val="21"/>
                    </w:rPr>
                    <w:t>手套、废活性炭</w:t>
                  </w:r>
                  <w:r>
                    <w:rPr>
                      <w:szCs w:val="21"/>
                    </w:rPr>
                    <w:t>等，该部分危废与危险废物储存区中同类别危废一并定期交由资质单位处置。</w:t>
                  </w:r>
                </w:p>
              </w:tc>
              <w:tc>
                <w:tcPr>
                  <w:tcW w:w="942" w:type="pct"/>
                  <w:vMerge/>
                  <w:tcBorders>
                    <w:top w:val="single" w:sz="4" w:space="0" w:color="auto"/>
                    <w:bottom w:val="single" w:sz="4" w:space="0" w:color="auto"/>
                  </w:tcBorders>
                  <w:vAlign w:val="center"/>
                </w:tcPr>
                <w:p w:rsidR="006B31A8" w:rsidRDefault="006B31A8">
                  <w:pPr>
                    <w:pStyle w:val="af8"/>
                    <w:rPr>
                      <w:szCs w:val="21"/>
                    </w:rPr>
                  </w:pPr>
                </w:p>
              </w:tc>
            </w:tr>
          </w:tbl>
          <w:p w:rsidR="006B31A8" w:rsidRDefault="00C42509">
            <w:pPr>
              <w:pStyle w:val="A10"/>
              <w:ind w:firstLine="480"/>
            </w:pPr>
            <w:r>
              <w:rPr>
                <w:rFonts w:hint="eastAsia"/>
              </w:rPr>
              <w:t>2</w:t>
            </w:r>
            <w:r>
              <w:rPr>
                <w:rFonts w:hint="eastAsia"/>
              </w:rPr>
              <w:t>、原有项目产品方案</w:t>
            </w:r>
          </w:p>
          <w:tbl>
            <w:tblPr>
              <w:tblW w:w="9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1"/>
              <w:gridCol w:w="1081"/>
              <w:gridCol w:w="3539"/>
              <w:gridCol w:w="706"/>
              <w:gridCol w:w="1215"/>
              <w:gridCol w:w="1035"/>
              <w:gridCol w:w="959"/>
            </w:tblGrid>
            <w:tr w:rsidR="006B31A8">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类别</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废物代码</w:t>
                  </w:r>
                </w:p>
              </w:tc>
              <w:tc>
                <w:tcPr>
                  <w:tcW w:w="353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危险废物情况</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危险特性</w:t>
                  </w:r>
                </w:p>
              </w:tc>
              <w:tc>
                <w:tcPr>
                  <w:tcW w:w="1215" w:type="dxa"/>
                  <w:tcBorders>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贮存方式</w:t>
                  </w:r>
                </w:p>
              </w:tc>
              <w:tc>
                <w:tcPr>
                  <w:tcW w:w="1035" w:type="dxa"/>
                  <w:tcBorders>
                    <w:lef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最大贮存量</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年周转量</w:t>
                  </w:r>
                </w:p>
              </w:tc>
            </w:tr>
            <w:tr w:rsidR="006B31A8">
              <w:trPr>
                <w:trHeight w:val="280"/>
              </w:trPr>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HW03</w:t>
                  </w:r>
                  <w:r>
                    <w:rPr>
                      <w:rFonts w:ascii="Times New Roman"/>
                      <w:sz w:val="21"/>
                      <w:szCs w:val="21"/>
                    </w:rPr>
                    <w:t>废药物、药品</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900-002-03</w:t>
                  </w:r>
                </w:p>
              </w:tc>
              <w:tc>
                <w:tcPr>
                  <w:tcW w:w="353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销售过程中产生的失效、变质、不合格、淘汰、伪劣的药物和药品（不包括</w:t>
                  </w:r>
                  <w:r>
                    <w:rPr>
                      <w:rFonts w:ascii="Times New Roman"/>
                      <w:sz w:val="21"/>
                      <w:szCs w:val="21"/>
                    </w:rPr>
                    <w:t>HW01</w:t>
                  </w:r>
                  <w:r>
                    <w:rPr>
                      <w:rFonts w:ascii="Times New Roman"/>
                      <w:sz w:val="21"/>
                      <w:szCs w:val="21"/>
                    </w:rPr>
                    <w:t>、</w:t>
                  </w:r>
                  <w:r>
                    <w:rPr>
                      <w:rFonts w:ascii="Times New Roman"/>
                      <w:sz w:val="21"/>
                      <w:szCs w:val="21"/>
                    </w:rPr>
                    <w:t>HW02</w:t>
                  </w:r>
                  <w:r>
                    <w:rPr>
                      <w:rFonts w:ascii="Times New Roman"/>
                      <w:sz w:val="21"/>
                      <w:szCs w:val="21"/>
                    </w:rPr>
                    <w:t>、</w:t>
                  </w:r>
                  <w:r>
                    <w:rPr>
                      <w:rFonts w:ascii="Times New Roman" w:hint="eastAsia"/>
                      <w:sz w:val="21"/>
                      <w:szCs w:val="21"/>
                    </w:rPr>
                    <w:t>HW49</w:t>
                  </w:r>
                  <w:r>
                    <w:rPr>
                      <w:rFonts w:ascii="Times New Roman" w:hint="eastAsia"/>
                      <w:sz w:val="21"/>
                      <w:szCs w:val="21"/>
                    </w:rPr>
                    <w:t>中</w:t>
                  </w:r>
                  <w:r>
                    <w:rPr>
                      <w:rFonts w:ascii="Times New Roman"/>
                      <w:sz w:val="21"/>
                      <w:szCs w:val="21"/>
                    </w:rPr>
                    <w:t>900-999-49</w:t>
                  </w:r>
                  <w:r>
                    <w:rPr>
                      <w:rFonts w:ascii="Times New Roman"/>
                      <w:sz w:val="21"/>
                      <w:szCs w:val="21"/>
                    </w:rPr>
                    <w:t>类）</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T</w:t>
                  </w:r>
                </w:p>
              </w:tc>
              <w:tc>
                <w:tcPr>
                  <w:tcW w:w="1215" w:type="dxa"/>
                  <w:tcBorders>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箱装</w:t>
                  </w:r>
                  <w:r>
                    <w:rPr>
                      <w:rFonts w:ascii="Times New Roman"/>
                      <w:sz w:val="21"/>
                      <w:szCs w:val="21"/>
                    </w:rPr>
                    <w:t>/</w:t>
                  </w:r>
                  <w:r>
                    <w:rPr>
                      <w:rFonts w:ascii="Times New Roman"/>
                      <w:sz w:val="21"/>
                      <w:szCs w:val="21"/>
                    </w:rPr>
                    <w:t>袋装</w:t>
                  </w:r>
                </w:p>
              </w:tc>
              <w:tc>
                <w:tcPr>
                  <w:tcW w:w="1035" w:type="dxa"/>
                  <w:tcBorders>
                    <w:lef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40</w:t>
                  </w:r>
                  <w:r>
                    <w:rPr>
                      <w:rFonts w:ascii="Times New Roman"/>
                      <w:sz w:val="21"/>
                      <w:szCs w:val="21"/>
                    </w:rPr>
                    <w:t>t</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300t</w:t>
                  </w:r>
                </w:p>
              </w:tc>
            </w:tr>
            <w:tr w:rsidR="006B31A8">
              <w:trPr>
                <w:trHeight w:val="280"/>
              </w:trPr>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HW05</w:t>
                  </w:r>
                  <w:r>
                    <w:rPr>
                      <w:rFonts w:ascii="Times New Roman"/>
                      <w:sz w:val="21"/>
                      <w:szCs w:val="21"/>
                    </w:rPr>
                    <w:t>木材防腐剂废物</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900-004-05</w:t>
                  </w:r>
                </w:p>
              </w:tc>
              <w:tc>
                <w:tcPr>
                  <w:tcW w:w="3539" w:type="dxa"/>
                  <w:vAlign w:val="center"/>
                </w:tcPr>
                <w:p w:rsidR="006B31A8" w:rsidRDefault="00C42509">
                  <w:pPr>
                    <w:pStyle w:val="afe"/>
                    <w:spacing w:line="240" w:lineRule="auto"/>
                    <w:ind w:firstLineChars="0" w:firstLine="0"/>
                    <w:jc w:val="both"/>
                    <w:rPr>
                      <w:rFonts w:ascii="Times New Roman"/>
                      <w:sz w:val="21"/>
                      <w:szCs w:val="21"/>
                    </w:rPr>
                  </w:pPr>
                  <w:r>
                    <w:rPr>
                      <w:rFonts w:ascii="Times New Roman"/>
                      <w:sz w:val="21"/>
                      <w:szCs w:val="21"/>
                    </w:rPr>
                    <w:t>销售及使用过程中产生的失效、变质、不合格、淘汰、伪劣的木材防腐化学品</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T</w:t>
                  </w:r>
                </w:p>
              </w:tc>
              <w:tc>
                <w:tcPr>
                  <w:tcW w:w="1215" w:type="dxa"/>
                  <w:tcBorders>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桶装</w:t>
                  </w:r>
                </w:p>
              </w:tc>
              <w:tc>
                <w:tcPr>
                  <w:tcW w:w="1035" w:type="dxa"/>
                  <w:tcBorders>
                    <w:lef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20</w:t>
                  </w:r>
                  <w:r>
                    <w:rPr>
                      <w:rFonts w:ascii="Times New Roman"/>
                      <w:sz w:val="21"/>
                      <w:szCs w:val="21"/>
                    </w:rPr>
                    <w:t>t</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500t</w:t>
                  </w:r>
                </w:p>
              </w:tc>
            </w:tr>
            <w:tr w:rsidR="006B31A8">
              <w:trPr>
                <w:trHeight w:val="280"/>
              </w:trPr>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HW49</w:t>
                  </w:r>
                  <w:r>
                    <w:rPr>
                      <w:rFonts w:ascii="Times New Roman"/>
                      <w:sz w:val="21"/>
                      <w:szCs w:val="21"/>
                    </w:rPr>
                    <w:t>其他废物</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900-041-49</w:t>
                  </w:r>
                </w:p>
              </w:tc>
              <w:tc>
                <w:tcPr>
                  <w:tcW w:w="3539" w:type="dxa"/>
                  <w:vAlign w:val="center"/>
                </w:tcPr>
                <w:p w:rsidR="006B31A8" w:rsidRDefault="00C42509">
                  <w:pPr>
                    <w:pStyle w:val="afe"/>
                    <w:spacing w:line="240" w:lineRule="auto"/>
                    <w:ind w:firstLineChars="0" w:firstLine="0"/>
                    <w:jc w:val="both"/>
                    <w:rPr>
                      <w:rFonts w:ascii="Times New Roman"/>
                      <w:sz w:val="21"/>
                      <w:szCs w:val="21"/>
                    </w:rPr>
                  </w:pPr>
                  <w:r>
                    <w:rPr>
                      <w:rFonts w:ascii="Times New Roman"/>
                      <w:sz w:val="21"/>
                      <w:szCs w:val="21"/>
                    </w:rPr>
                    <w:t>含有或沾染毒性、感染性危险废物的废弃包装物、容器、过滤吸附介质</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T/In</w:t>
                  </w:r>
                </w:p>
              </w:tc>
              <w:tc>
                <w:tcPr>
                  <w:tcW w:w="1215" w:type="dxa"/>
                  <w:tcBorders>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桶装</w:t>
                  </w:r>
                </w:p>
              </w:tc>
              <w:tc>
                <w:tcPr>
                  <w:tcW w:w="1035" w:type="dxa"/>
                  <w:tcBorders>
                    <w:lef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60</w:t>
                  </w:r>
                  <w:r>
                    <w:rPr>
                      <w:rFonts w:ascii="Times New Roman"/>
                      <w:sz w:val="21"/>
                      <w:szCs w:val="21"/>
                    </w:rPr>
                    <w:t>t</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3</w:t>
                  </w:r>
                  <w:r>
                    <w:rPr>
                      <w:rFonts w:ascii="Times New Roman" w:hint="eastAsia"/>
                      <w:sz w:val="21"/>
                      <w:szCs w:val="21"/>
                    </w:rPr>
                    <w:t>0</w:t>
                  </w:r>
                  <w:r>
                    <w:rPr>
                      <w:rFonts w:ascii="Times New Roman"/>
                      <w:sz w:val="21"/>
                      <w:szCs w:val="21"/>
                    </w:rPr>
                    <w:t>00t</w:t>
                  </w:r>
                </w:p>
              </w:tc>
            </w:tr>
            <w:tr w:rsidR="006B31A8">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HW49</w:t>
                  </w:r>
                  <w:r>
                    <w:rPr>
                      <w:rFonts w:ascii="Times New Roman"/>
                      <w:sz w:val="21"/>
                      <w:szCs w:val="21"/>
                    </w:rPr>
                    <w:t>其他废物</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900-047-49</w:t>
                  </w:r>
                </w:p>
              </w:tc>
              <w:tc>
                <w:tcPr>
                  <w:tcW w:w="353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研究、开发和教学活动中，化学和生物实验室产生的废物（不包括</w:t>
                  </w:r>
                  <w:r>
                    <w:rPr>
                      <w:rFonts w:ascii="Times New Roman"/>
                      <w:sz w:val="21"/>
                      <w:szCs w:val="21"/>
                    </w:rPr>
                    <w:t xml:space="preserve"> HW03</w:t>
                  </w:r>
                  <w:r>
                    <w:rPr>
                      <w:rFonts w:ascii="Times New Roman"/>
                      <w:sz w:val="21"/>
                      <w:szCs w:val="21"/>
                    </w:rPr>
                    <w:t>、</w:t>
                  </w:r>
                  <w:r>
                    <w:rPr>
                      <w:rFonts w:ascii="Times New Roman" w:hint="eastAsia"/>
                      <w:sz w:val="21"/>
                      <w:szCs w:val="21"/>
                    </w:rPr>
                    <w:t>HW49</w:t>
                  </w:r>
                  <w:r>
                    <w:rPr>
                      <w:rFonts w:ascii="Times New Roman" w:hint="eastAsia"/>
                      <w:sz w:val="21"/>
                      <w:szCs w:val="21"/>
                    </w:rPr>
                    <w:t>中</w:t>
                  </w:r>
                  <w:r>
                    <w:rPr>
                      <w:rFonts w:ascii="Times New Roman"/>
                      <w:sz w:val="21"/>
                      <w:szCs w:val="21"/>
                    </w:rPr>
                    <w:t>900-999-49</w:t>
                  </w:r>
                  <w:r>
                    <w:rPr>
                      <w:rFonts w:ascii="Times New Roman" w:hint="eastAsia"/>
                      <w:sz w:val="21"/>
                      <w:szCs w:val="21"/>
                    </w:rPr>
                    <w:t>类</w:t>
                  </w:r>
                  <w:r>
                    <w:rPr>
                      <w:rFonts w:ascii="Times New Roman"/>
                      <w:sz w:val="21"/>
                      <w:szCs w:val="21"/>
                    </w:rPr>
                    <w:t>）</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T/C/</w:t>
                  </w:r>
                </w:p>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I</w:t>
                  </w:r>
                  <w:r>
                    <w:rPr>
                      <w:rFonts w:ascii="Times New Roman"/>
                      <w:sz w:val="21"/>
                      <w:szCs w:val="21"/>
                    </w:rPr>
                    <w:t>/</w:t>
                  </w:r>
                  <w:r>
                    <w:rPr>
                      <w:rFonts w:ascii="Times New Roman" w:hint="eastAsia"/>
                      <w:sz w:val="21"/>
                      <w:szCs w:val="21"/>
                    </w:rPr>
                    <w:t>R</w:t>
                  </w:r>
                </w:p>
              </w:tc>
              <w:tc>
                <w:tcPr>
                  <w:tcW w:w="1215" w:type="dxa"/>
                  <w:tcBorders>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桶装</w:t>
                  </w:r>
                </w:p>
              </w:tc>
              <w:tc>
                <w:tcPr>
                  <w:tcW w:w="1035" w:type="dxa"/>
                  <w:tcBorders>
                    <w:lef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5</w:t>
                  </w:r>
                  <w:r>
                    <w:rPr>
                      <w:rFonts w:ascii="Times New Roman" w:hint="eastAsia"/>
                      <w:sz w:val="21"/>
                      <w:szCs w:val="21"/>
                    </w:rPr>
                    <w:t>0</w:t>
                  </w:r>
                  <w:r>
                    <w:rPr>
                      <w:rFonts w:ascii="Times New Roman"/>
                      <w:sz w:val="21"/>
                      <w:szCs w:val="21"/>
                    </w:rPr>
                    <w:t>t</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500t</w:t>
                  </w:r>
                </w:p>
              </w:tc>
            </w:tr>
            <w:tr w:rsidR="006B31A8">
              <w:tc>
                <w:tcPr>
                  <w:tcW w:w="120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HW29</w:t>
                  </w:r>
                  <w:r>
                    <w:rPr>
                      <w:rFonts w:ascii="Times New Roman" w:hint="eastAsia"/>
                      <w:sz w:val="21"/>
                      <w:szCs w:val="21"/>
                    </w:rPr>
                    <w:t>含汞废物</w:t>
                  </w:r>
                </w:p>
              </w:tc>
              <w:tc>
                <w:tcPr>
                  <w:tcW w:w="1081"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900-023-29</w:t>
                  </w:r>
                </w:p>
              </w:tc>
              <w:tc>
                <w:tcPr>
                  <w:tcW w:w="353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sz w:val="21"/>
                      <w:szCs w:val="21"/>
                    </w:rPr>
                    <w:t>销售及使用过程中产生的废含汞荧光灯管及其他废含汞电光源</w:t>
                  </w:r>
                </w:p>
              </w:tc>
              <w:tc>
                <w:tcPr>
                  <w:tcW w:w="706"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T</w:t>
                  </w:r>
                </w:p>
              </w:tc>
              <w:tc>
                <w:tcPr>
                  <w:tcW w:w="1215" w:type="dxa"/>
                  <w:tcBorders>
                    <w:bottom w:val="single" w:sz="4" w:space="0" w:color="auto"/>
                    <w:right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箱装</w:t>
                  </w:r>
                  <w:r>
                    <w:rPr>
                      <w:rFonts w:ascii="Times New Roman" w:hint="eastAsia"/>
                      <w:sz w:val="21"/>
                      <w:szCs w:val="21"/>
                    </w:rPr>
                    <w:t>/</w:t>
                  </w:r>
                  <w:r>
                    <w:rPr>
                      <w:rFonts w:ascii="Times New Roman" w:hint="eastAsia"/>
                      <w:sz w:val="21"/>
                      <w:szCs w:val="21"/>
                    </w:rPr>
                    <w:t>桶装</w:t>
                  </w:r>
                </w:p>
              </w:tc>
              <w:tc>
                <w:tcPr>
                  <w:tcW w:w="1035" w:type="dxa"/>
                  <w:tcBorders>
                    <w:left w:val="single" w:sz="4" w:space="0" w:color="auto"/>
                    <w:bottom w:val="single" w:sz="4" w:space="0" w:color="auto"/>
                  </w:tcBorders>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50t</w:t>
                  </w:r>
                </w:p>
              </w:tc>
              <w:tc>
                <w:tcPr>
                  <w:tcW w:w="959" w:type="dxa"/>
                  <w:vAlign w:val="center"/>
                </w:tcPr>
                <w:p w:rsidR="006B31A8" w:rsidRDefault="00C42509">
                  <w:pPr>
                    <w:pStyle w:val="afe"/>
                    <w:spacing w:line="240" w:lineRule="auto"/>
                    <w:ind w:firstLineChars="0" w:firstLine="0"/>
                    <w:jc w:val="center"/>
                    <w:rPr>
                      <w:rFonts w:ascii="Times New Roman"/>
                      <w:sz w:val="21"/>
                      <w:szCs w:val="21"/>
                    </w:rPr>
                  </w:pPr>
                  <w:r>
                    <w:rPr>
                      <w:rFonts w:ascii="Times New Roman" w:hint="eastAsia"/>
                      <w:sz w:val="21"/>
                      <w:szCs w:val="21"/>
                    </w:rPr>
                    <w:t>500t</w:t>
                  </w:r>
                </w:p>
              </w:tc>
            </w:tr>
          </w:tbl>
          <w:p w:rsidR="006B31A8" w:rsidRDefault="006B31A8">
            <w:pPr>
              <w:pStyle w:val="A10"/>
              <w:ind w:firstLine="482"/>
              <w:rPr>
                <w:b/>
                <w:bCs/>
              </w:rPr>
            </w:pPr>
          </w:p>
          <w:p w:rsidR="006B31A8" w:rsidRDefault="006B31A8">
            <w:pPr>
              <w:pStyle w:val="A10"/>
              <w:ind w:firstLine="482"/>
              <w:rPr>
                <w:b/>
                <w:bCs/>
              </w:rPr>
            </w:pPr>
          </w:p>
          <w:p w:rsidR="006B31A8" w:rsidRDefault="006B31A8">
            <w:pPr>
              <w:pStyle w:val="A10"/>
              <w:ind w:firstLine="482"/>
              <w:rPr>
                <w:b/>
                <w:bCs/>
              </w:rPr>
            </w:pPr>
          </w:p>
          <w:p w:rsidR="006B31A8" w:rsidRDefault="006B31A8">
            <w:pPr>
              <w:pStyle w:val="A10"/>
              <w:ind w:firstLine="482"/>
              <w:rPr>
                <w:b/>
                <w:bCs/>
              </w:rPr>
            </w:pPr>
          </w:p>
          <w:p w:rsidR="006B31A8" w:rsidRDefault="006B31A8">
            <w:pPr>
              <w:pStyle w:val="A10"/>
              <w:ind w:firstLine="482"/>
              <w:rPr>
                <w:b/>
                <w:bCs/>
              </w:rPr>
            </w:pPr>
          </w:p>
          <w:p w:rsidR="006B31A8" w:rsidRDefault="00C42509">
            <w:pPr>
              <w:pStyle w:val="A10"/>
              <w:ind w:firstLine="482"/>
              <w:rPr>
                <w:b/>
                <w:bCs/>
              </w:rPr>
            </w:pPr>
            <w:r>
              <w:rPr>
                <w:rFonts w:hint="eastAsia"/>
                <w:b/>
                <w:bCs/>
              </w:rPr>
              <w:lastRenderedPageBreak/>
              <w:t>二、原有项目工艺流程</w:t>
            </w:r>
          </w:p>
          <w:p w:rsidR="006B31A8" w:rsidRDefault="006B31A8" w:rsidP="00C51597">
            <w:pPr>
              <w:pStyle w:val="A10"/>
              <w:ind w:firstLine="422"/>
              <w:jc w:val="center"/>
            </w:pPr>
            <w:r w:rsidRPr="006B31A8">
              <w:rPr>
                <w:rFonts w:ascii="宋体" w:cs="宋体" w:hint="eastAsia"/>
                <w:b/>
                <w:bCs/>
                <w:sz w:val="21"/>
                <w:szCs w:val="21"/>
              </w:rPr>
              <w:object w:dxaOrig="14952" w:dyaOrig="24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65pt;height:70.35pt" o:ole="">
                  <v:imagedata r:id="rId21" o:title=""/>
                </v:shape>
                <o:OLEObject Type="Embed" ProgID="Visio.Drawing.11" ShapeID="_x0000_i1025" DrawAspect="Content" ObjectID="_1768033264" r:id="rId22"/>
              </w:object>
            </w:r>
          </w:p>
          <w:p w:rsidR="006B31A8" w:rsidRDefault="00C42509">
            <w:pPr>
              <w:pStyle w:val="A10"/>
              <w:ind w:firstLine="422"/>
              <w:jc w:val="center"/>
            </w:pPr>
            <w:r>
              <w:rPr>
                <w:rFonts w:ascii="宋体" w:cs="宋体" w:hint="eastAsia"/>
                <w:b/>
                <w:bCs/>
                <w:sz w:val="21"/>
                <w:szCs w:val="21"/>
              </w:rPr>
              <w:t>图</w:t>
            </w:r>
            <w:r>
              <w:rPr>
                <w:rFonts w:ascii="宋体" w:cs="宋体"/>
                <w:b/>
                <w:bCs/>
                <w:sz w:val="21"/>
                <w:szCs w:val="21"/>
              </w:rPr>
              <w:t>2</w:t>
            </w:r>
            <w:r>
              <w:rPr>
                <w:rFonts w:ascii="宋体" w:cs="宋体" w:hint="eastAsia"/>
                <w:b/>
                <w:bCs/>
                <w:sz w:val="21"/>
                <w:szCs w:val="21"/>
              </w:rPr>
              <w:t>-1 危险固废暂存工艺流程简述</w:t>
            </w:r>
          </w:p>
          <w:p w:rsidR="006B31A8" w:rsidRDefault="00C42509">
            <w:pPr>
              <w:pStyle w:val="A10"/>
              <w:ind w:firstLine="480"/>
            </w:pPr>
            <w:r>
              <w:rPr>
                <w:rFonts w:hint="eastAsia"/>
              </w:rPr>
              <w:t>工艺流程简述：</w:t>
            </w:r>
          </w:p>
          <w:p w:rsidR="006B31A8" w:rsidRDefault="00C42509">
            <w:pPr>
              <w:pStyle w:val="A10"/>
              <w:ind w:firstLine="480"/>
            </w:pPr>
            <w:r>
              <w:t>收集危险固废相关信息：</w:t>
            </w:r>
            <w:r>
              <w:rPr>
                <w:rFonts w:ascii="宋体" w:hAnsi="宋体" w:cs="宋体" w:hint="eastAsia"/>
              </w:rPr>
              <w:t>①</w:t>
            </w:r>
            <w:r>
              <w:t>木材防腐剂废物（</w:t>
            </w:r>
            <w:r>
              <w:t>900-004-05</w:t>
            </w:r>
            <w:r>
              <w:t>）主要为销售及使用过程中产生的失效、变质、不合格、淘汰、伪劣的木材防腐化学品，具体包括水溶性防腐剂、有机溶剂防腐剂、油类防腐剂，属于液体危险废物。采用密封的</w:t>
            </w:r>
            <w:r>
              <w:t>pv</w:t>
            </w:r>
            <w:r>
              <w:t>桶储存；</w:t>
            </w:r>
            <w:r>
              <w:rPr>
                <w:rFonts w:ascii="宋体" w:hAnsi="宋体" w:cs="宋体" w:hint="eastAsia"/>
              </w:rPr>
              <w:t>②</w:t>
            </w:r>
            <w:r>
              <w:t>废药物、药品（</w:t>
            </w:r>
            <w:r>
              <w:t>900-002-03</w:t>
            </w:r>
            <w:r>
              <w:t>）主要为生产、销售及使用过程中产生的失效、变质、不合格、淘汰、伪劣的药物和药品（不包括</w:t>
            </w:r>
            <w:r>
              <w:t xml:space="preserve"> HW01</w:t>
            </w:r>
            <w:r>
              <w:t>、</w:t>
            </w:r>
            <w:r>
              <w:t>HW02</w:t>
            </w:r>
            <w:r>
              <w:t>、</w:t>
            </w:r>
            <w:r>
              <w:t xml:space="preserve"> </w:t>
            </w:r>
            <w:r>
              <w:rPr>
                <w:rFonts w:hint="eastAsia"/>
              </w:rPr>
              <w:t>HW49</w:t>
            </w:r>
            <w:r>
              <w:rPr>
                <w:rFonts w:hint="eastAsia"/>
              </w:rPr>
              <w:t>中</w:t>
            </w:r>
            <w:r>
              <w:t xml:space="preserve">900-999-49 </w:t>
            </w:r>
            <w:r>
              <w:t>类），具体包括废瓶装药品、废胶囊药品、废颗粒药品等</w:t>
            </w:r>
            <w:r>
              <w:rPr>
                <w:rFonts w:hint="eastAsia"/>
              </w:rPr>
              <w:t>，</w:t>
            </w:r>
            <w:r>
              <w:t>属于固体</w:t>
            </w:r>
            <w:r>
              <w:rPr>
                <w:rFonts w:hint="eastAsia"/>
              </w:rPr>
              <w:t>危险</w:t>
            </w:r>
            <w:r>
              <w:t>废物，废药物和药品一般为瓶装或铝箔的产品，储存方式采用箱或袋装；</w:t>
            </w:r>
            <w:r>
              <w:rPr>
                <w:rFonts w:hint="eastAsia"/>
              </w:rPr>
              <w:t>③</w:t>
            </w:r>
            <w:r>
              <w:t>其他废物中</w:t>
            </w:r>
            <w:r>
              <w:t>900-047-49</w:t>
            </w:r>
            <w:r>
              <w:t>研究、开发和教学活动中，化学和生物实验室产生的废物（不包括</w:t>
            </w:r>
            <w:r>
              <w:t>HW03</w:t>
            </w:r>
            <w:r>
              <w:t>、</w:t>
            </w:r>
            <w:r>
              <w:rPr>
                <w:rFonts w:hint="eastAsia"/>
              </w:rPr>
              <w:t>HW49</w:t>
            </w:r>
            <w:r>
              <w:rPr>
                <w:rFonts w:hint="eastAsia"/>
              </w:rPr>
              <w:t>中</w:t>
            </w:r>
            <w:r>
              <w:t xml:space="preserve">900-999-49 </w:t>
            </w:r>
            <w:r>
              <w:t>类）。该类废物主要为实验过程中产生的废弃容器和用品（具体包括实验室废弃烧杯、废弃试管等）以固体</w:t>
            </w:r>
            <w:r>
              <w:rPr>
                <w:rFonts w:hint="eastAsia"/>
              </w:rPr>
              <w:t>危险</w:t>
            </w:r>
            <w:r>
              <w:t>废物为主。采用密封桶储存；</w:t>
            </w:r>
            <w:r>
              <w:rPr>
                <w:rFonts w:hint="eastAsia"/>
              </w:rPr>
              <w:t>④</w:t>
            </w:r>
            <w:r>
              <w:t>其他废物中</w:t>
            </w:r>
            <w:r>
              <w:t>900-041-49</w:t>
            </w:r>
            <w:r>
              <w:t>含有或沾染毒性、感染性危险废物的废弃包装物、容器、过滤吸附介质。具体包括废油桶、废过滤棉、废滤芯、废包装袋等</w:t>
            </w:r>
            <w:r>
              <w:rPr>
                <w:rFonts w:hint="eastAsia"/>
              </w:rPr>
              <w:t>，</w:t>
            </w:r>
            <w:r>
              <w:t>该类废物以桶装或袋装收集储存。</w:t>
            </w:r>
            <w:r>
              <w:rPr>
                <w:rFonts w:hint="eastAsia"/>
              </w:rPr>
              <w:t>⑤</w:t>
            </w:r>
            <w:r>
              <w:t>含汞废物（</w:t>
            </w:r>
            <w:r>
              <w:t>900-023-29</w:t>
            </w:r>
            <w:r>
              <w:t>）生产、销售及使用过程中产生的废含汞荧光灯管及其他废含汞电光源。破碎的含汞荧光灯管采用密封桶进行包装，外观完好的含汞荧光灯管则采用密封箱进行包装</w:t>
            </w:r>
            <w:r>
              <w:rPr>
                <w:rFonts w:hint="eastAsia"/>
              </w:rPr>
              <w:t>。</w:t>
            </w:r>
          </w:p>
          <w:p w:rsidR="006B31A8" w:rsidRDefault="00C42509">
            <w:pPr>
              <w:pStyle w:val="A10"/>
              <w:ind w:firstLine="480"/>
            </w:pPr>
            <w:r>
              <w:t>（</w:t>
            </w:r>
            <w:r>
              <w:t>2</w:t>
            </w:r>
            <w:r>
              <w:t>）运输</w:t>
            </w:r>
          </w:p>
          <w:p w:rsidR="006B31A8" w:rsidRDefault="00C42509">
            <w:pPr>
              <w:pStyle w:val="A10"/>
              <w:ind w:firstLine="480"/>
            </w:pPr>
            <w:r>
              <w:t>由运输单位派具专用车辆至各个产危废企业进行收集装车</w:t>
            </w:r>
            <w:r>
              <w:rPr>
                <w:rFonts w:hint="eastAsia"/>
              </w:rPr>
              <w:t>（不同类别的危险废物由专门的运输车辆进行运输）</w:t>
            </w:r>
            <w:r>
              <w:t>，再运输至本项目进行储存。由于周边地区各类危险废物回收点多而分散，每个回收点一定时期内收集到的各类危险废物数量也不一致，收集时间也不统一，回收过程不具备固定线路条件，不做固定线路要求。但要求转运路线需满载下述原则：转运车辆运输途中应避开经过医院、学校和居民区等人口密集区，避开饮用水水源保护区、自然保护区等敏感区域。</w:t>
            </w:r>
          </w:p>
          <w:p w:rsidR="006B31A8" w:rsidRDefault="00C42509">
            <w:pPr>
              <w:pStyle w:val="A10"/>
              <w:ind w:firstLine="480"/>
            </w:pPr>
            <w:r>
              <w:rPr>
                <w:rFonts w:hint="eastAsia"/>
              </w:rPr>
              <w:t>运输车辆需要定期清洗，本项目厂区不设置洗车区域，运输车辆由运输单位派遣，定期安排清洗。</w:t>
            </w:r>
          </w:p>
          <w:p w:rsidR="006B31A8" w:rsidRDefault="00C42509">
            <w:pPr>
              <w:pStyle w:val="A10"/>
              <w:ind w:firstLine="480"/>
            </w:pPr>
            <w:r>
              <w:rPr>
                <w:rFonts w:hint="eastAsia"/>
              </w:rPr>
              <w:t>（</w:t>
            </w:r>
            <w:r>
              <w:rPr>
                <w:rFonts w:hint="eastAsia"/>
              </w:rPr>
              <w:t>3</w:t>
            </w:r>
            <w:r>
              <w:rPr>
                <w:rFonts w:hint="eastAsia"/>
              </w:rPr>
              <w:t>）装卸、分类入库</w:t>
            </w:r>
          </w:p>
          <w:p w:rsidR="006B31A8" w:rsidRDefault="00C42509">
            <w:pPr>
              <w:pStyle w:val="A10"/>
              <w:ind w:firstLine="480"/>
            </w:pPr>
            <w:r>
              <w:rPr>
                <w:rFonts w:hint="eastAsia"/>
              </w:rPr>
              <w:lastRenderedPageBreak/>
              <w:t>运输单位将收集的危险废物运输至厂区后，运输车辆不进入车间，箱体尾部对准车间大门后，开箱，利用叉车将固废运输进入车间暂存区域暂存。厂区大门宽</w:t>
            </w:r>
            <w:r>
              <w:rPr>
                <w:rFonts w:hint="eastAsia"/>
              </w:rPr>
              <w:t>3m</w:t>
            </w:r>
            <w:r>
              <w:rPr>
                <w:rFonts w:hint="eastAsia"/>
              </w:rPr>
              <w:t>，高</w:t>
            </w:r>
            <w:r>
              <w:rPr>
                <w:rFonts w:hint="eastAsia"/>
              </w:rPr>
              <w:t>5.5m</w:t>
            </w:r>
            <w:r>
              <w:rPr>
                <w:rFonts w:hint="eastAsia"/>
              </w:rPr>
              <w:t>，装卸区面积约</w:t>
            </w:r>
            <w:r>
              <w:rPr>
                <w:rFonts w:hint="eastAsia"/>
              </w:rPr>
              <w:t>70m</w:t>
            </w:r>
            <w:r>
              <w:rPr>
                <w:rFonts w:hint="eastAsia"/>
                <w:vertAlign w:val="superscript"/>
              </w:rPr>
              <w:t>2</w:t>
            </w:r>
            <w:r>
              <w:rPr>
                <w:rFonts w:hint="eastAsia"/>
              </w:rPr>
              <w:t>，能够满足装卸条件。</w:t>
            </w:r>
          </w:p>
          <w:p w:rsidR="006B31A8" w:rsidRDefault="00C42509">
            <w:pPr>
              <w:pStyle w:val="A10"/>
              <w:ind w:firstLine="480"/>
            </w:pPr>
            <w:r>
              <w:rPr>
                <w:rFonts w:hint="eastAsia"/>
              </w:rPr>
              <w:t>（</w:t>
            </w:r>
            <w:r>
              <w:rPr>
                <w:rFonts w:hint="eastAsia"/>
              </w:rPr>
              <w:t>4</w:t>
            </w:r>
            <w:r>
              <w:rPr>
                <w:rFonts w:hint="eastAsia"/>
              </w:rPr>
              <w:t>）厂区暂存</w:t>
            </w:r>
          </w:p>
          <w:p w:rsidR="006B31A8" w:rsidRDefault="00C42509">
            <w:pPr>
              <w:pStyle w:val="A10"/>
              <w:ind w:firstLine="480"/>
            </w:pPr>
            <w:r>
              <w:rPr>
                <w:rFonts w:hint="eastAsia"/>
              </w:rPr>
              <w:t>项目运营期各类危险废物分区贮存，采用防泄漏专用危废包装袋，包装桶，包装箱盛装。</w:t>
            </w:r>
            <w:r>
              <w:rPr>
                <w:rFonts w:hint="eastAsia"/>
              </w:rPr>
              <w:t>HW49</w:t>
            </w:r>
            <w:r>
              <w:rPr>
                <w:rFonts w:hint="eastAsia"/>
              </w:rPr>
              <w:t>其他废物中的废包装物，例如废包装袋等将通过打包机将其打包（此过程仅发生物理上的形变过程，便于该部分危险废物贮存，过程中无任何化学反应，不涉及处置利用过程）</w:t>
            </w:r>
          </w:p>
          <w:p w:rsidR="006B31A8" w:rsidRDefault="00C42509">
            <w:pPr>
              <w:pStyle w:val="A10"/>
              <w:ind w:firstLine="480"/>
            </w:pPr>
            <w:r>
              <w:rPr>
                <w:rFonts w:hint="eastAsia"/>
              </w:rPr>
              <w:t>其他种类的危险废物从入库到出库整个环节都保持原始包装状态，贮存过程不进行包装和分装。</w:t>
            </w:r>
          </w:p>
          <w:p w:rsidR="006B31A8" w:rsidRDefault="00C42509">
            <w:pPr>
              <w:pStyle w:val="A10"/>
              <w:ind w:firstLine="480"/>
            </w:pPr>
            <w:r>
              <w:rPr>
                <w:rFonts w:hint="eastAsia"/>
              </w:rPr>
              <w:t>（</w:t>
            </w:r>
            <w:r>
              <w:rPr>
                <w:rFonts w:hint="eastAsia"/>
              </w:rPr>
              <w:t>5</w:t>
            </w:r>
            <w:r>
              <w:rPr>
                <w:rFonts w:hint="eastAsia"/>
              </w:rPr>
              <w:t>）转运至处置单位</w:t>
            </w:r>
          </w:p>
          <w:p w:rsidR="006B31A8" w:rsidRDefault="00C42509" w:rsidP="00C51597">
            <w:pPr>
              <w:pStyle w:val="A10"/>
              <w:ind w:firstLine="480"/>
            </w:pPr>
            <w:r>
              <w:t>当暂存的危险固废到一定量后，则委托有资质单位进行转运和处置。因本项目为新建项目，需要通过环评审批后，才可办理危废收集许可证，与相关经营范围的资质单位签订委托处置协议，故本环评要求，建设单位必须在正式营运前与有资质单位进行签订委托转运处置相关协议，不得自行转运或处置。</w:t>
            </w:r>
          </w:p>
          <w:p w:rsidR="006B31A8" w:rsidRDefault="00C42509">
            <w:pPr>
              <w:pStyle w:val="A10"/>
              <w:ind w:firstLine="482"/>
              <w:rPr>
                <w:b/>
                <w:bCs/>
              </w:rPr>
            </w:pPr>
            <w:r>
              <w:rPr>
                <w:rFonts w:hint="eastAsia"/>
                <w:b/>
                <w:bCs/>
              </w:rPr>
              <w:t>三、原有工程污染防治措施</w:t>
            </w:r>
          </w:p>
          <w:p w:rsidR="006B31A8" w:rsidRDefault="00C42509">
            <w:pPr>
              <w:pStyle w:val="A10"/>
              <w:ind w:firstLine="480"/>
            </w:pPr>
            <w:bookmarkStart w:id="11" w:name="_Toc3962"/>
            <w:r>
              <w:rPr>
                <w:rFonts w:hint="eastAsia"/>
              </w:rPr>
              <w:t>（</w:t>
            </w:r>
            <w:r>
              <w:rPr>
                <w:rFonts w:hint="eastAsia"/>
              </w:rPr>
              <w:t>1</w:t>
            </w:r>
            <w:r>
              <w:rPr>
                <w:rFonts w:hint="eastAsia"/>
              </w:rPr>
              <w:t>）</w:t>
            </w:r>
            <w:r>
              <w:t>废水</w:t>
            </w:r>
            <w:bookmarkEnd w:id="11"/>
          </w:p>
          <w:p w:rsidR="006B31A8" w:rsidRDefault="00C42509">
            <w:pPr>
              <w:pStyle w:val="A10"/>
              <w:ind w:firstLine="480"/>
            </w:pPr>
            <w:r>
              <w:t>本项目产生的废水主要为生活污水和</w:t>
            </w:r>
            <w:r>
              <w:rPr>
                <w:rFonts w:hint="eastAsia"/>
              </w:rPr>
              <w:t>员工清洁</w:t>
            </w:r>
            <w:r>
              <w:t>废水等。</w:t>
            </w:r>
          </w:p>
          <w:p w:rsidR="006B31A8" w:rsidRDefault="00C42509">
            <w:pPr>
              <w:pStyle w:val="B"/>
              <w:spacing w:before="60" w:after="60"/>
              <w:rPr>
                <w:rFonts w:eastAsia="仿宋"/>
              </w:rPr>
            </w:pPr>
            <w:r>
              <w:t>表</w:t>
            </w:r>
            <w:r>
              <w:rPr>
                <w:rFonts w:hint="eastAsia"/>
              </w:rPr>
              <w:t>2-</w:t>
            </w:r>
            <w:r>
              <w:t xml:space="preserve">9  </w:t>
            </w:r>
            <w:r>
              <w:t>废水排放及环保措施一览表</w:t>
            </w:r>
          </w:p>
          <w:tbl>
            <w:tblPr>
              <w:tblStyle w:val="af1"/>
              <w:tblW w:w="9936" w:type="dxa"/>
              <w:tblLook w:val="04A0"/>
            </w:tblPr>
            <w:tblGrid>
              <w:gridCol w:w="1226"/>
              <w:gridCol w:w="690"/>
              <w:gridCol w:w="2460"/>
              <w:gridCol w:w="2775"/>
              <w:gridCol w:w="1650"/>
              <w:gridCol w:w="1135"/>
            </w:tblGrid>
            <w:tr w:rsidR="006B31A8">
              <w:trPr>
                <w:trHeight w:val="437"/>
              </w:trPr>
              <w:tc>
                <w:tcPr>
                  <w:tcW w:w="1226" w:type="dxa"/>
                </w:tcPr>
                <w:p w:rsidR="006B31A8" w:rsidRDefault="00C42509">
                  <w:pPr>
                    <w:pStyle w:val="A10"/>
                    <w:ind w:firstLineChars="0" w:firstLine="0"/>
                  </w:pPr>
                  <w:r>
                    <w:rPr>
                      <w:b/>
                      <w:bCs/>
                      <w:szCs w:val="21"/>
                    </w:rPr>
                    <w:t>污水类型</w:t>
                  </w:r>
                </w:p>
              </w:tc>
              <w:tc>
                <w:tcPr>
                  <w:tcW w:w="690" w:type="dxa"/>
                  <w:vAlign w:val="center"/>
                </w:tcPr>
                <w:p w:rsidR="006B31A8" w:rsidRDefault="00C42509">
                  <w:pPr>
                    <w:jc w:val="center"/>
                    <w:rPr>
                      <w:b/>
                      <w:bCs/>
                      <w:szCs w:val="21"/>
                    </w:rPr>
                  </w:pPr>
                  <w:r>
                    <w:rPr>
                      <w:b/>
                      <w:bCs/>
                      <w:szCs w:val="21"/>
                    </w:rPr>
                    <w:t>来源</w:t>
                  </w:r>
                </w:p>
              </w:tc>
              <w:tc>
                <w:tcPr>
                  <w:tcW w:w="2460" w:type="dxa"/>
                  <w:vAlign w:val="center"/>
                </w:tcPr>
                <w:p w:rsidR="006B31A8" w:rsidRDefault="00C42509">
                  <w:pPr>
                    <w:jc w:val="center"/>
                    <w:rPr>
                      <w:b/>
                      <w:bCs/>
                      <w:szCs w:val="21"/>
                    </w:rPr>
                  </w:pPr>
                  <w:r>
                    <w:rPr>
                      <w:b/>
                      <w:bCs/>
                      <w:szCs w:val="21"/>
                    </w:rPr>
                    <w:t>要求治理措施</w:t>
                  </w:r>
                </w:p>
              </w:tc>
              <w:tc>
                <w:tcPr>
                  <w:tcW w:w="2775" w:type="dxa"/>
                  <w:vAlign w:val="center"/>
                </w:tcPr>
                <w:p w:rsidR="006B31A8" w:rsidRDefault="00C42509">
                  <w:pPr>
                    <w:jc w:val="center"/>
                    <w:rPr>
                      <w:b/>
                      <w:bCs/>
                      <w:szCs w:val="21"/>
                    </w:rPr>
                  </w:pPr>
                  <w:r>
                    <w:rPr>
                      <w:b/>
                      <w:bCs/>
                      <w:szCs w:val="21"/>
                    </w:rPr>
                    <w:t>现状治理措施</w:t>
                  </w:r>
                </w:p>
              </w:tc>
              <w:tc>
                <w:tcPr>
                  <w:tcW w:w="1650" w:type="dxa"/>
                  <w:vAlign w:val="center"/>
                </w:tcPr>
                <w:p w:rsidR="006B31A8" w:rsidRDefault="00C42509">
                  <w:pPr>
                    <w:jc w:val="center"/>
                    <w:rPr>
                      <w:b/>
                      <w:bCs/>
                      <w:szCs w:val="21"/>
                    </w:rPr>
                  </w:pPr>
                  <w:r>
                    <w:rPr>
                      <w:b/>
                      <w:bCs/>
                      <w:szCs w:val="21"/>
                    </w:rPr>
                    <w:t>排放方式</w:t>
                  </w:r>
                </w:p>
              </w:tc>
              <w:tc>
                <w:tcPr>
                  <w:tcW w:w="1135" w:type="dxa"/>
                  <w:vAlign w:val="center"/>
                </w:tcPr>
                <w:p w:rsidR="006B31A8" w:rsidRDefault="00C42509">
                  <w:pPr>
                    <w:jc w:val="center"/>
                    <w:rPr>
                      <w:b/>
                      <w:bCs/>
                      <w:szCs w:val="21"/>
                    </w:rPr>
                  </w:pPr>
                  <w:r>
                    <w:rPr>
                      <w:b/>
                      <w:bCs/>
                      <w:szCs w:val="21"/>
                    </w:rPr>
                    <w:t>落实情况</w:t>
                  </w:r>
                </w:p>
              </w:tc>
            </w:tr>
            <w:tr w:rsidR="006B31A8">
              <w:trPr>
                <w:trHeight w:val="389"/>
              </w:trPr>
              <w:tc>
                <w:tcPr>
                  <w:tcW w:w="1226" w:type="dxa"/>
                  <w:vAlign w:val="center"/>
                </w:tcPr>
                <w:p w:rsidR="006B31A8" w:rsidRDefault="00C42509">
                  <w:pPr>
                    <w:jc w:val="center"/>
                    <w:rPr>
                      <w:szCs w:val="21"/>
                    </w:rPr>
                  </w:pPr>
                  <w:r>
                    <w:rPr>
                      <w:szCs w:val="21"/>
                    </w:rPr>
                    <w:t>生活污水</w:t>
                  </w:r>
                </w:p>
              </w:tc>
              <w:tc>
                <w:tcPr>
                  <w:tcW w:w="690" w:type="dxa"/>
                  <w:vAlign w:val="center"/>
                </w:tcPr>
                <w:p w:rsidR="006B31A8" w:rsidRDefault="00C42509">
                  <w:pPr>
                    <w:jc w:val="center"/>
                    <w:rPr>
                      <w:szCs w:val="21"/>
                    </w:rPr>
                  </w:pPr>
                  <w:r>
                    <w:rPr>
                      <w:szCs w:val="21"/>
                    </w:rPr>
                    <w:t>厂内</w:t>
                  </w:r>
                </w:p>
              </w:tc>
              <w:tc>
                <w:tcPr>
                  <w:tcW w:w="2460" w:type="dxa"/>
                  <w:vAlign w:val="center"/>
                </w:tcPr>
                <w:p w:rsidR="006B31A8" w:rsidRDefault="00C42509">
                  <w:pPr>
                    <w:jc w:val="center"/>
                    <w:rPr>
                      <w:szCs w:val="21"/>
                    </w:rPr>
                  </w:pPr>
                  <w:r>
                    <w:rPr>
                      <w:szCs w:val="21"/>
                    </w:rPr>
                    <w:t>园区设有公共厕所，生活废水经化粪池处理后，经园区污水管网排入铜桥港污水处理厂处理达标后排入湘江。</w:t>
                  </w:r>
                </w:p>
              </w:tc>
              <w:tc>
                <w:tcPr>
                  <w:tcW w:w="2775" w:type="dxa"/>
                  <w:vAlign w:val="center"/>
                </w:tcPr>
                <w:p w:rsidR="006B31A8" w:rsidRDefault="00C42509">
                  <w:pPr>
                    <w:jc w:val="center"/>
                    <w:rPr>
                      <w:szCs w:val="21"/>
                    </w:rPr>
                  </w:pPr>
                  <w:r>
                    <w:rPr>
                      <w:szCs w:val="21"/>
                    </w:rPr>
                    <w:t>本项目生活废水由公共厕所此节点产生，生活废水经化粪池处理后，经园区污水管网排入铜桥港污水处理厂处理达标后排入湘江。</w:t>
                  </w:r>
                </w:p>
              </w:tc>
              <w:tc>
                <w:tcPr>
                  <w:tcW w:w="1650" w:type="dxa"/>
                  <w:vAlign w:val="center"/>
                </w:tcPr>
                <w:p w:rsidR="006B31A8" w:rsidRDefault="00C42509">
                  <w:pPr>
                    <w:jc w:val="center"/>
                    <w:rPr>
                      <w:szCs w:val="21"/>
                    </w:rPr>
                  </w:pPr>
                  <w:r>
                    <w:rPr>
                      <w:szCs w:val="21"/>
                    </w:rPr>
                    <w:t>排入铜桥港污水处理厂处理达标后排入湘江</w:t>
                  </w:r>
                </w:p>
              </w:tc>
              <w:tc>
                <w:tcPr>
                  <w:tcW w:w="1135" w:type="dxa"/>
                  <w:vAlign w:val="center"/>
                </w:tcPr>
                <w:p w:rsidR="006B31A8" w:rsidRDefault="00C42509">
                  <w:pPr>
                    <w:jc w:val="center"/>
                    <w:rPr>
                      <w:szCs w:val="21"/>
                    </w:rPr>
                  </w:pPr>
                  <w:r>
                    <w:rPr>
                      <w:szCs w:val="21"/>
                    </w:rPr>
                    <w:t>已落实</w:t>
                  </w:r>
                </w:p>
              </w:tc>
            </w:tr>
            <w:tr w:rsidR="006B31A8">
              <w:trPr>
                <w:trHeight w:val="389"/>
              </w:trPr>
              <w:tc>
                <w:tcPr>
                  <w:tcW w:w="1226" w:type="dxa"/>
                  <w:vAlign w:val="center"/>
                </w:tcPr>
                <w:p w:rsidR="006B31A8" w:rsidRDefault="00C42509">
                  <w:pPr>
                    <w:jc w:val="center"/>
                    <w:rPr>
                      <w:szCs w:val="21"/>
                    </w:rPr>
                  </w:pPr>
                  <w:r>
                    <w:rPr>
                      <w:szCs w:val="21"/>
                    </w:rPr>
                    <w:t>员工清洁废水</w:t>
                  </w:r>
                </w:p>
              </w:tc>
              <w:tc>
                <w:tcPr>
                  <w:tcW w:w="690" w:type="dxa"/>
                  <w:vAlign w:val="center"/>
                </w:tcPr>
                <w:p w:rsidR="006B31A8" w:rsidRDefault="00C42509">
                  <w:pPr>
                    <w:jc w:val="center"/>
                    <w:rPr>
                      <w:szCs w:val="21"/>
                    </w:rPr>
                  </w:pPr>
                  <w:r>
                    <w:rPr>
                      <w:szCs w:val="21"/>
                    </w:rPr>
                    <w:t>厂内</w:t>
                  </w:r>
                </w:p>
              </w:tc>
              <w:tc>
                <w:tcPr>
                  <w:tcW w:w="2460" w:type="dxa"/>
                  <w:vAlign w:val="center"/>
                </w:tcPr>
                <w:p w:rsidR="006B31A8" w:rsidRDefault="00C42509">
                  <w:pPr>
                    <w:jc w:val="center"/>
                    <w:rPr>
                      <w:szCs w:val="21"/>
                    </w:rPr>
                  </w:pPr>
                  <w:r>
                    <w:rPr>
                      <w:szCs w:val="21"/>
                    </w:rPr>
                    <w:t>/</w:t>
                  </w:r>
                </w:p>
              </w:tc>
              <w:tc>
                <w:tcPr>
                  <w:tcW w:w="2775" w:type="dxa"/>
                  <w:vAlign w:val="center"/>
                </w:tcPr>
                <w:p w:rsidR="006B31A8" w:rsidRDefault="00C42509">
                  <w:pPr>
                    <w:jc w:val="center"/>
                    <w:rPr>
                      <w:szCs w:val="21"/>
                    </w:rPr>
                  </w:pPr>
                  <w:r>
                    <w:rPr>
                      <w:szCs w:val="21"/>
                    </w:rPr>
                    <w:t>经项目厂房外地底沉淀池处理后，经园区污水管网排入铜桥港污水处理厂处理达标后排入湘江。</w:t>
                  </w:r>
                </w:p>
              </w:tc>
              <w:tc>
                <w:tcPr>
                  <w:tcW w:w="1650" w:type="dxa"/>
                  <w:vAlign w:val="center"/>
                </w:tcPr>
                <w:p w:rsidR="006B31A8" w:rsidRDefault="00C42509">
                  <w:pPr>
                    <w:jc w:val="center"/>
                    <w:rPr>
                      <w:szCs w:val="21"/>
                    </w:rPr>
                  </w:pPr>
                  <w:r>
                    <w:rPr>
                      <w:szCs w:val="21"/>
                    </w:rPr>
                    <w:t>排入铜桥港污水处理厂处理达标后排入湘江</w:t>
                  </w:r>
                </w:p>
              </w:tc>
              <w:tc>
                <w:tcPr>
                  <w:tcW w:w="1135" w:type="dxa"/>
                  <w:vAlign w:val="center"/>
                </w:tcPr>
                <w:p w:rsidR="006B31A8" w:rsidRDefault="00C42509">
                  <w:pPr>
                    <w:jc w:val="center"/>
                    <w:rPr>
                      <w:szCs w:val="21"/>
                    </w:rPr>
                  </w:pPr>
                  <w:r>
                    <w:rPr>
                      <w:szCs w:val="21"/>
                    </w:rPr>
                    <w:t>已落实</w:t>
                  </w:r>
                </w:p>
              </w:tc>
            </w:tr>
          </w:tbl>
          <w:p w:rsidR="006B31A8" w:rsidRDefault="00C42509">
            <w:pPr>
              <w:pStyle w:val="A10"/>
              <w:ind w:firstLine="480"/>
              <w:rPr>
                <w:u w:val="single"/>
              </w:rPr>
            </w:pPr>
            <w:r>
              <w:rPr>
                <w:szCs w:val="24"/>
                <w:u w:val="single"/>
              </w:rPr>
              <w:t>本项目实行雨污分流制度。</w:t>
            </w:r>
            <w:r>
              <w:rPr>
                <w:rFonts w:hint="eastAsia"/>
                <w:szCs w:val="24"/>
                <w:u w:val="single"/>
              </w:rPr>
              <w:t>雨水沿厂房设置的雨水管网收集后排至市政雨水管网中。由于本项目所有的生产情况均位于厂房内，故不考虑初期雨水被污染的可能性。</w:t>
            </w:r>
          </w:p>
          <w:p w:rsidR="006B31A8" w:rsidRDefault="00C42509">
            <w:pPr>
              <w:pStyle w:val="A10"/>
              <w:ind w:firstLine="480"/>
            </w:pPr>
            <w:bookmarkStart w:id="12" w:name="_Toc16517"/>
            <w:r>
              <w:t>（</w:t>
            </w:r>
            <w:r>
              <w:rPr>
                <w:rFonts w:hint="eastAsia"/>
              </w:rPr>
              <w:t>2</w:t>
            </w:r>
            <w:r>
              <w:t>）废气</w:t>
            </w:r>
            <w:bookmarkEnd w:id="12"/>
          </w:p>
          <w:p w:rsidR="006B31A8" w:rsidRDefault="00C42509">
            <w:pPr>
              <w:pStyle w:val="A10"/>
              <w:ind w:firstLine="480"/>
            </w:pPr>
            <w:r>
              <w:t>本项目产生的废气主要来源于</w:t>
            </w:r>
            <w:r>
              <w:rPr>
                <w:rFonts w:hint="eastAsia"/>
              </w:rPr>
              <w:t>部分危险废物所挥发的有机废气</w:t>
            </w:r>
            <w:r>
              <w:t>、</w:t>
            </w:r>
            <w:r>
              <w:rPr>
                <w:rFonts w:hint="eastAsia"/>
              </w:rPr>
              <w:t>运输</w:t>
            </w:r>
            <w:r>
              <w:t>尾气</w:t>
            </w:r>
            <w:r>
              <w:rPr>
                <w:rFonts w:hint="eastAsia"/>
              </w:rPr>
              <w:t>等</w:t>
            </w:r>
            <w:r>
              <w:t>。</w:t>
            </w:r>
            <w:r>
              <w:rPr>
                <w:rFonts w:hint="eastAsia"/>
              </w:rPr>
              <w:t>厂</w:t>
            </w:r>
            <w:r w:rsidR="00C51597">
              <w:rPr>
                <w:rFonts w:hint="eastAsia"/>
              </w:rPr>
              <w:t>内</w:t>
            </w:r>
            <w:r>
              <w:t>不设置食</w:t>
            </w:r>
            <w:r>
              <w:lastRenderedPageBreak/>
              <w:t>堂，无油烟废气产生。</w:t>
            </w:r>
          </w:p>
          <w:p w:rsidR="006B31A8" w:rsidRDefault="00C42509">
            <w:pPr>
              <w:pStyle w:val="B"/>
              <w:spacing w:before="60" w:after="60"/>
            </w:pPr>
            <w:r>
              <w:t>表</w:t>
            </w:r>
            <w:r>
              <w:t>2</w:t>
            </w:r>
            <w:r>
              <w:rPr>
                <w:rFonts w:hint="eastAsia"/>
              </w:rPr>
              <w:t>-</w:t>
            </w:r>
            <w:r>
              <w:t xml:space="preserve">10  </w:t>
            </w:r>
            <w:r>
              <w:t>废气排放及环保措施一览表</w:t>
            </w:r>
          </w:p>
          <w:tbl>
            <w:tblPr>
              <w:tblStyle w:val="af1"/>
              <w:tblW w:w="10182" w:type="dxa"/>
              <w:tblLook w:val="04A0"/>
            </w:tblPr>
            <w:tblGrid>
              <w:gridCol w:w="1681"/>
              <w:gridCol w:w="1830"/>
              <w:gridCol w:w="1950"/>
              <w:gridCol w:w="2684"/>
              <w:gridCol w:w="2037"/>
            </w:tblGrid>
            <w:tr w:rsidR="006B31A8">
              <w:tc>
                <w:tcPr>
                  <w:tcW w:w="1681" w:type="dxa"/>
                </w:tcPr>
                <w:p w:rsidR="006B31A8" w:rsidRDefault="00C42509">
                  <w:pPr>
                    <w:pStyle w:val="A10"/>
                    <w:ind w:firstLine="482"/>
                  </w:pPr>
                  <w:r>
                    <w:rPr>
                      <w:b/>
                      <w:bCs/>
                      <w:szCs w:val="21"/>
                    </w:rPr>
                    <w:t>污染源</w:t>
                  </w:r>
                </w:p>
              </w:tc>
              <w:tc>
                <w:tcPr>
                  <w:tcW w:w="1830" w:type="dxa"/>
                  <w:vAlign w:val="center"/>
                </w:tcPr>
                <w:p w:rsidR="006B31A8" w:rsidRDefault="00C42509">
                  <w:pPr>
                    <w:jc w:val="center"/>
                    <w:rPr>
                      <w:b/>
                      <w:bCs/>
                      <w:szCs w:val="21"/>
                    </w:rPr>
                  </w:pPr>
                  <w:r>
                    <w:rPr>
                      <w:b/>
                      <w:bCs/>
                      <w:szCs w:val="21"/>
                    </w:rPr>
                    <w:t>排放方式</w:t>
                  </w:r>
                </w:p>
              </w:tc>
              <w:tc>
                <w:tcPr>
                  <w:tcW w:w="1950" w:type="dxa"/>
                  <w:vAlign w:val="center"/>
                </w:tcPr>
                <w:p w:rsidR="006B31A8" w:rsidRDefault="00C42509">
                  <w:pPr>
                    <w:jc w:val="center"/>
                    <w:rPr>
                      <w:b/>
                      <w:bCs/>
                      <w:szCs w:val="21"/>
                    </w:rPr>
                  </w:pPr>
                  <w:r>
                    <w:rPr>
                      <w:b/>
                      <w:bCs/>
                      <w:szCs w:val="21"/>
                    </w:rPr>
                    <w:t>主要污染物</w:t>
                  </w:r>
                </w:p>
              </w:tc>
              <w:tc>
                <w:tcPr>
                  <w:tcW w:w="2684" w:type="dxa"/>
                  <w:vAlign w:val="center"/>
                </w:tcPr>
                <w:p w:rsidR="006B31A8" w:rsidRDefault="00C42509">
                  <w:pPr>
                    <w:jc w:val="center"/>
                    <w:rPr>
                      <w:b/>
                      <w:bCs/>
                      <w:szCs w:val="21"/>
                    </w:rPr>
                  </w:pPr>
                  <w:r>
                    <w:rPr>
                      <w:b/>
                      <w:bCs/>
                      <w:szCs w:val="21"/>
                    </w:rPr>
                    <w:t>污染治理措施</w:t>
                  </w:r>
                </w:p>
              </w:tc>
              <w:tc>
                <w:tcPr>
                  <w:tcW w:w="2037" w:type="dxa"/>
                  <w:vAlign w:val="center"/>
                </w:tcPr>
                <w:p w:rsidR="006B31A8" w:rsidRDefault="00C42509">
                  <w:pPr>
                    <w:jc w:val="center"/>
                    <w:rPr>
                      <w:b/>
                      <w:bCs/>
                      <w:szCs w:val="21"/>
                    </w:rPr>
                  </w:pPr>
                  <w:r>
                    <w:rPr>
                      <w:b/>
                      <w:bCs/>
                      <w:szCs w:val="21"/>
                    </w:rPr>
                    <w:t>落实情况</w:t>
                  </w:r>
                </w:p>
              </w:tc>
            </w:tr>
            <w:tr w:rsidR="006B31A8">
              <w:tc>
                <w:tcPr>
                  <w:tcW w:w="1681" w:type="dxa"/>
                  <w:vAlign w:val="center"/>
                </w:tcPr>
                <w:p w:rsidR="006B31A8" w:rsidRDefault="00C42509">
                  <w:pPr>
                    <w:jc w:val="center"/>
                    <w:rPr>
                      <w:szCs w:val="21"/>
                    </w:rPr>
                  </w:pPr>
                  <w:r>
                    <w:rPr>
                      <w:szCs w:val="21"/>
                    </w:rPr>
                    <w:t>有机废气</w:t>
                  </w:r>
                </w:p>
              </w:tc>
              <w:tc>
                <w:tcPr>
                  <w:tcW w:w="1830" w:type="dxa"/>
                  <w:vAlign w:val="center"/>
                </w:tcPr>
                <w:p w:rsidR="006B31A8" w:rsidRDefault="00C42509">
                  <w:pPr>
                    <w:jc w:val="center"/>
                    <w:rPr>
                      <w:szCs w:val="21"/>
                    </w:rPr>
                  </w:pPr>
                  <w:r>
                    <w:rPr>
                      <w:szCs w:val="21"/>
                    </w:rPr>
                    <w:t>有组织排放</w:t>
                  </w:r>
                </w:p>
              </w:tc>
              <w:tc>
                <w:tcPr>
                  <w:tcW w:w="1950" w:type="dxa"/>
                  <w:vAlign w:val="center"/>
                </w:tcPr>
                <w:p w:rsidR="006B31A8" w:rsidRDefault="00C42509">
                  <w:pPr>
                    <w:jc w:val="center"/>
                    <w:rPr>
                      <w:szCs w:val="21"/>
                    </w:rPr>
                  </w:pPr>
                  <w:r>
                    <w:rPr>
                      <w:szCs w:val="21"/>
                    </w:rPr>
                    <w:t>非甲烷总烃</w:t>
                  </w:r>
                </w:p>
              </w:tc>
              <w:tc>
                <w:tcPr>
                  <w:tcW w:w="2684" w:type="dxa"/>
                  <w:vAlign w:val="center"/>
                </w:tcPr>
                <w:p w:rsidR="006B31A8" w:rsidRDefault="00C42509">
                  <w:pPr>
                    <w:jc w:val="center"/>
                    <w:rPr>
                      <w:szCs w:val="21"/>
                    </w:rPr>
                  </w:pPr>
                  <w:r>
                    <w:rPr>
                      <w:szCs w:val="21"/>
                    </w:rPr>
                    <w:t>集气罩收集</w:t>
                  </w:r>
                  <w:r>
                    <w:rPr>
                      <w:szCs w:val="21"/>
                    </w:rPr>
                    <w:t>+</w:t>
                  </w:r>
                  <w:r>
                    <w:rPr>
                      <w:szCs w:val="21"/>
                    </w:rPr>
                    <w:t>活性炭吸附处理</w:t>
                  </w:r>
                  <w:r>
                    <w:rPr>
                      <w:szCs w:val="21"/>
                    </w:rPr>
                    <w:t>+15m</w:t>
                  </w:r>
                  <w:r>
                    <w:rPr>
                      <w:szCs w:val="21"/>
                    </w:rPr>
                    <w:t>排气筒排放</w:t>
                  </w:r>
                </w:p>
              </w:tc>
              <w:tc>
                <w:tcPr>
                  <w:tcW w:w="2037" w:type="dxa"/>
                  <w:vAlign w:val="center"/>
                </w:tcPr>
                <w:p w:rsidR="006B31A8" w:rsidRDefault="00C42509">
                  <w:pPr>
                    <w:jc w:val="center"/>
                    <w:rPr>
                      <w:szCs w:val="21"/>
                    </w:rPr>
                  </w:pPr>
                  <w:r>
                    <w:rPr>
                      <w:szCs w:val="21"/>
                      <w:lang w:val="zh-CN"/>
                    </w:rPr>
                    <w:t>已落实</w:t>
                  </w:r>
                </w:p>
              </w:tc>
            </w:tr>
            <w:tr w:rsidR="006B31A8">
              <w:tc>
                <w:tcPr>
                  <w:tcW w:w="1681" w:type="dxa"/>
                  <w:vAlign w:val="center"/>
                </w:tcPr>
                <w:p w:rsidR="006B31A8" w:rsidRDefault="00C42509">
                  <w:pPr>
                    <w:jc w:val="center"/>
                    <w:rPr>
                      <w:szCs w:val="21"/>
                    </w:rPr>
                  </w:pPr>
                  <w:r>
                    <w:rPr>
                      <w:szCs w:val="21"/>
                    </w:rPr>
                    <w:t>运输车辆尾气</w:t>
                  </w:r>
                </w:p>
              </w:tc>
              <w:tc>
                <w:tcPr>
                  <w:tcW w:w="1830" w:type="dxa"/>
                  <w:vAlign w:val="center"/>
                </w:tcPr>
                <w:p w:rsidR="006B31A8" w:rsidRDefault="00C42509">
                  <w:pPr>
                    <w:jc w:val="center"/>
                    <w:rPr>
                      <w:szCs w:val="21"/>
                    </w:rPr>
                  </w:pPr>
                  <w:r>
                    <w:rPr>
                      <w:szCs w:val="21"/>
                    </w:rPr>
                    <w:t>无组织排放</w:t>
                  </w:r>
                </w:p>
              </w:tc>
              <w:tc>
                <w:tcPr>
                  <w:tcW w:w="1950" w:type="dxa"/>
                  <w:vAlign w:val="center"/>
                </w:tcPr>
                <w:p w:rsidR="006B31A8" w:rsidRDefault="00C42509">
                  <w:pPr>
                    <w:spacing w:line="360" w:lineRule="auto"/>
                    <w:jc w:val="center"/>
                    <w:rPr>
                      <w:szCs w:val="21"/>
                    </w:rPr>
                  </w:pPr>
                  <w:r>
                    <w:rPr>
                      <w:szCs w:val="21"/>
                    </w:rPr>
                    <w:t>汽车尾气</w:t>
                  </w:r>
                </w:p>
              </w:tc>
              <w:tc>
                <w:tcPr>
                  <w:tcW w:w="2684" w:type="dxa"/>
                  <w:vAlign w:val="center"/>
                </w:tcPr>
                <w:p w:rsidR="006B31A8" w:rsidRDefault="00C42509">
                  <w:pPr>
                    <w:jc w:val="center"/>
                    <w:rPr>
                      <w:szCs w:val="21"/>
                    </w:rPr>
                  </w:pPr>
                  <w:r>
                    <w:rPr>
                      <w:szCs w:val="21"/>
                    </w:rPr>
                    <w:t>加强通风</w:t>
                  </w:r>
                </w:p>
              </w:tc>
              <w:tc>
                <w:tcPr>
                  <w:tcW w:w="2037" w:type="dxa"/>
                  <w:vAlign w:val="center"/>
                </w:tcPr>
                <w:p w:rsidR="006B31A8" w:rsidRDefault="00C42509">
                  <w:pPr>
                    <w:jc w:val="center"/>
                    <w:rPr>
                      <w:szCs w:val="21"/>
                    </w:rPr>
                  </w:pPr>
                  <w:r>
                    <w:rPr>
                      <w:szCs w:val="21"/>
                      <w:lang w:val="zh-CN"/>
                    </w:rPr>
                    <w:t>已落实</w:t>
                  </w:r>
                </w:p>
              </w:tc>
            </w:tr>
          </w:tbl>
          <w:p w:rsidR="006B31A8" w:rsidRDefault="00C42509">
            <w:pPr>
              <w:pStyle w:val="A10"/>
              <w:ind w:firstLine="480"/>
            </w:pPr>
            <w:bookmarkStart w:id="13" w:name="_Toc22501"/>
            <w:bookmarkStart w:id="14" w:name="_Toc9206"/>
            <w:bookmarkStart w:id="15" w:name="_Toc18036"/>
            <w:r>
              <w:t>本项目贮存危险废物为</w:t>
            </w:r>
            <w:r>
              <w:t>HW03</w:t>
            </w:r>
            <w:r>
              <w:t>废药物、药品、</w:t>
            </w:r>
            <w:r>
              <w:t>HW05</w:t>
            </w:r>
            <w:r>
              <w:t>木材防腐剂废物、</w:t>
            </w:r>
            <w:r>
              <w:t>HW49</w:t>
            </w:r>
            <w:r>
              <w:t>其他废物，</w:t>
            </w:r>
            <w:r>
              <w:t>HW29</w:t>
            </w:r>
            <w:r>
              <w:t>含汞废物，有机危废在贮存过程中产生少量有机废气，以非甲烷总烃记，涉及有机危废的类别主要包括液态物质及部分固态物质。</w:t>
            </w:r>
          </w:p>
          <w:p w:rsidR="006B31A8" w:rsidRDefault="00C42509">
            <w:pPr>
              <w:pStyle w:val="A10"/>
              <w:ind w:firstLine="480"/>
              <w:rPr>
                <w:color w:val="000000"/>
              </w:rPr>
            </w:pPr>
            <w:r>
              <w:rPr>
                <w:rFonts w:hint="eastAsia"/>
                <w:color w:val="000000"/>
              </w:rPr>
              <w:t>本项目已</w:t>
            </w:r>
            <w:r>
              <w:rPr>
                <w:color w:val="000000"/>
              </w:rPr>
              <w:t>设置集气罩（本项目产生有机废气的主要为</w:t>
            </w:r>
            <w:r>
              <w:rPr>
                <w:color w:val="000000"/>
              </w:rPr>
              <w:t>HW49</w:t>
            </w:r>
            <w:r>
              <w:rPr>
                <w:color w:val="000000"/>
              </w:rPr>
              <w:t>实验室废物贮存区、</w:t>
            </w:r>
            <w:r>
              <w:rPr>
                <w:color w:val="000000"/>
              </w:rPr>
              <w:t>HW45</w:t>
            </w:r>
            <w:r>
              <w:rPr>
                <w:color w:val="000000"/>
              </w:rPr>
              <w:t>木材防腐剂废物贮存区、</w:t>
            </w:r>
            <w:r>
              <w:rPr>
                <w:color w:val="000000"/>
              </w:rPr>
              <w:t>HW49</w:t>
            </w:r>
            <w:r>
              <w:rPr>
                <w:color w:val="000000"/>
              </w:rPr>
              <w:t>废过滤介质贮存区、</w:t>
            </w:r>
            <w:r>
              <w:rPr>
                <w:color w:val="000000"/>
              </w:rPr>
              <w:t>HW49</w:t>
            </w:r>
            <w:r>
              <w:rPr>
                <w:color w:val="000000"/>
              </w:rPr>
              <w:t>废弃包装物贮存区）</w:t>
            </w:r>
            <w:r>
              <w:rPr>
                <w:rFonts w:hint="eastAsia"/>
                <w:color w:val="000000"/>
              </w:rPr>
              <w:t>，但为了进一步加强废气的收集效率，确保有机废气能尽可能收集到位，因此在每个危险废物暂存间的上空均设有了一个集气罩。集气罩的有效面积约</w:t>
            </w:r>
            <w:r>
              <w:rPr>
                <w:rFonts w:hint="eastAsia"/>
                <w:color w:val="000000"/>
              </w:rPr>
              <w:t>1m</w:t>
            </w:r>
            <w:r>
              <w:rPr>
                <w:rFonts w:hint="eastAsia"/>
                <w:color w:val="000000"/>
                <w:vertAlign w:val="superscript"/>
              </w:rPr>
              <w:t>3</w:t>
            </w:r>
            <w:r>
              <w:rPr>
                <w:rFonts w:hint="eastAsia"/>
                <w:color w:val="000000"/>
              </w:rPr>
              <w:t>，共设有集气罩</w:t>
            </w:r>
            <w:r>
              <w:rPr>
                <w:rFonts w:hint="eastAsia"/>
                <w:color w:val="000000"/>
              </w:rPr>
              <w:t>6</w:t>
            </w:r>
            <w:r>
              <w:rPr>
                <w:rFonts w:hint="eastAsia"/>
                <w:color w:val="000000"/>
              </w:rPr>
              <w:t>个。其废气收集管道长约</w:t>
            </w:r>
            <w:r>
              <w:rPr>
                <w:rFonts w:hint="eastAsia"/>
                <w:color w:val="000000"/>
              </w:rPr>
              <w:t>35m</w:t>
            </w:r>
            <w:r>
              <w:rPr>
                <w:rFonts w:hint="eastAsia"/>
                <w:color w:val="000000"/>
              </w:rPr>
              <w:t>，宽约</w:t>
            </w:r>
            <w:r>
              <w:rPr>
                <w:rFonts w:hint="eastAsia"/>
                <w:color w:val="000000"/>
              </w:rPr>
              <w:t>0.5m</w:t>
            </w:r>
            <w:r>
              <w:rPr>
                <w:rFonts w:hint="eastAsia"/>
                <w:color w:val="000000"/>
              </w:rPr>
              <w:t>，管道高度约</w:t>
            </w:r>
            <w:r>
              <w:rPr>
                <w:rFonts w:hint="eastAsia"/>
                <w:color w:val="000000"/>
              </w:rPr>
              <w:t>0.5m</w:t>
            </w:r>
            <w:r>
              <w:rPr>
                <w:rFonts w:hint="eastAsia"/>
                <w:color w:val="000000"/>
              </w:rPr>
              <w:t>，</w:t>
            </w:r>
            <w:r>
              <w:rPr>
                <w:color w:val="000000"/>
              </w:rPr>
              <w:t>后通过风机将各贮存区内有机废气抽出引入废气处理设备处理（活性炭吸附），处理后经</w:t>
            </w:r>
            <w:r>
              <w:rPr>
                <w:color w:val="000000"/>
              </w:rPr>
              <w:t>1</w:t>
            </w:r>
            <w:r>
              <w:rPr>
                <w:color w:val="000000"/>
              </w:rPr>
              <w:t>根</w:t>
            </w:r>
            <w:r>
              <w:rPr>
                <w:color w:val="000000"/>
              </w:rPr>
              <w:t>15m</w:t>
            </w:r>
            <w:r>
              <w:rPr>
                <w:color w:val="000000"/>
              </w:rPr>
              <w:t>高排气筒排放。</w:t>
            </w:r>
          </w:p>
          <w:p w:rsidR="006B31A8" w:rsidRDefault="00C42509">
            <w:pPr>
              <w:pStyle w:val="A10"/>
              <w:ind w:firstLine="480"/>
            </w:pPr>
            <w:r>
              <w:rPr>
                <w:rFonts w:hint="eastAsia"/>
              </w:rPr>
              <w:t>（</w:t>
            </w:r>
            <w:r>
              <w:rPr>
                <w:rFonts w:hint="eastAsia"/>
              </w:rPr>
              <w:t>3</w:t>
            </w:r>
            <w:r>
              <w:rPr>
                <w:rFonts w:hint="eastAsia"/>
              </w:rPr>
              <w:t>）</w:t>
            </w:r>
            <w:r>
              <w:t>噪声治理措施</w:t>
            </w:r>
            <w:bookmarkEnd w:id="13"/>
            <w:bookmarkEnd w:id="14"/>
            <w:bookmarkEnd w:id="15"/>
          </w:p>
          <w:p w:rsidR="006B31A8" w:rsidRDefault="00C42509">
            <w:pPr>
              <w:pStyle w:val="A10"/>
              <w:ind w:firstLine="496"/>
              <w:rPr>
                <w:color w:val="000000"/>
                <w:spacing w:val="8"/>
              </w:rPr>
            </w:pPr>
            <w:r>
              <w:rPr>
                <w:color w:val="000000"/>
                <w:spacing w:val="8"/>
                <w:szCs w:val="24"/>
              </w:rPr>
              <w:t>本项目的噪声源主要为打包机、风机、运输车辆噪声</w:t>
            </w:r>
            <w:r>
              <w:rPr>
                <w:rFonts w:hint="eastAsia"/>
                <w:color w:val="000000"/>
                <w:spacing w:val="8"/>
                <w:szCs w:val="24"/>
              </w:rPr>
              <w:t>。</w:t>
            </w:r>
            <w:r>
              <w:rPr>
                <w:color w:val="000000"/>
                <w:spacing w:val="8"/>
                <w:szCs w:val="24"/>
              </w:rPr>
              <w:t>主要噪声级</w:t>
            </w:r>
            <w:r>
              <w:rPr>
                <w:rFonts w:hint="eastAsia"/>
                <w:color w:val="000000"/>
                <w:spacing w:val="8"/>
                <w:szCs w:val="24"/>
              </w:rPr>
              <w:t>在</w:t>
            </w:r>
            <w:r>
              <w:rPr>
                <w:color w:val="000000"/>
                <w:spacing w:val="8"/>
                <w:szCs w:val="24"/>
              </w:rPr>
              <w:t>75-</w:t>
            </w:r>
            <w:r>
              <w:rPr>
                <w:rFonts w:hint="eastAsia"/>
                <w:color w:val="000000"/>
                <w:spacing w:val="8"/>
                <w:szCs w:val="24"/>
              </w:rPr>
              <w:t>90</w:t>
            </w:r>
            <w:r>
              <w:rPr>
                <w:color w:val="000000"/>
                <w:spacing w:val="8"/>
                <w:szCs w:val="24"/>
              </w:rPr>
              <w:t>dB(A)</w:t>
            </w:r>
            <w:r>
              <w:rPr>
                <w:rFonts w:hint="eastAsia"/>
                <w:color w:val="000000"/>
                <w:spacing w:val="8"/>
                <w:szCs w:val="24"/>
              </w:rPr>
              <w:t>之间。</w:t>
            </w:r>
          </w:p>
          <w:p w:rsidR="006B31A8" w:rsidRDefault="00C42509">
            <w:pPr>
              <w:pStyle w:val="A10"/>
              <w:ind w:firstLine="496"/>
              <w:rPr>
                <w:color w:val="000000"/>
                <w:spacing w:val="8"/>
              </w:rPr>
            </w:pPr>
            <w:r>
              <w:rPr>
                <w:color w:val="000000"/>
                <w:spacing w:val="8"/>
                <w:szCs w:val="24"/>
              </w:rPr>
              <w:t>设备运行噪声通过减震降噪，设置隔声</w:t>
            </w:r>
            <w:r>
              <w:rPr>
                <w:rFonts w:hint="eastAsia"/>
                <w:color w:val="000000"/>
                <w:spacing w:val="8"/>
                <w:szCs w:val="24"/>
              </w:rPr>
              <w:t>墙</w:t>
            </w:r>
            <w:r>
              <w:rPr>
                <w:color w:val="000000"/>
                <w:spacing w:val="8"/>
                <w:szCs w:val="24"/>
              </w:rPr>
              <w:t>等。汽车交通噪声则通过禁止鸣笛、设置减速带、绿化隔声等措施治理。</w:t>
            </w:r>
          </w:p>
          <w:p w:rsidR="006B31A8" w:rsidRDefault="00C42509">
            <w:pPr>
              <w:pStyle w:val="B"/>
              <w:spacing w:before="60" w:after="60"/>
            </w:pPr>
            <w:r>
              <w:t>表</w:t>
            </w:r>
            <w:r>
              <w:t>2</w:t>
            </w:r>
            <w:r>
              <w:rPr>
                <w:rFonts w:hint="eastAsia"/>
              </w:rPr>
              <w:t>-</w:t>
            </w:r>
            <w:r>
              <w:t xml:space="preserve">11  </w:t>
            </w:r>
            <w:r>
              <w:t>项目主要噪声源强一览表</w:t>
            </w:r>
          </w:p>
          <w:tbl>
            <w:tblPr>
              <w:tblStyle w:val="af1"/>
              <w:tblW w:w="10192" w:type="dxa"/>
              <w:tblLook w:val="04A0"/>
            </w:tblPr>
            <w:tblGrid>
              <w:gridCol w:w="2038"/>
              <w:gridCol w:w="2038"/>
              <w:gridCol w:w="2038"/>
              <w:gridCol w:w="2039"/>
              <w:gridCol w:w="2039"/>
            </w:tblGrid>
            <w:tr w:rsidR="006B31A8">
              <w:tc>
                <w:tcPr>
                  <w:tcW w:w="2038" w:type="dxa"/>
                </w:tcPr>
                <w:p w:rsidR="006B31A8" w:rsidRDefault="00C42509">
                  <w:pPr>
                    <w:pStyle w:val="A10"/>
                    <w:ind w:firstLine="482"/>
                  </w:pPr>
                  <w:r>
                    <w:rPr>
                      <w:b/>
                      <w:bCs/>
                      <w:szCs w:val="21"/>
                      <w:lang w:val="zh-CN"/>
                    </w:rPr>
                    <w:t>噪声源</w:t>
                  </w:r>
                </w:p>
              </w:tc>
              <w:tc>
                <w:tcPr>
                  <w:tcW w:w="2038" w:type="dxa"/>
                  <w:vAlign w:val="center"/>
                </w:tcPr>
                <w:p w:rsidR="006B31A8" w:rsidRDefault="00C42509">
                  <w:pPr>
                    <w:jc w:val="center"/>
                    <w:rPr>
                      <w:b/>
                      <w:bCs/>
                      <w:szCs w:val="21"/>
                    </w:rPr>
                  </w:pPr>
                  <w:r>
                    <w:rPr>
                      <w:b/>
                      <w:bCs/>
                      <w:szCs w:val="21"/>
                      <w:lang w:val="zh-CN"/>
                    </w:rPr>
                    <w:t>数量</w:t>
                  </w:r>
                </w:p>
              </w:tc>
              <w:tc>
                <w:tcPr>
                  <w:tcW w:w="2038" w:type="dxa"/>
                  <w:vAlign w:val="center"/>
                </w:tcPr>
                <w:p w:rsidR="006B31A8" w:rsidRDefault="00C42509">
                  <w:pPr>
                    <w:jc w:val="center"/>
                    <w:rPr>
                      <w:b/>
                      <w:bCs/>
                      <w:szCs w:val="21"/>
                    </w:rPr>
                  </w:pPr>
                  <w:r>
                    <w:rPr>
                      <w:b/>
                      <w:bCs/>
                      <w:szCs w:val="21"/>
                      <w:lang w:val="zh-CN"/>
                    </w:rPr>
                    <w:t>噪声源强</w:t>
                  </w:r>
                  <w:r>
                    <w:rPr>
                      <w:b/>
                      <w:bCs/>
                      <w:szCs w:val="21"/>
                      <w:lang w:val="zh-CN"/>
                    </w:rPr>
                    <w:t>dB</w:t>
                  </w:r>
                  <w:r>
                    <w:rPr>
                      <w:b/>
                      <w:bCs/>
                      <w:szCs w:val="21"/>
                      <w:lang w:val="zh-CN"/>
                    </w:rPr>
                    <w:t>（</w:t>
                  </w:r>
                  <w:r>
                    <w:rPr>
                      <w:b/>
                      <w:bCs/>
                      <w:szCs w:val="21"/>
                      <w:lang w:val="zh-CN"/>
                    </w:rPr>
                    <w:t>A</w:t>
                  </w:r>
                  <w:r>
                    <w:rPr>
                      <w:b/>
                      <w:bCs/>
                      <w:szCs w:val="21"/>
                      <w:lang w:val="zh-CN"/>
                    </w:rPr>
                    <w:t>）</w:t>
                  </w:r>
                </w:p>
              </w:tc>
              <w:tc>
                <w:tcPr>
                  <w:tcW w:w="2039" w:type="dxa"/>
                  <w:vAlign w:val="center"/>
                </w:tcPr>
                <w:p w:rsidR="006B31A8" w:rsidRDefault="00C42509">
                  <w:pPr>
                    <w:jc w:val="center"/>
                    <w:rPr>
                      <w:b/>
                      <w:bCs/>
                      <w:szCs w:val="21"/>
                    </w:rPr>
                  </w:pPr>
                  <w:r>
                    <w:rPr>
                      <w:b/>
                      <w:bCs/>
                      <w:szCs w:val="21"/>
                    </w:rPr>
                    <w:t>治理措施</w:t>
                  </w:r>
                </w:p>
              </w:tc>
              <w:tc>
                <w:tcPr>
                  <w:tcW w:w="2039" w:type="dxa"/>
                  <w:vAlign w:val="center"/>
                </w:tcPr>
                <w:p w:rsidR="006B31A8" w:rsidRDefault="00C42509">
                  <w:pPr>
                    <w:jc w:val="center"/>
                    <w:rPr>
                      <w:b/>
                      <w:bCs/>
                      <w:szCs w:val="21"/>
                    </w:rPr>
                  </w:pPr>
                  <w:r>
                    <w:rPr>
                      <w:b/>
                      <w:bCs/>
                      <w:szCs w:val="21"/>
                    </w:rPr>
                    <w:t>落实情况</w:t>
                  </w:r>
                </w:p>
              </w:tc>
            </w:tr>
            <w:tr w:rsidR="006B31A8">
              <w:tc>
                <w:tcPr>
                  <w:tcW w:w="2038" w:type="dxa"/>
                  <w:vAlign w:val="center"/>
                </w:tcPr>
                <w:p w:rsidR="006B31A8" w:rsidRDefault="00C42509">
                  <w:pPr>
                    <w:jc w:val="center"/>
                    <w:rPr>
                      <w:szCs w:val="21"/>
                    </w:rPr>
                  </w:pPr>
                  <w:r>
                    <w:rPr>
                      <w:szCs w:val="21"/>
                    </w:rPr>
                    <w:t>打包机</w:t>
                  </w:r>
                </w:p>
              </w:tc>
              <w:tc>
                <w:tcPr>
                  <w:tcW w:w="2038" w:type="dxa"/>
                  <w:vAlign w:val="center"/>
                </w:tcPr>
                <w:p w:rsidR="006B31A8" w:rsidRDefault="00C42509">
                  <w:pPr>
                    <w:jc w:val="center"/>
                    <w:rPr>
                      <w:szCs w:val="21"/>
                    </w:rPr>
                  </w:pPr>
                  <w:r>
                    <w:rPr>
                      <w:szCs w:val="21"/>
                    </w:rPr>
                    <w:t>1</w:t>
                  </w:r>
                </w:p>
              </w:tc>
              <w:tc>
                <w:tcPr>
                  <w:tcW w:w="2038" w:type="dxa"/>
                  <w:vAlign w:val="center"/>
                </w:tcPr>
                <w:p w:rsidR="006B31A8" w:rsidRDefault="00C42509">
                  <w:pPr>
                    <w:jc w:val="center"/>
                    <w:rPr>
                      <w:szCs w:val="21"/>
                    </w:rPr>
                  </w:pPr>
                  <w:r>
                    <w:rPr>
                      <w:szCs w:val="21"/>
                    </w:rPr>
                    <w:t>75-85</w:t>
                  </w:r>
                  <w:r>
                    <w:rPr>
                      <w:szCs w:val="21"/>
                      <w:lang w:val="zh-CN"/>
                    </w:rPr>
                    <w:t>dB</w:t>
                  </w:r>
                  <w:r>
                    <w:rPr>
                      <w:szCs w:val="21"/>
                      <w:lang w:val="zh-CN"/>
                    </w:rPr>
                    <w:t>（</w:t>
                  </w:r>
                  <w:r>
                    <w:rPr>
                      <w:szCs w:val="21"/>
                      <w:lang w:val="zh-CN"/>
                    </w:rPr>
                    <w:t>A</w:t>
                  </w:r>
                  <w:r>
                    <w:rPr>
                      <w:szCs w:val="21"/>
                      <w:lang w:val="zh-CN"/>
                    </w:rPr>
                    <w:t>）</w:t>
                  </w:r>
                </w:p>
              </w:tc>
              <w:tc>
                <w:tcPr>
                  <w:tcW w:w="2039" w:type="dxa"/>
                  <w:vMerge w:val="restart"/>
                  <w:vAlign w:val="center"/>
                </w:tcPr>
                <w:p w:rsidR="006B31A8" w:rsidRDefault="00C42509">
                  <w:pPr>
                    <w:jc w:val="center"/>
                  </w:pPr>
                  <w:r>
                    <w:rPr>
                      <w:rFonts w:hint="eastAsia"/>
                      <w:snapToGrid w:val="0"/>
                      <w:szCs w:val="21"/>
                    </w:rPr>
                    <w:t>隔声、减振</w:t>
                  </w:r>
                  <w:r>
                    <w:rPr>
                      <w:szCs w:val="21"/>
                    </w:rPr>
                    <w:t>、禁止鸣笛</w:t>
                  </w:r>
                  <w:r>
                    <w:rPr>
                      <w:szCs w:val="21"/>
                      <w:lang w:val="zh-CN"/>
                    </w:rPr>
                    <w:t>等</w:t>
                  </w:r>
                </w:p>
              </w:tc>
              <w:tc>
                <w:tcPr>
                  <w:tcW w:w="2039" w:type="dxa"/>
                  <w:vMerge w:val="restart"/>
                  <w:vAlign w:val="center"/>
                </w:tcPr>
                <w:p w:rsidR="006B31A8" w:rsidRDefault="00C42509">
                  <w:pPr>
                    <w:jc w:val="center"/>
                  </w:pPr>
                  <w:r>
                    <w:rPr>
                      <w:szCs w:val="21"/>
                      <w:lang w:val="zh-CN"/>
                    </w:rPr>
                    <w:t>已落实</w:t>
                  </w:r>
                </w:p>
              </w:tc>
            </w:tr>
            <w:tr w:rsidR="006B31A8">
              <w:tc>
                <w:tcPr>
                  <w:tcW w:w="2038" w:type="dxa"/>
                  <w:vAlign w:val="center"/>
                </w:tcPr>
                <w:p w:rsidR="006B31A8" w:rsidRDefault="00C42509">
                  <w:pPr>
                    <w:jc w:val="center"/>
                    <w:rPr>
                      <w:szCs w:val="21"/>
                    </w:rPr>
                  </w:pPr>
                  <w:r>
                    <w:rPr>
                      <w:szCs w:val="21"/>
                    </w:rPr>
                    <w:t>风机</w:t>
                  </w:r>
                </w:p>
              </w:tc>
              <w:tc>
                <w:tcPr>
                  <w:tcW w:w="2038" w:type="dxa"/>
                  <w:vAlign w:val="center"/>
                </w:tcPr>
                <w:p w:rsidR="006B31A8" w:rsidRDefault="00C42509">
                  <w:pPr>
                    <w:jc w:val="center"/>
                    <w:rPr>
                      <w:szCs w:val="21"/>
                    </w:rPr>
                  </w:pPr>
                  <w:r>
                    <w:rPr>
                      <w:szCs w:val="21"/>
                    </w:rPr>
                    <w:t>1</w:t>
                  </w:r>
                </w:p>
              </w:tc>
              <w:tc>
                <w:tcPr>
                  <w:tcW w:w="2038" w:type="dxa"/>
                  <w:vAlign w:val="center"/>
                </w:tcPr>
                <w:p w:rsidR="006B31A8" w:rsidRDefault="00C42509">
                  <w:pPr>
                    <w:jc w:val="center"/>
                    <w:rPr>
                      <w:szCs w:val="21"/>
                    </w:rPr>
                  </w:pPr>
                  <w:r>
                    <w:rPr>
                      <w:szCs w:val="21"/>
                    </w:rPr>
                    <w:t>80-90</w:t>
                  </w:r>
                  <w:r>
                    <w:rPr>
                      <w:szCs w:val="21"/>
                      <w:lang w:val="zh-CN"/>
                    </w:rPr>
                    <w:t>dB</w:t>
                  </w:r>
                  <w:r>
                    <w:rPr>
                      <w:szCs w:val="21"/>
                      <w:lang w:val="zh-CN"/>
                    </w:rPr>
                    <w:t>（</w:t>
                  </w:r>
                  <w:r>
                    <w:rPr>
                      <w:szCs w:val="21"/>
                      <w:lang w:val="zh-CN"/>
                    </w:rPr>
                    <w:t>A</w:t>
                  </w:r>
                  <w:r>
                    <w:rPr>
                      <w:szCs w:val="21"/>
                      <w:lang w:val="zh-CN"/>
                    </w:rPr>
                    <w:t>）</w:t>
                  </w:r>
                </w:p>
              </w:tc>
              <w:tc>
                <w:tcPr>
                  <w:tcW w:w="2039" w:type="dxa"/>
                  <w:vMerge/>
                </w:tcPr>
                <w:p w:rsidR="006B31A8" w:rsidRDefault="006B31A8">
                  <w:pPr>
                    <w:pStyle w:val="A10"/>
                    <w:ind w:firstLine="480"/>
                  </w:pPr>
                </w:p>
              </w:tc>
              <w:tc>
                <w:tcPr>
                  <w:tcW w:w="2039" w:type="dxa"/>
                  <w:vMerge/>
                </w:tcPr>
                <w:p w:rsidR="006B31A8" w:rsidRDefault="006B31A8">
                  <w:pPr>
                    <w:pStyle w:val="A10"/>
                    <w:ind w:firstLine="480"/>
                  </w:pPr>
                </w:p>
              </w:tc>
            </w:tr>
            <w:tr w:rsidR="006B31A8">
              <w:tc>
                <w:tcPr>
                  <w:tcW w:w="2038" w:type="dxa"/>
                  <w:vAlign w:val="center"/>
                </w:tcPr>
                <w:p w:rsidR="006B31A8" w:rsidRDefault="00C42509">
                  <w:pPr>
                    <w:jc w:val="center"/>
                    <w:rPr>
                      <w:szCs w:val="21"/>
                    </w:rPr>
                  </w:pPr>
                  <w:r>
                    <w:rPr>
                      <w:szCs w:val="21"/>
                      <w:lang w:val="zh-CN"/>
                    </w:rPr>
                    <w:t>车辆</w:t>
                  </w:r>
                </w:p>
              </w:tc>
              <w:tc>
                <w:tcPr>
                  <w:tcW w:w="2038" w:type="dxa"/>
                  <w:vAlign w:val="center"/>
                </w:tcPr>
                <w:p w:rsidR="006B31A8" w:rsidRDefault="00C42509">
                  <w:pPr>
                    <w:jc w:val="center"/>
                    <w:rPr>
                      <w:szCs w:val="21"/>
                    </w:rPr>
                  </w:pPr>
                  <w:r>
                    <w:rPr>
                      <w:szCs w:val="21"/>
                    </w:rPr>
                    <w:t>/</w:t>
                  </w:r>
                </w:p>
              </w:tc>
              <w:tc>
                <w:tcPr>
                  <w:tcW w:w="2038" w:type="dxa"/>
                  <w:vAlign w:val="center"/>
                </w:tcPr>
                <w:p w:rsidR="006B31A8" w:rsidRDefault="00C42509">
                  <w:pPr>
                    <w:jc w:val="center"/>
                    <w:rPr>
                      <w:szCs w:val="21"/>
                    </w:rPr>
                  </w:pPr>
                  <w:r>
                    <w:rPr>
                      <w:szCs w:val="21"/>
                    </w:rPr>
                    <w:t>75-80</w:t>
                  </w:r>
                  <w:r>
                    <w:rPr>
                      <w:szCs w:val="21"/>
                      <w:lang w:val="zh-CN"/>
                    </w:rPr>
                    <w:t>dB</w:t>
                  </w:r>
                  <w:r>
                    <w:rPr>
                      <w:szCs w:val="21"/>
                      <w:lang w:val="zh-CN"/>
                    </w:rPr>
                    <w:t>（</w:t>
                  </w:r>
                  <w:r>
                    <w:rPr>
                      <w:szCs w:val="21"/>
                      <w:lang w:val="zh-CN"/>
                    </w:rPr>
                    <w:t>A</w:t>
                  </w:r>
                  <w:r>
                    <w:rPr>
                      <w:szCs w:val="21"/>
                      <w:lang w:val="zh-CN"/>
                    </w:rPr>
                    <w:t>）</w:t>
                  </w:r>
                </w:p>
              </w:tc>
              <w:tc>
                <w:tcPr>
                  <w:tcW w:w="2039" w:type="dxa"/>
                  <w:vMerge/>
                </w:tcPr>
                <w:p w:rsidR="006B31A8" w:rsidRDefault="006B31A8">
                  <w:pPr>
                    <w:pStyle w:val="A10"/>
                    <w:ind w:firstLine="480"/>
                  </w:pPr>
                </w:p>
              </w:tc>
              <w:tc>
                <w:tcPr>
                  <w:tcW w:w="2039" w:type="dxa"/>
                  <w:vMerge/>
                </w:tcPr>
                <w:p w:rsidR="006B31A8" w:rsidRDefault="006B31A8">
                  <w:pPr>
                    <w:pStyle w:val="A10"/>
                    <w:ind w:firstLine="480"/>
                  </w:pPr>
                </w:p>
              </w:tc>
            </w:tr>
          </w:tbl>
          <w:p w:rsidR="006B31A8" w:rsidRDefault="00C42509">
            <w:pPr>
              <w:pStyle w:val="A10"/>
              <w:ind w:firstLine="480"/>
            </w:pPr>
            <w:r>
              <w:rPr>
                <w:rFonts w:hint="eastAsia"/>
              </w:rPr>
              <w:t>4</w:t>
            </w:r>
            <w:r>
              <w:rPr>
                <w:rFonts w:hint="eastAsia"/>
              </w:rPr>
              <w:t>）</w:t>
            </w:r>
            <w:r>
              <w:t>固体废物治理措施</w:t>
            </w:r>
          </w:p>
          <w:p w:rsidR="006B31A8" w:rsidRDefault="00C42509">
            <w:pPr>
              <w:pStyle w:val="A10"/>
              <w:ind w:firstLine="496"/>
              <w:rPr>
                <w:color w:val="000000"/>
                <w:spacing w:val="8"/>
              </w:rPr>
            </w:pPr>
            <w:r>
              <w:rPr>
                <w:color w:val="000000"/>
                <w:spacing w:val="8"/>
                <w:szCs w:val="24"/>
              </w:rPr>
              <w:t>本项目本身为危险固废的暂存周转，周转的危险固废不作为本项目产生的固废。而项目自身产生的固废主要为清洁和工作时产生废抹布、手套、废活性炭和员工生活垃圾。</w:t>
            </w:r>
          </w:p>
          <w:p w:rsidR="006B31A8" w:rsidRDefault="00C42509">
            <w:pPr>
              <w:pStyle w:val="B"/>
              <w:spacing w:before="60" w:after="60"/>
            </w:pPr>
            <w:r>
              <w:t>表</w:t>
            </w:r>
            <w:r>
              <w:t>2</w:t>
            </w:r>
            <w:r>
              <w:rPr>
                <w:rFonts w:hint="eastAsia"/>
              </w:rPr>
              <w:t>-</w:t>
            </w:r>
            <w:r>
              <w:t xml:space="preserve">12  </w:t>
            </w:r>
            <w:r>
              <w:t>固废产生及处理措施一览表</w:t>
            </w:r>
          </w:p>
          <w:tbl>
            <w:tblPr>
              <w:tblStyle w:val="af1"/>
              <w:tblW w:w="0" w:type="auto"/>
              <w:tblLook w:val="04A0"/>
            </w:tblPr>
            <w:tblGrid>
              <w:gridCol w:w="1699"/>
              <w:gridCol w:w="1698"/>
              <w:gridCol w:w="1699"/>
              <w:gridCol w:w="1698"/>
              <w:gridCol w:w="1699"/>
              <w:gridCol w:w="1699"/>
            </w:tblGrid>
            <w:tr w:rsidR="006B31A8">
              <w:tc>
                <w:tcPr>
                  <w:tcW w:w="1699" w:type="dxa"/>
                </w:tcPr>
                <w:p w:rsidR="006B31A8" w:rsidRDefault="00C42509">
                  <w:pPr>
                    <w:pStyle w:val="A10"/>
                    <w:ind w:firstLine="482"/>
                  </w:pPr>
                  <w:r>
                    <w:rPr>
                      <w:b/>
                      <w:bCs/>
                      <w:szCs w:val="21"/>
                    </w:rPr>
                    <w:t>固废名称</w:t>
                  </w:r>
                </w:p>
              </w:tc>
              <w:tc>
                <w:tcPr>
                  <w:tcW w:w="1698" w:type="dxa"/>
                  <w:vAlign w:val="center"/>
                </w:tcPr>
                <w:p w:rsidR="006B31A8" w:rsidRDefault="00C42509">
                  <w:pPr>
                    <w:jc w:val="center"/>
                  </w:pPr>
                  <w:r>
                    <w:rPr>
                      <w:b/>
                      <w:bCs/>
                      <w:szCs w:val="21"/>
                    </w:rPr>
                    <w:t>产生点</w:t>
                  </w:r>
                </w:p>
              </w:tc>
              <w:tc>
                <w:tcPr>
                  <w:tcW w:w="1699" w:type="dxa"/>
                  <w:vAlign w:val="center"/>
                </w:tcPr>
                <w:p w:rsidR="006B31A8" w:rsidRDefault="00C42509">
                  <w:pPr>
                    <w:jc w:val="center"/>
                  </w:pPr>
                  <w:r>
                    <w:rPr>
                      <w:b/>
                      <w:bCs/>
                      <w:szCs w:val="21"/>
                    </w:rPr>
                    <w:t>产生量</w:t>
                  </w:r>
                </w:p>
              </w:tc>
              <w:tc>
                <w:tcPr>
                  <w:tcW w:w="1698" w:type="dxa"/>
                  <w:vAlign w:val="center"/>
                </w:tcPr>
                <w:p w:rsidR="006B31A8" w:rsidRDefault="00C42509">
                  <w:pPr>
                    <w:jc w:val="center"/>
                  </w:pPr>
                  <w:r>
                    <w:rPr>
                      <w:b/>
                      <w:bCs/>
                      <w:szCs w:val="21"/>
                    </w:rPr>
                    <w:t>属性</w:t>
                  </w:r>
                </w:p>
              </w:tc>
              <w:tc>
                <w:tcPr>
                  <w:tcW w:w="1699" w:type="dxa"/>
                  <w:vAlign w:val="center"/>
                </w:tcPr>
                <w:p w:rsidR="006B31A8" w:rsidRDefault="00C42509">
                  <w:pPr>
                    <w:jc w:val="center"/>
                  </w:pPr>
                  <w:r>
                    <w:rPr>
                      <w:b/>
                      <w:bCs/>
                      <w:szCs w:val="21"/>
                    </w:rPr>
                    <w:t>处理方式</w:t>
                  </w:r>
                </w:p>
              </w:tc>
              <w:tc>
                <w:tcPr>
                  <w:tcW w:w="1699" w:type="dxa"/>
                  <w:vAlign w:val="center"/>
                </w:tcPr>
                <w:p w:rsidR="006B31A8" w:rsidRDefault="00C42509">
                  <w:pPr>
                    <w:jc w:val="center"/>
                  </w:pPr>
                  <w:r>
                    <w:rPr>
                      <w:b/>
                      <w:bCs/>
                      <w:szCs w:val="21"/>
                    </w:rPr>
                    <w:t>落实情况</w:t>
                  </w:r>
                </w:p>
              </w:tc>
            </w:tr>
            <w:tr w:rsidR="006B31A8">
              <w:tc>
                <w:tcPr>
                  <w:tcW w:w="1699" w:type="dxa"/>
                  <w:vAlign w:val="center"/>
                </w:tcPr>
                <w:p w:rsidR="006B31A8" w:rsidRDefault="00C42509">
                  <w:pPr>
                    <w:jc w:val="center"/>
                  </w:pPr>
                  <w:r>
                    <w:rPr>
                      <w:szCs w:val="21"/>
                    </w:rPr>
                    <w:t>生活垃圾</w:t>
                  </w:r>
                </w:p>
              </w:tc>
              <w:tc>
                <w:tcPr>
                  <w:tcW w:w="1698" w:type="dxa"/>
                  <w:vAlign w:val="center"/>
                </w:tcPr>
                <w:p w:rsidR="006B31A8" w:rsidRDefault="00C42509">
                  <w:pPr>
                    <w:jc w:val="center"/>
                  </w:pPr>
                  <w:r>
                    <w:rPr>
                      <w:szCs w:val="21"/>
                    </w:rPr>
                    <w:t>厂内</w:t>
                  </w:r>
                </w:p>
              </w:tc>
              <w:tc>
                <w:tcPr>
                  <w:tcW w:w="1699" w:type="dxa"/>
                  <w:vAlign w:val="center"/>
                </w:tcPr>
                <w:p w:rsidR="006B31A8" w:rsidRDefault="00C42509">
                  <w:pPr>
                    <w:jc w:val="center"/>
                  </w:pPr>
                  <w:r>
                    <w:rPr>
                      <w:szCs w:val="21"/>
                    </w:rPr>
                    <w:t>1.98t/a</w:t>
                  </w:r>
                </w:p>
              </w:tc>
              <w:tc>
                <w:tcPr>
                  <w:tcW w:w="1698" w:type="dxa"/>
                  <w:vAlign w:val="center"/>
                </w:tcPr>
                <w:p w:rsidR="006B31A8" w:rsidRDefault="00C42509">
                  <w:pPr>
                    <w:jc w:val="center"/>
                  </w:pPr>
                  <w:r>
                    <w:rPr>
                      <w:szCs w:val="21"/>
                    </w:rPr>
                    <w:t>一般固废</w:t>
                  </w:r>
                </w:p>
              </w:tc>
              <w:tc>
                <w:tcPr>
                  <w:tcW w:w="1699" w:type="dxa"/>
                  <w:vAlign w:val="center"/>
                </w:tcPr>
                <w:p w:rsidR="006B31A8" w:rsidRDefault="00C42509">
                  <w:pPr>
                    <w:jc w:val="center"/>
                  </w:pPr>
                  <w:r>
                    <w:rPr>
                      <w:szCs w:val="21"/>
                    </w:rPr>
                    <w:t>由当地环卫部门清运，日产日清</w:t>
                  </w:r>
                </w:p>
              </w:tc>
              <w:tc>
                <w:tcPr>
                  <w:tcW w:w="1699" w:type="dxa"/>
                  <w:vAlign w:val="center"/>
                </w:tcPr>
                <w:p w:rsidR="006B31A8" w:rsidRDefault="00C42509">
                  <w:pPr>
                    <w:jc w:val="center"/>
                  </w:pPr>
                  <w:r>
                    <w:rPr>
                      <w:szCs w:val="21"/>
                      <w:lang w:val="zh-CN"/>
                    </w:rPr>
                    <w:t>已落实</w:t>
                  </w:r>
                </w:p>
              </w:tc>
            </w:tr>
            <w:tr w:rsidR="006B31A8">
              <w:trPr>
                <w:trHeight w:val="372"/>
              </w:trPr>
              <w:tc>
                <w:tcPr>
                  <w:tcW w:w="1699" w:type="dxa"/>
                  <w:vAlign w:val="center"/>
                </w:tcPr>
                <w:p w:rsidR="006B31A8" w:rsidRDefault="00C42509">
                  <w:pPr>
                    <w:jc w:val="center"/>
                  </w:pPr>
                  <w:r>
                    <w:rPr>
                      <w:szCs w:val="21"/>
                    </w:rPr>
                    <w:lastRenderedPageBreak/>
                    <w:t>含油抹布手套</w:t>
                  </w:r>
                </w:p>
              </w:tc>
              <w:tc>
                <w:tcPr>
                  <w:tcW w:w="1698" w:type="dxa"/>
                  <w:vAlign w:val="center"/>
                </w:tcPr>
                <w:p w:rsidR="006B31A8" w:rsidRDefault="00C42509">
                  <w:pPr>
                    <w:jc w:val="center"/>
                  </w:pPr>
                  <w:r>
                    <w:rPr>
                      <w:szCs w:val="21"/>
                    </w:rPr>
                    <w:t>厂内</w:t>
                  </w:r>
                </w:p>
              </w:tc>
              <w:tc>
                <w:tcPr>
                  <w:tcW w:w="1699" w:type="dxa"/>
                  <w:vAlign w:val="center"/>
                </w:tcPr>
                <w:p w:rsidR="006B31A8" w:rsidRDefault="00C42509">
                  <w:pPr>
                    <w:jc w:val="center"/>
                  </w:pPr>
                  <w:r>
                    <w:rPr>
                      <w:szCs w:val="21"/>
                    </w:rPr>
                    <w:t>120kg/a</w:t>
                  </w:r>
                </w:p>
              </w:tc>
              <w:tc>
                <w:tcPr>
                  <w:tcW w:w="1698" w:type="dxa"/>
                  <w:vAlign w:val="center"/>
                </w:tcPr>
                <w:p w:rsidR="006B31A8" w:rsidRDefault="00C42509">
                  <w:pPr>
                    <w:jc w:val="center"/>
                    <w:rPr>
                      <w:szCs w:val="21"/>
                    </w:rPr>
                  </w:pPr>
                  <w:r>
                    <w:rPr>
                      <w:szCs w:val="21"/>
                    </w:rPr>
                    <w:t>危险废物</w:t>
                  </w:r>
                </w:p>
              </w:tc>
              <w:tc>
                <w:tcPr>
                  <w:tcW w:w="1699" w:type="dxa"/>
                  <w:vMerge w:val="restart"/>
                  <w:vAlign w:val="center"/>
                </w:tcPr>
                <w:p w:rsidR="006B31A8" w:rsidRDefault="00C42509">
                  <w:pPr>
                    <w:jc w:val="center"/>
                    <w:rPr>
                      <w:szCs w:val="21"/>
                    </w:rPr>
                  </w:pPr>
                  <w:r>
                    <w:rPr>
                      <w:rFonts w:hint="eastAsia"/>
                      <w:szCs w:val="21"/>
                    </w:rPr>
                    <w:t>与本项目收集的同类型危废一并处置</w:t>
                  </w:r>
                </w:p>
              </w:tc>
              <w:tc>
                <w:tcPr>
                  <w:tcW w:w="1699" w:type="dxa"/>
                  <w:vAlign w:val="center"/>
                </w:tcPr>
                <w:p w:rsidR="006B31A8" w:rsidRDefault="00C42509">
                  <w:pPr>
                    <w:jc w:val="center"/>
                  </w:pPr>
                  <w:r>
                    <w:rPr>
                      <w:szCs w:val="21"/>
                      <w:lang w:val="zh-CN"/>
                    </w:rPr>
                    <w:t>已落实</w:t>
                  </w:r>
                </w:p>
              </w:tc>
            </w:tr>
            <w:tr w:rsidR="006B31A8">
              <w:tc>
                <w:tcPr>
                  <w:tcW w:w="1699" w:type="dxa"/>
                  <w:vAlign w:val="center"/>
                </w:tcPr>
                <w:p w:rsidR="006B31A8" w:rsidRDefault="00C42509">
                  <w:pPr>
                    <w:jc w:val="center"/>
                  </w:pPr>
                  <w:r>
                    <w:rPr>
                      <w:szCs w:val="21"/>
                    </w:rPr>
                    <w:t>废活性炭</w:t>
                  </w:r>
                </w:p>
              </w:tc>
              <w:tc>
                <w:tcPr>
                  <w:tcW w:w="1698" w:type="dxa"/>
                  <w:vAlign w:val="center"/>
                </w:tcPr>
                <w:p w:rsidR="006B31A8" w:rsidRDefault="00C42509">
                  <w:pPr>
                    <w:jc w:val="center"/>
                  </w:pPr>
                  <w:r>
                    <w:rPr>
                      <w:szCs w:val="21"/>
                    </w:rPr>
                    <w:t>有机废气处理装置</w:t>
                  </w:r>
                </w:p>
              </w:tc>
              <w:tc>
                <w:tcPr>
                  <w:tcW w:w="1699" w:type="dxa"/>
                  <w:vAlign w:val="center"/>
                </w:tcPr>
                <w:p w:rsidR="006B31A8" w:rsidRDefault="00C42509">
                  <w:pPr>
                    <w:jc w:val="center"/>
                  </w:pPr>
                  <w:r>
                    <w:rPr>
                      <w:szCs w:val="21"/>
                    </w:rPr>
                    <w:t>0.01t/a</w:t>
                  </w:r>
                </w:p>
              </w:tc>
              <w:tc>
                <w:tcPr>
                  <w:tcW w:w="1698" w:type="dxa"/>
                  <w:vAlign w:val="center"/>
                </w:tcPr>
                <w:p w:rsidR="006B31A8" w:rsidRDefault="00C42509">
                  <w:pPr>
                    <w:jc w:val="center"/>
                  </w:pPr>
                  <w:r>
                    <w:rPr>
                      <w:szCs w:val="21"/>
                    </w:rPr>
                    <w:t>危险废物</w:t>
                  </w:r>
                </w:p>
              </w:tc>
              <w:tc>
                <w:tcPr>
                  <w:tcW w:w="1699" w:type="dxa"/>
                  <w:vMerge/>
                  <w:vAlign w:val="center"/>
                </w:tcPr>
                <w:p w:rsidR="006B31A8" w:rsidRDefault="006B31A8">
                  <w:pPr>
                    <w:jc w:val="center"/>
                  </w:pPr>
                </w:p>
              </w:tc>
              <w:tc>
                <w:tcPr>
                  <w:tcW w:w="1699" w:type="dxa"/>
                  <w:vAlign w:val="center"/>
                </w:tcPr>
                <w:p w:rsidR="006B31A8" w:rsidRDefault="00C42509">
                  <w:pPr>
                    <w:jc w:val="center"/>
                  </w:pPr>
                  <w:r>
                    <w:rPr>
                      <w:szCs w:val="21"/>
                      <w:lang w:val="zh-CN"/>
                    </w:rPr>
                    <w:t>已落实</w:t>
                  </w:r>
                </w:p>
              </w:tc>
            </w:tr>
          </w:tbl>
          <w:p w:rsidR="006B31A8" w:rsidRDefault="00C42509">
            <w:pPr>
              <w:pStyle w:val="A10"/>
              <w:ind w:firstLine="480"/>
              <w:rPr>
                <w:szCs w:val="24"/>
              </w:rPr>
            </w:pPr>
            <w:r>
              <w:t>本项目产生的员工生活垃圾交由环卫部门处理，本项目自产的危险废物</w:t>
            </w:r>
            <w:r>
              <w:rPr>
                <w:rFonts w:hint="eastAsia"/>
              </w:rPr>
              <w:t>和</w:t>
            </w:r>
            <w:r>
              <w:rPr>
                <w:rFonts w:hint="eastAsia"/>
                <w:szCs w:val="24"/>
              </w:rPr>
              <w:t>与本项目收集的同类型危废一并处置</w:t>
            </w:r>
          </w:p>
          <w:p w:rsidR="006B31A8" w:rsidRDefault="00C42509">
            <w:pPr>
              <w:pStyle w:val="A10"/>
              <w:ind w:firstLine="482"/>
              <w:rPr>
                <w:b/>
                <w:bCs/>
              </w:rPr>
            </w:pPr>
            <w:r>
              <w:rPr>
                <w:rFonts w:hint="eastAsia"/>
                <w:b/>
                <w:bCs/>
              </w:rPr>
              <w:t>四、原有项目污染物达标排放情况</w:t>
            </w:r>
          </w:p>
          <w:p w:rsidR="006B31A8" w:rsidRDefault="00C42509">
            <w:pPr>
              <w:pStyle w:val="A10"/>
              <w:ind w:firstLine="480"/>
            </w:pPr>
            <w:r>
              <w:rPr>
                <w:rFonts w:hint="eastAsia"/>
              </w:rPr>
              <w:t>根据项目半年一次监测报告，各污染物排放情况如下：</w:t>
            </w:r>
          </w:p>
          <w:p w:rsidR="006B31A8" w:rsidRDefault="00C42509">
            <w:pPr>
              <w:pStyle w:val="A10"/>
              <w:ind w:firstLine="480"/>
            </w:pPr>
            <w:bookmarkStart w:id="16" w:name="_Toc16024"/>
            <w:r>
              <w:t>（</w:t>
            </w:r>
            <w:r>
              <w:rPr>
                <w:rFonts w:hint="eastAsia"/>
              </w:rPr>
              <w:t>1</w:t>
            </w:r>
            <w:r>
              <w:t>）废气</w:t>
            </w:r>
            <w:bookmarkEnd w:id="16"/>
          </w:p>
          <w:p w:rsidR="006B31A8" w:rsidRDefault="00C42509">
            <w:pPr>
              <w:pStyle w:val="A10"/>
              <w:ind w:firstLine="480"/>
            </w:pPr>
            <w:r>
              <w:t>1</w:t>
            </w:r>
            <w:r>
              <w:rPr>
                <w:rFonts w:hint="eastAsia"/>
              </w:rPr>
              <w:t>）无组织废气检测结果</w:t>
            </w:r>
          </w:p>
          <w:p w:rsidR="006B31A8" w:rsidRDefault="00C42509">
            <w:pPr>
              <w:pStyle w:val="A10"/>
              <w:ind w:firstLine="480"/>
            </w:pPr>
            <w:r>
              <w:rPr>
                <w:rFonts w:hint="eastAsia"/>
              </w:rPr>
              <w:t>根据湖南谱实检测技术有限公司提供的《湖南嘉绿环境科技有限公司</w:t>
            </w:r>
            <w:r>
              <w:rPr>
                <w:rFonts w:hint="eastAsia"/>
              </w:rPr>
              <w:t>2023</w:t>
            </w:r>
            <w:r>
              <w:rPr>
                <w:rFonts w:hint="eastAsia"/>
              </w:rPr>
              <w:t>自行监测》，项目无组织废气结果见表</w:t>
            </w:r>
            <w:r>
              <w:rPr>
                <w:rFonts w:hint="eastAsia"/>
              </w:rPr>
              <w:t>2-13</w:t>
            </w:r>
            <w:r>
              <w:rPr>
                <w:rFonts w:hint="eastAsia"/>
              </w:rPr>
              <w:t>，有组织废气结果见表</w:t>
            </w:r>
            <w:r>
              <w:rPr>
                <w:rFonts w:hint="eastAsia"/>
              </w:rPr>
              <w:t>2-14</w:t>
            </w:r>
            <w:r>
              <w:t>。</w:t>
            </w:r>
          </w:p>
          <w:p w:rsidR="006B31A8" w:rsidRDefault="00C42509">
            <w:pPr>
              <w:spacing w:line="360" w:lineRule="auto"/>
              <w:jc w:val="center"/>
              <w:outlineLvl w:val="4"/>
              <w:rPr>
                <w:rFonts w:eastAsia="仿宋_GB2312"/>
                <w:b/>
                <w:sz w:val="28"/>
                <w:szCs w:val="28"/>
              </w:rPr>
            </w:pPr>
            <w:r>
              <w:rPr>
                <w:rFonts w:eastAsia="仿宋_GB2312"/>
                <w:b/>
                <w:sz w:val="24"/>
              </w:rPr>
              <w:t>表</w:t>
            </w:r>
            <w:r>
              <w:rPr>
                <w:rFonts w:eastAsia="仿宋_GB2312"/>
                <w:b/>
                <w:sz w:val="24"/>
              </w:rPr>
              <w:t>2</w:t>
            </w:r>
            <w:r>
              <w:rPr>
                <w:rFonts w:eastAsia="仿宋_GB2312" w:hint="eastAsia"/>
                <w:b/>
                <w:sz w:val="24"/>
              </w:rPr>
              <w:t>-</w:t>
            </w:r>
            <w:r>
              <w:rPr>
                <w:rFonts w:eastAsia="仿宋_GB2312"/>
                <w:b/>
                <w:sz w:val="24"/>
              </w:rPr>
              <w:t>1</w:t>
            </w:r>
            <w:r>
              <w:rPr>
                <w:rFonts w:eastAsia="仿宋_GB2312" w:hint="eastAsia"/>
                <w:b/>
                <w:sz w:val="24"/>
              </w:rPr>
              <w:t>3</w:t>
            </w:r>
            <w:r>
              <w:rPr>
                <w:rFonts w:eastAsia="仿宋_GB2312"/>
                <w:b/>
                <w:sz w:val="24"/>
              </w:rPr>
              <w:t xml:space="preserve"> </w:t>
            </w:r>
            <w:r>
              <w:rPr>
                <w:rFonts w:eastAsia="仿宋_GB2312"/>
                <w:b/>
                <w:sz w:val="24"/>
              </w:rPr>
              <w:t>无组织废气监测结果</w:t>
            </w:r>
          </w:p>
          <w:tbl>
            <w:tblPr>
              <w:tblStyle w:val="af1"/>
              <w:tblW w:w="4999" w:type="pct"/>
              <w:tblLook w:val="04A0"/>
            </w:tblPr>
            <w:tblGrid>
              <w:gridCol w:w="1697"/>
              <w:gridCol w:w="1697"/>
              <w:gridCol w:w="1698"/>
              <w:gridCol w:w="1698"/>
              <w:gridCol w:w="1700"/>
              <w:gridCol w:w="1700"/>
            </w:tblGrid>
            <w:tr w:rsidR="006B31A8">
              <w:tc>
                <w:tcPr>
                  <w:tcW w:w="832" w:type="pct"/>
                  <w:vMerge w:val="restart"/>
                </w:tcPr>
                <w:p w:rsidR="006B31A8" w:rsidRDefault="00C42509">
                  <w:pPr>
                    <w:pStyle w:val="A10"/>
                    <w:ind w:firstLineChars="0" w:firstLine="0"/>
                    <w:jc w:val="center"/>
                    <w:rPr>
                      <w:sz w:val="21"/>
                      <w:szCs w:val="21"/>
                    </w:rPr>
                  </w:pPr>
                  <w:r>
                    <w:rPr>
                      <w:b/>
                      <w:bCs/>
                      <w:sz w:val="21"/>
                      <w:szCs w:val="21"/>
                    </w:rPr>
                    <w:t>采样日期</w:t>
                  </w:r>
                </w:p>
              </w:tc>
              <w:tc>
                <w:tcPr>
                  <w:tcW w:w="832" w:type="pct"/>
                  <w:vMerge w:val="restart"/>
                </w:tcPr>
                <w:p w:rsidR="006B31A8" w:rsidRDefault="00C42509">
                  <w:pPr>
                    <w:pStyle w:val="A10"/>
                    <w:ind w:firstLineChars="0" w:firstLine="0"/>
                    <w:jc w:val="center"/>
                    <w:rPr>
                      <w:sz w:val="21"/>
                      <w:szCs w:val="21"/>
                    </w:rPr>
                  </w:pPr>
                  <w:r>
                    <w:rPr>
                      <w:b/>
                      <w:bCs/>
                      <w:sz w:val="21"/>
                      <w:szCs w:val="21"/>
                    </w:rPr>
                    <w:t>检测项目</w:t>
                  </w:r>
                </w:p>
              </w:tc>
              <w:tc>
                <w:tcPr>
                  <w:tcW w:w="2500" w:type="pct"/>
                  <w:gridSpan w:val="3"/>
                </w:tcPr>
                <w:p w:rsidR="006B31A8" w:rsidRDefault="00C42509">
                  <w:pPr>
                    <w:pStyle w:val="A10"/>
                    <w:ind w:firstLineChars="0" w:firstLine="0"/>
                    <w:jc w:val="center"/>
                    <w:rPr>
                      <w:b/>
                      <w:bCs/>
                      <w:sz w:val="21"/>
                      <w:szCs w:val="21"/>
                    </w:rPr>
                  </w:pPr>
                  <w:r>
                    <w:rPr>
                      <w:b/>
                      <w:bCs/>
                      <w:sz w:val="21"/>
                      <w:szCs w:val="21"/>
                    </w:rPr>
                    <w:t>检测结果（</w:t>
                  </w:r>
                  <w:r>
                    <w:rPr>
                      <w:b/>
                      <w:bCs/>
                      <w:sz w:val="21"/>
                      <w:szCs w:val="21"/>
                    </w:rPr>
                    <w:t>mg/m</w:t>
                  </w:r>
                  <w:r>
                    <w:rPr>
                      <w:b/>
                      <w:bCs/>
                      <w:sz w:val="21"/>
                      <w:szCs w:val="21"/>
                      <w:vertAlign w:val="superscript"/>
                    </w:rPr>
                    <w:t>3</w:t>
                  </w:r>
                  <w:r>
                    <w:rPr>
                      <w:b/>
                      <w:bCs/>
                      <w:sz w:val="21"/>
                      <w:szCs w:val="21"/>
                    </w:rPr>
                    <w:t>）</w:t>
                  </w:r>
                  <w:r>
                    <w:rPr>
                      <w:rFonts w:hint="eastAsia"/>
                      <w:b/>
                      <w:bCs/>
                      <w:sz w:val="21"/>
                      <w:szCs w:val="21"/>
                    </w:rPr>
                    <w:t>，臭气浓度：无量纲</w:t>
                  </w:r>
                </w:p>
              </w:tc>
              <w:tc>
                <w:tcPr>
                  <w:tcW w:w="834" w:type="pct"/>
                  <w:vMerge w:val="restart"/>
                </w:tcPr>
                <w:p w:rsidR="006B31A8" w:rsidRDefault="00C42509">
                  <w:pPr>
                    <w:pStyle w:val="A10"/>
                    <w:ind w:firstLineChars="0" w:firstLine="0"/>
                    <w:jc w:val="center"/>
                    <w:rPr>
                      <w:sz w:val="21"/>
                      <w:szCs w:val="21"/>
                    </w:rPr>
                  </w:pPr>
                  <w:r>
                    <w:rPr>
                      <w:b/>
                      <w:bCs/>
                      <w:sz w:val="21"/>
                      <w:szCs w:val="21"/>
                    </w:rPr>
                    <w:t>标准限值</w:t>
                  </w:r>
                </w:p>
              </w:tc>
            </w:tr>
            <w:tr w:rsidR="006B31A8">
              <w:trPr>
                <w:trHeight w:val="538"/>
              </w:trPr>
              <w:tc>
                <w:tcPr>
                  <w:tcW w:w="832" w:type="pct"/>
                  <w:vMerge/>
                </w:tcPr>
                <w:p w:rsidR="006B31A8" w:rsidRDefault="006B31A8">
                  <w:pPr>
                    <w:pStyle w:val="A10"/>
                    <w:ind w:firstLine="420"/>
                    <w:jc w:val="center"/>
                    <w:rPr>
                      <w:sz w:val="21"/>
                      <w:szCs w:val="21"/>
                    </w:rPr>
                  </w:pPr>
                </w:p>
              </w:tc>
              <w:tc>
                <w:tcPr>
                  <w:tcW w:w="832" w:type="pct"/>
                  <w:vMerge/>
                </w:tcPr>
                <w:p w:rsidR="006B31A8" w:rsidRDefault="006B31A8">
                  <w:pPr>
                    <w:pStyle w:val="A10"/>
                    <w:ind w:firstLine="420"/>
                    <w:jc w:val="center"/>
                    <w:rPr>
                      <w:sz w:val="21"/>
                      <w:szCs w:val="21"/>
                    </w:rPr>
                  </w:pPr>
                </w:p>
              </w:tc>
              <w:tc>
                <w:tcPr>
                  <w:tcW w:w="833" w:type="pct"/>
                  <w:vAlign w:val="center"/>
                </w:tcPr>
                <w:p w:rsidR="006B31A8" w:rsidRDefault="00C42509">
                  <w:pPr>
                    <w:jc w:val="center"/>
                    <w:rPr>
                      <w:b/>
                      <w:bCs/>
                      <w:szCs w:val="21"/>
                    </w:rPr>
                  </w:pPr>
                  <w:r>
                    <w:rPr>
                      <w:rFonts w:hint="eastAsia"/>
                      <w:b/>
                      <w:bCs/>
                      <w:szCs w:val="21"/>
                    </w:rPr>
                    <w:t>G3</w:t>
                  </w:r>
                  <w:r>
                    <w:rPr>
                      <w:rFonts w:hint="eastAsia"/>
                      <w:b/>
                      <w:bCs/>
                      <w:szCs w:val="21"/>
                    </w:rPr>
                    <w:t>厂界内西南侧</w:t>
                  </w:r>
                  <w:r>
                    <w:rPr>
                      <w:rFonts w:hint="eastAsia"/>
                      <w:b/>
                      <w:bCs/>
                      <w:szCs w:val="21"/>
                    </w:rPr>
                    <w:t>3m</w:t>
                  </w:r>
                  <w:r>
                    <w:rPr>
                      <w:rFonts w:hint="eastAsia"/>
                      <w:b/>
                      <w:bCs/>
                      <w:szCs w:val="21"/>
                    </w:rPr>
                    <w:t>处（上风向）</w:t>
                  </w:r>
                </w:p>
              </w:tc>
              <w:tc>
                <w:tcPr>
                  <w:tcW w:w="833" w:type="pct"/>
                  <w:vAlign w:val="center"/>
                </w:tcPr>
                <w:p w:rsidR="006B31A8" w:rsidRDefault="00C42509">
                  <w:pPr>
                    <w:jc w:val="center"/>
                    <w:rPr>
                      <w:b/>
                      <w:bCs/>
                      <w:szCs w:val="21"/>
                    </w:rPr>
                  </w:pPr>
                  <w:r>
                    <w:rPr>
                      <w:rFonts w:hint="eastAsia"/>
                      <w:b/>
                      <w:bCs/>
                      <w:szCs w:val="21"/>
                    </w:rPr>
                    <w:t>G4</w:t>
                  </w:r>
                  <w:r>
                    <w:rPr>
                      <w:rFonts w:hint="eastAsia"/>
                      <w:b/>
                      <w:bCs/>
                      <w:szCs w:val="21"/>
                    </w:rPr>
                    <w:t>厂界外东侧</w:t>
                  </w:r>
                  <w:r>
                    <w:rPr>
                      <w:rFonts w:hint="eastAsia"/>
                      <w:b/>
                      <w:bCs/>
                      <w:szCs w:val="21"/>
                    </w:rPr>
                    <w:t>3m</w:t>
                  </w:r>
                  <w:r>
                    <w:rPr>
                      <w:rFonts w:hint="eastAsia"/>
                      <w:b/>
                      <w:bCs/>
                      <w:szCs w:val="21"/>
                    </w:rPr>
                    <w:t>处（下风向）</w:t>
                  </w:r>
                </w:p>
              </w:tc>
              <w:tc>
                <w:tcPr>
                  <w:tcW w:w="834" w:type="pct"/>
                  <w:vAlign w:val="center"/>
                </w:tcPr>
                <w:p w:rsidR="006B31A8" w:rsidRDefault="00C42509">
                  <w:pPr>
                    <w:jc w:val="center"/>
                    <w:rPr>
                      <w:b/>
                      <w:bCs/>
                      <w:szCs w:val="21"/>
                    </w:rPr>
                  </w:pPr>
                  <w:r>
                    <w:rPr>
                      <w:rFonts w:hint="eastAsia"/>
                      <w:b/>
                      <w:bCs/>
                      <w:szCs w:val="21"/>
                    </w:rPr>
                    <w:t>G5</w:t>
                  </w:r>
                  <w:r>
                    <w:rPr>
                      <w:b/>
                      <w:bCs/>
                      <w:szCs w:val="21"/>
                    </w:rPr>
                    <w:t>厂界外</w:t>
                  </w:r>
                  <w:r>
                    <w:rPr>
                      <w:rFonts w:hint="eastAsia"/>
                      <w:b/>
                      <w:bCs/>
                      <w:szCs w:val="21"/>
                    </w:rPr>
                    <w:t>东北侧</w:t>
                  </w:r>
                  <w:r>
                    <w:rPr>
                      <w:rFonts w:hint="eastAsia"/>
                      <w:b/>
                      <w:bCs/>
                      <w:szCs w:val="21"/>
                    </w:rPr>
                    <w:t>3m</w:t>
                  </w:r>
                  <w:r>
                    <w:rPr>
                      <w:rFonts w:hint="eastAsia"/>
                      <w:b/>
                      <w:bCs/>
                      <w:szCs w:val="21"/>
                    </w:rPr>
                    <w:t>处（下风向）</w:t>
                  </w:r>
                </w:p>
              </w:tc>
              <w:tc>
                <w:tcPr>
                  <w:tcW w:w="834" w:type="pct"/>
                  <w:vMerge/>
                </w:tcPr>
                <w:p w:rsidR="006B31A8" w:rsidRDefault="006B31A8">
                  <w:pPr>
                    <w:pStyle w:val="A10"/>
                    <w:ind w:firstLine="420"/>
                    <w:jc w:val="center"/>
                    <w:rPr>
                      <w:sz w:val="21"/>
                      <w:szCs w:val="21"/>
                    </w:rPr>
                  </w:pPr>
                </w:p>
              </w:tc>
            </w:tr>
            <w:tr w:rsidR="006B31A8">
              <w:tc>
                <w:tcPr>
                  <w:tcW w:w="832" w:type="pct"/>
                  <w:vMerge w:val="restart"/>
                  <w:vAlign w:val="center"/>
                </w:tcPr>
                <w:p w:rsidR="006B31A8" w:rsidRDefault="00C42509">
                  <w:pPr>
                    <w:spacing w:line="360" w:lineRule="auto"/>
                    <w:jc w:val="center"/>
                    <w:rPr>
                      <w:szCs w:val="21"/>
                    </w:rPr>
                  </w:pPr>
                  <w:r>
                    <w:rPr>
                      <w:rFonts w:hint="eastAsia"/>
                      <w:szCs w:val="21"/>
                    </w:rPr>
                    <w:t>2023.7.12</w:t>
                  </w:r>
                </w:p>
              </w:tc>
              <w:tc>
                <w:tcPr>
                  <w:tcW w:w="832" w:type="pct"/>
                  <w:vAlign w:val="center"/>
                </w:tcPr>
                <w:p w:rsidR="006B31A8" w:rsidRDefault="00C42509">
                  <w:pPr>
                    <w:spacing w:line="360" w:lineRule="auto"/>
                    <w:jc w:val="center"/>
                    <w:rPr>
                      <w:szCs w:val="21"/>
                    </w:rPr>
                  </w:pPr>
                  <w:r>
                    <w:rPr>
                      <w:rFonts w:hint="eastAsia"/>
                      <w:szCs w:val="21"/>
                    </w:rPr>
                    <w:t>氨</w:t>
                  </w:r>
                </w:p>
              </w:tc>
              <w:tc>
                <w:tcPr>
                  <w:tcW w:w="833" w:type="pct"/>
                  <w:vAlign w:val="center"/>
                </w:tcPr>
                <w:p w:rsidR="006B31A8" w:rsidRDefault="00C42509">
                  <w:pPr>
                    <w:spacing w:line="360" w:lineRule="auto"/>
                    <w:jc w:val="center"/>
                    <w:rPr>
                      <w:szCs w:val="21"/>
                    </w:rPr>
                  </w:pPr>
                  <w:r>
                    <w:rPr>
                      <w:rFonts w:hint="eastAsia"/>
                      <w:szCs w:val="21"/>
                    </w:rPr>
                    <w:t>0.04</w:t>
                  </w:r>
                </w:p>
              </w:tc>
              <w:tc>
                <w:tcPr>
                  <w:tcW w:w="833" w:type="pct"/>
                  <w:vAlign w:val="center"/>
                </w:tcPr>
                <w:p w:rsidR="006B31A8" w:rsidRDefault="00C42509">
                  <w:pPr>
                    <w:spacing w:line="360" w:lineRule="auto"/>
                    <w:jc w:val="center"/>
                    <w:rPr>
                      <w:szCs w:val="21"/>
                    </w:rPr>
                  </w:pPr>
                  <w:r>
                    <w:rPr>
                      <w:rFonts w:hint="eastAsia"/>
                      <w:szCs w:val="21"/>
                    </w:rPr>
                    <w:t>0.13</w:t>
                  </w:r>
                </w:p>
              </w:tc>
              <w:tc>
                <w:tcPr>
                  <w:tcW w:w="834" w:type="pct"/>
                  <w:vAlign w:val="center"/>
                </w:tcPr>
                <w:p w:rsidR="006B31A8" w:rsidRDefault="00C42509">
                  <w:pPr>
                    <w:spacing w:line="360" w:lineRule="auto"/>
                    <w:jc w:val="center"/>
                    <w:rPr>
                      <w:szCs w:val="21"/>
                    </w:rPr>
                  </w:pPr>
                  <w:r>
                    <w:rPr>
                      <w:rFonts w:hint="eastAsia"/>
                      <w:szCs w:val="21"/>
                    </w:rPr>
                    <w:t>0.15</w:t>
                  </w:r>
                </w:p>
              </w:tc>
              <w:tc>
                <w:tcPr>
                  <w:tcW w:w="834" w:type="pct"/>
                </w:tcPr>
                <w:p w:rsidR="006B31A8" w:rsidRDefault="00C42509">
                  <w:pPr>
                    <w:pStyle w:val="A10"/>
                    <w:ind w:firstLine="420"/>
                    <w:jc w:val="center"/>
                    <w:rPr>
                      <w:sz w:val="21"/>
                      <w:szCs w:val="21"/>
                    </w:rPr>
                  </w:pPr>
                  <w:r>
                    <w:rPr>
                      <w:rFonts w:hint="eastAsia"/>
                      <w:sz w:val="21"/>
                      <w:szCs w:val="21"/>
                    </w:rPr>
                    <w:t>1.5</w:t>
                  </w:r>
                </w:p>
              </w:tc>
            </w:tr>
            <w:tr w:rsidR="006B31A8">
              <w:tc>
                <w:tcPr>
                  <w:tcW w:w="832" w:type="pct"/>
                  <w:vMerge/>
                  <w:vAlign w:val="center"/>
                </w:tcPr>
                <w:p w:rsidR="006B31A8" w:rsidRDefault="006B31A8">
                  <w:pPr>
                    <w:spacing w:line="360" w:lineRule="auto"/>
                    <w:jc w:val="center"/>
                    <w:rPr>
                      <w:szCs w:val="21"/>
                    </w:rPr>
                  </w:pPr>
                </w:p>
              </w:tc>
              <w:tc>
                <w:tcPr>
                  <w:tcW w:w="832" w:type="pct"/>
                  <w:vAlign w:val="center"/>
                </w:tcPr>
                <w:p w:rsidR="006B31A8" w:rsidRDefault="00C42509">
                  <w:pPr>
                    <w:spacing w:line="360" w:lineRule="auto"/>
                    <w:jc w:val="center"/>
                    <w:rPr>
                      <w:szCs w:val="21"/>
                    </w:rPr>
                  </w:pPr>
                  <w:r>
                    <w:rPr>
                      <w:rFonts w:hint="eastAsia"/>
                      <w:szCs w:val="21"/>
                    </w:rPr>
                    <w:t>硫化氢</w:t>
                  </w:r>
                </w:p>
              </w:tc>
              <w:tc>
                <w:tcPr>
                  <w:tcW w:w="833" w:type="pct"/>
                  <w:vAlign w:val="center"/>
                </w:tcPr>
                <w:p w:rsidR="006B31A8" w:rsidRDefault="00C42509">
                  <w:pPr>
                    <w:spacing w:line="360" w:lineRule="auto"/>
                    <w:jc w:val="center"/>
                    <w:rPr>
                      <w:szCs w:val="21"/>
                    </w:rPr>
                  </w:pPr>
                  <w:r>
                    <w:rPr>
                      <w:rFonts w:hint="eastAsia"/>
                      <w:szCs w:val="21"/>
                    </w:rPr>
                    <w:t>0.005</w:t>
                  </w:r>
                </w:p>
              </w:tc>
              <w:tc>
                <w:tcPr>
                  <w:tcW w:w="833" w:type="pct"/>
                  <w:vAlign w:val="center"/>
                </w:tcPr>
                <w:p w:rsidR="006B31A8" w:rsidRDefault="00C42509">
                  <w:pPr>
                    <w:spacing w:line="360" w:lineRule="auto"/>
                    <w:jc w:val="center"/>
                    <w:rPr>
                      <w:szCs w:val="21"/>
                    </w:rPr>
                  </w:pPr>
                  <w:r>
                    <w:rPr>
                      <w:rFonts w:hint="eastAsia"/>
                      <w:szCs w:val="21"/>
                    </w:rPr>
                    <w:t>0.011</w:t>
                  </w:r>
                </w:p>
              </w:tc>
              <w:tc>
                <w:tcPr>
                  <w:tcW w:w="834" w:type="pct"/>
                  <w:vAlign w:val="center"/>
                </w:tcPr>
                <w:p w:rsidR="006B31A8" w:rsidRDefault="00C42509">
                  <w:pPr>
                    <w:spacing w:line="360" w:lineRule="auto"/>
                    <w:jc w:val="center"/>
                    <w:rPr>
                      <w:szCs w:val="21"/>
                    </w:rPr>
                  </w:pPr>
                  <w:r>
                    <w:rPr>
                      <w:rFonts w:hint="eastAsia"/>
                      <w:szCs w:val="21"/>
                    </w:rPr>
                    <w:t>0.007</w:t>
                  </w:r>
                </w:p>
              </w:tc>
              <w:tc>
                <w:tcPr>
                  <w:tcW w:w="834" w:type="pct"/>
                </w:tcPr>
                <w:p w:rsidR="006B31A8" w:rsidRDefault="00C42509">
                  <w:pPr>
                    <w:pStyle w:val="A10"/>
                    <w:ind w:firstLine="420"/>
                    <w:jc w:val="center"/>
                    <w:rPr>
                      <w:sz w:val="21"/>
                      <w:szCs w:val="21"/>
                    </w:rPr>
                  </w:pPr>
                  <w:r>
                    <w:rPr>
                      <w:rFonts w:hint="eastAsia"/>
                      <w:sz w:val="21"/>
                      <w:szCs w:val="21"/>
                    </w:rPr>
                    <w:t>0.06</w:t>
                  </w:r>
                </w:p>
              </w:tc>
            </w:tr>
            <w:tr w:rsidR="006B31A8">
              <w:tc>
                <w:tcPr>
                  <w:tcW w:w="832" w:type="pct"/>
                  <w:vMerge/>
                  <w:vAlign w:val="center"/>
                </w:tcPr>
                <w:p w:rsidR="006B31A8" w:rsidRDefault="006B31A8">
                  <w:pPr>
                    <w:spacing w:line="360" w:lineRule="auto"/>
                    <w:jc w:val="center"/>
                    <w:rPr>
                      <w:szCs w:val="21"/>
                    </w:rPr>
                  </w:pPr>
                </w:p>
              </w:tc>
              <w:tc>
                <w:tcPr>
                  <w:tcW w:w="832" w:type="pct"/>
                  <w:vAlign w:val="center"/>
                </w:tcPr>
                <w:p w:rsidR="006B31A8" w:rsidRDefault="00C42509">
                  <w:pPr>
                    <w:spacing w:line="360" w:lineRule="auto"/>
                    <w:jc w:val="center"/>
                    <w:rPr>
                      <w:szCs w:val="21"/>
                    </w:rPr>
                  </w:pPr>
                  <w:r>
                    <w:rPr>
                      <w:rFonts w:hint="eastAsia"/>
                      <w:szCs w:val="21"/>
                    </w:rPr>
                    <w:t>臭气浓度</w:t>
                  </w:r>
                </w:p>
              </w:tc>
              <w:tc>
                <w:tcPr>
                  <w:tcW w:w="833" w:type="pct"/>
                  <w:vAlign w:val="center"/>
                </w:tcPr>
                <w:p w:rsidR="006B31A8" w:rsidRDefault="00C42509">
                  <w:pPr>
                    <w:spacing w:line="360" w:lineRule="auto"/>
                    <w:jc w:val="center"/>
                    <w:rPr>
                      <w:rFonts w:ascii="宋体" w:hAnsi="宋体" w:cs="宋体"/>
                      <w:szCs w:val="21"/>
                    </w:rPr>
                  </w:pPr>
                  <w:r>
                    <w:rPr>
                      <w:rFonts w:hint="eastAsia"/>
                      <w:szCs w:val="21"/>
                    </w:rPr>
                    <w:t>&lt;10</w:t>
                  </w:r>
                </w:p>
              </w:tc>
              <w:tc>
                <w:tcPr>
                  <w:tcW w:w="833" w:type="pct"/>
                  <w:vAlign w:val="center"/>
                </w:tcPr>
                <w:p w:rsidR="006B31A8" w:rsidRDefault="00C42509">
                  <w:pPr>
                    <w:spacing w:line="360" w:lineRule="auto"/>
                    <w:jc w:val="center"/>
                    <w:rPr>
                      <w:szCs w:val="21"/>
                    </w:rPr>
                  </w:pPr>
                  <w:r>
                    <w:rPr>
                      <w:rFonts w:hint="eastAsia"/>
                      <w:szCs w:val="21"/>
                    </w:rPr>
                    <w:t>11</w:t>
                  </w:r>
                </w:p>
              </w:tc>
              <w:tc>
                <w:tcPr>
                  <w:tcW w:w="834" w:type="pct"/>
                  <w:vAlign w:val="center"/>
                </w:tcPr>
                <w:p w:rsidR="006B31A8" w:rsidRDefault="00C42509">
                  <w:pPr>
                    <w:spacing w:line="360" w:lineRule="auto"/>
                    <w:jc w:val="center"/>
                    <w:rPr>
                      <w:szCs w:val="21"/>
                    </w:rPr>
                  </w:pPr>
                  <w:r>
                    <w:rPr>
                      <w:rFonts w:hint="eastAsia"/>
                      <w:szCs w:val="21"/>
                    </w:rPr>
                    <w:t>13</w:t>
                  </w:r>
                </w:p>
              </w:tc>
              <w:tc>
                <w:tcPr>
                  <w:tcW w:w="834" w:type="pct"/>
                </w:tcPr>
                <w:p w:rsidR="006B31A8" w:rsidRDefault="00C42509">
                  <w:pPr>
                    <w:pStyle w:val="A10"/>
                    <w:ind w:firstLine="420"/>
                    <w:jc w:val="center"/>
                    <w:rPr>
                      <w:sz w:val="21"/>
                      <w:szCs w:val="21"/>
                    </w:rPr>
                  </w:pPr>
                  <w:r>
                    <w:rPr>
                      <w:rFonts w:hint="eastAsia"/>
                      <w:sz w:val="21"/>
                      <w:szCs w:val="21"/>
                    </w:rPr>
                    <w:t>20</w:t>
                  </w:r>
                </w:p>
              </w:tc>
            </w:tr>
            <w:tr w:rsidR="006B31A8">
              <w:tc>
                <w:tcPr>
                  <w:tcW w:w="832" w:type="pct"/>
                  <w:vMerge/>
                  <w:vAlign w:val="center"/>
                </w:tcPr>
                <w:p w:rsidR="006B31A8" w:rsidRDefault="006B31A8">
                  <w:pPr>
                    <w:spacing w:line="360" w:lineRule="auto"/>
                    <w:jc w:val="center"/>
                    <w:rPr>
                      <w:szCs w:val="21"/>
                    </w:rPr>
                  </w:pPr>
                </w:p>
              </w:tc>
              <w:tc>
                <w:tcPr>
                  <w:tcW w:w="832" w:type="pct"/>
                  <w:vAlign w:val="center"/>
                </w:tcPr>
                <w:p w:rsidR="006B31A8" w:rsidRDefault="00C42509">
                  <w:pPr>
                    <w:spacing w:line="360" w:lineRule="auto"/>
                    <w:jc w:val="center"/>
                    <w:rPr>
                      <w:szCs w:val="21"/>
                    </w:rPr>
                  </w:pPr>
                  <w:r>
                    <w:rPr>
                      <w:szCs w:val="21"/>
                    </w:rPr>
                    <w:t>非甲烷总烃</w:t>
                  </w:r>
                </w:p>
              </w:tc>
              <w:tc>
                <w:tcPr>
                  <w:tcW w:w="833" w:type="pct"/>
                  <w:vAlign w:val="center"/>
                </w:tcPr>
                <w:p w:rsidR="006B31A8" w:rsidRDefault="00C42509">
                  <w:pPr>
                    <w:spacing w:line="360" w:lineRule="auto"/>
                    <w:jc w:val="center"/>
                    <w:rPr>
                      <w:szCs w:val="21"/>
                    </w:rPr>
                  </w:pPr>
                  <w:r>
                    <w:rPr>
                      <w:rFonts w:hint="eastAsia"/>
                      <w:szCs w:val="21"/>
                    </w:rPr>
                    <w:t>0.47</w:t>
                  </w:r>
                </w:p>
              </w:tc>
              <w:tc>
                <w:tcPr>
                  <w:tcW w:w="833" w:type="pct"/>
                  <w:vAlign w:val="center"/>
                </w:tcPr>
                <w:p w:rsidR="006B31A8" w:rsidRDefault="00C42509">
                  <w:pPr>
                    <w:spacing w:line="360" w:lineRule="auto"/>
                    <w:jc w:val="center"/>
                    <w:rPr>
                      <w:szCs w:val="21"/>
                    </w:rPr>
                  </w:pPr>
                  <w:r>
                    <w:rPr>
                      <w:szCs w:val="21"/>
                    </w:rPr>
                    <w:t>0.75</w:t>
                  </w:r>
                </w:p>
              </w:tc>
              <w:tc>
                <w:tcPr>
                  <w:tcW w:w="834" w:type="pct"/>
                  <w:vAlign w:val="center"/>
                </w:tcPr>
                <w:p w:rsidR="006B31A8" w:rsidRDefault="00C42509">
                  <w:pPr>
                    <w:spacing w:line="360" w:lineRule="auto"/>
                    <w:jc w:val="center"/>
                    <w:rPr>
                      <w:szCs w:val="21"/>
                    </w:rPr>
                  </w:pPr>
                  <w:r>
                    <w:rPr>
                      <w:rFonts w:hint="eastAsia"/>
                      <w:szCs w:val="21"/>
                    </w:rPr>
                    <w:t>0.78</w:t>
                  </w:r>
                </w:p>
              </w:tc>
              <w:tc>
                <w:tcPr>
                  <w:tcW w:w="834" w:type="pct"/>
                </w:tcPr>
                <w:p w:rsidR="006B31A8" w:rsidRDefault="00C42509">
                  <w:pPr>
                    <w:pStyle w:val="A10"/>
                    <w:ind w:firstLine="420"/>
                    <w:jc w:val="center"/>
                    <w:rPr>
                      <w:sz w:val="21"/>
                      <w:szCs w:val="21"/>
                    </w:rPr>
                  </w:pPr>
                  <w:r>
                    <w:rPr>
                      <w:rFonts w:hint="eastAsia"/>
                      <w:sz w:val="21"/>
                      <w:szCs w:val="21"/>
                    </w:rPr>
                    <w:t>4.0</w:t>
                  </w:r>
                </w:p>
              </w:tc>
            </w:tr>
          </w:tbl>
          <w:p w:rsidR="006B31A8" w:rsidRDefault="00C42509">
            <w:pPr>
              <w:adjustRightInd w:val="0"/>
              <w:snapToGrid w:val="0"/>
              <w:spacing w:line="360" w:lineRule="auto"/>
              <w:ind w:firstLineChars="200" w:firstLine="480"/>
              <w:rPr>
                <w:sz w:val="24"/>
              </w:rPr>
            </w:pPr>
            <w:r>
              <w:rPr>
                <w:bCs/>
                <w:sz w:val="24"/>
              </w:rPr>
              <w:t>检测结果表明，</w:t>
            </w:r>
            <w:r>
              <w:rPr>
                <w:rFonts w:hint="eastAsia"/>
                <w:sz w:val="24"/>
              </w:rPr>
              <w:t>自行监测期间无组织废气的排放浓度均未超过《大气污染物综合排放标准》（</w:t>
            </w:r>
            <w:r>
              <w:rPr>
                <w:rFonts w:hint="eastAsia"/>
                <w:sz w:val="24"/>
              </w:rPr>
              <w:t>GB19297-1996</w:t>
            </w:r>
            <w:r>
              <w:rPr>
                <w:rFonts w:hint="eastAsia"/>
                <w:sz w:val="24"/>
              </w:rPr>
              <w:t>）中标准要求，臭气浓度排放浓度均未超过《恶臭污染物排放标准》（</w:t>
            </w:r>
            <w:r>
              <w:rPr>
                <w:rFonts w:hint="eastAsia"/>
                <w:sz w:val="24"/>
              </w:rPr>
              <w:t>GB14554-93</w:t>
            </w:r>
            <w:r>
              <w:rPr>
                <w:rFonts w:hint="eastAsia"/>
                <w:sz w:val="24"/>
              </w:rPr>
              <w:t>）表</w:t>
            </w:r>
            <w:r>
              <w:rPr>
                <w:rFonts w:hint="eastAsia"/>
                <w:sz w:val="24"/>
              </w:rPr>
              <w:t>1</w:t>
            </w:r>
            <w:r>
              <w:rPr>
                <w:rFonts w:hint="eastAsia"/>
                <w:sz w:val="24"/>
              </w:rPr>
              <w:t>二级新扩改建标准值，项目无组织排放废气可实现达标排放。</w:t>
            </w:r>
          </w:p>
          <w:p w:rsidR="006B31A8" w:rsidRDefault="00C42509">
            <w:pPr>
              <w:pStyle w:val="A10"/>
              <w:ind w:firstLine="480"/>
            </w:pPr>
            <w:r>
              <w:rPr>
                <w:rFonts w:hint="eastAsia"/>
              </w:rPr>
              <w:t>2</w:t>
            </w:r>
            <w:r>
              <w:rPr>
                <w:rFonts w:hint="eastAsia"/>
              </w:rPr>
              <w:t>）有组织废气监测结果</w:t>
            </w:r>
          </w:p>
          <w:p w:rsidR="006B31A8" w:rsidRDefault="00C42509">
            <w:pPr>
              <w:pStyle w:val="B"/>
              <w:spacing w:before="60" w:after="60"/>
              <w:rPr>
                <w:sz w:val="21"/>
                <w:szCs w:val="21"/>
              </w:rPr>
            </w:pPr>
            <w:r>
              <w:rPr>
                <w:sz w:val="21"/>
                <w:szCs w:val="21"/>
              </w:rPr>
              <w:t>表</w:t>
            </w:r>
            <w:r>
              <w:rPr>
                <w:sz w:val="21"/>
                <w:szCs w:val="21"/>
              </w:rPr>
              <w:t>2</w:t>
            </w:r>
            <w:r>
              <w:rPr>
                <w:rFonts w:hint="eastAsia"/>
                <w:sz w:val="21"/>
                <w:szCs w:val="21"/>
              </w:rPr>
              <w:t>-</w:t>
            </w:r>
            <w:r>
              <w:rPr>
                <w:sz w:val="21"/>
                <w:szCs w:val="21"/>
              </w:rPr>
              <w:t>1</w:t>
            </w:r>
            <w:r>
              <w:rPr>
                <w:rFonts w:hint="eastAsia"/>
                <w:sz w:val="21"/>
                <w:szCs w:val="21"/>
              </w:rPr>
              <w:t>4</w:t>
            </w:r>
            <w:r>
              <w:rPr>
                <w:sz w:val="21"/>
                <w:szCs w:val="21"/>
              </w:rPr>
              <w:t xml:space="preserve"> </w:t>
            </w:r>
            <w:r>
              <w:rPr>
                <w:rFonts w:hint="eastAsia"/>
                <w:sz w:val="21"/>
                <w:szCs w:val="21"/>
              </w:rPr>
              <w:t>有</w:t>
            </w:r>
            <w:r>
              <w:rPr>
                <w:sz w:val="21"/>
                <w:szCs w:val="21"/>
              </w:rPr>
              <w:t>组织废气监测结果</w:t>
            </w:r>
          </w:p>
          <w:tbl>
            <w:tblPr>
              <w:tblStyle w:val="af1"/>
              <w:tblW w:w="10192" w:type="dxa"/>
              <w:tblLook w:val="04A0"/>
            </w:tblPr>
            <w:tblGrid>
              <w:gridCol w:w="1591"/>
              <w:gridCol w:w="1244"/>
              <w:gridCol w:w="1391"/>
              <w:gridCol w:w="1083"/>
              <w:gridCol w:w="1221"/>
              <w:gridCol w:w="1214"/>
              <w:gridCol w:w="1228"/>
              <w:gridCol w:w="1220"/>
            </w:tblGrid>
            <w:tr w:rsidR="006B31A8">
              <w:tc>
                <w:tcPr>
                  <w:tcW w:w="1595" w:type="dxa"/>
                  <w:vMerge w:val="restart"/>
                </w:tcPr>
                <w:p w:rsidR="006B31A8" w:rsidRDefault="00C42509">
                  <w:pPr>
                    <w:pStyle w:val="A10"/>
                    <w:ind w:firstLineChars="0" w:firstLine="0"/>
                    <w:jc w:val="center"/>
                    <w:rPr>
                      <w:sz w:val="21"/>
                      <w:szCs w:val="21"/>
                    </w:rPr>
                  </w:pPr>
                  <w:bookmarkStart w:id="17" w:name="_Toc6040"/>
                  <w:bookmarkStart w:id="18" w:name="_Toc26653"/>
                  <w:r>
                    <w:rPr>
                      <w:b/>
                      <w:bCs/>
                      <w:sz w:val="21"/>
                      <w:szCs w:val="21"/>
                    </w:rPr>
                    <w:t>采样日期</w:t>
                  </w:r>
                </w:p>
              </w:tc>
              <w:tc>
                <w:tcPr>
                  <w:tcW w:w="1248" w:type="dxa"/>
                  <w:vMerge w:val="restart"/>
                </w:tcPr>
                <w:p w:rsidR="006B31A8" w:rsidRDefault="00C42509">
                  <w:pPr>
                    <w:pStyle w:val="A10"/>
                    <w:ind w:firstLineChars="0" w:firstLine="0"/>
                    <w:jc w:val="center"/>
                    <w:rPr>
                      <w:sz w:val="21"/>
                      <w:szCs w:val="21"/>
                    </w:rPr>
                  </w:pPr>
                  <w:r>
                    <w:rPr>
                      <w:rFonts w:hint="eastAsia"/>
                      <w:b/>
                      <w:bCs/>
                      <w:sz w:val="21"/>
                      <w:szCs w:val="21"/>
                    </w:rPr>
                    <w:t>采样点位</w:t>
                  </w:r>
                </w:p>
              </w:tc>
              <w:tc>
                <w:tcPr>
                  <w:tcW w:w="1399" w:type="dxa"/>
                  <w:vMerge w:val="restart"/>
                </w:tcPr>
                <w:p w:rsidR="006B31A8" w:rsidRDefault="00C42509">
                  <w:pPr>
                    <w:pStyle w:val="A10"/>
                    <w:ind w:firstLineChars="0" w:firstLine="0"/>
                    <w:jc w:val="center"/>
                    <w:rPr>
                      <w:sz w:val="21"/>
                      <w:szCs w:val="21"/>
                    </w:rPr>
                  </w:pPr>
                  <w:r>
                    <w:rPr>
                      <w:b/>
                      <w:bCs/>
                      <w:sz w:val="21"/>
                      <w:szCs w:val="21"/>
                    </w:rPr>
                    <w:t>检测项目</w:t>
                  </w:r>
                </w:p>
              </w:tc>
              <w:tc>
                <w:tcPr>
                  <w:tcW w:w="3500" w:type="dxa"/>
                  <w:gridSpan w:val="3"/>
                </w:tcPr>
                <w:p w:rsidR="006B31A8" w:rsidRDefault="00C42509" w:rsidP="00C51597">
                  <w:pPr>
                    <w:pStyle w:val="A10"/>
                    <w:ind w:firstLine="422"/>
                    <w:jc w:val="center"/>
                    <w:rPr>
                      <w:sz w:val="21"/>
                      <w:szCs w:val="21"/>
                    </w:rPr>
                  </w:pPr>
                  <w:r>
                    <w:rPr>
                      <w:b/>
                      <w:bCs/>
                      <w:sz w:val="21"/>
                      <w:szCs w:val="21"/>
                    </w:rPr>
                    <w:t>检测结果</w:t>
                  </w:r>
                </w:p>
              </w:tc>
              <w:tc>
                <w:tcPr>
                  <w:tcW w:w="2450" w:type="dxa"/>
                  <w:gridSpan w:val="2"/>
                </w:tcPr>
                <w:p w:rsidR="006B31A8" w:rsidRDefault="00C42509" w:rsidP="00C51597">
                  <w:pPr>
                    <w:pStyle w:val="A10"/>
                    <w:ind w:firstLine="422"/>
                    <w:jc w:val="center"/>
                    <w:rPr>
                      <w:sz w:val="21"/>
                      <w:szCs w:val="21"/>
                    </w:rPr>
                  </w:pPr>
                  <w:r>
                    <w:rPr>
                      <w:b/>
                      <w:bCs/>
                      <w:sz w:val="21"/>
                      <w:szCs w:val="21"/>
                    </w:rPr>
                    <w:t>标准限值</w:t>
                  </w:r>
                </w:p>
              </w:tc>
            </w:tr>
            <w:tr w:rsidR="006B31A8">
              <w:tc>
                <w:tcPr>
                  <w:tcW w:w="1595" w:type="dxa"/>
                  <w:vMerge/>
                </w:tcPr>
                <w:p w:rsidR="006B31A8" w:rsidRDefault="006B31A8" w:rsidP="00C51597">
                  <w:pPr>
                    <w:pStyle w:val="A10"/>
                    <w:ind w:firstLine="420"/>
                    <w:jc w:val="center"/>
                    <w:rPr>
                      <w:sz w:val="21"/>
                      <w:szCs w:val="21"/>
                    </w:rPr>
                  </w:pPr>
                </w:p>
              </w:tc>
              <w:tc>
                <w:tcPr>
                  <w:tcW w:w="1248" w:type="dxa"/>
                  <w:vMerge/>
                </w:tcPr>
                <w:p w:rsidR="006B31A8" w:rsidRDefault="006B31A8" w:rsidP="00C51597">
                  <w:pPr>
                    <w:pStyle w:val="A10"/>
                    <w:ind w:firstLine="420"/>
                    <w:jc w:val="center"/>
                    <w:rPr>
                      <w:sz w:val="21"/>
                      <w:szCs w:val="21"/>
                    </w:rPr>
                  </w:pPr>
                </w:p>
              </w:tc>
              <w:tc>
                <w:tcPr>
                  <w:tcW w:w="1399" w:type="dxa"/>
                  <w:vMerge/>
                </w:tcPr>
                <w:p w:rsidR="006B31A8" w:rsidRDefault="006B31A8" w:rsidP="00C51597">
                  <w:pPr>
                    <w:pStyle w:val="A10"/>
                    <w:ind w:firstLine="420"/>
                    <w:jc w:val="center"/>
                    <w:rPr>
                      <w:sz w:val="21"/>
                      <w:szCs w:val="21"/>
                    </w:rPr>
                  </w:pPr>
                </w:p>
              </w:tc>
              <w:tc>
                <w:tcPr>
                  <w:tcW w:w="1065" w:type="dxa"/>
                </w:tcPr>
                <w:p w:rsidR="006B31A8" w:rsidRDefault="00C42509">
                  <w:pPr>
                    <w:pStyle w:val="A10"/>
                    <w:ind w:firstLineChars="0" w:firstLine="0"/>
                    <w:jc w:val="center"/>
                    <w:rPr>
                      <w:b/>
                      <w:bCs/>
                      <w:sz w:val="21"/>
                      <w:szCs w:val="21"/>
                    </w:rPr>
                  </w:pPr>
                  <w:r>
                    <w:rPr>
                      <w:rFonts w:hint="eastAsia"/>
                      <w:b/>
                      <w:bCs/>
                      <w:sz w:val="21"/>
                      <w:szCs w:val="21"/>
                    </w:rPr>
                    <w:t>标况流量（</w:t>
                  </w:r>
                  <w:r>
                    <w:rPr>
                      <w:b/>
                      <w:bCs/>
                      <w:sz w:val="21"/>
                      <w:szCs w:val="21"/>
                    </w:rPr>
                    <w:t>m</w:t>
                  </w:r>
                  <w:r>
                    <w:rPr>
                      <w:b/>
                      <w:bCs/>
                      <w:sz w:val="21"/>
                      <w:szCs w:val="21"/>
                      <w:vertAlign w:val="superscript"/>
                    </w:rPr>
                    <w:t>3</w:t>
                  </w:r>
                  <w:r>
                    <w:rPr>
                      <w:rFonts w:hint="eastAsia"/>
                      <w:b/>
                      <w:bCs/>
                    </w:rPr>
                    <w:t>/h</w:t>
                  </w:r>
                  <w:r>
                    <w:rPr>
                      <w:rFonts w:hint="eastAsia"/>
                      <w:b/>
                      <w:bCs/>
                      <w:sz w:val="21"/>
                      <w:szCs w:val="21"/>
                    </w:rPr>
                    <w:t>）</w:t>
                  </w:r>
                </w:p>
              </w:tc>
              <w:tc>
                <w:tcPr>
                  <w:tcW w:w="1219" w:type="dxa"/>
                </w:tcPr>
                <w:p w:rsidR="006B31A8" w:rsidRDefault="00C42509">
                  <w:pPr>
                    <w:pStyle w:val="A10"/>
                    <w:ind w:firstLineChars="0" w:firstLine="0"/>
                    <w:jc w:val="center"/>
                    <w:rPr>
                      <w:b/>
                      <w:bCs/>
                      <w:sz w:val="21"/>
                      <w:szCs w:val="21"/>
                    </w:rPr>
                  </w:pPr>
                  <w:r>
                    <w:rPr>
                      <w:rFonts w:hint="eastAsia"/>
                      <w:b/>
                      <w:bCs/>
                      <w:sz w:val="21"/>
                      <w:szCs w:val="21"/>
                    </w:rPr>
                    <w:t>排放浓度（</w:t>
                  </w:r>
                  <w:r>
                    <w:rPr>
                      <w:b/>
                      <w:bCs/>
                      <w:sz w:val="21"/>
                      <w:szCs w:val="21"/>
                    </w:rPr>
                    <w:t>mg/m</w:t>
                  </w:r>
                  <w:r>
                    <w:rPr>
                      <w:b/>
                      <w:bCs/>
                      <w:sz w:val="21"/>
                      <w:szCs w:val="21"/>
                      <w:vertAlign w:val="superscript"/>
                    </w:rPr>
                    <w:t>3</w:t>
                  </w:r>
                  <w:r>
                    <w:rPr>
                      <w:rFonts w:hint="eastAsia"/>
                      <w:b/>
                      <w:bCs/>
                      <w:sz w:val="21"/>
                      <w:szCs w:val="21"/>
                    </w:rPr>
                    <w:t>）</w:t>
                  </w:r>
                </w:p>
              </w:tc>
              <w:tc>
                <w:tcPr>
                  <w:tcW w:w="1216" w:type="dxa"/>
                </w:tcPr>
                <w:p w:rsidR="006B31A8" w:rsidRDefault="00C42509">
                  <w:pPr>
                    <w:pStyle w:val="A10"/>
                    <w:ind w:firstLineChars="0" w:firstLine="0"/>
                    <w:jc w:val="center"/>
                    <w:rPr>
                      <w:b/>
                      <w:bCs/>
                      <w:sz w:val="21"/>
                      <w:szCs w:val="21"/>
                    </w:rPr>
                  </w:pPr>
                  <w:r>
                    <w:rPr>
                      <w:rFonts w:hint="eastAsia"/>
                      <w:b/>
                      <w:bCs/>
                      <w:sz w:val="21"/>
                      <w:szCs w:val="21"/>
                    </w:rPr>
                    <w:t>排放速率（</w:t>
                  </w:r>
                  <w:r>
                    <w:rPr>
                      <w:rFonts w:hint="eastAsia"/>
                      <w:b/>
                      <w:bCs/>
                      <w:sz w:val="21"/>
                      <w:szCs w:val="21"/>
                    </w:rPr>
                    <w:t>kg/h</w:t>
                  </w:r>
                  <w:r>
                    <w:rPr>
                      <w:rFonts w:hint="eastAsia"/>
                      <w:b/>
                      <w:bCs/>
                      <w:sz w:val="21"/>
                      <w:szCs w:val="21"/>
                    </w:rPr>
                    <w:t>）</w:t>
                  </w:r>
                </w:p>
              </w:tc>
              <w:tc>
                <w:tcPr>
                  <w:tcW w:w="1228" w:type="dxa"/>
                </w:tcPr>
                <w:p w:rsidR="006B31A8" w:rsidRDefault="00C42509">
                  <w:pPr>
                    <w:pStyle w:val="A10"/>
                    <w:ind w:firstLineChars="0" w:firstLine="0"/>
                    <w:jc w:val="center"/>
                    <w:rPr>
                      <w:b/>
                      <w:bCs/>
                      <w:sz w:val="21"/>
                      <w:szCs w:val="21"/>
                    </w:rPr>
                  </w:pPr>
                  <w:r>
                    <w:rPr>
                      <w:rFonts w:hint="eastAsia"/>
                      <w:b/>
                      <w:bCs/>
                      <w:sz w:val="21"/>
                      <w:szCs w:val="21"/>
                    </w:rPr>
                    <w:t>排放浓度（</w:t>
                  </w:r>
                  <w:r>
                    <w:rPr>
                      <w:b/>
                      <w:bCs/>
                      <w:sz w:val="21"/>
                      <w:szCs w:val="21"/>
                    </w:rPr>
                    <w:t>mg/m</w:t>
                  </w:r>
                  <w:r>
                    <w:rPr>
                      <w:b/>
                      <w:bCs/>
                      <w:sz w:val="21"/>
                      <w:szCs w:val="21"/>
                      <w:vertAlign w:val="superscript"/>
                    </w:rPr>
                    <w:t>3</w:t>
                  </w:r>
                  <w:r>
                    <w:rPr>
                      <w:rFonts w:hint="eastAsia"/>
                      <w:b/>
                      <w:bCs/>
                      <w:sz w:val="21"/>
                      <w:szCs w:val="21"/>
                    </w:rPr>
                    <w:t>）</w:t>
                  </w:r>
                </w:p>
              </w:tc>
              <w:tc>
                <w:tcPr>
                  <w:tcW w:w="1222" w:type="dxa"/>
                </w:tcPr>
                <w:p w:rsidR="006B31A8" w:rsidRDefault="00C42509">
                  <w:pPr>
                    <w:pStyle w:val="A10"/>
                    <w:ind w:firstLineChars="0" w:firstLine="0"/>
                    <w:jc w:val="center"/>
                    <w:rPr>
                      <w:b/>
                      <w:bCs/>
                      <w:sz w:val="21"/>
                      <w:szCs w:val="21"/>
                    </w:rPr>
                  </w:pPr>
                  <w:r>
                    <w:rPr>
                      <w:rFonts w:hint="eastAsia"/>
                      <w:b/>
                      <w:bCs/>
                      <w:sz w:val="21"/>
                      <w:szCs w:val="21"/>
                    </w:rPr>
                    <w:t>排放速率（</w:t>
                  </w:r>
                  <w:r>
                    <w:rPr>
                      <w:rFonts w:hint="eastAsia"/>
                      <w:b/>
                      <w:bCs/>
                      <w:sz w:val="21"/>
                      <w:szCs w:val="21"/>
                    </w:rPr>
                    <w:t>kg/h</w:t>
                  </w:r>
                  <w:r>
                    <w:rPr>
                      <w:rFonts w:hint="eastAsia"/>
                      <w:b/>
                      <w:bCs/>
                      <w:sz w:val="21"/>
                      <w:szCs w:val="21"/>
                    </w:rPr>
                    <w:t>）</w:t>
                  </w:r>
                </w:p>
              </w:tc>
            </w:tr>
            <w:tr w:rsidR="006B31A8">
              <w:tc>
                <w:tcPr>
                  <w:tcW w:w="1595" w:type="dxa"/>
                  <w:vMerge w:val="restart"/>
                </w:tcPr>
                <w:p w:rsidR="006B31A8" w:rsidRDefault="006B31A8">
                  <w:pPr>
                    <w:pStyle w:val="A10"/>
                    <w:ind w:firstLineChars="0" w:firstLine="0"/>
                    <w:jc w:val="center"/>
                    <w:rPr>
                      <w:sz w:val="21"/>
                      <w:szCs w:val="21"/>
                    </w:rPr>
                  </w:pPr>
                </w:p>
                <w:p w:rsidR="006B31A8" w:rsidRDefault="006B31A8">
                  <w:pPr>
                    <w:pStyle w:val="A10"/>
                    <w:ind w:firstLineChars="0" w:firstLine="0"/>
                    <w:jc w:val="center"/>
                    <w:rPr>
                      <w:sz w:val="21"/>
                      <w:szCs w:val="21"/>
                    </w:rPr>
                  </w:pPr>
                </w:p>
                <w:p w:rsidR="006B31A8" w:rsidRDefault="006B31A8">
                  <w:pPr>
                    <w:pStyle w:val="A10"/>
                    <w:ind w:firstLineChars="0" w:firstLine="0"/>
                    <w:jc w:val="center"/>
                    <w:rPr>
                      <w:sz w:val="21"/>
                      <w:szCs w:val="21"/>
                    </w:rPr>
                  </w:pPr>
                </w:p>
                <w:p w:rsidR="006B31A8" w:rsidRDefault="006B31A8">
                  <w:pPr>
                    <w:pStyle w:val="A10"/>
                    <w:ind w:firstLineChars="0" w:firstLine="0"/>
                    <w:jc w:val="center"/>
                    <w:rPr>
                      <w:sz w:val="21"/>
                      <w:szCs w:val="21"/>
                    </w:rPr>
                  </w:pPr>
                </w:p>
                <w:p w:rsidR="006B31A8" w:rsidRDefault="00C42509">
                  <w:pPr>
                    <w:pStyle w:val="A10"/>
                    <w:ind w:firstLineChars="0" w:firstLine="0"/>
                    <w:jc w:val="center"/>
                    <w:rPr>
                      <w:sz w:val="21"/>
                      <w:szCs w:val="21"/>
                    </w:rPr>
                  </w:pPr>
                  <w:r>
                    <w:rPr>
                      <w:rFonts w:hint="eastAsia"/>
                      <w:sz w:val="21"/>
                      <w:szCs w:val="21"/>
                    </w:rPr>
                    <w:lastRenderedPageBreak/>
                    <w:t>2023.7.12</w:t>
                  </w:r>
                </w:p>
              </w:tc>
              <w:tc>
                <w:tcPr>
                  <w:tcW w:w="1248" w:type="dxa"/>
                  <w:vMerge w:val="restart"/>
                </w:tcPr>
                <w:p w:rsidR="006B31A8" w:rsidRDefault="00C42509">
                  <w:pPr>
                    <w:pStyle w:val="A10"/>
                    <w:ind w:firstLineChars="0" w:firstLine="0"/>
                    <w:jc w:val="center"/>
                    <w:rPr>
                      <w:sz w:val="21"/>
                      <w:szCs w:val="21"/>
                    </w:rPr>
                  </w:pPr>
                  <w:r>
                    <w:rPr>
                      <w:rFonts w:hint="eastAsia"/>
                      <w:sz w:val="21"/>
                      <w:szCs w:val="21"/>
                    </w:rPr>
                    <w:lastRenderedPageBreak/>
                    <w:t>G1</w:t>
                  </w:r>
                  <w:r>
                    <w:rPr>
                      <w:rFonts w:hint="eastAsia"/>
                      <w:sz w:val="21"/>
                      <w:szCs w:val="21"/>
                    </w:rPr>
                    <w:t>废气排气筒检测口</w:t>
                  </w:r>
                  <w:r>
                    <w:rPr>
                      <w:rFonts w:hint="eastAsia"/>
                      <w:sz w:val="21"/>
                      <w:szCs w:val="21"/>
                    </w:rPr>
                    <w:t>DA001</w:t>
                  </w:r>
                </w:p>
              </w:tc>
              <w:tc>
                <w:tcPr>
                  <w:tcW w:w="1399" w:type="dxa"/>
                </w:tcPr>
                <w:p w:rsidR="006B31A8" w:rsidRDefault="00C42509">
                  <w:pPr>
                    <w:pStyle w:val="A10"/>
                    <w:ind w:firstLineChars="0" w:firstLine="0"/>
                    <w:jc w:val="center"/>
                    <w:rPr>
                      <w:sz w:val="21"/>
                      <w:szCs w:val="21"/>
                    </w:rPr>
                  </w:pPr>
                  <w:r>
                    <w:rPr>
                      <w:rFonts w:hint="eastAsia"/>
                      <w:sz w:val="21"/>
                      <w:szCs w:val="21"/>
                    </w:rPr>
                    <w:t>氯化氢</w:t>
                  </w:r>
                </w:p>
              </w:tc>
              <w:tc>
                <w:tcPr>
                  <w:tcW w:w="1065" w:type="dxa"/>
                  <w:vMerge w:val="restart"/>
                </w:tcPr>
                <w:p w:rsidR="006B31A8" w:rsidRDefault="00C42509">
                  <w:pPr>
                    <w:pStyle w:val="A10"/>
                    <w:ind w:firstLineChars="0" w:firstLine="0"/>
                    <w:jc w:val="center"/>
                    <w:rPr>
                      <w:sz w:val="21"/>
                      <w:szCs w:val="21"/>
                    </w:rPr>
                  </w:pPr>
                  <w:r>
                    <w:rPr>
                      <w:rFonts w:hint="eastAsia"/>
                      <w:sz w:val="21"/>
                      <w:szCs w:val="21"/>
                    </w:rPr>
                    <w:t>4414</w:t>
                  </w:r>
                </w:p>
              </w:tc>
              <w:tc>
                <w:tcPr>
                  <w:tcW w:w="1219" w:type="dxa"/>
                </w:tcPr>
                <w:p w:rsidR="006B31A8" w:rsidRDefault="00C42509">
                  <w:pPr>
                    <w:pStyle w:val="A10"/>
                    <w:ind w:firstLineChars="0" w:firstLine="0"/>
                    <w:jc w:val="center"/>
                    <w:rPr>
                      <w:sz w:val="21"/>
                      <w:szCs w:val="21"/>
                    </w:rPr>
                  </w:pPr>
                  <w:r>
                    <w:rPr>
                      <w:rFonts w:hint="eastAsia"/>
                      <w:sz w:val="21"/>
                      <w:szCs w:val="21"/>
                    </w:rPr>
                    <w:t>5.9</w:t>
                  </w:r>
                </w:p>
              </w:tc>
              <w:tc>
                <w:tcPr>
                  <w:tcW w:w="1216" w:type="dxa"/>
                </w:tcPr>
                <w:p w:rsidR="006B31A8" w:rsidRDefault="00C42509">
                  <w:pPr>
                    <w:pStyle w:val="A10"/>
                    <w:ind w:firstLineChars="0" w:firstLine="0"/>
                    <w:jc w:val="center"/>
                    <w:rPr>
                      <w:sz w:val="21"/>
                      <w:szCs w:val="21"/>
                    </w:rPr>
                  </w:pPr>
                  <w:r>
                    <w:rPr>
                      <w:rFonts w:hint="eastAsia"/>
                      <w:sz w:val="21"/>
                      <w:szCs w:val="21"/>
                    </w:rPr>
                    <w:t>0.0260</w:t>
                  </w:r>
                </w:p>
              </w:tc>
              <w:tc>
                <w:tcPr>
                  <w:tcW w:w="1228" w:type="dxa"/>
                </w:tcPr>
                <w:p w:rsidR="006B31A8" w:rsidRDefault="00C42509">
                  <w:pPr>
                    <w:pStyle w:val="A10"/>
                    <w:ind w:firstLineChars="0" w:firstLine="0"/>
                    <w:jc w:val="center"/>
                    <w:rPr>
                      <w:sz w:val="21"/>
                      <w:szCs w:val="21"/>
                    </w:rPr>
                  </w:pPr>
                  <w:r>
                    <w:rPr>
                      <w:rFonts w:hint="eastAsia"/>
                      <w:sz w:val="21"/>
                      <w:szCs w:val="21"/>
                    </w:rPr>
                    <w:t>100</w:t>
                  </w:r>
                </w:p>
              </w:tc>
              <w:tc>
                <w:tcPr>
                  <w:tcW w:w="1222" w:type="dxa"/>
                </w:tcPr>
                <w:p w:rsidR="006B31A8" w:rsidRDefault="00C42509">
                  <w:pPr>
                    <w:pStyle w:val="A10"/>
                    <w:ind w:firstLineChars="0" w:firstLine="0"/>
                    <w:jc w:val="center"/>
                    <w:rPr>
                      <w:sz w:val="21"/>
                      <w:szCs w:val="21"/>
                    </w:rPr>
                  </w:pPr>
                  <w:r>
                    <w:rPr>
                      <w:rFonts w:hint="eastAsia"/>
                      <w:sz w:val="21"/>
                      <w:szCs w:val="21"/>
                    </w:rPr>
                    <w:t>0.26</w:t>
                  </w:r>
                </w:p>
              </w:tc>
            </w:tr>
            <w:tr w:rsidR="006B31A8">
              <w:tc>
                <w:tcPr>
                  <w:tcW w:w="1595" w:type="dxa"/>
                  <w:vMerge/>
                </w:tcPr>
                <w:p w:rsidR="006B31A8" w:rsidRDefault="006B31A8" w:rsidP="00C51597">
                  <w:pPr>
                    <w:pStyle w:val="A10"/>
                    <w:ind w:firstLine="420"/>
                    <w:jc w:val="center"/>
                    <w:rPr>
                      <w:sz w:val="21"/>
                      <w:szCs w:val="21"/>
                    </w:rPr>
                  </w:pPr>
                </w:p>
              </w:tc>
              <w:tc>
                <w:tcPr>
                  <w:tcW w:w="1248" w:type="dxa"/>
                  <w:vMerge/>
                </w:tcPr>
                <w:p w:rsidR="006B31A8" w:rsidRDefault="006B31A8" w:rsidP="00C51597">
                  <w:pPr>
                    <w:pStyle w:val="A10"/>
                    <w:ind w:firstLine="420"/>
                    <w:jc w:val="center"/>
                    <w:rPr>
                      <w:sz w:val="21"/>
                      <w:szCs w:val="21"/>
                    </w:rPr>
                  </w:pPr>
                </w:p>
              </w:tc>
              <w:tc>
                <w:tcPr>
                  <w:tcW w:w="1399" w:type="dxa"/>
                </w:tcPr>
                <w:p w:rsidR="006B31A8" w:rsidRDefault="00C42509">
                  <w:pPr>
                    <w:pStyle w:val="A10"/>
                    <w:ind w:firstLineChars="0" w:firstLine="0"/>
                    <w:jc w:val="center"/>
                    <w:rPr>
                      <w:sz w:val="21"/>
                      <w:szCs w:val="21"/>
                    </w:rPr>
                  </w:pPr>
                  <w:r>
                    <w:rPr>
                      <w:rFonts w:hint="eastAsia"/>
                      <w:sz w:val="21"/>
                      <w:szCs w:val="21"/>
                    </w:rPr>
                    <w:t>硫酸雾</w:t>
                  </w:r>
                </w:p>
              </w:tc>
              <w:tc>
                <w:tcPr>
                  <w:tcW w:w="1065" w:type="dxa"/>
                  <w:vMerge/>
                </w:tcPr>
                <w:p w:rsidR="006B31A8" w:rsidRDefault="006B31A8" w:rsidP="00C51597">
                  <w:pPr>
                    <w:pStyle w:val="A10"/>
                    <w:ind w:firstLine="420"/>
                    <w:jc w:val="center"/>
                    <w:rPr>
                      <w:sz w:val="21"/>
                      <w:szCs w:val="21"/>
                    </w:rPr>
                  </w:pPr>
                </w:p>
              </w:tc>
              <w:tc>
                <w:tcPr>
                  <w:tcW w:w="1219" w:type="dxa"/>
                </w:tcPr>
                <w:p w:rsidR="006B31A8" w:rsidRDefault="00C42509">
                  <w:pPr>
                    <w:pStyle w:val="A10"/>
                    <w:ind w:firstLineChars="0" w:firstLine="0"/>
                    <w:jc w:val="center"/>
                    <w:rPr>
                      <w:sz w:val="21"/>
                      <w:szCs w:val="21"/>
                    </w:rPr>
                  </w:pPr>
                  <w:r>
                    <w:rPr>
                      <w:rFonts w:hint="eastAsia"/>
                      <w:sz w:val="21"/>
                      <w:szCs w:val="21"/>
                    </w:rPr>
                    <w:t>9.0</w:t>
                  </w:r>
                </w:p>
              </w:tc>
              <w:tc>
                <w:tcPr>
                  <w:tcW w:w="1216" w:type="dxa"/>
                </w:tcPr>
                <w:p w:rsidR="006B31A8" w:rsidRDefault="00C42509">
                  <w:pPr>
                    <w:pStyle w:val="A10"/>
                    <w:ind w:firstLineChars="0" w:firstLine="0"/>
                    <w:jc w:val="center"/>
                    <w:rPr>
                      <w:sz w:val="21"/>
                      <w:szCs w:val="21"/>
                    </w:rPr>
                  </w:pPr>
                  <w:r>
                    <w:rPr>
                      <w:rFonts w:hint="eastAsia"/>
                      <w:sz w:val="21"/>
                      <w:szCs w:val="21"/>
                    </w:rPr>
                    <w:t>0.0397</w:t>
                  </w:r>
                </w:p>
              </w:tc>
              <w:tc>
                <w:tcPr>
                  <w:tcW w:w="1228" w:type="dxa"/>
                </w:tcPr>
                <w:p w:rsidR="006B31A8" w:rsidRDefault="00C42509">
                  <w:pPr>
                    <w:pStyle w:val="A10"/>
                    <w:ind w:firstLineChars="0" w:firstLine="0"/>
                    <w:jc w:val="center"/>
                    <w:rPr>
                      <w:sz w:val="21"/>
                      <w:szCs w:val="21"/>
                    </w:rPr>
                  </w:pPr>
                  <w:r>
                    <w:rPr>
                      <w:rFonts w:hint="eastAsia"/>
                      <w:sz w:val="21"/>
                      <w:szCs w:val="21"/>
                    </w:rPr>
                    <w:t>45</w:t>
                  </w:r>
                </w:p>
              </w:tc>
              <w:tc>
                <w:tcPr>
                  <w:tcW w:w="1222" w:type="dxa"/>
                </w:tcPr>
                <w:p w:rsidR="006B31A8" w:rsidRDefault="00C42509">
                  <w:pPr>
                    <w:pStyle w:val="A10"/>
                    <w:ind w:firstLineChars="0" w:firstLine="0"/>
                    <w:jc w:val="center"/>
                    <w:rPr>
                      <w:sz w:val="21"/>
                      <w:szCs w:val="21"/>
                    </w:rPr>
                  </w:pPr>
                  <w:r>
                    <w:rPr>
                      <w:rFonts w:hint="eastAsia"/>
                      <w:sz w:val="21"/>
                      <w:szCs w:val="21"/>
                    </w:rPr>
                    <w:t>1.5</w:t>
                  </w:r>
                </w:p>
              </w:tc>
            </w:tr>
            <w:tr w:rsidR="006B31A8">
              <w:tc>
                <w:tcPr>
                  <w:tcW w:w="1595" w:type="dxa"/>
                  <w:vMerge/>
                </w:tcPr>
                <w:p w:rsidR="006B31A8" w:rsidRDefault="006B31A8" w:rsidP="00C51597">
                  <w:pPr>
                    <w:pStyle w:val="A10"/>
                    <w:ind w:firstLine="420"/>
                    <w:jc w:val="center"/>
                    <w:rPr>
                      <w:sz w:val="21"/>
                      <w:szCs w:val="21"/>
                    </w:rPr>
                  </w:pPr>
                </w:p>
              </w:tc>
              <w:tc>
                <w:tcPr>
                  <w:tcW w:w="1248" w:type="dxa"/>
                  <w:vMerge/>
                </w:tcPr>
                <w:p w:rsidR="006B31A8" w:rsidRDefault="006B31A8" w:rsidP="00C51597">
                  <w:pPr>
                    <w:pStyle w:val="A10"/>
                    <w:ind w:firstLine="420"/>
                    <w:jc w:val="center"/>
                    <w:rPr>
                      <w:sz w:val="21"/>
                      <w:szCs w:val="21"/>
                    </w:rPr>
                  </w:pPr>
                </w:p>
              </w:tc>
              <w:tc>
                <w:tcPr>
                  <w:tcW w:w="1399" w:type="dxa"/>
                </w:tcPr>
                <w:p w:rsidR="006B31A8" w:rsidRDefault="00C42509">
                  <w:pPr>
                    <w:pStyle w:val="A10"/>
                    <w:ind w:firstLineChars="0" w:firstLine="0"/>
                    <w:jc w:val="center"/>
                    <w:rPr>
                      <w:sz w:val="21"/>
                      <w:szCs w:val="21"/>
                    </w:rPr>
                  </w:pPr>
                  <w:r>
                    <w:rPr>
                      <w:sz w:val="21"/>
                      <w:szCs w:val="21"/>
                    </w:rPr>
                    <w:t>非甲烷总烃</w:t>
                  </w:r>
                </w:p>
              </w:tc>
              <w:tc>
                <w:tcPr>
                  <w:tcW w:w="1065" w:type="dxa"/>
                  <w:vMerge/>
                </w:tcPr>
                <w:p w:rsidR="006B31A8" w:rsidRDefault="006B31A8" w:rsidP="00C51597">
                  <w:pPr>
                    <w:pStyle w:val="A10"/>
                    <w:ind w:firstLine="420"/>
                    <w:jc w:val="center"/>
                    <w:rPr>
                      <w:sz w:val="21"/>
                      <w:szCs w:val="21"/>
                    </w:rPr>
                  </w:pPr>
                </w:p>
              </w:tc>
              <w:tc>
                <w:tcPr>
                  <w:tcW w:w="1219" w:type="dxa"/>
                </w:tcPr>
                <w:p w:rsidR="006B31A8" w:rsidRDefault="00C42509">
                  <w:pPr>
                    <w:pStyle w:val="A10"/>
                    <w:ind w:firstLineChars="0" w:firstLine="0"/>
                    <w:jc w:val="center"/>
                    <w:rPr>
                      <w:sz w:val="21"/>
                      <w:szCs w:val="21"/>
                    </w:rPr>
                  </w:pPr>
                  <w:r>
                    <w:rPr>
                      <w:rFonts w:hint="eastAsia"/>
                      <w:sz w:val="21"/>
                      <w:szCs w:val="21"/>
                    </w:rPr>
                    <w:t>3.06</w:t>
                  </w:r>
                </w:p>
              </w:tc>
              <w:tc>
                <w:tcPr>
                  <w:tcW w:w="1216" w:type="dxa"/>
                </w:tcPr>
                <w:p w:rsidR="006B31A8" w:rsidRDefault="00C42509">
                  <w:pPr>
                    <w:pStyle w:val="A10"/>
                    <w:ind w:firstLineChars="0" w:firstLine="0"/>
                    <w:jc w:val="center"/>
                    <w:rPr>
                      <w:sz w:val="21"/>
                      <w:szCs w:val="21"/>
                    </w:rPr>
                  </w:pPr>
                  <w:r>
                    <w:rPr>
                      <w:rFonts w:hint="eastAsia"/>
                      <w:sz w:val="21"/>
                      <w:szCs w:val="21"/>
                    </w:rPr>
                    <w:t>0.135</w:t>
                  </w:r>
                </w:p>
              </w:tc>
              <w:tc>
                <w:tcPr>
                  <w:tcW w:w="1228" w:type="dxa"/>
                </w:tcPr>
                <w:p w:rsidR="006B31A8" w:rsidRDefault="00C42509">
                  <w:pPr>
                    <w:pStyle w:val="A10"/>
                    <w:ind w:firstLineChars="0" w:firstLine="0"/>
                    <w:jc w:val="center"/>
                    <w:rPr>
                      <w:sz w:val="21"/>
                      <w:szCs w:val="21"/>
                    </w:rPr>
                  </w:pPr>
                  <w:r>
                    <w:rPr>
                      <w:rFonts w:hint="eastAsia"/>
                      <w:sz w:val="21"/>
                      <w:szCs w:val="21"/>
                    </w:rPr>
                    <w:t>120</w:t>
                  </w:r>
                </w:p>
              </w:tc>
              <w:tc>
                <w:tcPr>
                  <w:tcW w:w="1222" w:type="dxa"/>
                </w:tcPr>
                <w:p w:rsidR="006B31A8" w:rsidRDefault="00C42509">
                  <w:pPr>
                    <w:pStyle w:val="A10"/>
                    <w:ind w:firstLineChars="0" w:firstLine="0"/>
                    <w:jc w:val="center"/>
                    <w:rPr>
                      <w:sz w:val="21"/>
                      <w:szCs w:val="21"/>
                    </w:rPr>
                  </w:pPr>
                  <w:r>
                    <w:rPr>
                      <w:rFonts w:hint="eastAsia"/>
                      <w:sz w:val="21"/>
                      <w:szCs w:val="21"/>
                    </w:rPr>
                    <w:t>10</w:t>
                  </w:r>
                </w:p>
              </w:tc>
            </w:tr>
            <w:tr w:rsidR="006B31A8">
              <w:tc>
                <w:tcPr>
                  <w:tcW w:w="1595" w:type="dxa"/>
                  <w:vMerge/>
                </w:tcPr>
                <w:p w:rsidR="006B31A8" w:rsidRDefault="006B31A8" w:rsidP="00C51597">
                  <w:pPr>
                    <w:pStyle w:val="A10"/>
                    <w:ind w:firstLine="420"/>
                    <w:jc w:val="center"/>
                    <w:rPr>
                      <w:sz w:val="21"/>
                      <w:szCs w:val="21"/>
                    </w:rPr>
                  </w:pPr>
                </w:p>
              </w:tc>
              <w:tc>
                <w:tcPr>
                  <w:tcW w:w="1248" w:type="dxa"/>
                  <w:vMerge w:val="restart"/>
                </w:tcPr>
                <w:p w:rsidR="006B31A8" w:rsidRDefault="00C42509">
                  <w:pPr>
                    <w:pStyle w:val="A10"/>
                    <w:ind w:firstLineChars="0" w:firstLine="0"/>
                    <w:jc w:val="center"/>
                    <w:rPr>
                      <w:sz w:val="21"/>
                      <w:szCs w:val="21"/>
                    </w:rPr>
                  </w:pPr>
                  <w:r>
                    <w:rPr>
                      <w:rFonts w:hint="eastAsia"/>
                      <w:sz w:val="21"/>
                      <w:szCs w:val="21"/>
                    </w:rPr>
                    <w:t>G2</w:t>
                  </w:r>
                  <w:r>
                    <w:rPr>
                      <w:rFonts w:hint="eastAsia"/>
                      <w:sz w:val="21"/>
                      <w:szCs w:val="21"/>
                    </w:rPr>
                    <w:t>废气排</w:t>
                  </w:r>
                  <w:r>
                    <w:rPr>
                      <w:rFonts w:hint="eastAsia"/>
                      <w:sz w:val="21"/>
                      <w:szCs w:val="21"/>
                    </w:rPr>
                    <w:lastRenderedPageBreak/>
                    <w:t>气筒检测口</w:t>
                  </w:r>
                  <w:r>
                    <w:rPr>
                      <w:rFonts w:hint="eastAsia"/>
                      <w:sz w:val="21"/>
                      <w:szCs w:val="21"/>
                    </w:rPr>
                    <w:t>DA002</w:t>
                  </w:r>
                </w:p>
              </w:tc>
              <w:tc>
                <w:tcPr>
                  <w:tcW w:w="1399" w:type="dxa"/>
                </w:tcPr>
                <w:p w:rsidR="006B31A8" w:rsidRDefault="00C42509">
                  <w:pPr>
                    <w:pStyle w:val="A10"/>
                    <w:ind w:firstLineChars="0" w:firstLine="0"/>
                    <w:jc w:val="center"/>
                    <w:rPr>
                      <w:sz w:val="21"/>
                      <w:szCs w:val="21"/>
                    </w:rPr>
                  </w:pPr>
                  <w:r>
                    <w:rPr>
                      <w:rFonts w:hint="eastAsia"/>
                      <w:sz w:val="21"/>
                      <w:szCs w:val="21"/>
                    </w:rPr>
                    <w:lastRenderedPageBreak/>
                    <w:t>氯化氢</w:t>
                  </w:r>
                </w:p>
              </w:tc>
              <w:tc>
                <w:tcPr>
                  <w:tcW w:w="1065" w:type="dxa"/>
                  <w:vMerge w:val="restart"/>
                </w:tcPr>
                <w:p w:rsidR="006B31A8" w:rsidRDefault="00C42509">
                  <w:pPr>
                    <w:pStyle w:val="A10"/>
                    <w:ind w:firstLineChars="0" w:firstLine="0"/>
                    <w:jc w:val="center"/>
                    <w:rPr>
                      <w:sz w:val="21"/>
                      <w:szCs w:val="21"/>
                    </w:rPr>
                  </w:pPr>
                  <w:r>
                    <w:rPr>
                      <w:rFonts w:hint="eastAsia"/>
                      <w:sz w:val="21"/>
                      <w:szCs w:val="21"/>
                    </w:rPr>
                    <w:t>1107</w:t>
                  </w:r>
                </w:p>
              </w:tc>
              <w:tc>
                <w:tcPr>
                  <w:tcW w:w="1219" w:type="dxa"/>
                </w:tcPr>
                <w:p w:rsidR="006B31A8" w:rsidRDefault="00C42509">
                  <w:pPr>
                    <w:pStyle w:val="A10"/>
                    <w:ind w:firstLineChars="0" w:firstLine="0"/>
                    <w:jc w:val="center"/>
                    <w:rPr>
                      <w:sz w:val="21"/>
                      <w:szCs w:val="21"/>
                    </w:rPr>
                  </w:pPr>
                  <w:r>
                    <w:rPr>
                      <w:rFonts w:hint="eastAsia"/>
                      <w:sz w:val="21"/>
                      <w:szCs w:val="21"/>
                    </w:rPr>
                    <w:t>5.3</w:t>
                  </w:r>
                </w:p>
              </w:tc>
              <w:tc>
                <w:tcPr>
                  <w:tcW w:w="1216" w:type="dxa"/>
                </w:tcPr>
                <w:p w:rsidR="006B31A8" w:rsidRDefault="00C42509">
                  <w:pPr>
                    <w:pStyle w:val="A10"/>
                    <w:ind w:firstLineChars="0" w:firstLine="0"/>
                    <w:jc w:val="center"/>
                    <w:rPr>
                      <w:sz w:val="21"/>
                      <w:szCs w:val="21"/>
                    </w:rPr>
                  </w:pPr>
                  <w:r>
                    <w:rPr>
                      <w:rFonts w:hint="eastAsia"/>
                      <w:sz w:val="21"/>
                      <w:szCs w:val="21"/>
                    </w:rPr>
                    <w:t>5.87</w:t>
                  </w:r>
                  <w:r>
                    <w:rPr>
                      <w:rFonts w:ascii="Arial" w:hAnsi="Arial" w:cs="Arial"/>
                      <w:sz w:val="21"/>
                      <w:szCs w:val="21"/>
                    </w:rPr>
                    <w:t>×</w:t>
                  </w:r>
                  <w:r>
                    <w:rPr>
                      <w:rFonts w:hint="eastAsia"/>
                      <w:sz w:val="21"/>
                      <w:szCs w:val="21"/>
                    </w:rPr>
                    <w:t>10</w:t>
                  </w:r>
                  <w:r>
                    <w:rPr>
                      <w:rFonts w:ascii="宋体" w:hAnsi="宋体" w:cs="宋体" w:hint="eastAsia"/>
                      <w:sz w:val="21"/>
                      <w:szCs w:val="21"/>
                      <w:vertAlign w:val="superscript"/>
                    </w:rPr>
                    <w:t>–</w:t>
                  </w:r>
                  <w:r>
                    <w:rPr>
                      <w:sz w:val="21"/>
                      <w:szCs w:val="21"/>
                      <w:vertAlign w:val="superscript"/>
                    </w:rPr>
                    <w:t>3</w:t>
                  </w:r>
                </w:p>
              </w:tc>
              <w:tc>
                <w:tcPr>
                  <w:tcW w:w="1228" w:type="dxa"/>
                </w:tcPr>
                <w:p w:rsidR="006B31A8" w:rsidRDefault="00C42509">
                  <w:pPr>
                    <w:pStyle w:val="A10"/>
                    <w:ind w:firstLineChars="0" w:firstLine="0"/>
                    <w:jc w:val="center"/>
                    <w:rPr>
                      <w:sz w:val="21"/>
                      <w:szCs w:val="21"/>
                    </w:rPr>
                  </w:pPr>
                  <w:r>
                    <w:rPr>
                      <w:rFonts w:hint="eastAsia"/>
                      <w:sz w:val="21"/>
                      <w:szCs w:val="21"/>
                    </w:rPr>
                    <w:t>100</w:t>
                  </w:r>
                </w:p>
              </w:tc>
              <w:tc>
                <w:tcPr>
                  <w:tcW w:w="1222" w:type="dxa"/>
                </w:tcPr>
                <w:p w:rsidR="006B31A8" w:rsidRDefault="00C42509">
                  <w:pPr>
                    <w:pStyle w:val="A10"/>
                    <w:ind w:firstLineChars="0" w:firstLine="0"/>
                    <w:jc w:val="center"/>
                    <w:rPr>
                      <w:sz w:val="21"/>
                      <w:szCs w:val="21"/>
                    </w:rPr>
                  </w:pPr>
                  <w:r>
                    <w:rPr>
                      <w:rFonts w:hint="eastAsia"/>
                      <w:sz w:val="21"/>
                      <w:szCs w:val="21"/>
                    </w:rPr>
                    <w:t>0.26</w:t>
                  </w:r>
                </w:p>
              </w:tc>
            </w:tr>
            <w:tr w:rsidR="006B31A8">
              <w:tc>
                <w:tcPr>
                  <w:tcW w:w="1595" w:type="dxa"/>
                  <w:vMerge/>
                </w:tcPr>
                <w:p w:rsidR="006B31A8" w:rsidRDefault="006B31A8" w:rsidP="00C51597">
                  <w:pPr>
                    <w:pStyle w:val="A10"/>
                    <w:ind w:firstLine="420"/>
                    <w:rPr>
                      <w:sz w:val="21"/>
                      <w:szCs w:val="21"/>
                    </w:rPr>
                  </w:pPr>
                </w:p>
              </w:tc>
              <w:tc>
                <w:tcPr>
                  <w:tcW w:w="1248" w:type="dxa"/>
                  <w:vMerge/>
                </w:tcPr>
                <w:p w:rsidR="006B31A8" w:rsidRDefault="006B31A8" w:rsidP="00C51597">
                  <w:pPr>
                    <w:pStyle w:val="A10"/>
                    <w:ind w:firstLine="420"/>
                    <w:rPr>
                      <w:sz w:val="21"/>
                      <w:szCs w:val="21"/>
                    </w:rPr>
                  </w:pPr>
                </w:p>
              </w:tc>
              <w:tc>
                <w:tcPr>
                  <w:tcW w:w="1399" w:type="dxa"/>
                </w:tcPr>
                <w:p w:rsidR="006B31A8" w:rsidRDefault="00C42509">
                  <w:pPr>
                    <w:pStyle w:val="A10"/>
                    <w:ind w:firstLineChars="0" w:firstLine="0"/>
                    <w:jc w:val="center"/>
                    <w:rPr>
                      <w:sz w:val="21"/>
                      <w:szCs w:val="21"/>
                    </w:rPr>
                  </w:pPr>
                  <w:r>
                    <w:rPr>
                      <w:rFonts w:hint="eastAsia"/>
                      <w:sz w:val="21"/>
                      <w:szCs w:val="21"/>
                    </w:rPr>
                    <w:t>硫酸雾</w:t>
                  </w:r>
                </w:p>
              </w:tc>
              <w:tc>
                <w:tcPr>
                  <w:tcW w:w="1065" w:type="dxa"/>
                  <w:vMerge/>
                </w:tcPr>
                <w:p w:rsidR="006B31A8" w:rsidRDefault="006B31A8" w:rsidP="00C51597">
                  <w:pPr>
                    <w:pStyle w:val="A10"/>
                    <w:ind w:firstLine="420"/>
                    <w:jc w:val="center"/>
                    <w:rPr>
                      <w:sz w:val="21"/>
                      <w:szCs w:val="21"/>
                    </w:rPr>
                  </w:pPr>
                </w:p>
              </w:tc>
              <w:tc>
                <w:tcPr>
                  <w:tcW w:w="1219" w:type="dxa"/>
                </w:tcPr>
                <w:p w:rsidR="006B31A8" w:rsidRDefault="00C42509">
                  <w:pPr>
                    <w:pStyle w:val="A10"/>
                    <w:ind w:firstLineChars="0" w:firstLine="0"/>
                    <w:jc w:val="center"/>
                    <w:rPr>
                      <w:sz w:val="21"/>
                      <w:szCs w:val="21"/>
                    </w:rPr>
                  </w:pPr>
                  <w:r>
                    <w:rPr>
                      <w:rFonts w:hint="eastAsia"/>
                      <w:sz w:val="21"/>
                      <w:szCs w:val="21"/>
                    </w:rPr>
                    <w:t>10.5</w:t>
                  </w:r>
                </w:p>
              </w:tc>
              <w:tc>
                <w:tcPr>
                  <w:tcW w:w="1216" w:type="dxa"/>
                </w:tcPr>
                <w:p w:rsidR="006B31A8" w:rsidRDefault="00C42509">
                  <w:pPr>
                    <w:pStyle w:val="A10"/>
                    <w:ind w:firstLineChars="0" w:firstLine="0"/>
                    <w:jc w:val="center"/>
                    <w:rPr>
                      <w:sz w:val="21"/>
                      <w:szCs w:val="21"/>
                    </w:rPr>
                  </w:pPr>
                  <w:r>
                    <w:rPr>
                      <w:rFonts w:hint="eastAsia"/>
                      <w:sz w:val="21"/>
                      <w:szCs w:val="21"/>
                    </w:rPr>
                    <w:t>0.0116</w:t>
                  </w:r>
                </w:p>
              </w:tc>
              <w:tc>
                <w:tcPr>
                  <w:tcW w:w="1228" w:type="dxa"/>
                </w:tcPr>
                <w:p w:rsidR="006B31A8" w:rsidRDefault="00C42509">
                  <w:pPr>
                    <w:pStyle w:val="A10"/>
                    <w:ind w:firstLineChars="0" w:firstLine="0"/>
                    <w:jc w:val="center"/>
                    <w:rPr>
                      <w:sz w:val="21"/>
                      <w:szCs w:val="21"/>
                    </w:rPr>
                  </w:pPr>
                  <w:r>
                    <w:rPr>
                      <w:rFonts w:hint="eastAsia"/>
                      <w:sz w:val="21"/>
                      <w:szCs w:val="21"/>
                    </w:rPr>
                    <w:t>45</w:t>
                  </w:r>
                </w:p>
              </w:tc>
              <w:tc>
                <w:tcPr>
                  <w:tcW w:w="1222" w:type="dxa"/>
                </w:tcPr>
                <w:p w:rsidR="006B31A8" w:rsidRDefault="00C42509">
                  <w:pPr>
                    <w:pStyle w:val="A10"/>
                    <w:ind w:firstLineChars="0" w:firstLine="0"/>
                    <w:jc w:val="center"/>
                    <w:rPr>
                      <w:sz w:val="21"/>
                      <w:szCs w:val="21"/>
                    </w:rPr>
                  </w:pPr>
                  <w:r>
                    <w:rPr>
                      <w:rFonts w:hint="eastAsia"/>
                      <w:sz w:val="21"/>
                      <w:szCs w:val="21"/>
                    </w:rPr>
                    <w:t>1.5</w:t>
                  </w:r>
                </w:p>
              </w:tc>
            </w:tr>
            <w:tr w:rsidR="006B31A8">
              <w:tc>
                <w:tcPr>
                  <w:tcW w:w="1595" w:type="dxa"/>
                  <w:vMerge/>
                </w:tcPr>
                <w:p w:rsidR="006B31A8" w:rsidRDefault="006B31A8" w:rsidP="00C51597">
                  <w:pPr>
                    <w:pStyle w:val="A10"/>
                    <w:ind w:firstLine="420"/>
                    <w:rPr>
                      <w:sz w:val="21"/>
                      <w:szCs w:val="21"/>
                    </w:rPr>
                  </w:pPr>
                </w:p>
              </w:tc>
              <w:tc>
                <w:tcPr>
                  <w:tcW w:w="1248" w:type="dxa"/>
                  <w:vMerge/>
                </w:tcPr>
                <w:p w:rsidR="006B31A8" w:rsidRDefault="006B31A8" w:rsidP="00C51597">
                  <w:pPr>
                    <w:pStyle w:val="A10"/>
                    <w:ind w:firstLine="420"/>
                    <w:rPr>
                      <w:sz w:val="21"/>
                      <w:szCs w:val="21"/>
                    </w:rPr>
                  </w:pPr>
                </w:p>
              </w:tc>
              <w:tc>
                <w:tcPr>
                  <w:tcW w:w="1399" w:type="dxa"/>
                </w:tcPr>
                <w:p w:rsidR="006B31A8" w:rsidRDefault="00C42509">
                  <w:pPr>
                    <w:pStyle w:val="A10"/>
                    <w:ind w:firstLineChars="0" w:firstLine="0"/>
                    <w:jc w:val="center"/>
                    <w:rPr>
                      <w:sz w:val="21"/>
                      <w:szCs w:val="21"/>
                    </w:rPr>
                  </w:pPr>
                  <w:r>
                    <w:rPr>
                      <w:sz w:val="21"/>
                      <w:szCs w:val="21"/>
                    </w:rPr>
                    <w:t>非甲烷总烃</w:t>
                  </w:r>
                </w:p>
              </w:tc>
              <w:tc>
                <w:tcPr>
                  <w:tcW w:w="1065" w:type="dxa"/>
                  <w:vMerge/>
                </w:tcPr>
                <w:p w:rsidR="006B31A8" w:rsidRDefault="006B31A8" w:rsidP="00C51597">
                  <w:pPr>
                    <w:pStyle w:val="A10"/>
                    <w:ind w:firstLine="420"/>
                    <w:jc w:val="center"/>
                    <w:rPr>
                      <w:sz w:val="21"/>
                      <w:szCs w:val="21"/>
                    </w:rPr>
                  </w:pPr>
                </w:p>
              </w:tc>
              <w:tc>
                <w:tcPr>
                  <w:tcW w:w="1219" w:type="dxa"/>
                </w:tcPr>
                <w:p w:rsidR="006B31A8" w:rsidRDefault="00C42509">
                  <w:pPr>
                    <w:pStyle w:val="A10"/>
                    <w:ind w:firstLineChars="0" w:firstLine="0"/>
                    <w:jc w:val="center"/>
                    <w:rPr>
                      <w:sz w:val="21"/>
                      <w:szCs w:val="21"/>
                    </w:rPr>
                  </w:pPr>
                  <w:r>
                    <w:rPr>
                      <w:rFonts w:hint="eastAsia"/>
                      <w:sz w:val="21"/>
                      <w:szCs w:val="21"/>
                    </w:rPr>
                    <w:t>3.97</w:t>
                  </w:r>
                </w:p>
              </w:tc>
              <w:tc>
                <w:tcPr>
                  <w:tcW w:w="1216" w:type="dxa"/>
                </w:tcPr>
                <w:p w:rsidR="006B31A8" w:rsidRDefault="00C42509">
                  <w:pPr>
                    <w:pStyle w:val="A10"/>
                    <w:ind w:firstLineChars="0" w:firstLine="0"/>
                    <w:jc w:val="center"/>
                    <w:rPr>
                      <w:sz w:val="21"/>
                      <w:szCs w:val="21"/>
                    </w:rPr>
                  </w:pPr>
                  <w:r>
                    <w:rPr>
                      <w:rFonts w:hint="eastAsia"/>
                      <w:sz w:val="21"/>
                      <w:szCs w:val="21"/>
                    </w:rPr>
                    <w:t>4.39</w:t>
                  </w:r>
                  <w:r>
                    <w:rPr>
                      <w:rFonts w:ascii="Arial" w:hAnsi="Arial" w:cs="Arial"/>
                      <w:sz w:val="21"/>
                      <w:szCs w:val="21"/>
                    </w:rPr>
                    <w:t>×</w:t>
                  </w:r>
                  <w:r>
                    <w:rPr>
                      <w:rFonts w:hint="eastAsia"/>
                      <w:sz w:val="21"/>
                      <w:szCs w:val="21"/>
                    </w:rPr>
                    <w:t>10</w:t>
                  </w:r>
                  <w:r>
                    <w:rPr>
                      <w:rFonts w:ascii="宋体" w:hAnsi="宋体" w:cs="宋体" w:hint="eastAsia"/>
                      <w:sz w:val="21"/>
                      <w:szCs w:val="21"/>
                      <w:vertAlign w:val="superscript"/>
                    </w:rPr>
                    <w:t>–</w:t>
                  </w:r>
                  <w:r>
                    <w:rPr>
                      <w:sz w:val="21"/>
                      <w:szCs w:val="21"/>
                      <w:vertAlign w:val="superscript"/>
                    </w:rPr>
                    <w:t>3</w:t>
                  </w:r>
                </w:p>
              </w:tc>
              <w:tc>
                <w:tcPr>
                  <w:tcW w:w="1228" w:type="dxa"/>
                </w:tcPr>
                <w:p w:rsidR="006B31A8" w:rsidRDefault="00C42509">
                  <w:pPr>
                    <w:pStyle w:val="A10"/>
                    <w:ind w:firstLineChars="0" w:firstLine="0"/>
                    <w:jc w:val="center"/>
                    <w:rPr>
                      <w:sz w:val="21"/>
                      <w:szCs w:val="21"/>
                    </w:rPr>
                  </w:pPr>
                  <w:r>
                    <w:rPr>
                      <w:rFonts w:hint="eastAsia"/>
                      <w:sz w:val="21"/>
                      <w:szCs w:val="21"/>
                    </w:rPr>
                    <w:t>120</w:t>
                  </w:r>
                </w:p>
              </w:tc>
              <w:tc>
                <w:tcPr>
                  <w:tcW w:w="1222" w:type="dxa"/>
                </w:tcPr>
                <w:p w:rsidR="006B31A8" w:rsidRDefault="00C42509">
                  <w:pPr>
                    <w:pStyle w:val="A10"/>
                    <w:ind w:firstLineChars="0" w:firstLine="0"/>
                    <w:jc w:val="center"/>
                    <w:rPr>
                      <w:sz w:val="21"/>
                      <w:szCs w:val="21"/>
                    </w:rPr>
                  </w:pPr>
                  <w:r>
                    <w:rPr>
                      <w:rFonts w:hint="eastAsia"/>
                      <w:sz w:val="21"/>
                      <w:szCs w:val="21"/>
                    </w:rPr>
                    <w:t>10</w:t>
                  </w:r>
                </w:p>
              </w:tc>
            </w:tr>
            <w:tr w:rsidR="006B31A8">
              <w:tc>
                <w:tcPr>
                  <w:tcW w:w="1595" w:type="dxa"/>
                </w:tcPr>
                <w:p w:rsidR="006B31A8" w:rsidRDefault="00C42509">
                  <w:pPr>
                    <w:pStyle w:val="A10"/>
                    <w:ind w:firstLineChars="0" w:firstLine="0"/>
                    <w:rPr>
                      <w:sz w:val="21"/>
                      <w:szCs w:val="21"/>
                    </w:rPr>
                  </w:pPr>
                  <w:r>
                    <w:rPr>
                      <w:rFonts w:hint="eastAsia"/>
                      <w:sz w:val="21"/>
                      <w:szCs w:val="21"/>
                    </w:rPr>
                    <w:t>检测参数</w:t>
                  </w:r>
                </w:p>
              </w:tc>
              <w:tc>
                <w:tcPr>
                  <w:tcW w:w="8597" w:type="dxa"/>
                  <w:gridSpan w:val="7"/>
                </w:tcPr>
                <w:p w:rsidR="006B31A8" w:rsidRDefault="00C42509">
                  <w:pPr>
                    <w:pStyle w:val="A10"/>
                    <w:ind w:firstLineChars="0" w:firstLine="0"/>
                    <w:jc w:val="left"/>
                    <w:rPr>
                      <w:rFonts w:ascii="宋体" w:hAnsi="宋体" w:cs="宋体"/>
                      <w:sz w:val="21"/>
                      <w:szCs w:val="21"/>
                    </w:rPr>
                  </w:pPr>
                  <w:r>
                    <w:rPr>
                      <w:rFonts w:hint="eastAsia"/>
                      <w:sz w:val="21"/>
                      <w:szCs w:val="21"/>
                    </w:rPr>
                    <w:t>G1</w:t>
                  </w:r>
                  <w:r>
                    <w:rPr>
                      <w:rFonts w:hint="eastAsia"/>
                      <w:sz w:val="21"/>
                      <w:szCs w:val="21"/>
                    </w:rPr>
                    <w:t>排气筒高度：</w:t>
                  </w:r>
                  <w:r>
                    <w:rPr>
                      <w:rFonts w:hint="eastAsia"/>
                      <w:sz w:val="21"/>
                      <w:szCs w:val="21"/>
                    </w:rPr>
                    <w:t>15m</w:t>
                  </w:r>
                  <w:r>
                    <w:rPr>
                      <w:rFonts w:hint="eastAsia"/>
                      <w:sz w:val="21"/>
                      <w:szCs w:val="21"/>
                    </w:rPr>
                    <w:t>；断面尺寸：</w:t>
                  </w:r>
                  <w:r>
                    <w:rPr>
                      <w:rFonts w:ascii="宋体" w:hAnsi="宋体" w:cs="宋体" w:hint="eastAsia"/>
                      <w:sz w:val="21"/>
                      <w:szCs w:val="21"/>
                    </w:rPr>
                    <w:t>φ=0.4m</w:t>
                  </w:r>
                </w:p>
                <w:p w:rsidR="006B31A8" w:rsidRDefault="00C42509">
                  <w:pPr>
                    <w:pStyle w:val="A10"/>
                    <w:ind w:firstLineChars="0" w:firstLine="0"/>
                    <w:jc w:val="left"/>
                    <w:rPr>
                      <w:rFonts w:ascii="宋体" w:hAnsi="宋体" w:cs="宋体"/>
                      <w:sz w:val="21"/>
                      <w:szCs w:val="21"/>
                    </w:rPr>
                  </w:pPr>
                  <w:r>
                    <w:rPr>
                      <w:rFonts w:hint="eastAsia"/>
                      <w:sz w:val="21"/>
                      <w:szCs w:val="21"/>
                    </w:rPr>
                    <w:t>G2</w:t>
                  </w:r>
                  <w:r>
                    <w:rPr>
                      <w:rFonts w:hint="eastAsia"/>
                      <w:sz w:val="21"/>
                      <w:szCs w:val="21"/>
                    </w:rPr>
                    <w:t>排气筒高度：</w:t>
                  </w:r>
                  <w:r>
                    <w:rPr>
                      <w:rFonts w:hint="eastAsia"/>
                      <w:sz w:val="21"/>
                      <w:szCs w:val="21"/>
                    </w:rPr>
                    <w:t>15m</w:t>
                  </w:r>
                  <w:r>
                    <w:rPr>
                      <w:rFonts w:hint="eastAsia"/>
                      <w:sz w:val="21"/>
                      <w:szCs w:val="21"/>
                    </w:rPr>
                    <w:t>；断面尺寸：</w:t>
                  </w:r>
                  <w:r>
                    <w:rPr>
                      <w:rFonts w:ascii="宋体" w:hAnsi="宋体" w:cs="宋体" w:hint="eastAsia"/>
                      <w:sz w:val="21"/>
                      <w:szCs w:val="21"/>
                    </w:rPr>
                    <w:t>φ=0.3m</w:t>
                  </w:r>
                </w:p>
              </w:tc>
            </w:tr>
          </w:tbl>
          <w:p w:rsidR="006B31A8" w:rsidRDefault="00C42509">
            <w:pPr>
              <w:pStyle w:val="A10"/>
              <w:ind w:firstLine="480"/>
            </w:pPr>
            <w:r>
              <w:rPr>
                <w:bCs/>
              </w:rPr>
              <w:t>检测结果表明，</w:t>
            </w:r>
            <w:r>
              <w:rPr>
                <w:rFonts w:hint="eastAsia"/>
              </w:rPr>
              <w:t>自行监测期间有组织废气的排放浓度均未超过《大气污染物综合排放标准》（</w:t>
            </w:r>
            <w:r>
              <w:rPr>
                <w:rFonts w:hint="eastAsia"/>
              </w:rPr>
              <w:t>GB19297-1996</w:t>
            </w:r>
            <w:r>
              <w:rPr>
                <w:rFonts w:hint="eastAsia"/>
              </w:rPr>
              <w:t>）二级标准限值，项目有组织排放废气可实现达标排放。</w:t>
            </w:r>
          </w:p>
          <w:p w:rsidR="006B31A8" w:rsidRDefault="00C42509">
            <w:pPr>
              <w:pStyle w:val="A10"/>
              <w:ind w:firstLine="480"/>
            </w:pPr>
            <w:r>
              <w:rPr>
                <w:rFonts w:hint="eastAsia"/>
              </w:rPr>
              <w:t>（</w:t>
            </w:r>
            <w:r>
              <w:rPr>
                <w:rFonts w:hint="eastAsia"/>
              </w:rPr>
              <w:t>3</w:t>
            </w:r>
            <w:r>
              <w:rPr>
                <w:rFonts w:hint="eastAsia"/>
              </w:rPr>
              <w:t>）</w:t>
            </w:r>
            <w:r>
              <w:t>噪声</w:t>
            </w:r>
            <w:bookmarkEnd w:id="17"/>
            <w:bookmarkEnd w:id="18"/>
          </w:p>
          <w:p w:rsidR="006B31A8" w:rsidRDefault="00C42509">
            <w:pPr>
              <w:pStyle w:val="A10"/>
              <w:ind w:firstLine="480"/>
            </w:pPr>
            <w:r>
              <w:t>厂界噪声监测结果见表</w:t>
            </w:r>
            <w:r>
              <w:rPr>
                <w:rFonts w:hint="eastAsia"/>
              </w:rPr>
              <w:t>2-</w:t>
            </w:r>
            <w:r>
              <w:t>1</w:t>
            </w:r>
            <w:r>
              <w:rPr>
                <w:rFonts w:hint="eastAsia"/>
              </w:rPr>
              <w:t>5</w:t>
            </w:r>
            <w:r>
              <w:t>。监测期间厂界东、南、西</w:t>
            </w:r>
            <w:r>
              <w:rPr>
                <w:rFonts w:hint="eastAsia"/>
              </w:rPr>
              <w:t>、北</w:t>
            </w:r>
            <w:r>
              <w:t>侧</w:t>
            </w:r>
            <w:r>
              <w:rPr>
                <w:rFonts w:hint="eastAsia"/>
              </w:rPr>
              <w:t>4</w:t>
            </w:r>
            <w:r>
              <w:t>个监测点的昼夜噪声均未超过《工业企业厂界环境噪声排放标准》（</w:t>
            </w:r>
            <w:r>
              <w:t>GB 12348-2008</w:t>
            </w:r>
            <w:r>
              <w:t>）中</w:t>
            </w:r>
            <w:r>
              <w:rPr>
                <w:rFonts w:hint="eastAsia"/>
              </w:rPr>
              <w:t>3</w:t>
            </w:r>
            <w:r>
              <w:t>类标准限值</w:t>
            </w:r>
            <w:r>
              <w:rPr>
                <w:rFonts w:hint="eastAsia"/>
              </w:rPr>
              <w:t>。</w:t>
            </w:r>
          </w:p>
          <w:p w:rsidR="006B31A8" w:rsidRDefault="00C42509">
            <w:pPr>
              <w:pStyle w:val="B"/>
              <w:spacing w:before="60" w:after="60"/>
            </w:pPr>
            <w:r>
              <w:t>表</w:t>
            </w:r>
            <w:r>
              <w:t>2</w:t>
            </w:r>
            <w:r>
              <w:rPr>
                <w:rFonts w:hint="eastAsia"/>
              </w:rPr>
              <w:t>-</w:t>
            </w:r>
            <w:r>
              <w:t>1</w:t>
            </w:r>
            <w:r>
              <w:rPr>
                <w:rFonts w:hint="eastAsia"/>
              </w:rPr>
              <w:t>5</w:t>
            </w:r>
            <w:r>
              <w:t xml:space="preserve"> </w:t>
            </w:r>
            <w:r>
              <w:t>噪声监测结果</w:t>
            </w:r>
          </w:p>
          <w:tbl>
            <w:tblPr>
              <w:tblStyle w:val="af1"/>
              <w:tblW w:w="4999" w:type="pct"/>
              <w:tblLook w:val="04A0"/>
            </w:tblPr>
            <w:tblGrid>
              <w:gridCol w:w="1705"/>
              <w:gridCol w:w="2371"/>
              <w:gridCol w:w="2038"/>
              <w:gridCol w:w="2038"/>
              <w:gridCol w:w="2038"/>
            </w:tblGrid>
            <w:tr w:rsidR="006B31A8">
              <w:trPr>
                <w:trHeight w:val="261"/>
              </w:trPr>
              <w:tc>
                <w:tcPr>
                  <w:tcW w:w="836" w:type="pct"/>
                </w:tcPr>
                <w:p w:rsidR="006B31A8" w:rsidRDefault="00C42509">
                  <w:pPr>
                    <w:pStyle w:val="A10"/>
                    <w:ind w:firstLineChars="0" w:firstLine="0"/>
                    <w:jc w:val="center"/>
                    <w:rPr>
                      <w:b/>
                      <w:bCs/>
                      <w:sz w:val="21"/>
                      <w:szCs w:val="21"/>
                    </w:rPr>
                  </w:pPr>
                  <w:r>
                    <w:rPr>
                      <w:rFonts w:hint="eastAsia"/>
                      <w:b/>
                      <w:bCs/>
                      <w:sz w:val="21"/>
                      <w:szCs w:val="21"/>
                    </w:rPr>
                    <w:t>检测日期</w:t>
                  </w:r>
                </w:p>
              </w:tc>
              <w:tc>
                <w:tcPr>
                  <w:tcW w:w="1163" w:type="pct"/>
                  <w:vAlign w:val="center"/>
                </w:tcPr>
                <w:p w:rsidR="006B31A8" w:rsidRDefault="00C42509">
                  <w:pPr>
                    <w:ind w:firstLineChars="100" w:firstLine="211"/>
                    <w:rPr>
                      <w:b/>
                      <w:bCs/>
                      <w:szCs w:val="21"/>
                    </w:rPr>
                  </w:pPr>
                  <w:r>
                    <w:rPr>
                      <w:rFonts w:hint="eastAsia"/>
                      <w:b/>
                      <w:bCs/>
                      <w:szCs w:val="21"/>
                    </w:rPr>
                    <w:t>监测点位</w:t>
                  </w:r>
                </w:p>
              </w:tc>
              <w:tc>
                <w:tcPr>
                  <w:tcW w:w="1000" w:type="pct"/>
                  <w:vAlign w:val="center"/>
                </w:tcPr>
                <w:p w:rsidR="006B31A8" w:rsidRDefault="00C42509">
                  <w:pPr>
                    <w:pStyle w:val="A10"/>
                    <w:ind w:firstLineChars="0" w:firstLine="0"/>
                    <w:jc w:val="center"/>
                    <w:rPr>
                      <w:b/>
                      <w:bCs/>
                      <w:sz w:val="21"/>
                      <w:szCs w:val="21"/>
                    </w:rPr>
                  </w:pPr>
                  <w:r>
                    <w:rPr>
                      <w:rFonts w:hint="eastAsia"/>
                      <w:b/>
                      <w:bCs/>
                      <w:sz w:val="21"/>
                      <w:szCs w:val="21"/>
                    </w:rPr>
                    <w:t>检测时段</w:t>
                  </w:r>
                </w:p>
              </w:tc>
              <w:tc>
                <w:tcPr>
                  <w:tcW w:w="1000" w:type="pct"/>
                  <w:vAlign w:val="center"/>
                </w:tcPr>
                <w:p w:rsidR="006B31A8" w:rsidRDefault="00C42509">
                  <w:pPr>
                    <w:pStyle w:val="A10"/>
                    <w:ind w:firstLineChars="0" w:firstLine="0"/>
                    <w:jc w:val="center"/>
                    <w:rPr>
                      <w:b/>
                      <w:bCs/>
                      <w:sz w:val="21"/>
                      <w:szCs w:val="21"/>
                    </w:rPr>
                  </w:pPr>
                  <w:r>
                    <w:rPr>
                      <w:rFonts w:hint="eastAsia"/>
                      <w:b/>
                      <w:bCs/>
                      <w:sz w:val="21"/>
                      <w:szCs w:val="21"/>
                    </w:rPr>
                    <w:t>检测结果</w:t>
                  </w:r>
                </w:p>
              </w:tc>
              <w:tc>
                <w:tcPr>
                  <w:tcW w:w="1000" w:type="pct"/>
                  <w:vAlign w:val="center"/>
                </w:tcPr>
                <w:p w:rsidR="006B31A8" w:rsidRDefault="00C42509">
                  <w:pPr>
                    <w:pStyle w:val="A10"/>
                    <w:ind w:firstLineChars="0" w:firstLine="0"/>
                    <w:jc w:val="center"/>
                    <w:rPr>
                      <w:b/>
                      <w:bCs/>
                      <w:sz w:val="21"/>
                      <w:szCs w:val="21"/>
                    </w:rPr>
                  </w:pPr>
                  <w:r>
                    <w:rPr>
                      <w:rFonts w:hint="eastAsia"/>
                      <w:b/>
                      <w:bCs/>
                      <w:sz w:val="21"/>
                      <w:szCs w:val="21"/>
                    </w:rPr>
                    <w:t>标准限值</w:t>
                  </w:r>
                </w:p>
              </w:tc>
            </w:tr>
            <w:tr w:rsidR="006B31A8">
              <w:tc>
                <w:tcPr>
                  <w:tcW w:w="836" w:type="pct"/>
                  <w:vMerge w:val="restart"/>
                  <w:vAlign w:val="center"/>
                </w:tcPr>
                <w:p w:rsidR="006B31A8" w:rsidRDefault="00C42509">
                  <w:pPr>
                    <w:widowControl/>
                    <w:jc w:val="center"/>
                    <w:textAlignment w:val="bottom"/>
                    <w:rPr>
                      <w:szCs w:val="21"/>
                    </w:rPr>
                  </w:pPr>
                  <w:r>
                    <w:rPr>
                      <w:rFonts w:hint="eastAsia"/>
                      <w:szCs w:val="21"/>
                    </w:rPr>
                    <w:t>2023.7.12</w:t>
                  </w:r>
                </w:p>
              </w:tc>
              <w:tc>
                <w:tcPr>
                  <w:tcW w:w="1163" w:type="pct"/>
                  <w:vAlign w:val="center"/>
                </w:tcPr>
                <w:p w:rsidR="006B31A8" w:rsidRDefault="00C42509">
                  <w:pPr>
                    <w:widowControl/>
                    <w:jc w:val="center"/>
                    <w:textAlignment w:val="bottom"/>
                    <w:rPr>
                      <w:szCs w:val="21"/>
                    </w:rPr>
                  </w:pPr>
                  <w:r>
                    <w:rPr>
                      <w:rFonts w:hint="eastAsia"/>
                      <w:szCs w:val="21"/>
                    </w:rPr>
                    <w:t>N1</w:t>
                  </w:r>
                  <w:r>
                    <w:rPr>
                      <w:szCs w:val="21"/>
                    </w:rPr>
                    <w:t>东侧厂界外</w:t>
                  </w:r>
                  <w:r>
                    <w:rPr>
                      <w:szCs w:val="21"/>
                    </w:rPr>
                    <w:t xml:space="preserve"> 1m </w:t>
                  </w:r>
                  <w:r>
                    <w:rPr>
                      <w:szCs w:val="21"/>
                    </w:rPr>
                    <w:t>处</w:t>
                  </w:r>
                </w:p>
              </w:tc>
              <w:tc>
                <w:tcPr>
                  <w:tcW w:w="1000" w:type="pct"/>
                  <w:vMerge w:val="restart"/>
                  <w:vAlign w:val="center"/>
                </w:tcPr>
                <w:p w:rsidR="006B31A8" w:rsidRDefault="00C42509">
                  <w:pPr>
                    <w:widowControl/>
                    <w:jc w:val="center"/>
                    <w:textAlignment w:val="bottom"/>
                    <w:rPr>
                      <w:szCs w:val="21"/>
                    </w:rPr>
                  </w:pPr>
                  <w:r>
                    <w:rPr>
                      <w:rFonts w:hint="eastAsia"/>
                      <w:szCs w:val="21"/>
                    </w:rPr>
                    <w:t>昼间</w:t>
                  </w:r>
                </w:p>
              </w:tc>
              <w:tc>
                <w:tcPr>
                  <w:tcW w:w="1000" w:type="pct"/>
                  <w:vAlign w:val="center"/>
                </w:tcPr>
                <w:p w:rsidR="006B31A8" w:rsidRDefault="00C42509">
                  <w:pPr>
                    <w:widowControl/>
                    <w:jc w:val="center"/>
                    <w:textAlignment w:val="bottom"/>
                    <w:rPr>
                      <w:szCs w:val="21"/>
                    </w:rPr>
                  </w:pPr>
                  <w:r>
                    <w:rPr>
                      <w:rFonts w:hint="eastAsia"/>
                      <w:szCs w:val="21"/>
                    </w:rPr>
                    <w:t>53</w:t>
                  </w:r>
                </w:p>
              </w:tc>
              <w:tc>
                <w:tcPr>
                  <w:tcW w:w="1000" w:type="pct"/>
                  <w:vMerge w:val="restart"/>
                  <w:vAlign w:val="center"/>
                </w:tcPr>
                <w:p w:rsidR="006B31A8" w:rsidRDefault="00C42509">
                  <w:pPr>
                    <w:widowControl/>
                    <w:jc w:val="center"/>
                    <w:textAlignment w:val="bottom"/>
                    <w:rPr>
                      <w:szCs w:val="21"/>
                    </w:rPr>
                  </w:pPr>
                  <w:r>
                    <w:rPr>
                      <w:rFonts w:hint="eastAsia"/>
                      <w:szCs w:val="21"/>
                    </w:rPr>
                    <w:t>65</w:t>
                  </w:r>
                </w:p>
              </w:tc>
            </w:tr>
            <w:tr w:rsidR="006B31A8">
              <w:trPr>
                <w:trHeight w:val="90"/>
              </w:trPr>
              <w:tc>
                <w:tcPr>
                  <w:tcW w:w="836" w:type="pct"/>
                  <w:vMerge/>
                  <w:vAlign w:val="center"/>
                </w:tcPr>
                <w:p w:rsidR="006B31A8" w:rsidRDefault="006B31A8">
                  <w:pPr>
                    <w:widowControl/>
                    <w:jc w:val="center"/>
                    <w:textAlignment w:val="bottom"/>
                  </w:pPr>
                </w:p>
              </w:tc>
              <w:tc>
                <w:tcPr>
                  <w:tcW w:w="1163" w:type="pct"/>
                  <w:vAlign w:val="center"/>
                </w:tcPr>
                <w:p w:rsidR="006B31A8" w:rsidRDefault="00C42509">
                  <w:pPr>
                    <w:widowControl/>
                    <w:jc w:val="center"/>
                    <w:textAlignment w:val="bottom"/>
                  </w:pPr>
                  <w:r>
                    <w:rPr>
                      <w:rFonts w:hint="eastAsia"/>
                      <w:szCs w:val="21"/>
                    </w:rPr>
                    <w:t>N2</w:t>
                  </w:r>
                  <w:r>
                    <w:rPr>
                      <w:szCs w:val="21"/>
                    </w:rPr>
                    <w:t>南侧厂界外</w:t>
                  </w:r>
                  <w:r>
                    <w:rPr>
                      <w:szCs w:val="21"/>
                    </w:rPr>
                    <w:t xml:space="preserve"> 1m </w:t>
                  </w:r>
                  <w:r>
                    <w:rPr>
                      <w:szCs w:val="21"/>
                    </w:rPr>
                    <w:t>处</w:t>
                  </w:r>
                </w:p>
              </w:tc>
              <w:tc>
                <w:tcPr>
                  <w:tcW w:w="1000" w:type="pct"/>
                  <w:vMerge/>
                  <w:vAlign w:val="center"/>
                </w:tcPr>
                <w:p w:rsidR="006B31A8" w:rsidRDefault="006B31A8">
                  <w:pPr>
                    <w:widowControl/>
                    <w:jc w:val="center"/>
                    <w:textAlignment w:val="bottom"/>
                    <w:rPr>
                      <w:szCs w:val="21"/>
                    </w:rPr>
                  </w:pPr>
                </w:p>
              </w:tc>
              <w:tc>
                <w:tcPr>
                  <w:tcW w:w="1000" w:type="pct"/>
                  <w:vAlign w:val="center"/>
                </w:tcPr>
                <w:p w:rsidR="006B31A8" w:rsidRDefault="00C42509">
                  <w:pPr>
                    <w:widowControl/>
                    <w:jc w:val="center"/>
                    <w:textAlignment w:val="bottom"/>
                    <w:rPr>
                      <w:szCs w:val="21"/>
                    </w:rPr>
                  </w:pPr>
                  <w:r>
                    <w:rPr>
                      <w:rFonts w:hint="eastAsia"/>
                      <w:szCs w:val="21"/>
                    </w:rPr>
                    <w:t>54</w:t>
                  </w:r>
                </w:p>
              </w:tc>
              <w:tc>
                <w:tcPr>
                  <w:tcW w:w="1000" w:type="pct"/>
                  <w:vMerge/>
                  <w:vAlign w:val="center"/>
                </w:tcPr>
                <w:p w:rsidR="006B31A8" w:rsidRDefault="006B31A8">
                  <w:pPr>
                    <w:widowControl/>
                    <w:jc w:val="center"/>
                    <w:textAlignment w:val="bottom"/>
                    <w:rPr>
                      <w:szCs w:val="21"/>
                    </w:rPr>
                  </w:pPr>
                </w:p>
              </w:tc>
            </w:tr>
            <w:tr w:rsidR="006B31A8">
              <w:tc>
                <w:tcPr>
                  <w:tcW w:w="836" w:type="pct"/>
                  <w:vMerge/>
                  <w:vAlign w:val="center"/>
                </w:tcPr>
                <w:p w:rsidR="006B31A8" w:rsidRDefault="006B31A8">
                  <w:pPr>
                    <w:widowControl/>
                    <w:jc w:val="center"/>
                    <w:textAlignment w:val="bottom"/>
                  </w:pPr>
                </w:p>
              </w:tc>
              <w:tc>
                <w:tcPr>
                  <w:tcW w:w="1163" w:type="pct"/>
                  <w:vAlign w:val="center"/>
                </w:tcPr>
                <w:p w:rsidR="006B31A8" w:rsidRDefault="00C42509">
                  <w:pPr>
                    <w:widowControl/>
                    <w:jc w:val="center"/>
                    <w:textAlignment w:val="bottom"/>
                  </w:pPr>
                  <w:r>
                    <w:rPr>
                      <w:rFonts w:hint="eastAsia"/>
                      <w:szCs w:val="21"/>
                    </w:rPr>
                    <w:t>N3</w:t>
                  </w:r>
                  <w:r>
                    <w:rPr>
                      <w:szCs w:val="21"/>
                    </w:rPr>
                    <w:t>西侧厂界外</w:t>
                  </w:r>
                  <w:r>
                    <w:rPr>
                      <w:szCs w:val="21"/>
                    </w:rPr>
                    <w:t xml:space="preserve"> 1m </w:t>
                  </w:r>
                  <w:r>
                    <w:rPr>
                      <w:szCs w:val="21"/>
                    </w:rPr>
                    <w:t>处</w:t>
                  </w:r>
                </w:p>
              </w:tc>
              <w:tc>
                <w:tcPr>
                  <w:tcW w:w="1000" w:type="pct"/>
                  <w:vMerge/>
                  <w:vAlign w:val="center"/>
                </w:tcPr>
                <w:p w:rsidR="006B31A8" w:rsidRDefault="006B31A8">
                  <w:pPr>
                    <w:widowControl/>
                    <w:jc w:val="center"/>
                    <w:textAlignment w:val="bottom"/>
                    <w:rPr>
                      <w:szCs w:val="21"/>
                    </w:rPr>
                  </w:pPr>
                </w:p>
              </w:tc>
              <w:tc>
                <w:tcPr>
                  <w:tcW w:w="1000" w:type="pct"/>
                  <w:vAlign w:val="center"/>
                </w:tcPr>
                <w:p w:rsidR="006B31A8" w:rsidRDefault="00C42509">
                  <w:pPr>
                    <w:widowControl/>
                    <w:jc w:val="center"/>
                    <w:textAlignment w:val="bottom"/>
                    <w:rPr>
                      <w:szCs w:val="21"/>
                    </w:rPr>
                  </w:pPr>
                  <w:r>
                    <w:rPr>
                      <w:rFonts w:hint="eastAsia"/>
                      <w:szCs w:val="21"/>
                    </w:rPr>
                    <w:t>52</w:t>
                  </w:r>
                </w:p>
              </w:tc>
              <w:tc>
                <w:tcPr>
                  <w:tcW w:w="1000" w:type="pct"/>
                  <w:vMerge/>
                  <w:vAlign w:val="center"/>
                </w:tcPr>
                <w:p w:rsidR="006B31A8" w:rsidRDefault="006B31A8">
                  <w:pPr>
                    <w:widowControl/>
                    <w:jc w:val="center"/>
                    <w:textAlignment w:val="bottom"/>
                    <w:rPr>
                      <w:szCs w:val="21"/>
                    </w:rPr>
                  </w:pPr>
                </w:p>
              </w:tc>
            </w:tr>
            <w:tr w:rsidR="006B31A8">
              <w:tc>
                <w:tcPr>
                  <w:tcW w:w="836" w:type="pct"/>
                  <w:vMerge/>
                  <w:vAlign w:val="center"/>
                </w:tcPr>
                <w:p w:rsidR="006B31A8" w:rsidRDefault="006B31A8">
                  <w:pPr>
                    <w:widowControl/>
                    <w:jc w:val="center"/>
                    <w:textAlignment w:val="bottom"/>
                  </w:pPr>
                </w:p>
              </w:tc>
              <w:tc>
                <w:tcPr>
                  <w:tcW w:w="1163" w:type="pct"/>
                  <w:vAlign w:val="center"/>
                </w:tcPr>
                <w:p w:rsidR="006B31A8" w:rsidRDefault="00C42509">
                  <w:pPr>
                    <w:widowControl/>
                    <w:jc w:val="center"/>
                    <w:textAlignment w:val="bottom"/>
                  </w:pPr>
                  <w:r>
                    <w:rPr>
                      <w:rFonts w:hint="eastAsia"/>
                      <w:szCs w:val="21"/>
                    </w:rPr>
                    <w:t>N4</w:t>
                  </w:r>
                  <w:r>
                    <w:rPr>
                      <w:szCs w:val="21"/>
                    </w:rPr>
                    <w:t>北侧厂界外</w:t>
                  </w:r>
                  <w:r>
                    <w:rPr>
                      <w:szCs w:val="21"/>
                    </w:rPr>
                    <w:t xml:space="preserve"> 1m </w:t>
                  </w:r>
                  <w:r>
                    <w:rPr>
                      <w:szCs w:val="21"/>
                    </w:rPr>
                    <w:t>处</w:t>
                  </w:r>
                </w:p>
              </w:tc>
              <w:tc>
                <w:tcPr>
                  <w:tcW w:w="1000" w:type="pct"/>
                  <w:vMerge/>
                  <w:vAlign w:val="center"/>
                </w:tcPr>
                <w:p w:rsidR="006B31A8" w:rsidRDefault="006B31A8">
                  <w:pPr>
                    <w:widowControl/>
                    <w:jc w:val="center"/>
                    <w:textAlignment w:val="bottom"/>
                    <w:rPr>
                      <w:szCs w:val="21"/>
                    </w:rPr>
                  </w:pPr>
                </w:p>
              </w:tc>
              <w:tc>
                <w:tcPr>
                  <w:tcW w:w="1000" w:type="pct"/>
                  <w:vAlign w:val="center"/>
                </w:tcPr>
                <w:p w:rsidR="006B31A8" w:rsidRDefault="00C42509">
                  <w:pPr>
                    <w:widowControl/>
                    <w:jc w:val="center"/>
                    <w:textAlignment w:val="bottom"/>
                    <w:rPr>
                      <w:szCs w:val="21"/>
                    </w:rPr>
                  </w:pPr>
                  <w:r>
                    <w:rPr>
                      <w:rFonts w:hint="eastAsia"/>
                      <w:szCs w:val="21"/>
                    </w:rPr>
                    <w:t>55</w:t>
                  </w:r>
                </w:p>
              </w:tc>
              <w:tc>
                <w:tcPr>
                  <w:tcW w:w="1000" w:type="pct"/>
                  <w:vMerge/>
                  <w:vAlign w:val="center"/>
                </w:tcPr>
                <w:p w:rsidR="006B31A8" w:rsidRDefault="006B31A8">
                  <w:pPr>
                    <w:widowControl/>
                    <w:jc w:val="center"/>
                    <w:textAlignment w:val="bottom"/>
                    <w:rPr>
                      <w:szCs w:val="21"/>
                    </w:rPr>
                  </w:pPr>
                </w:p>
              </w:tc>
            </w:tr>
          </w:tbl>
          <w:p w:rsidR="006B31A8" w:rsidRDefault="00C42509">
            <w:pPr>
              <w:pStyle w:val="A10"/>
              <w:ind w:firstLine="480"/>
            </w:pPr>
            <w:bookmarkStart w:id="19" w:name="_Toc23755"/>
            <w:bookmarkStart w:id="20" w:name="_Toc11295"/>
            <w:r>
              <w:t>（</w:t>
            </w:r>
            <w:r>
              <w:rPr>
                <w:rFonts w:hint="eastAsia"/>
              </w:rPr>
              <w:t>4</w:t>
            </w:r>
            <w:r>
              <w:t>）固体废物</w:t>
            </w:r>
            <w:bookmarkEnd w:id="19"/>
            <w:bookmarkEnd w:id="20"/>
          </w:p>
          <w:p w:rsidR="006B31A8" w:rsidRDefault="00C42509">
            <w:pPr>
              <w:pStyle w:val="A10"/>
              <w:ind w:firstLine="480"/>
              <w:rPr>
                <w:szCs w:val="24"/>
              </w:rPr>
            </w:pPr>
            <w:r>
              <w:t>验收期间，经现场勘察，本项目产生的生活垃圾经收集后统一交由当地环卫部门清运处理；</w:t>
            </w:r>
            <w:r>
              <w:rPr>
                <w:rFonts w:hint="eastAsia"/>
              </w:rPr>
              <w:t>项目所产生的</w:t>
            </w:r>
            <w:r>
              <w:t>含油抹布手套</w:t>
            </w:r>
            <w:r>
              <w:rPr>
                <w:rFonts w:hint="eastAsia"/>
              </w:rPr>
              <w:t>将与</w:t>
            </w:r>
            <w:r>
              <w:rPr>
                <w:rFonts w:hint="eastAsia"/>
                <w:szCs w:val="24"/>
              </w:rPr>
              <w:t>本项目收集的同类型危废一并处置。</w:t>
            </w:r>
          </w:p>
          <w:p w:rsidR="006B31A8" w:rsidRDefault="00C42509">
            <w:pPr>
              <w:pStyle w:val="A10"/>
              <w:ind w:firstLine="482"/>
              <w:rPr>
                <w:b/>
                <w:bCs/>
              </w:rPr>
            </w:pPr>
            <w:r>
              <w:rPr>
                <w:rFonts w:hint="eastAsia"/>
                <w:b/>
                <w:bCs/>
              </w:rPr>
              <w:t>五、原有工程污染物排放量</w:t>
            </w:r>
          </w:p>
          <w:p w:rsidR="006B31A8" w:rsidRDefault="00C42509">
            <w:pPr>
              <w:pStyle w:val="A10"/>
              <w:ind w:firstLineChars="0" w:firstLine="0"/>
              <w:jc w:val="center"/>
              <w:rPr>
                <w:rFonts w:ascii="宋体" w:hAnsi="宋体" w:cs="宋体"/>
                <w:b/>
                <w:bCs/>
                <w:sz w:val="21"/>
                <w:szCs w:val="21"/>
              </w:rPr>
            </w:pPr>
            <w:r>
              <w:rPr>
                <w:rFonts w:ascii="宋体" w:hAnsi="宋体" w:cs="宋体" w:hint="eastAsia"/>
                <w:b/>
                <w:bCs/>
                <w:sz w:val="21"/>
                <w:szCs w:val="21"/>
              </w:rPr>
              <w:t>表2-16  原有工程污染物排放量汇总表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8"/>
              <w:gridCol w:w="2548"/>
              <w:gridCol w:w="2548"/>
              <w:gridCol w:w="2548"/>
            </w:tblGrid>
            <w:tr w:rsidR="006B31A8">
              <w:tc>
                <w:tcPr>
                  <w:tcW w:w="1250" w:type="pct"/>
                  <w:vAlign w:val="center"/>
                </w:tcPr>
                <w:p w:rsidR="006B31A8" w:rsidRDefault="00C42509">
                  <w:pPr>
                    <w:pStyle w:val="A10"/>
                    <w:spacing w:line="240" w:lineRule="auto"/>
                    <w:ind w:firstLineChars="0" w:firstLine="0"/>
                    <w:jc w:val="center"/>
                    <w:rPr>
                      <w:b/>
                      <w:bCs/>
                      <w:sz w:val="21"/>
                      <w:szCs w:val="22"/>
                    </w:rPr>
                  </w:pPr>
                  <w:r>
                    <w:rPr>
                      <w:rFonts w:hint="eastAsia"/>
                      <w:b/>
                      <w:bCs/>
                      <w:sz w:val="21"/>
                      <w:szCs w:val="22"/>
                    </w:rPr>
                    <w:t>类型</w:t>
                  </w:r>
                </w:p>
              </w:tc>
              <w:tc>
                <w:tcPr>
                  <w:tcW w:w="1250" w:type="pct"/>
                  <w:vAlign w:val="center"/>
                </w:tcPr>
                <w:p w:rsidR="006B31A8" w:rsidRDefault="00C42509">
                  <w:pPr>
                    <w:pStyle w:val="A10"/>
                    <w:spacing w:line="240" w:lineRule="auto"/>
                    <w:ind w:firstLineChars="0" w:firstLine="0"/>
                    <w:jc w:val="center"/>
                    <w:rPr>
                      <w:b/>
                      <w:bCs/>
                      <w:sz w:val="21"/>
                      <w:szCs w:val="22"/>
                    </w:rPr>
                  </w:pPr>
                  <w:r>
                    <w:rPr>
                      <w:rFonts w:hint="eastAsia"/>
                      <w:b/>
                      <w:bCs/>
                      <w:sz w:val="21"/>
                      <w:szCs w:val="22"/>
                    </w:rPr>
                    <w:t>污染物</w:t>
                  </w:r>
                </w:p>
              </w:tc>
              <w:tc>
                <w:tcPr>
                  <w:tcW w:w="1250" w:type="pct"/>
                  <w:vAlign w:val="center"/>
                </w:tcPr>
                <w:p w:rsidR="006B31A8" w:rsidRDefault="00C42509">
                  <w:pPr>
                    <w:pStyle w:val="A10"/>
                    <w:spacing w:line="240" w:lineRule="auto"/>
                    <w:ind w:firstLineChars="0" w:firstLine="0"/>
                    <w:jc w:val="center"/>
                    <w:rPr>
                      <w:b/>
                      <w:bCs/>
                      <w:sz w:val="21"/>
                      <w:szCs w:val="22"/>
                    </w:rPr>
                  </w:pPr>
                  <w:r>
                    <w:rPr>
                      <w:rFonts w:hint="eastAsia"/>
                      <w:b/>
                      <w:bCs/>
                      <w:sz w:val="21"/>
                      <w:szCs w:val="22"/>
                    </w:rPr>
                    <w:t>年排放量</w:t>
                  </w:r>
                  <w:r>
                    <w:rPr>
                      <w:rFonts w:hint="eastAsia"/>
                      <w:b/>
                      <w:bCs/>
                      <w:sz w:val="21"/>
                      <w:szCs w:val="22"/>
                    </w:rPr>
                    <w:t>t</w:t>
                  </w:r>
                  <w:r>
                    <w:rPr>
                      <w:b/>
                      <w:bCs/>
                      <w:sz w:val="21"/>
                      <w:szCs w:val="22"/>
                    </w:rPr>
                    <w:t>/a</w:t>
                  </w:r>
                </w:p>
              </w:tc>
              <w:tc>
                <w:tcPr>
                  <w:tcW w:w="1250" w:type="pct"/>
                  <w:vAlign w:val="center"/>
                </w:tcPr>
                <w:p w:rsidR="006B31A8" w:rsidRDefault="00C42509">
                  <w:pPr>
                    <w:pStyle w:val="A10"/>
                    <w:spacing w:line="240" w:lineRule="auto"/>
                    <w:ind w:firstLineChars="0" w:firstLine="0"/>
                    <w:jc w:val="center"/>
                    <w:rPr>
                      <w:b/>
                      <w:bCs/>
                      <w:sz w:val="21"/>
                      <w:szCs w:val="22"/>
                    </w:rPr>
                  </w:pPr>
                  <w:r>
                    <w:rPr>
                      <w:rFonts w:hint="eastAsia"/>
                      <w:b/>
                      <w:bCs/>
                      <w:sz w:val="21"/>
                      <w:szCs w:val="22"/>
                    </w:rPr>
                    <w:t>备注</w:t>
                  </w:r>
                </w:p>
              </w:tc>
            </w:tr>
            <w:tr w:rsidR="006B31A8">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废气</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NMHC</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0</w:t>
                  </w:r>
                  <w:r>
                    <w:rPr>
                      <w:sz w:val="21"/>
                      <w:szCs w:val="22"/>
                    </w:rPr>
                    <w:t>.029</w:t>
                  </w:r>
                </w:p>
              </w:tc>
              <w:tc>
                <w:tcPr>
                  <w:tcW w:w="1250" w:type="pct"/>
                  <w:vMerge w:val="restart"/>
                  <w:vAlign w:val="center"/>
                </w:tcPr>
                <w:p w:rsidR="006B31A8" w:rsidRDefault="00C42509">
                  <w:pPr>
                    <w:pStyle w:val="A10"/>
                    <w:spacing w:line="240" w:lineRule="auto"/>
                    <w:ind w:firstLineChars="0" w:firstLine="0"/>
                    <w:jc w:val="center"/>
                    <w:rPr>
                      <w:sz w:val="21"/>
                      <w:szCs w:val="22"/>
                    </w:rPr>
                  </w:pPr>
                  <w:r>
                    <w:rPr>
                      <w:rFonts w:hint="eastAsia"/>
                      <w:sz w:val="21"/>
                      <w:szCs w:val="22"/>
                    </w:rPr>
                    <w:t>根据验收监测结果核算</w:t>
                  </w:r>
                </w:p>
              </w:tc>
            </w:tr>
            <w:tr w:rsidR="006B31A8">
              <w:tc>
                <w:tcPr>
                  <w:tcW w:w="1250" w:type="pct"/>
                  <w:vMerge w:val="restart"/>
                  <w:vAlign w:val="center"/>
                </w:tcPr>
                <w:p w:rsidR="006B31A8" w:rsidRDefault="00C42509">
                  <w:pPr>
                    <w:pStyle w:val="A10"/>
                    <w:spacing w:line="240" w:lineRule="auto"/>
                    <w:ind w:firstLineChars="0" w:firstLine="0"/>
                    <w:jc w:val="center"/>
                    <w:rPr>
                      <w:sz w:val="21"/>
                      <w:szCs w:val="22"/>
                    </w:rPr>
                  </w:pPr>
                  <w:r>
                    <w:rPr>
                      <w:rFonts w:hint="eastAsia"/>
                      <w:sz w:val="21"/>
                      <w:szCs w:val="22"/>
                    </w:rPr>
                    <w:t>废水</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COD</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0</w:t>
                  </w:r>
                  <w:r>
                    <w:rPr>
                      <w:sz w:val="21"/>
                      <w:szCs w:val="22"/>
                    </w:rPr>
                    <w:t>.001</w:t>
                  </w:r>
                </w:p>
              </w:tc>
              <w:tc>
                <w:tcPr>
                  <w:tcW w:w="1250" w:type="pct"/>
                  <w:vMerge/>
                  <w:vAlign w:val="center"/>
                </w:tcPr>
                <w:p w:rsidR="006B31A8" w:rsidRDefault="006B31A8">
                  <w:pPr>
                    <w:pStyle w:val="A10"/>
                    <w:spacing w:line="240" w:lineRule="auto"/>
                    <w:ind w:firstLineChars="0" w:firstLine="0"/>
                    <w:jc w:val="center"/>
                    <w:rPr>
                      <w:sz w:val="21"/>
                      <w:szCs w:val="22"/>
                    </w:rPr>
                  </w:pPr>
                </w:p>
              </w:tc>
            </w:tr>
            <w:tr w:rsidR="006B31A8">
              <w:tc>
                <w:tcPr>
                  <w:tcW w:w="1250" w:type="pct"/>
                  <w:vMerge/>
                  <w:vAlign w:val="center"/>
                </w:tcPr>
                <w:p w:rsidR="006B31A8" w:rsidRDefault="006B31A8">
                  <w:pPr>
                    <w:pStyle w:val="A10"/>
                    <w:spacing w:line="240" w:lineRule="auto"/>
                    <w:ind w:firstLineChars="0" w:firstLine="0"/>
                    <w:jc w:val="center"/>
                    <w:rPr>
                      <w:sz w:val="21"/>
                      <w:szCs w:val="22"/>
                    </w:rPr>
                  </w:pP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NH</w:t>
                  </w:r>
                  <w:r>
                    <w:rPr>
                      <w:sz w:val="21"/>
                      <w:szCs w:val="22"/>
                      <w:vertAlign w:val="subscript"/>
                    </w:rPr>
                    <w:t>3</w:t>
                  </w:r>
                  <w:r>
                    <w:rPr>
                      <w:rFonts w:hint="eastAsia"/>
                      <w:sz w:val="21"/>
                      <w:szCs w:val="22"/>
                    </w:rPr>
                    <w:t>-N</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0</w:t>
                  </w:r>
                  <w:r>
                    <w:rPr>
                      <w:sz w:val="21"/>
                      <w:szCs w:val="22"/>
                    </w:rPr>
                    <w:t>.00002</w:t>
                  </w:r>
                </w:p>
              </w:tc>
              <w:tc>
                <w:tcPr>
                  <w:tcW w:w="1250" w:type="pct"/>
                  <w:vMerge/>
                  <w:vAlign w:val="center"/>
                </w:tcPr>
                <w:p w:rsidR="006B31A8" w:rsidRDefault="006B31A8">
                  <w:pPr>
                    <w:pStyle w:val="A10"/>
                    <w:spacing w:line="240" w:lineRule="auto"/>
                    <w:ind w:firstLineChars="0" w:firstLine="0"/>
                    <w:jc w:val="center"/>
                    <w:rPr>
                      <w:sz w:val="21"/>
                      <w:szCs w:val="22"/>
                    </w:rPr>
                  </w:pPr>
                </w:p>
              </w:tc>
            </w:tr>
            <w:tr w:rsidR="006B31A8">
              <w:tc>
                <w:tcPr>
                  <w:tcW w:w="1250" w:type="pct"/>
                  <w:vMerge w:val="restart"/>
                  <w:vAlign w:val="center"/>
                </w:tcPr>
                <w:p w:rsidR="006B31A8" w:rsidRDefault="00C42509">
                  <w:pPr>
                    <w:pStyle w:val="A10"/>
                    <w:spacing w:line="240" w:lineRule="auto"/>
                    <w:ind w:firstLineChars="0" w:firstLine="0"/>
                    <w:jc w:val="center"/>
                    <w:rPr>
                      <w:sz w:val="21"/>
                      <w:szCs w:val="22"/>
                    </w:rPr>
                  </w:pPr>
                  <w:r>
                    <w:rPr>
                      <w:rFonts w:hint="eastAsia"/>
                      <w:sz w:val="21"/>
                      <w:szCs w:val="22"/>
                    </w:rPr>
                    <w:t>固废</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危险废物</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4</w:t>
                  </w:r>
                  <w:r>
                    <w:rPr>
                      <w:sz w:val="21"/>
                      <w:szCs w:val="22"/>
                    </w:rPr>
                    <w:t>800</w:t>
                  </w:r>
                  <w:r>
                    <w:rPr>
                      <w:rFonts w:hint="eastAsia"/>
                      <w:sz w:val="21"/>
                      <w:szCs w:val="22"/>
                    </w:rPr>
                    <w:t>t</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收运周转危废</w:t>
                  </w:r>
                </w:p>
              </w:tc>
            </w:tr>
            <w:tr w:rsidR="006B31A8">
              <w:tc>
                <w:tcPr>
                  <w:tcW w:w="1250" w:type="pct"/>
                  <w:vMerge/>
                  <w:vAlign w:val="center"/>
                </w:tcPr>
                <w:p w:rsidR="006B31A8" w:rsidRDefault="006B31A8">
                  <w:pPr>
                    <w:pStyle w:val="A10"/>
                    <w:spacing w:line="240" w:lineRule="auto"/>
                    <w:ind w:firstLineChars="0" w:firstLine="0"/>
                    <w:jc w:val="center"/>
                    <w:rPr>
                      <w:sz w:val="21"/>
                      <w:szCs w:val="22"/>
                    </w:rPr>
                  </w:pP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生活垃圾</w:t>
                  </w:r>
                </w:p>
              </w:tc>
              <w:tc>
                <w:tcPr>
                  <w:tcW w:w="1250" w:type="pct"/>
                  <w:vAlign w:val="center"/>
                </w:tcPr>
                <w:p w:rsidR="006B31A8" w:rsidRDefault="00C42509">
                  <w:pPr>
                    <w:pStyle w:val="A10"/>
                    <w:spacing w:line="240" w:lineRule="auto"/>
                    <w:ind w:firstLineChars="0" w:firstLine="0"/>
                    <w:jc w:val="center"/>
                    <w:rPr>
                      <w:sz w:val="21"/>
                      <w:szCs w:val="22"/>
                    </w:rPr>
                  </w:pPr>
                  <w:r>
                    <w:rPr>
                      <w:sz w:val="21"/>
                      <w:szCs w:val="22"/>
                    </w:rPr>
                    <w:t>0.90</w:t>
                  </w:r>
                </w:p>
              </w:tc>
              <w:tc>
                <w:tcPr>
                  <w:tcW w:w="1250" w:type="pct"/>
                  <w:vMerge w:val="restart"/>
                  <w:vAlign w:val="center"/>
                </w:tcPr>
                <w:p w:rsidR="006B31A8" w:rsidRDefault="00C42509">
                  <w:pPr>
                    <w:pStyle w:val="A10"/>
                    <w:spacing w:line="240" w:lineRule="auto"/>
                    <w:ind w:firstLineChars="0" w:firstLine="0"/>
                    <w:jc w:val="center"/>
                    <w:rPr>
                      <w:sz w:val="21"/>
                      <w:szCs w:val="22"/>
                    </w:rPr>
                  </w:pPr>
                  <w:r>
                    <w:rPr>
                      <w:rFonts w:hint="eastAsia"/>
                      <w:sz w:val="21"/>
                      <w:szCs w:val="22"/>
                    </w:rPr>
                    <w:t>项目自产危废，根据验收报告核算</w:t>
                  </w:r>
                </w:p>
              </w:tc>
            </w:tr>
            <w:tr w:rsidR="006B31A8">
              <w:tc>
                <w:tcPr>
                  <w:tcW w:w="1250" w:type="pct"/>
                  <w:vMerge/>
                  <w:vAlign w:val="center"/>
                </w:tcPr>
                <w:p w:rsidR="006B31A8" w:rsidRDefault="006B31A8">
                  <w:pPr>
                    <w:pStyle w:val="A10"/>
                    <w:spacing w:line="240" w:lineRule="auto"/>
                    <w:ind w:firstLineChars="0" w:firstLine="0"/>
                    <w:jc w:val="center"/>
                    <w:rPr>
                      <w:sz w:val="21"/>
                      <w:szCs w:val="22"/>
                    </w:rPr>
                  </w:pP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废抹布、手套</w:t>
                  </w: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0</w:t>
                  </w:r>
                  <w:r>
                    <w:rPr>
                      <w:sz w:val="21"/>
                      <w:szCs w:val="22"/>
                    </w:rPr>
                    <w:t>.12</w:t>
                  </w:r>
                </w:p>
              </w:tc>
              <w:tc>
                <w:tcPr>
                  <w:tcW w:w="1250" w:type="pct"/>
                  <w:vMerge/>
                  <w:vAlign w:val="center"/>
                </w:tcPr>
                <w:p w:rsidR="006B31A8" w:rsidRDefault="006B31A8">
                  <w:pPr>
                    <w:pStyle w:val="A10"/>
                    <w:spacing w:line="240" w:lineRule="auto"/>
                    <w:ind w:firstLine="420"/>
                    <w:jc w:val="center"/>
                    <w:rPr>
                      <w:sz w:val="21"/>
                      <w:szCs w:val="22"/>
                    </w:rPr>
                  </w:pPr>
                </w:p>
              </w:tc>
            </w:tr>
            <w:tr w:rsidR="006B31A8">
              <w:tc>
                <w:tcPr>
                  <w:tcW w:w="1250" w:type="pct"/>
                  <w:vMerge/>
                  <w:vAlign w:val="center"/>
                </w:tcPr>
                <w:p w:rsidR="006B31A8" w:rsidRDefault="006B31A8">
                  <w:pPr>
                    <w:pStyle w:val="A10"/>
                    <w:spacing w:line="240" w:lineRule="auto"/>
                    <w:ind w:firstLineChars="0" w:firstLine="0"/>
                    <w:jc w:val="center"/>
                    <w:rPr>
                      <w:sz w:val="21"/>
                      <w:szCs w:val="22"/>
                    </w:rPr>
                  </w:pPr>
                </w:p>
              </w:tc>
              <w:tc>
                <w:tcPr>
                  <w:tcW w:w="1250" w:type="pct"/>
                  <w:vAlign w:val="center"/>
                </w:tcPr>
                <w:p w:rsidR="006B31A8" w:rsidRDefault="00C42509">
                  <w:pPr>
                    <w:pStyle w:val="A10"/>
                    <w:spacing w:line="240" w:lineRule="auto"/>
                    <w:ind w:firstLineChars="0" w:firstLine="0"/>
                    <w:jc w:val="center"/>
                    <w:rPr>
                      <w:sz w:val="21"/>
                      <w:szCs w:val="22"/>
                    </w:rPr>
                  </w:pPr>
                  <w:r>
                    <w:rPr>
                      <w:rFonts w:hint="eastAsia"/>
                      <w:sz w:val="21"/>
                      <w:szCs w:val="22"/>
                    </w:rPr>
                    <w:t>废活性炭</w:t>
                  </w:r>
                </w:p>
              </w:tc>
              <w:tc>
                <w:tcPr>
                  <w:tcW w:w="1250" w:type="pct"/>
                  <w:vAlign w:val="center"/>
                </w:tcPr>
                <w:p w:rsidR="006B31A8" w:rsidRDefault="00C42509">
                  <w:pPr>
                    <w:pStyle w:val="A10"/>
                    <w:spacing w:line="240" w:lineRule="auto"/>
                    <w:ind w:firstLineChars="0" w:firstLine="0"/>
                    <w:jc w:val="center"/>
                    <w:rPr>
                      <w:sz w:val="21"/>
                      <w:szCs w:val="22"/>
                    </w:rPr>
                  </w:pPr>
                  <w:r>
                    <w:rPr>
                      <w:sz w:val="21"/>
                      <w:szCs w:val="22"/>
                    </w:rPr>
                    <w:t>1.30</w:t>
                  </w:r>
                </w:p>
              </w:tc>
              <w:tc>
                <w:tcPr>
                  <w:tcW w:w="1250" w:type="pct"/>
                  <w:vMerge/>
                  <w:vAlign w:val="center"/>
                </w:tcPr>
                <w:p w:rsidR="006B31A8" w:rsidRDefault="006B31A8">
                  <w:pPr>
                    <w:pStyle w:val="A10"/>
                    <w:spacing w:line="240" w:lineRule="auto"/>
                    <w:ind w:firstLineChars="0" w:firstLine="0"/>
                    <w:jc w:val="center"/>
                    <w:rPr>
                      <w:sz w:val="21"/>
                      <w:szCs w:val="22"/>
                    </w:rPr>
                  </w:pPr>
                </w:p>
              </w:tc>
            </w:tr>
          </w:tbl>
          <w:p w:rsidR="006B31A8" w:rsidRDefault="00C42509">
            <w:pPr>
              <w:widowControl/>
              <w:spacing w:line="360" w:lineRule="auto"/>
              <w:ind w:firstLineChars="200" w:firstLine="482"/>
              <w:jc w:val="left"/>
              <w:rPr>
                <w:b/>
                <w:bCs/>
                <w:sz w:val="24"/>
                <w:szCs w:val="28"/>
                <w:u w:val="single"/>
              </w:rPr>
            </w:pPr>
            <w:r>
              <w:rPr>
                <w:rFonts w:hint="eastAsia"/>
                <w:b/>
                <w:bCs/>
                <w:sz w:val="24"/>
                <w:szCs w:val="28"/>
                <w:u w:val="single"/>
              </w:rPr>
              <w:t>六、“三本账”</w:t>
            </w:r>
          </w:p>
          <w:p w:rsidR="006B31A8" w:rsidRDefault="00C42509">
            <w:pPr>
              <w:widowControl/>
              <w:spacing w:line="360" w:lineRule="auto"/>
              <w:ind w:firstLineChars="200" w:firstLine="480"/>
              <w:jc w:val="left"/>
              <w:rPr>
                <w:sz w:val="24"/>
                <w:u w:val="single"/>
              </w:rPr>
            </w:pPr>
            <w:r>
              <w:rPr>
                <w:rFonts w:hint="eastAsia"/>
                <w:sz w:val="24"/>
                <w:u w:val="single"/>
              </w:rPr>
              <w:t>变更项目建成前后污染物排放</w:t>
            </w:r>
            <w:r>
              <w:rPr>
                <w:sz w:val="24"/>
                <w:u w:val="single"/>
              </w:rPr>
              <w:t>“</w:t>
            </w:r>
            <w:r w:rsidR="00666819">
              <w:rPr>
                <w:rFonts w:hint="eastAsia"/>
                <w:sz w:val="24"/>
                <w:u w:val="single"/>
              </w:rPr>
              <w:t>三本账</w:t>
            </w:r>
            <w:r>
              <w:rPr>
                <w:sz w:val="24"/>
                <w:u w:val="single"/>
              </w:rPr>
              <w:t>”</w:t>
            </w:r>
            <w:r>
              <w:rPr>
                <w:rFonts w:hint="eastAsia"/>
                <w:sz w:val="24"/>
                <w:u w:val="single"/>
              </w:rPr>
              <w:t>详见表</w:t>
            </w:r>
            <w:r>
              <w:rPr>
                <w:rFonts w:hint="eastAsia"/>
                <w:sz w:val="24"/>
                <w:u w:val="single"/>
              </w:rPr>
              <w:t xml:space="preserve"> 2-17</w:t>
            </w:r>
            <w:r>
              <w:rPr>
                <w:rFonts w:ascii="宋体" w:hAnsi="宋体" w:cs="宋体" w:hint="eastAsia"/>
                <w:color w:val="000000"/>
                <w:kern w:val="0"/>
                <w:sz w:val="24"/>
                <w:u w:val="single"/>
              </w:rPr>
              <w:t>。</w:t>
            </w:r>
          </w:p>
          <w:p w:rsidR="006B31A8" w:rsidRDefault="00C42509">
            <w:pPr>
              <w:widowControl/>
              <w:spacing w:line="360" w:lineRule="auto"/>
              <w:jc w:val="center"/>
              <w:rPr>
                <w:szCs w:val="21"/>
                <w:u w:val="single"/>
              </w:rPr>
            </w:pPr>
            <w:r>
              <w:rPr>
                <w:rFonts w:hint="eastAsia"/>
                <w:b/>
                <w:bCs/>
                <w:snapToGrid w:val="0"/>
                <w:kern w:val="0"/>
                <w:szCs w:val="21"/>
                <w:u w:val="single"/>
              </w:rPr>
              <w:t>表</w:t>
            </w:r>
            <w:r>
              <w:rPr>
                <w:rFonts w:hint="eastAsia"/>
                <w:b/>
                <w:bCs/>
                <w:snapToGrid w:val="0"/>
                <w:kern w:val="0"/>
                <w:szCs w:val="21"/>
                <w:u w:val="single"/>
              </w:rPr>
              <w:t>2-17</w:t>
            </w:r>
            <w:r>
              <w:rPr>
                <w:rFonts w:ascii="宋体" w:hAnsi="宋体" w:cs="宋体" w:hint="eastAsia"/>
                <w:b/>
                <w:bCs/>
                <w:color w:val="000000"/>
                <w:kern w:val="0"/>
                <w:szCs w:val="21"/>
                <w:u w:val="single"/>
              </w:rPr>
              <w:t>变更项目建成后全厂</w:t>
            </w:r>
            <w:r>
              <w:rPr>
                <w:b/>
                <w:bCs/>
                <w:color w:val="000000"/>
                <w:kern w:val="0"/>
                <w:szCs w:val="21"/>
                <w:u w:val="single"/>
              </w:rPr>
              <w:t>“</w:t>
            </w:r>
            <w:r>
              <w:rPr>
                <w:rFonts w:ascii="宋体" w:hAnsi="宋体" w:cs="宋体" w:hint="eastAsia"/>
                <w:b/>
                <w:bCs/>
                <w:color w:val="000000"/>
                <w:kern w:val="0"/>
                <w:szCs w:val="21"/>
                <w:u w:val="single"/>
              </w:rPr>
              <w:t>三废</w:t>
            </w:r>
            <w:r>
              <w:rPr>
                <w:b/>
                <w:bCs/>
                <w:color w:val="000000"/>
                <w:kern w:val="0"/>
                <w:szCs w:val="21"/>
                <w:u w:val="single"/>
              </w:rPr>
              <w:t>”</w:t>
            </w:r>
            <w:r>
              <w:rPr>
                <w:rFonts w:ascii="宋体" w:hAnsi="宋体" w:cs="宋体" w:hint="eastAsia"/>
                <w:b/>
                <w:bCs/>
                <w:color w:val="000000"/>
                <w:kern w:val="0"/>
                <w:szCs w:val="21"/>
                <w:u w:val="single"/>
              </w:rPr>
              <w:t>排放变化情况表</w:t>
            </w:r>
            <w:r>
              <w:rPr>
                <w:b/>
                <w:bCs/>
                <w:color w:val="000000"/>
                <w:kern w:val="0"/>
                <w:szCs w:val="21"/>
                <w:u w:val="single"/>
              </w:rPr>
              <w:t xml:space="preserve"> </w:t>
            </w:r>
            <w:r>
              <w:rPr>
                <w:rFonts w:hint="eastAsia"/>
                <w:b/>
                <w:bCs/>
                <w:color w:val="000000"/>
                <w:kern w:val="0"/>
                <w:szCs w:val="21"/>
                <w:u w:val="single"/>
              </w:rPr>
              <w:t xml:space="preserve"> </w:t>
            </w:r>
            <w:r>
              <w:rPr>
                <w:rFonts w:ascii="宋体" w:hAnsi="宋体" w:cs="宋体" w:hint="eastAsia"/>
                <w:b/>
                <w:bCs/>
                <w:color w:val="000000"/>
                <w:kern w:val="0"/>
                <w:szCs w:val="21"/>
                <w:u w:val="single"/>
              </w:rPr>
              <w:t>单位：吨</w:t>
            </w:r>
            <w:r>
              <w:rPr>
                <w:b/>
                <w:bCs/>
                <w:color w:val="000000"/>
                <w:kern w:val="0"/>
                <w:szCs w:val="21"/>
                <w:u w:val="single"/>
              </w:rPr>
              <w:t>/</w:t>
            </w:r>
            <w:r>
              <w:rPr>
                <w:rFonts w:ascii="宋体" w:hAnsi="宋体" w:cs="宋体" w:hint="eastAsia"/>
                <w:b/>
                <w:bCs/>
                <w:color w:val="000000"/>
                <w:kern w:val="0"/>
                <w:szCs w:val="21"/>
                <w:u w:val="single"/>
              </w:rPr>
              <w:t>年</w:t>
            </w:r>
          </w:p>
          <w:tbl>
            <w:tblPr>
              <w:tblStyle w:val="af1"/>
              <w:tblW w:w="0" w:type="auto"/>
              <w:tblLook w:val="04A0"/>
            </w:tblPr>
            <w:tblGrid>
              <w:gridCol w:w="2037"/>
              <w:gridCol w:w="2039"/>
              <w:gridCol w:w="2038"/>
              <w:gridCol w:w="2039"/>
              <w:gridCol w:w="2039"/>
            </w:tblGrid>
            <w:tr w:rsidR="006B31A8">
              <w:tc>
                <w:tcPr>
                  <w:tcW w:w="2037" w:type="dxa"/>
                  <w:vAlign w:val="center"/>
                </w:tcPr>
                <w:p w:rsidR="006B31A8" w:rsidRDefault="00C42509">
                  <w:pPr>
                    <w:pStyle w:val="aff2"/>
                    <w:ind w:firstLineChars="0" w:firstLine="0"/>
                    <w:jc w:val="center"/>
                    <w:rPr>
                      <w:b/>
                      <w:bCs/>
                      <w:snapToGrid w:val="0"/>
                      <w:kern w:val="0"/>
                      <w:sz w:val="21"/>
                      <w:szCs w:val="21"/>
                      <w:u w:val="single"/>
                    </w:rPr>
                  </w:pPr>
                  <w:r>
                    <w:rPr>
                      <w:rFonts w:hint="eastAsia"/>
                      <w:b/>
                      <w:bCs/>
                      <w:snapToGrid w:val="0"/>
                      <w:kern w:val="0"/>
                      <w:sz w:val="21"/>
                      <w:szCs w:val="21"/>
                      <w:u w:val="single"/>
                    </w:rPr>
                    <w:t>污染种类</w:t>
                  </w:r>
                </w:p>
              </w:tc>
              <w:tc>
                <w:tcPr>
                  <w:tcW w:w="2039" w:type="dxa"/>
                  <w:vAlign w:val="center"/>
                </w:tcPr>
                <w:p w:rsidR="006B31A8" w:rsidRDefault="00C42509" w:rsidP="00C51597">
                  <w:pPr>
                    <w:pStyle w:val="aff2"/>
                    <w:ind w:firstLine="422"/>
                    <w:jc w:val="center"/>
                    <w:rPr>
                      <w:b/>
                      <w:bCs/>
                      <w:snapToGrid w:val="0"/>
                      <w:kern w:val="0"/>
                      <w:sz w:val="21"/>
                      <w:szCs w:val="21"/>
                      <w:u w:val="single"/>
                    </w:rPr>
                  </w:pPr>
                  <w:r>
                    <w:rPr>
                      <w:rFonts w:hint="eastAsia"/>
                      <w:b/>
                      <w:bCs/>
                      <w:snapToGrid w:val="0"/>
                      <w:kern w:val="0"/>
                      <w:sz w:val="21"/>
                      <w:szCs w:val="21"/>
                      <w:u w:val="single"/>
                    </w:rPr>
                    <w:t>污染物</w:t>
                  </w:r>
                </w:p>
              </w:tc>
              <w:tc>
                <w:tcPr>
                  <w:tcW w:w="2038" w:type="dxa"/>
                  <w:vAlign w:val="center"/>
                </w:tcPr>
                <w:p w:rsidR="006B31A8" w:rsidRDefault="00C42509">
                  <w:pPr>
                    <w:pStyle w:val="aff2"/>
                    <w:ind w:firstLineChars="0" w:firstLine="0"/>
                    <w:jc w:val="center"/>
                    <w:rPr>
                      <w:b/>
                      <w:bCs/>
                      <w:snapToGrid w:val="0"/>
                      <w:kern w:val="0"/>
                      <w:sz w:val="21"/>
                      <w:szCs w:val="21"/>
                      <w:u w:val="single"/>
                    </w:rPr>
                  </w:pPr>
                  <w:r>
                    <w:rPr>
                      <w:rFonts w:hint="eastAsia"/>
                      <w:b/>
                      <w:bCs/>
                      <w:snapToGrid w:val="0"/>
                      <w:kern w:val="0"/>
                      <w:sz w:val="21"/>
                      <w:szCs w:val="21"/>
                      <w:u w:val="single"/>
                    </w:rPr>
                    <w:t>原有项目排放量</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b/>
                      <w:bCs/>
                      <w:snapToGrid w:val="0"/>
                      <w:kern w:val="0"/>
                      <w:sz w:val="21"/>
                      <w:szCs w:val="21"/>
                      <w:u w:val="single"/>
                    </w:rPr>
                    <w:t>变更项目实施后全厂最终排放量</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b/>
                      <w:bCs/>
                      <w:snapToGrid w:val="0"/>
                      <w:kern w:val="0"/>
                      <w:sz w:val="21"/>
                      <w:szCs w:val="21"/>
                      <w:u w:val="single"/>
                    </w:rPr>
                    <w:t>排放增减量</w:t>
                  </w:r>
                </w:p>
              </w:tc>
            </w:tr>
            <w:tr w:rsidR="006B31A8">
              <w:tc>
                <w:tcPr>
                  <w:tcW w:w="2037" w:type="dxa"/>
                  <w:vMerge w:val="restart"/>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废气</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z w:val="21"/>
                      <w:szCs w:val="21"/>
                      <w:u w:val="single"/>
                    </w:rPr>
                    <w:t>NMHC</w:t>
                  </w:r>
                </w:p>
              </w:tc>
              <w:tc>
                <w:tcPr>
                  <w:tcW w:w="2038" w:type="dxa"/>
                  <w:vAlign w:val="center"/>
                </w:tcPr>
                <w:p w:rsidR="006B31A8" w:rsidRDefault="00C42509" w:rsidP="00C51597">
                  <w:pPr>
                    <w:pStyle w:val="aff2"/>
                    <w:ind w:firstLine="420"/>
                    <w:jc w:val="center"/>
                    <w:rPr>
                      <w:b/>
                      <w:bCs/>
                      <w:snapToGrid w:val="0"/>
                      <w:kern w:val="0"/>
                      <w:sz w:val="21"/>
                      <w:szCs w:val="21"/>
                      <w:u w:val="single"/>
                    </w:rPr>
                  </w:pPr>
                  <w:r>
                    <w:rPr>
                      <w:rFonts w:hint="eastAsia"/>
                      <w:sz w:val="21"/>
                      <w:szCs w:val="21"/>
                      <w:u w:val="single"/>
                    </w:rPr>
                    <w:t>0</w:t>
                  </w:r>
                  <w:r>
                    <w:rPr>
                      <w:sz w:val="21"/>
                      <w:szCs w:val="21"/>
                      <w:u w:val="single"/>
                    </w:rPr>
                    <w:t>.029</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z w:val="21"/>
                      <w:szCs w:val="21"/>
                      <w:u w:val="single"/>
                    </w:rPr>
                    <w:t>0</w:t>
                  </w:r>
                  <w:r>
                    <w:rPr>
                      <w:sz w:val="21"/>
                      <w:szCs w:val="21"/>
                      <w:u w:val="single"/>
                    </w:rPr>
                    <w:t>.029</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napToGrid w:val="0"/>
                      <w:kern w:val="0"/>
                      <w:sz w:val="21"/>
                      <w:szCs w:val="21"/>
                      <w:u w:val="single"/>
                    </w:rPr>
                    <w:t>+0</w:t>
                  </w:r>
                </w:p>
              </w:tc>
            </w:tr>
            <w:tr w:rsidR="006B31A8">
              <w:tc>
                <w:tcPr>
                  <w:tcW w:w="2037" w:type="dxa"/>
                  <w:vMerge/>
                  <w:vAlign w:val="center"/>
                </w:tcPr>
                <w:p w:rsidR="006B31A8" w:rsidRDefault="006B31A8" w:rsidP="00C51597">
                  <w:pPr>
                    <w:pStyle w:val="aff2"/>
                    <w:ind w:firstLine="420"/>
                    <w:jc w:val="center"/>
                    <w:rPr>
                      <w:snapToGrid w:val="0"/>
                      <w:kern w:val="0"/>
                      <w:sz w:val="21"/>
                      <w:szCs w:val="21"/>
                      <w:u w:val="single"/>
                    </w:rPr>
                  </w:pP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颗粒物</w:t>
                  </w:r>
                </w:p>
              </w:tc>
              <w:tc>
                <w:tcPr>
                  <w:tcW w:w="2038" w:type="dxa"/>
                  <w:vAlign w:val="center"/>
                </w:tcPr>
                <w:p w:rsidR="006B31A8" w:rsidRDefault="00C42509" w:rsidP="00C51597">
                  <w:pPr>
                    <w:pStyle w:val="aff2"/>
                    <w:ind w:firstLine="420"/>
                    <w:jc w:val="center"/>
                    <w:rPr>
                      <w:snapToGrid w:val="0"/>
                      <w:kern w:val="0"/>
                      <w:sz w:val="21"/>
                      <w:szCs w:val="21"/>
                      <w:u w:val="single"/>
                    </w:rPr>
                  </w:pPr>
                  <w:r>
                    <w:rPr>
                      <w:rFonts w:hint="eastAsia"/>
                      <w:snapToGrid w:val="0"/>
                      <w:kern w:val="0"/>
                      <w:sz w:val="21"/>
                      <w:szCs w:val="21"/>
                      <w:u w:val="single"/>
                    </w:rPr>
                    <w:t>0</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6.8</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+6.8</w:t>
                  </w:r>
                </w:p>
              </w:tc>
            </w:tr>
            <w:tr w:rsidR="006B31A8">
              <w:tc>
                <w:tcPr>
                  <w:tcW w:w="2037" w:type="dxa"/>
                  <w:vMerge w:val="restart"/>
                  <w:vAlign w:val="center"/>
                </w:tcPr>
                <w:p w:rsidR="006B31A8" w:rsidRDefault="00C42509">
                  <w:pPr>
                    <w:pStyle w:val="aff2"/>
                    <w:tabs>
                      <w:tab w:val="center" w:pos="910"/>
                    </w:tabs>
                    <w:ind w:firstLineChars="0" w:firstLine="0"/>
                    <w:jc w:val="center"/>
                    <w:rPr>
                      <w:snapToGrid w:val="0"/>
                      <w:kern w:val="0"/>
                      <w:sz w:val="21"/>
                      <w:szCs w:val="21"/>
                      <w:u w:val="single"/>
                    </w:rPr>
                  </w:pPr>
                  <w:r>
                    <w:rPr>
                      <w:rFonts w:hint="eastAsia"/>
                      <w:snapToGrid w:val="0"/>
                      <w:kern w:val="0"/>
                      <w:sz w:val="21"/>
                      <w:szCs w:val="21"/>
                      <w:u w:val="single"/>
                    </w:rPr>
                    <w:t>废水</w:t>
                  </w: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napToGrid w:val="0"/>
                      <w:color w:val="000000"/>
                      <w:kern w:val="21"/>
                      <w:szCs w:val="21"/>
                      <w:u w:val="single"/>
                    </w:rPr>
                    <w:t>COD</w:t>
                  </w:r>
                </w:p>
              </w:tc>
              <w:tc>
                <w:tcPr>
                  <w:tcW w:w="2038" w:type="dxa"/>
                  <w:vAlign w:val="center"/>
                </w:tcPr>
                <w:p w:rsidR="006B31A8" w:rsidRDefault="00C42509" w:rsidP="00C51597">
                  <w:pPr>
                    <w:pStyle w:val="aff2"/>
                    <w:ind w:firstLine="420"/>
                    <w:jc w:val="center"/>
                    <w:rPr>
                      <w:b/>
                      <w:bCs/>
                      <w:snapToGrid w:val="0"/>
                      <w:kern w:val="0"/>
                      <w:sz w:val="21"/>
                      <w:szCs w:val="21"/>
                      <w:u w:val="single"/>
                    </w:rPr>
                  </w:pPr>
                  <w:r>
                    <w:rPr>
                      <w:rFonts w:hint="eastAsia"/>
                      <w:sz w:val="21"/>
                      <w:szCs w:val="21"/>
                      <w:u w:val="single"/>
                    </w:rPr>
                    <w:t>0</w:t>
                  </w:r>
                  <w:r>
                    <w:rPr>
                      <w:sz w:val="21"/>
                      <w:szCs w:val="21"/>
                      <w:u w:val="single"/>
                    </w:rPr>
                    <w:t>.001</w:t>
                  </w: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zCs w:val="21"/>
                      <w:u w:val="single"/>
                    </w:rPr>
                    <w:t>0.029</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z w:val="21"/>
                      <w:szCs w:val="21"/>
                      <w:u w:val="single"/>
                    </w:rPr>
                    <w:t>+0.0280</w:t>
                  </w:r>
                </w:p>
              </w:tc>
            </w:tr>
            <w:tr w:rsidR="006B31A8">
              <w:tc>
                <w:tcPr>
                  <w:tcW w:w="2037" w:type="dxa"/>
                  <w:vMerge/>
                  <w:vAlign w:val="center"/>
                </w:tcPr>
                <w:p w:rsidR="006B31A8" w:rsidRDefault="006B31A8" w:rsidP="00C51597">
                  <w:pPr>
                    <w:pStyle w:val="aff2"/>
                    <w:ind w:firstLine="420"/>
                    <w:jc w:val="center"/>
                    <w:rPr>
                      <w:snapToGrid w:val="0"/>
                      <w:kern w:val="0"/>
                      <w:sz w:val="21"/>
                      <w:szCs w:val="21"/>
                      <w:u w:val="single"/>
                    </w:rPr>
                  </w:pP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napToGrid w:val="0"/>
                      <w:color w:val="000000"/>
                      <w:kern w:val="21"/>
                      <w:szCs w:val="21"/>
                      <w:u w:val="single"/>
                    </w:rPr>
                    <w:t>B</w:t>
                  </w:r>
                  <w:r>
                    <w:rPr>
                      <w:rFonts w:ascii="Times New Roman"/>
                      <w:snapToGrid w:val="0"/>
                      <w:color w:val="000000"/>
                      <w:kern w:val="21"/>
                      <w:szCs w:val="21"/>
                      <w:u w:val="single"/>
                    </w:rPr>
                    <w:t>OD</w:t>
                  </w:r>
                  <w:r>
                    <w:rPr>
                      <w:rFonts w:ascii="Times New Roman"/>
                      <w:snapToGrid w:val="0"/>
                      <w:color w:val="000000"/>
                      <w:kern w:val="21"/>
                      <w:szCs w:val="21"/>
                      <w:u w:val="single"/>
                      <w:vertAlign w:val="subscript"/>
                    </w:rPr>
                    <w:t>5</w:t>
                  </w:r>
                </w:p>
              </w:tc>
              <w:tc>
                <w:tcPr>
                  <w:tcW w:w="2038" w:type="dxa"/>
                  <w:vAlign w:val="center"/>
                </w:tcPr>
                <w:p w:rsidR="006B31A8" w:rsidRDefault="00C42509" w:rsidP="00C51597">
                  <w:pPr>
                    <w:pStyle w:val="aff2"/>
                    <w:ind w:firstLine="420"/>
                    <w:jc w:val="center"/>
                    <w:rPr>
                      <w:snapToGrid w:val="0"/>
                      <w:kern w:val="0"/>
                      <w:sz w:val="21"/>
                      <w:szCs w:val="21"/>
                      <w:u w:val="single"/>
                    </w:rPr>
                  </w:pPr>
                  <w:r>
                    <w:rPr>
                      <w:rFonts w:hint="eastAsia"/>
                      <w:snapToGrid w:val="0"/>
                      <w:kern w:val="0"/>
                      <w:sz w:val="21"/>
                      <w:szCs w:val="21"/>
                      <w:u w:val="single"/>
                    </w:rPr>
                    <w:t>0</w:t>
                  </w: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napToGrid w:val="0"/>
                      <w:color w:val="000000"/>
                      <w:kern w:val="21"/>
                      <w:szCs w:val="21"/>
                      <w:u w:val="single"/>
                    </w:rPr>
                    <w:t>0.0390</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napToGrid w:val="0"/>
                      <w:color w:val="000000"/>
                      <w:kern w:val="21"/>
                      <w:sz w:val="21"/>
                      <w:szCs w:val="21"/>
                      <w:u w:val="single"/>
                    </w:rPr>
                    <w:t>+0.0210</w:t>
                  </w:r>
                </w:p>
              </w:tc>
            </w:tr>
            <w:tr w:rsidR="006B31A8">
              <w:tc>
                <w:tcPr>
                  <w:tcW w:w="2037" w:type="dxa"/>
                  <w:vMerge/>
                  <w:vAlign w:val="center"/>
                </w:tcPr>
                <w:p w:rsidR="006B31A8" w:rsidRDefault="006B31A8" w:rsidP="00C51597">
                  <w:pPr>
                    <w:pStyle w:val="aff2"/>
                    <w:ind w:firstLine="420"/>
                    <w:jc w:val="center"/>
                    <w:rPr>
                      <w:snapToGrid w:val="0"/>
                      <w:kern w:val="0"/>
                      <w:sz w:val="21"/>
                      <w:szCs w:val="21"/>
                      <w:u w:val="single"/>
                    </w:rPr>
                  </w:pP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napToGrid w:val="0"/>
                      <w:color w:val="000000"/>
                      <w:kern w:val="21"/>
                      <w:szCs w:val="21"/>
                      <w:u w:val="single"/>
                    </w:rPr>
                    <w:t>SS</w:t>
                  </w:r>
                </w:p>
              </w:tc>
              <w:tc>
                <w:tcPr>
                  <w:tcW w:w="2038" w:type="dxa"/>
                  <w:vAlign w:val="center"/>
                </w:tcPr>
                <w:p w:rsidR="006B31A8" w:rsidRDefault="00C42509" w:rsidP="00C51597">
                  <w:pPr>
                    <w:pStyle w:val="aff2"/>
                    <w:ind w:firstLine="420"/>
                    <w:jc w:val="center"/>
                    <w:rPr>
                      <w:snapToGrid w:val="0"/>
                      <w:kern w:val="0"/>
                      <w:sz w:val="21"/>
                      <w:szCs w:val="21"/>
                      <w:u w:val="single"/>
                    </w:rPr>
                  </w:pPr>
                  <w:r>
                    <w:rPr>
                      <w:rFonts w:hint="eastAsia"/>
                      <w:snapToGrid w:val="0"/>
                      <w:kern w:val="0"/>
                      <w:sz w:val="21"/>
                      <w:szCs w:val="21"/>
                      <w:u w:val="single"/>
                    </w:rPr>
                    <w:t>0</w:t>
                  </w: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zCs w:val="21"/>
                      <w:u w:val="single"/>
                    </w:rPr>
                    <w:t>0.0390</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z w:val="21"/>
                      <w:szCs w:val="21"/>
                      <w:u w:val="single"/>
                    </w:rPr>
                    <w:t>+0.0210</w:t>
                  </w:r>
                </w:p>
              </w:tc>
            </w:tr>
            <w:tr w:rsidR="006B31A8">
              <w:tc>
                <w:tcPr>
                  <w:tcW w:w="2037" w:type="dxa"/>
                  <w:vMerge/>
                  <w:vAlign w:val="center"/>
                </w:tcPr>
                <w:p w:rsidR="006B31A8" w:rsidRDefault="006B31A8" w:rsidP="00C51597">
                  <w:pPr>
                    <w:pStyle w:val="aff2"/>
                    <w:ind w:firstLine="420"/>
                    <w:jc w:val="center"/>
                    <w:rPr>
                      <w:snapToGrid w:val="0"/>
                      <w:kern w:val="0"/>
                      <w:sz w:val="21"/>
                      <w:szCs w:val="21"/>
                      <w:u w:val="single"/>
                    </w:rPr>
                  </w:pP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napToGrid w:val="0"/>
                      <w:color w:val="000000"/>
                      <w:kern w:val="21"/>
                      <w:szCs w:val="21"/>
                      <w:u w:val="single"/>
                    </w:rPr>
                    <w:t>NH</w:t>
                  </w:r>
                  <w:r>
                    <w:rPr>
                      <w:rFonts w:ascii="Times New Roman"/>
                      <w:snapToGrid w:val="0"/>
                      <w:color w:val="000000"/>
                      <w:kern w:val="21"/>
                      <w:szCs w:val="21"/>
                      <w:u w:val="single"/>
                      <w:vertAlign w:val="subscript"/>
                    </w:rPr>
                    <w:t>3</w:t>
                  </w:r>
                  <w:r>
                    <w:rPr>
                      <w:rFonts w:ascii="Times New Roman" w:hint="eastAsia"/>
                      <w:snapToGrid w:val="0"/>
                      <w:color w:val="000000"/>
                      <w:kern w:val="21"/>
                      <w:szCs w:val="21"/>
                      <w:u w:val="single"/>
                    </w:rPr>
                    <w:t>-N</w:t>
                  </w:r>
                </w:p>
              </w:tc>
              <w:tc>
                <w:tcPr>
                  <w:tcW w:w="2038" w:type="dxa"/>
                  <w:vAlign w:val="center"/>
                </w:tcPr>
                <w:p w:rsidR="006B31A8" w:rsidRDefault="00C42509" w:rsidP="00C51597">
                  <w:pPr>
                    <w:pStyle w:val="aff2"/>
                    <w:ind w:firstLine="420"/>
                    <w:jc w:val="center"/>
                    <w:rPr>
                      <w:b/>
                      <w:bCs/>
                      <w:snapToGrid w:val="0"/>
                      <w:kern w:val="0"/>
                      <w:sz w:val="21"/>
                      <w:szCs w:val="21"/>
                      <w:u w:val="single"/>
                    </w:rPr>
                  </w:pPr>
                  <w:r>
                    <w:rPr>
                      <w:rFonts w:hint="eastAsia"/>
                      <w:sz w:val="21"/>
                      <w:szCs w:val="21"/>
                      <w:u w:val="single"/>
                    </w:rPr>
                    <w:t>0</w:t>
                  </w:r>
                  <w:r>
                    <w:rPr>
                      <w:sz w:val="21"/>
                      <w:szCs w:val="21"/>
                      <w:u w:val="single"/>
                    </w:rPr>
                    <w:t>.00002</w:t>
                  </w:r>
                </w:p>
              </w:tc>
              <w:tc>
                <w:tcPr>
                  <w:tcW w:w="203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u w:val="single"/>
                    </w:rPr>
                  </w:pPr>
                  <w:r>
                    <w:rPr>
                      <w:rFonts w:ascii="Times New Roman" w:hint="eastAsia"/>
                      <w:szCs w:val="21"/>
                      <w:u w:val="single"/>
                    </w:rPr>
                    <w:t>0.00352</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z w:val="21"/>
                      <w:szCs w:val="21"/>
                      <w:u w:val="single"/>
                    </w:rPr>
                    <w:t>+0.0035</w:t>
                  </w:r>
                </w:p>
              </w:tc>
            </w:tr>
            <w:tr w:rsidR="006B31A8">
              <w:tc>
                <w:tcPr>
                  <w:tcW w:w="2037" w:type="dxa"/>
                  <w:vMerge w:val="restart"/>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固废</w:t>
                  </w:r>
                </w:p>
              </w:tc>
              <w:tc>
                <w:tcPr>
                  <w:tcW w:w="2039" w:type="dxa"/>
                  <w:vAlign w:val="center"/>
                </w:tcPr>
                <w:p w:rsidR="006B31A8" w:rsidRDefault="00C42509">
                  <w:pPr>
                    <w:pStyle w:val="aff2"/>
                    <w:ind w:firstLineChars="0" w:firstLine="0"/>
                    <w:jc w:val="center"/>
                    <w:rPr>
                      <w:b/>
                      <w:bCs/>
                      <w:snapToGrid w:val="0"/>
                      <w:kern w:val="0"/>
                      <w:sz w:val="21"/>
                      <w:szCs w:val="21"/>
                      <w:u w:val="single"/>
                    </w:rPr>
                  </w:pPr>
                  <w:r>
                    <w:rPr>
                      <w:rFonts w:hint="eastAsia"/>
                      <w:snapToGrid w:val="0"/>
                      <w:kern w:val="0"/>
                      <w:sz w:val="21"/>
                      <w:szCs w:val="21"/>
                      <w:u w:val="single"/>
                    </w:rPr>
                    <w:t>一般工业固体废物</w:t>
                  </w:r>
                </w:p>
              </w:tc>
              <w:tc>
                <w:tcPr>
                  <w:tcW w:w="2038" w:type="dxa"/>
                  <w:vAlign w:val="center"/>
                </w:tcPr>
                <w:p w:rsidR="006B31A8" w:rsidRDefault="00C42509" w:rsidP="00C51597">
                  <w:pPr>
                    <w:pStyle w:val="aff2"/>
                    <w:ind w:firstLine="420"/>
                    <w:jc w:val="center"/>
                    <w:rPr>
                      <w:snapToGrid w:val="0"/>
                      <w:kern w:val="0"/>
                      <w:sz w:val="21"/>
                      <w:szCs w:val="21"/>
                      <w:u w:val="single"/>
                    </w:rPr>
                  </w:pPr>
                  <w:r>
                    <w:rPr>
                      <w:rFonts w:hint="eastAsia"/>
                      <w:snapToGrid w:val="0"/>
                      <w:kern w:val="0"/>
                      <w:sz w:val="21"/>
                      <w:szCs w:val="21"/>
                      <w:u w:val="single"/>
                    </w:rPr>
                    <w:t>0</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1360.012</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+1360.012</w:t>
                  </w:r>
                </w:p>
              </w:tc>
            </w:tr>
            <w:tr w:rsidR="006B31A8">
              <w:tc>
                <w:tcPr>
                  <w:tcW w:w="2037" w:type="dxa"/>
                  <w:vMerge/>
                  <w:vAlign w:val="center"/>
                </w:tcPr>
                <w:p w:rsidR="006B31A8" w:rsidRDefault="006B31A8" w:rsidP="00C51597">
                  <w:pPr>
                    <w:pStyle w:val="aff2"/>
                    <w:ind w:firstLine="422"/>
                    <w:jc w:val="center"/>
                    <w:rPr>
                      <w:b/>
                      <w:bCs/>
                      <w:snapToGrid w:val="0"/>
                      <w:kern w:val="0"/>
                      <w:sz w:val="21"/>
                      <w:szCs w:val="21"/>
                      <w:u w:val="single"/>
                    </w:rPr>
                  </w:pPr>
                </w:p>
              </w:tc>
              <w:tc>
                <w:tcPr>
                  <w:tcW w:w="2039" w:type="dxa"/>
                  <w:vAlign w:val="center"/>
                </w:tcPr>
                <w:p w:rsidR="006B31A8" w:rsidRDefault="00C42509" w:rsidP="00C51597">
                  <w:pPr>
                    <w:pStyle w:val="aff2"/>
                    <w:ind w:firstLine="420"/>
                    <w:jc w:val="center"/>
                    <w:rPr>
                      <w:b/>
                      <w:bCs/>
                      <w:snapToGrid w:val="0"/>
                      <w:kern w:val="0"/>
                      <w:sz w:val="21"/>
                      <w:szCs w:val="21"/>
                      <w:u w:val="single"/>
                    </w:rPr>
                  </w:pPr>
                  <w:r>
                    <w:rPr>
                      <w:snapToGrid w:val="0"/>
                      <w:color w:val="000000"/>
                      <w:kern w:val="21"/>
                      <w:sz w:val="21"/>
                      <w:szCs w:val="21"/>
                      <w:u w:val="single"/>
                    </w:rPr>
                    <w:t>危险废物</w:t>
                  </w:r>
                </w:p>
              </w:tc>
              <w:tc>
                <w:tcPr>
                  <w:tcW w:w="2038" w:type="dxa"/>
                  <w:vAlign w:val="center"/>
                </w:tcPr>
                <w:p w:rsidR="006B31A8" w:rsidRDefault="00C42509" w:rsidP="00C51597">
                  <w:pPr>
                    <w:pStyle w:val="aff2"/>
                    <w:ind w:firstLine="420"/>
                    <w:jc w:val="center"/>
                    <w:rPr>
                      <w:snapToGrid w:val="0"/>
                      <w:kern w:val="0"/>
                      <w:sz w:val="21"/>
                      <w:szCs w:val="21"/>
                      <w:u w:val="single"/>
                    </w:rPr>
                  </w:pPr>
                  <w:r>
                    <w:rPr>
                      <w:rFonts w:hint="eastAsia"/>
                      <w:snapToGrid w:val="0"/>
                      <w:kern w:val="0"/>
                      <w:sz w:val="21"/>
                      <w:szCs w:val="21"/>
                      <w:u w:val="single"/>
                    </w:rPr>
                    <w:t>1.42</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1.42</w:t>
                  </w:r>
                </w:p>
              </w:tc>
              <w:tc>
                <w:tcPr>
                  <w:tcW w:w="2039" w:type="dxa"/>
                  <w:vAlign w:val="center"/>
                </w:tcPr>
                <w:p w:rsidR="006B31A8" w:rsidRDefault="00C42509">
                  <w:pPr>
                    <w:pStyle w:val="aff2"/>
                    <w:ind w:firstLineChars="0" w:firstLine="0"/>
                    <w:jc w:val="center"/>
                    <w:rPr>
                      <w:snapToGrid w:val="0"/>
                      <w:kern w:val="0"/>
                      <w:sz w:val="21"/>
                      <w:szCs w:val="21"/>
                      <w:u w:val="single"/>
                    </w:rPr>
                  </w:pPr>
                  <w:r>
                    <w:rPr>
                      <w:rFonts w:hint="eastAsia"/>
                      <w:snapToGrid w:val="0"/>
                      <w:kern w:val="0"/>
                      <w:sz w:val="21"/>
                      <w:szCs w:val="21"/>
                      <w:u w:val="single"/>
                    </w:rPr>
                    <w:t>+0</w:t>
                  </w:r>
                </w:p>
              </w:tc>
            </w:tr>
          </w:tbl>
          <w:p w:rsidR="006B31A8" w:rsidRDefault="00C42509">
            <w:pPr>
              <w:pStyle w:val="aff2"/>
              <w:ind w:firstLine="482"/>
              <w:rPr>
                <w:b/>
                <w:bCs/>
                <w:snapToGrid w:val="0"/>
                <w:kern w:val="0"/>
              </w:rPr>
            </w:pPr>
            <w:r>
              <w:rPr>
                <w:rFonts w:hint="eastAsia"/>
                <w:b/>
                <w:bCs/>
                <w:snapToGrid w:val="0"/>
                <w:kern w:val="0"/>
              </w:rPr>
              <w:t>七、扩建前所存在的主要环保问题</w:t>
            </w:r>
          </w:p>
          <w:p w:rsidR="006B31A8" w:rsidRDefault="00C42509">
            <w:pPr>
              <w:pStyle w:val="aff2"/>
              <w:ind w:firstLine="480"/>
            </w:pPr>
            <w:r>
              <w:rPr>
                <w:rFonts w:hint="eastAsia"/>
                <w:snapToGrid w:val="0"/>
                <w:kern w:val="0"/>
              </w:rPr>
              <w:t>项目没有收到任何环保投诉，故建议项目扩建后及时办理建设项目环保竣工验收及其他相关环保手续。</w:t>
            </w:r>
          </w:p>
        </w:tc>
      </w:tr>
    </w:tbl>
    <w:p w:rsidR="006B31A8" w:rsidRDefault="006B31A8">
      <w:pPr>
        <w:pStyle w:val="ae"/>
        <w:jc w:val="center"/>
        <w:rPr>
          <w:rFonts w:ascii="Times New Roman" w:eastAsia="黑体" w:hAnsi="Times New Roman"/>
          <w:snapToGrid w:val="0"/>
          <w:sz w:val="36"/>
          <w:szCs w:val="36"/>
        </w:rPr>
        <w:sectPr w:rsidR="006B31A8">
          <w:pgSz w:w="11906" w:h="16838"/>
          <w:pgMar w:top="1701" w:right="1531" w:bottom="1701" w:left="1531" w:header="851" w:footer="851" w:gutter="0"/>
          <w:cols w:space="720"/>
          <w:docGrid w:linePitch="312"/>
        </w:sectPr>
      </w:pPr>
    </w:p>
    <w:p w:rsidR="006B31A8" w:rsidRDefault="00C42509">
      <w:pPr>
        <w:pStyle w:val="ae"/>
        <w:jc w:val="center"/>
        <w:outlineLvl w:val="0"/>
        <w:rPr>
          <w:rFonts w:ascii="Times New Roman" w:eastAsia="黑体" w:hAnsi="Times New Roman"/>
          <w:snapToGrid w:val="0"/>
          <w:sz w:val="30"/>
          <w:szCs w:val="30"/>
        </w:rPr>
      </w:pPr>
      <w:bookmarkStart w:id="21" w:name="_Toc87474401"/>
      <w:bookmarkStart w:id="22" w:name="_Toc90753808"/>
      <w:bookmarkStart w:id="23" w:name="_Toc26327"/>
      <w:r>
        <w:rPr>
          <w:rFonts w:ascii="Times New Roman" w:eastAsia="黑体" w:hAnsi="Times New Roman"/>
          <w:snapToGrid w:val="0"/>
          <w:sz w:val="30"/>
          <w:szCs w:val="30"/>
        </w:rPr>
        <w:lastRenderedPageBreak/>
        <w:t>三、区域环境质量现状、环境保护目标及评价标准</w:t>
      </w:r>
      <w:bookmarkEnd w:id="21"/>
      <w:bookmarkEnd w:id="22"/>
      <w:bookmarkEnd w:id="23"/>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423"/>
        <w:gridCol w:w="8567"/>
      </w:tblGrid>
      <w:tr w:rsidR="006B31A8">
        <w:trPr>
          <w:trHeight w:val="2906"/>
          <w:jc w:val="center"/>
        </w:trPr>
        <w:tc>
          <w:tcPr>
            <w:tcW w:w="423" w:type="dxa"/>
            <w:vAlign w:val="center"/>
          </w:tcPr>
          <w:p w:rsidR="006B31A8" w:rsidRDefault="00C42509">
            <w:pPr>
              <w:adjustRightInd w:val="0"/>
              <w:snapToGrid w:val="0"/>
              <w:jc w:val="center"/>
              <w:rPr>
                <w:b/>
                <w:bCs/>
                <w:kern w:val="0"/>
                <w:sz w:val="24"/>
              </w:rPr>
            </w:pPr>
            <w:r>
              <w:rPr>
                <w:b/>
                <w:bCs/>
                <w:kern w:val="0"/>
                <w:sz w:val="24"/>
              </w:rPr>
              <w:t>区域</w:t>
            </w:r>
          </w:p>
          <w:p w:rsidR="006B31A8" w:rsidRDefault="00C42509">
            <w:pPr>
              <w:adjustRightInd w:val="0"/>
              <w:snapToGrid w:val="0"/>
              <w:jc w:val="center"/>
              <w:rPr>
                <w:b/>
                <w:bCs/>
                <w:kern w:val="0"/>
                <w:sz w:val="24"/>
              </w:rPr>
            </w:pPr>
            <w:r>
              <w:rPr>
                <w:b/>
                <w:bCs/>
                <w:kern w:val="0"/>
                <w:sz w:val="24"/>
              </w:rPr>
              <w:t>环境</w:t>
            </w:r>
          </w:p>
          <w:p w:rsidR="006B31A8" w:rsidRDefault="00C42509">
            <w:pPr>
              <w:adjustRightInd w:val="0"/>
              <w:snapToGrid w:val="0"/>
              <w:jc w:val="center"/>
              <w:rPr>
                <w:b/>
                <w:bCs/>
                <w:kern w:val="0"/>
                <w:sz w:val="24"/>
              </w:rPr>
            </w:pPr>
            <w:r>
              <w:rPr>
                <w:b/>
                <w:bCs/>
                <w:kern w:val="0"/>
                <w:sz w:val="24"/>
              </w:rPr>
              <w:t>质量</w:t>
            </w:r>
          </w:p>
          <w:p w:rsidR="006B31A8" w:rsidRDefault="00C42509">
            <w:pPr>
              <w:adjustRightInd w:val="0"/>
              <w:snapToGrid w:val="0"/>
              <w:jc w:val="center"/>
              <w:rPr>
                <w:b/>
                <w:bCs/>
                <w:kern w:val="0"/>
                <w:sz w:val="24"/>
              </w:rPr>
            </w:pPr>
            <w:r>
              <w:rPr>
                <w:b/>
                <w:bCs/>
                <w:kern w:val="0"/>
                <w:sz w:val="24"/>
              </w:rPr>
              <w:t>现状</w:t>
            </w:r>
          </w:p>
        </w:tc>
        <w:tc>
          <w:tcPr>
            <w:tcW w:w="8567" w:type="dxa"/>
            <w:vAlign w:val="center"/>
          </w:tcPr>
          <w:p w:rsidR="006B31A8" w:rsidRDefault="00C42509">
            <w:pPr>
              <w:spacing w:line="360" w:lineRule="auto"/>
              <w:rPr>
                <w:b/>
                <w:bCs/>
                <w:sz w:val="24"/>
              </w:rPr>
            </w:pPr>
            <w:r>
              <w:rPr>
                <w:b/>
                <w:bCs/>
                <w:sz w:val="24"/>
              </w:rPr>
              <w:t>1</w:t>
            </w:r>
            <w:r>
              <w:rPr>
                <w:b/>
                <w:bCs/>
                <w:sz w:val="24"/>
              </w:rPr>
              <w:t>、环境空气质量现状</w:t>
            </w:r>
          </w:p>
          <w:p w:rsidR="006B31A8" w:rsidRDefault="00C42509">
            <w:pPr>
              <w:spacing w:line="360" w:lineRule="auto"/>
              <w:ind w:firstLineChars="200" w:firstLine="480"/>
              <w:rPr>
                <w:sz w:val="24"/>
              </w:rPr>
            </w:pPr>
            <w:r>
              <w:rPr>
                <w:rFonts w:hint="eastAsia"/>
                <w:sz w:val="24"/>
              </w:rPr>
              <w:t>（</w:t>
            </w:r>
            <w:r>
              <w:rPr>
                <w:rFonts w:hint="eastAsia"/>
                <w:sz w:val="24"/>
              </w:rPr>
              <w:t>1</w:t>
            </w:r>
            <w:r>
              <w:rPr>
                <w:rFonts w:hint="eastAsia"/>
                <w:sz w:val="24"/>
              </w:rPr>
              <w:t>）达标区判定</w:t>
            </w:r>
          </w:p>
          <w:p w:rsidR="006B31A8" w:rsidRDefault="00C42509">
            <w:pPr>
              <w:spacing w:line="360" w:lineRule="auto"/>
              <w:ind w:firstLineChars="200" w:firstLine="480"/>
              <w:rPr>
                <w:sz w:val="24"/>
              </w:rPr>
            </w:pPr>
            <w:r>
              <w:rPr>
                <w:sz w:val="24"/>
              </w:rPr>
              <w:t>根据衡阳市监测站《关于</w:t>
            </w:r>
            <w:r>
              <w:rPr>
                <w:sz w:val="24"/>
              </w:rPr>
              <w:t>202</w:t>
            </w:r>
            <w:r>
              <w:rPr>
                <w:rFonts w:hint="eastAsia"/>
                <w:sz w:val="24"/>
              </w:rPr>
              <w:t>3</w:t>
            </w:r>
            <w:r>
              <w:rPr>
                <w:sz w:val="24"/>
              </w:rPr>
              <w:t>年</w:t>
            </w:r>
            <w:r>
              <w:rPr>
                <w:rFonts w:hint="eastAsia"/>
                <w:sz w:val="24"/>
              </w:rPr>
              <w:t>8</w:t>
            </w:r>
            <w:r>
              <w:rPr>
                <w:sz w:val="24"/>
              </w:rPr>
              <w:t>月份及</w:t>
            </w:r>
            <w:r>
              <w:rPr>
                <w:sz w:val="24"/>
              </w:rPr>
              <w:t>1~</w:t>
            </w:r>
            <w:r>
              <w:rPr>
                <w:rFonts w:hint="eastAsia"/>
                <w:sz w:val="24"/>
              </w:rPr>
              <w:t>8</w:t>
            </w:r>
            <w:r>
              <w:rPr>
                <w:sz w:val="24"/>
              </w:rPr>
              <w:t>月份全市环境质量状况的通报》，</w:t>
            </w:r>
            <w:r>
              <w:rPr>
                <w:rFonts w:hint="eastAsia"/>
                <w:sz w:val="24"/>
              </w:rPr>
              <w:t>雁峰区</w:t>
            </w:r>
            <w:r>
              <w:rPr>
                <w:bCs/>
                <w:sz w:val="24"/>
              </w:rPr>
              <w:t>区域环境空气中基本污染物</w:t>
            </w:r>
            <w:r>
              <w:rPr>
                <w:rFonts w:hint="eastAsia"/>
                <w:bCs/>
                <w:sz w:val="24"/>
              </w:rPr>
              <w:t>：</w:t>
            </w:r>
            <w:r>
              <w:rPr>
                <w:sz w:val="24"/>
              </w:rPr>
              <w:t>二氧化硫和二氧化氮年平均质量浓度、一氧化碳年评价浓度（第</w:t>
            </w:r>
            <w:r>
              <w:rPr>
                <w:sz w:val="24"/>
              </w:rPr>
              <w:t>95</w:t>
            </w:r>
            <w:r>
              <w:rPr>
                <w:sz w:val="24"/>
              </w:rPr>
              <w:t>百分位数）、臭氧年评价浓度（第</w:t>
            </w:r>
            <w:r>
              <w:rPr>
                <w:sz w:val="24"/>
              </w:rPr>
              <w:t>90</w:t>
            </w:r>
            <w:r>
              <w:rPr>
                <w:sz w:val="24"/>
              </w:rPr>
              <w:t>百分位数）、细颗粒物（</w:t>
            </w:r>
            <w:r>
              <w:rPr>
                <w:sz w:val="24"/>
              </w:rPr>
              <w:t>PM2.5</w:t>
            </w:r>
            <w:r>
              <w:rPr>
                <w:sz w:val="24"/>
              </w:rPr>
              <w:t>）和可吸入颗粒物（</w:t>
            </w:r>
            <w:r>
              <w:rPr>
                <w:sz w:val="24"/>
              </w:rPr>
              <w:t>PM10</w:t>
            </w:r>
            <w:r>
              <w:rPr>
                <w:sz w:val="24"/>
              </w:rPr>
              <w:t>）</w:t>
            </w:r>
            <w:r>
              <w:rPr>
                <w:rFonts w:hint="eastAsia"/>
                <w:sz w:val="24"/>
              </w:rPr>
              <w:t>统计结果</w:t>
            </w:r>
            <w:r>
              <w:rPr>
                <w:sz w:val="24"/>
              </w:rPr>
              <w:t>具体见表</w:t>
            </w:r>
            <w:r>
              <w:rPr>
                <w:sz w:val="24"/>
              </w:rPr>
              <w:t>3-1</w:t>
            </w:r>
            <w:r>
              <w:rPr>
                <w:sz w:val="24"/>
              </w:rPr>
              <w:t>。</w:t>
            </w:r>
          </w:p>
          <w:p w:rsidR="006B31A8" w:rsidRDefault="00C42509">
            <w:pPr>
              <w:autoSpaceDE w:val="0"/>
              <w:autoSpaceDN w:val="0"/>
              <w:spacing w:line="360" w:lineRule="auto"/>
              <w:jc w:val="center"/>
              <w:rPr>
                <w:b/>
                <w:bCs/>
              </w:rPr>
            </w:pPr>
            <w:bookmarkStart w:id="24" w:name="_Ref528415780"/>
            <w:r>
              <w:rPr>
                <w:b/>
                <w:bCs/>
              </w:rPr>
              <w:t>表</w:t>
            </w:r>
            <w:bookmarkEnd w:id="24"/>
            <w:r>
              <w:rPr>
                <w:b/>
                <w:bCs/>
              </w:rPr>
              <w:t xml:space="preserve">3-1  </w:t>
            </w:r>
            <w:r>
              <w:rPr>
                <w:b/>
                <w:bCs/>
              </w:rPr>
              <w:t>区域空气质量现状评价表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60"/>
              <w:gridCol w:w="2334"/>
              <w:gridCol w:w="974"/>
              <w:gridCol w:w="1325"/>
              <w:gridCol w:w="1325"/>
              <w:gridCol w:w="1323"/>
            </w:tblGrid>
            <w:tr w:rsidR="006B31A8">
              <w:tc>
                <w:tcPr>
                  <w:tcW w:w="636"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污染物</w:t>
                  </w:r>
                </w:p>
              </w:tc>
              <w:tc>
                <w:tcPr>
                  <w:tcW w:w="1399"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评价指标</w:t>
                  </w:r>
                </w:p>
              </w:tc>
              <w:tc>
                <w:tcPr>
                  <w:tcW w:w="584"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单位</w:t>
                  </w:r>
                </w:p>
              </w:tc>
              <w:tc>
                <w:tcPr>
                  <w:tcW w:w="794"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现状数据</w:t>
                  </w:r>
                </w:p>
              </w:tc>
              <w:tc>
                <w:tcPr>
                  <w:tcW w:w="794"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评价标准</w:t>
                  </w:r>
                </w:p>
              </w:tc>
              <w:tc>
                <w:tcPr>
                  <w:tcW w:w="794"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达标分析</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SO</w:t>
                  </w:r>
                  <w:r>
                    <w:rPr>
                      <w:rFonts w:ascii="Times New Roman" w:hAnsi="Times New Roman" w:cs="Times New Roman"/>
                      <w:sz w:val="21"/>
                      <w:szCs w:val="21"/>
                      <w:vertAlign w:val="subscript"/>
                    </w:rPr>
                    <w:t>2</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年均值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ug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12</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6</w:t>
                  </w:r>
                  <w:r>
                    <w:rPr>
                      <w:rFonts w:ascii="Times New Roman" w:hAnsi="Times New Roman" w:cs="Times New Roman"/>
                      <w:sz w:val="21"/>
                      <w:szCs w:val="21"/>
                    </w:rPr>
                    <w:t>0</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达标</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NO</w:t>
                  </w:r>
                  <w:r>
                    <w:rPr>
                      <w:rFonts w:ascii="Times New Roman" w:hAnsi="Times New Roman" w:cs="Times New Roman"/>
                      <w:sz w:val="21"/>
                      <w:szCs w:val="21"/>
                      <w:vertAlign w:val="subscript"/>
                    </w:rPr>
                    <w:t>2</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年均值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ug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16</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4</w:t>
                  </w:r>
                  <w:r>
                    <w:rPr>
                      <w:rFonts w:ascii="Times New Roman" w:hAnsi="Times New Roman" w:cs="Times New Roman"/>
                      <w:sz w:val="21"/>
                      <w:szCs w:val="21"/>
                    </w:rPr>
                    <w:t>0</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达标</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PM</w:t>
                  </w:r>
                  <w:r>
                    <w:rPr>
                      <w:rFonts w:ascii="Times New Roman" w:hAnsi="Times New Roman" w:cs="Times New Roman"/>
                      <w:sz w:val="21"/>
                      <w:szCs w:val="21"/>
                      <w:vertAlign w:val="subscript"/>
                    </w:rPr>
                    <w:t>10</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年均值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ug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58</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7</w:t>
                  </w:r>
                  <w:r>
                    <w:rPr>
                      <w:rFonts w:ascii="Times New Roman" w:hAnsi="Times New Roman" w:cs="Times New Roman"/>
                      <w:sz w:val="21"/>
                      <w:szCs w:val="21"/>
                    </w:rPr>
                    <w:t>0</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达标</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PM</w:t>
                  </w:r>
                  <w:r>
                    <w:rPr>
                      <w:rFonts w:ascii="Times New Roman" w:hAnsi="Times New Roman" w:cs="Times New Roman"/>
                      <w:sz w:val="21"/>
                      <w:szCs w:val="21"/>
                      <w:vertAlign w:val="subscript"/>
                    </w:rPr>
                    <w:t>2.5</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年均值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ug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38</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35</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超标</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CO</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9</w:t>
                  </w:r>
                  <w:r>
                    <w:rPr>
                      <w:rFonts w:ascii="Times New Roman" w:hAnsi="Times New Roman" w:cs="Times New Roman"/>
                      <w:sz w:val="21"/>
                      <w:szCs w:val="21"/>
                    </w:rPr>
                    <w:t>5</w:t>
                  </w:r>
                  <w:r>
                    <w:rPr>
                      <w:rFonts w:ascii="Times New Roman" w:hAnsi="Times New Roman" w:cs="Times New Roman" w:hint="eastAsia"/>
                      <w:sz w:val="21"/>
                      <w:szCs w:val="21"/>
                    </w:rPr>
                    <w:t>%</w:t>
                  </w:r>
                  <w:r>
                    <w:rPr>
                      <w:rFonts w:ascii="Times New Roman" w:hAnsi="Times New Roman" w:cs="Times New Roman" w:hint="eastAsia"/>
                      <w:sz w:val="21"/>
                      <w:szCs w:val="21"/>
                    </w:rPr>
                    <w:t>分位数日均值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m</w:t>
                  </w:r>
                  <w:r>
                    <w:rPr>
                      <w:rFonts w:ascii="Times New Roman" w:hAnsi="Times New Roman" w:cs="Times New Roman" w:hint="eastAsia"/>
                      <w:sz w:val="21"/>
                      <w:szCs w:val="21"/>
                    </w:rPr>
                    <w:t>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hint="eastAsia"/>
                      <w:sz w:val="21"/>
                      <w:szCs w:val="21"/>
                    </w:rPr>
                    <w:t>2</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4</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达标</w:t>
                  </w:r>
                </w:p>
              </w:tc>
            </w:tr>
            <w:tr w:rsidR="006B31A8">
              <w:tc>
                <w:tcPr>
                  <w:tcW w:w="636"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O</w:t>
                  </w:r>
                  <w:r>
                    <w:rPr>
                      <w:rFonts w:ascii="Times New Roman" w:hAnsi="Times New Roman" w:cs="Times New Roman"/>
                      <w:sz w:val="21"/>
                      <w:szCs w:val="21"/>
                      <w:vertAlign w:val="subscript"/>
                    </w:rPr>
                    <w:t>3</w:t>
                  </w:r>
                </w:p>
              </w:tc>
              <w:tc>
                <w:tcPr>
                  <w:tcW w:w="1399"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9</w:t>
                  </w:r>
                  <w:r>
                    <w:rPr>
                      <w:rFonts w:ascii="Times New Roman" w:hAnsi="Times New Roman" w:cs="Times New Roman"/>
                      <w:sz w:val="21"/>
                      <w:szCs w:val="21"/>
                    </w:rPr>
                    <w:t>0</w:t>
                  </w:r>
                  <w:r>
                    <w:rPr>
                      <w:rFonts w:ascii="Times New Roman" w:hAnsi="Times New Roman" w:cs="Times New Roman" w:hint="eastAsia"/>
                      <w:sz w:val="21"/>
                      <w:szCs w:val="21"/>
                    </w:rPr>
                    <w:t>%</w:t>
                  </w:r>
                  <w:r>
                    <w:rPr>
                      <w:rFonts w:ascii="Times New Roman" w:hAnsi="Times New Roman" w:cs="Times New Roman" w:hint="eastAsia"/>
                      <w:sz w:val="21"/>
                      <w:szCs w:val="21"/>
                    </w:rPr>
                    <w:t>分位数</w:t>
                  </w:r>
                  <w:r>
                    <w:rPr>
                      <w:rFonts w:ascii="Times New Roman" w:hAnsi="Times New Roman" w:cs="Times New Roman" w:hint="eastAsia"/>
                      <w:sz w:val="21"/>
                      <w:szCs w:val="21"/>
                    </w:rPr>
                    <w:t>8h</w:t>
                  </w:r>
                  <w:r>
                    <w:rPr>
                      <w:rFonts w:ascii="Times New Roman" w:hAnsi="Times New Roman" w:cs="Times New Roman" w:hint="eastAsia"/>
                      <w:sz w:val="21"/>
                      <w:szCs w:val="21"/>
                    </w:rPr>
                    <w:t>均值</w:t>
                  </w:r>
                </w:p>
              </w:tc>
              <w:tc>
                <w:tcPr>
                  <w:tcW w:w="5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ug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134</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60</w:t>
                  </w:r>
                </w:p>
              </w:tc>
              <w:tc>
                <w:tcPr>
                  <w:tcW w:w="79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达标</w:t>
                  </w:r>
                </w:p>
              </w:tc>
            </w:tr>
          </w:tbl>
          <w:p w:rsidR="006B31A8" w:rsidRDefault="00C42509">
            <w:pPr>
              <w:spacing w:line="360" w:lineRule="auto"/>
              <w:jc w:val="left"/>
              <w:rPr>
                <w:sz w:val="24"/>
              </w:rPr>
            </w:pPr>
            <w:r>
              <w:rPr>
                <w:rFonts w:hint="eastAsia"/>
                <w:b/>
                <w:bCs/>
                <w:sz w:val="24"/>
              </w:rPr>
              <w:t xml:space="preserve">      </w:t>
            </w:r>
            <w:r>
              <w:rPr>
                <w:rFonts w:hint="eastAsia"/>
                <w:sz w:val="24"/>
              </w:rPr>
              <w:t xml:space="preserve"> </w:t>
            </w:r>
            <w:r>
              <w:rPr>
                <w:rFonts w:hint="eastAsia"/>
                <w:sz w:val="24"/>
              </w:rPr>
              <w:t>衡阳市雁峰区</w:t>
            </w:r>
            <w:r>
              <w:rPr>
                <w:rFonts w:hint="eastAsia"/>
                <w:sz w:val="24"/>
              </w:rPr>
              <w:t>2023</w:t>
            </w:r>
            <w:r>
              <w:rPr>
                <w:rFonts w:hint="eastAsia"/>
                <w:sz w:val="24"/>
              </w:rPr>
              <w:t>年</w:t>
            </w:r>
            <w:r>
              <w:rPr>
                <w:rFonts w:hint="eastAsia"/>
                <w:sz w:val="24"/>
              </w:rPr>
              <w:t>1</w:t>
            </w:r>
            <w:r>
              <w:rPr>
                <w:sz w:val="24"/>
              </w:rPr>
              <w:t>~</w:t>
            </w:r>
            <w:r>
              <w:rPr>
                <w:rFonts w:hint="eastAsia"/>
                <w:sz w:val="24"/>
              </w:rPr>
              <w:t>8</w:t>
            </w:r>
            <w:r>
              <w:rPr>
                <w:sz w:val="24"/>
              </w:rPr>
              <w:t>月份二氧化硫和二氧化氮年平均质量浓度、一氧化碳年评价浓度（第</w:t>
            </w:r>
            <w:r>
              <w:rPr>
                <w:sz w:val="24"/>
              </w:rPr>
              <w:t>95</w:t>
            </w:r>
            <w:r>
              <w:rPr>
                <w:sz w:val="24"/>
              </w:rPr>
              <w:t>百分位数）、臭氧年评价浓度（第</w:t>
            </w:r>
            <w:r>
              <w:rPr>
                <w:sz w:val="24"/>
              </w:rPr>
              <w:t>90</w:t>
            </w:r>
            <w:r>
              <w:rPr>
                <w:sz w:val="24"/>
              </w:rPr>
              <w:t>百分位数）、细颗粒物（</w:t>
            </w:r>
            <w:r>
              <w:rPr>
                <w:sz w:val="24"/>
              </w:rPr>
              <w:t>PM2.5</w:t>
            </w:r>
            <w:r>
              <w:rPr>
                <w:sz w:val="24"/>
              </w:rPr>
              <w:t>）和可吸入颗粒物（</w:t>
            </w:r>
            <w:r>
              <w:rPr>
                <w:sz w:val="24"/>
              </w:rPr>
              <w:t>PM10</w:t>
            </w:r>
            <w:r>
              <w:rPr>
                <w:sz w:val="24"/>
              </w:rPr>
              <w:t>）</w:t>
            </w:r>
            <w:r>
              <w:rPr>
                <w:rFonts w:hint="eastAsia"/>
                <w:sz w:val="24"/>
              </w:rPr>
              <w:t>年均浓度分别为：</w:t>
            </w:r>
            <w:r>
              <w:rPr>
                <w:rFonts w:hint="eastAsia"/>
                <w:sz w:val="24"/>
              </w:rPr>
              <w:t>12ug</w:t>
            </w:r>
            <w:r>
              <w:rPr>
                <w:sz w:val="24"/>
              </w:rPr>
              <w:t>/m</w:t>
            </w:r>
            <w:r>
              <w:rPr>
                <w:sz w:val="24"/>
                <w:vertAlign w:val="superscript"/>
              </w:rPr>
              <w:t>3</w:t>
            </w:r>
            <w:r>
              <w:rPr>
                <w:sz w:val="24"/>
              </w:rPr>
              <w:t>、</w:t>
            </w:r>
            <w:r>
              <w:rPr>
                <w:rFonts w:hint="eastAsia"/>
                <w:sz w:val="24"/>
              </w:rPr>
              <w:t>16ug</w:t>
            </w:r>
            <w:r>
              <w:rPr>
                <w:sz w:val="24"/>
              </w:rPr>
              <w:t>/m</w:t>
            </w:r>
            <w:r>
              <w:rPr>
                <w:sz w:val="24"/>
                <w:vertAlign w:val="superscript"/>
              </w:rPr>
              <w:t>3</w:t>
            </w:r>
            <w:r>
              <w:rPr>
                <w:sz w:val="24"/>
              </w:rPr>
              <w:t>、</w:t>
            </w:r>
            <w:r>
              <w:rPr>
                <w:rFonts w:hint="eastAsia"/>
                <w:sz w:val="24"/>
              </w:rPr>
              <w:t>1.2</w:t>
            </w:r>
            <w:r>
              <w:rPr>
                <w:sz w:val="24"/>
              </w:rPr>
              <w:t>m</w:t>
            </w:r>
            <w:r>
              <w:rPr>
                <w:rFonts w:hint="eastAsia"/>
                <w:sz w:val="24"/>
              </w:rPr>
              <w:t>g</w:t>
            </w:r>
            <w:r>
              <w:rPr>
                <w:sz w:val="24"/>
              </w:rPr>
              <w:t>/m</w:t>
            </w:r>
            <w:r>
              <w:rPr>
                <w:sz w:val="24"/>
                <w:vertAlign w:val="superscript"/>
              </w:rPr>
              <w:t>3</w:t>
            </w:r>
            <w:r>
              <w:rPr>
                <w:sz w:val="24"/>
              </w:rPr>
              <w:t>、</w:t>
            </w:r>
            <w:r>
              <w:rPr>
                <w:rFonts w:hint="eastAsia"/>
                <w:sz w:val="24"/>
              </w:rPr>
              <w:t>134ug</w:t>
            </w:r>
            <w:r>
              <w:rPr>
                <w:sz w:val="24"/>
              </w:rPr>
              <w:t>/m</w:t>
            </w:r>
            <w:r>
              <w:rPr>
                <w:sz w:val="24"/>
                <w:vertAlign w:val="superscript"/>
              </w:rPr>
              <w:t>3</w:t>
            </w:r>
            <w:r>
              <w:rPr>
                <w:sz w:val="24"/>
              </w:rPr>
              <w:t>、</w:t>
            </w:r>
            <w:r>
              <w:rPr>
                <w:rFonts w:hint="eastAsia"/>
                <w:sz w:val="24"/>
              </w:rPr>
              <w:t>38ug</w:t>
            </w:r>
            <w:r>
              <w:rPr>
                <w:sz w:val="24"/>
              </w:rPr>
              <w:t>/m</w:t>
            </w:r>
            <w:r>
              <w:rPr>
                <w:sz w:val="24"/>
                <w:vertAlign w:val="superscript"/>
              </w:rPr>
              <w:t>3</w:t>
            </w:r>
            <w:r>
              <w:rPr>
                <w:sz w:val="24"/>
              </w:rPr>
              <w:t>、</w:t>
            </w:r>
            <w:r>
              <w:rPr>
                <w:rFonts w:hint="eastAsia"/>
                <w:sz w:val="24"/>
              </w:rPr>
              <w:t>58ug</w:t>
            </w:r>
            <w:r>
              <w:rPr>
                <w:sz w:val="24"/>
              </w:rPr>
              <w:t>/m</w:t>
            </w:r>
            <w:r>
              <w:rPr>
                <w:sz w:val="24"/>
                <w:vertAlign w:val="superscript"/>
              </w:rPr>
              <w:t>3</w:t>
            </w:r>
            <w:r>
              <w:rPr>
                <w:sz w:val="24"/>
              </w:rPr>
              <w:t>，</w:t>
            </w:r>
            <w:r>
              <w:rPr>
                <w:bCs/>
                <w:sz w:val="24"/>
              </w:rPr>
              <w:t>超过《环境空气质量标准》</w:t>
            </w:r>
            <w:r>
              <w:rPr>
                <w:bCs/>
                <w:sz w:val="24"/>
              </w:rPr>
              <w:t>(</w:t>
            </w:r>
            <w:r>
              <w:rPr>
                <w:rFonts w:hint="eastAsia"/>
                <w:bCs/>
                <w:sz w:val="24"/>
              </w:rPr>
              <w:t>G</w:t>
            </w:r>
            <w:r>
              <w:rPr>
                <w:bCs/>
                <w:sz w:val="24"/>
              </w:rPr>
              <w:t>B3095-2012</w:t>
            </w:r>
            <w:r>
              <w:rPr>
                <w:bCs/>
                <w:sz w:val="24"/>
              </w:rPr>
              <w:t>）中二级标准限值的污染物为</w:t>
            </w:r>
            <w:r>
              <w:rPr>
                <w:bCs/>
                <w:sz w:val="24"/>
              </w:rPr>
              <w:t>PM</w:t>
            </w:r>
            <w:r>
              <w:rPr>
                <w:bCs/>
                <w:sz w:val="24"/>
                <w:vertAlign w:val="subscript"/>
              </w:rPr>
              <w:t>2.5</w:t>
            </w:r>
            <w:r>
              <w:rPr>
                <w:sz w:val="24"/>
              </w:rPr>
              <w:t>。</w:t>
            </w:r>
          </w:p>
          <w:p w:rsidR="006B31A8" w:rsidRDefault="00C42509">
            <w:pPr>
              <w:spacing w:line="360" w:lineRule="auto"/>
              <w:jc w:val="left"/>
              <w:rPr>
                <w:bCs/>
                <w:sz w:val="24"/>
              </w:rPr>
            </w:pPr>
            <w:r>
              <w:rPr>
                <w:rFonts w:hint="eastAsia"/>
                <w:sz w:val="24"/>
              </w:rPr>
              <w:t xml:space="preserve">        </w:t>
            </w:r>
            <w:r>
              <w:rPr>
                <w:rFonts w:hint="eastAsia"/>
                <w:sz w:val="24"/>
              </w:rPr>
              <w:t>根据《衡阳市“十四五”空气质量改善规划》近期规划，到</w:t>
            </w:r>
            <w:r>
              <w:rPr>
                <w:rFonts w:hint="eastAsia"/>
                <w:sz w:val="24"/>
              </w:rPr>
              <w:t>2025</w:t>
            </w:r>
            <w:r>
              <w:rPr>
                <w:rFonts w:hint="eastAsia"/>
                <w:sz w:val="24"/>
              </w:rPr>
              <w:t>年，衡阳市城区</w:t>
            </w:r>
            <w:r>
              <w:rPr>
                <w:bCs/>
                <w:sz w:val="24"/>
              </w:rPr>
              <w:t>PM</w:t>
            </w:r>
            <w:r>
              <w:rPr>
                <w:bCs/>
                <w:sz w:val="24"/>
                <w:vertAlign w:val="subscript"/>
              </w:rPr>
              <w:t>2.5</w:t>
            </w:r>
            <w:r>
              <w:rPr>
                <w:sz w:val="24"/>
              </w:rPr>
              <w:t>年</w:t>
            </w:r>
            <w:r>
              <w:rPr>
                <w:rFonts w:hint="eastAsia"/>
                <w:sz w:val="24"/>
              </w:rPr>
              <w:t>平均浓度下降至</w:t>
            </w:r>
            <w:r>
              <w:rPr>
                <w:rFonts w:hint="eastAsia"/>
                <w:sz w:val="24"/>
              </w:rPr>
              <w:t>33ug</w:t>
            </w:r>
            <w:r>
              <w:rPr>
                <w:sz w:val="24"/>
              </w:rPr>
              <w:t>/m</w:t>
            </w:r>
            <w:r>
              <w:rPr>
                <w:sz w:val="24"/>
                <w:vertAlign w:val="superscript"/>
              </w:rPr>
              <w:t>3</w:t>
            </w:r>
            <w:r>
              <w:rPr>
                <w:rFonts w:hint="eastAsia"/>
                <w:sz w:val="24"/>
              </w:rPr>
              <w:t>，届时</w:t>
            </w:r>
            <w:r>
              <w:rPr>
                <w:bCs/>
                <w:sz w:val="24"/>
              </w:rPr>
              <w:t>PM</w:t>
            </w:r>
            <w:r>
              <w:rPr>
                <w:bCs/>
                <w:sz w:val="24"/>
                <w:vertAlign w:val="subscript"/>
              </w:rPr>
              <w:t>2.5</w:t>
            </w:r>
            <w:r>
              <w:rPr>
                <w:rFonts w:hint="eastAsia"/>
                <w:bCs/>
                <w:sz w:val="24"/>
              </w:rPr>
              <w:t>年均浓度可实现达标。</w:t>
            </w:r>
          </w:p>
          <w:p w:rsidR="006B31A8" w:rsidRDefault="00C42509">
            <w:pPr>
              <w:numPr>
                <w:ilvl w:val="0"/>
                <w:numId w:val="4"/>
              </w:numPr>
              <w:spacing w:line="360" w:lineRule="auto"/>
              <w:jc w:val="left"/>
              <w:rPr>
                <w:sz w:val="24"/>
                <w:u w:val="single"/>
              </w:rPr>
            </w:pPr>
            <w:r>
              <w:rPr>
                <w:rFonts w:hint="eastAsia"/>
                <w:sz w:val="24"/>
                <w:u w:val="single"/>
              </w:rPr>
              <w:t>大气特征污染物现状监测</w:t>
            </w:r>
          </w:p>
          <w:p w:rsidR="006B31A8" w:rsidRDefault="00C42509">
            <w:pPr>
              <w:pStyle w:val="A10"/>
              <w:ind w:firstLine="480"/>
              <w:rPr>
                <w:u w:val="single"/>
              </w:rPr>
            </w:pPr>
            <w:r>
              <w:rPr>
                <w:u w:val="single"/>
              </w:rPr>
              <w:t>1</w:t>
            </w:r>
            <w:r>
              <w:rPr>
                <w:rFonts w:hint="eastAsia"/>
                <w:u w:val="single"/>
              </w:rPr>
              <w:t>）无组织废气检测结果</w:t>
            </w:r>
          </w:p>
          <w:p w:rsidR="006B31A8" w:rsidRDefault="00C42509">
            <w:pPr>
              <w:pStyle w:val="A10"/>
              <w:ind w:firstLine="480"/>
              <w:rPr>
                <w:u w:val="single"/>
              </w:rPr>
            </w:pPr>
            <w:r>
              <w:rPr>
                <w:rFonts w:hint="eastAsia"/>
                <w:u w:val="single"/>
              </w:rPr>
              <w:t>根据湖南谱实检测技术有限公司提供的《湖南嘉绿环境科技有限公司</w:t>
            </w:r>
            <w:r>
              <w:rPr>
                <w:rFonts w:hint="eastAsia"/>
                <w:u w:val="single"/>
              </w:rPr>
              <w:t>2023</w:t>
            </w:r>
            <w:r>
              <w:rPr>
                <w:rFonts w:hint="eastAsia"/>
                <w:u w:val="single"/>
              </w:rPr>
              <w:t>自行监测》，项目无组织废气结果见表</w:t>
            </w:r>
            <w:r>
              <w:rPr>
                <w:rFonts w:hint="eastAsia"/>
                <w:u w:val="single"/>
              </w:rPr>
              <w:t>3-2</w:t>
            </w:r>
            <w:r>
              <w:rPr>
                <w:u w:val="single"/>
              </w:rPr>
              <w:t>。</w:t>
            </w:r>
          </w:p>
          <w:p w:rsidR="006B31A8" w:rsidRDefault="00C42509">
            <w:pPr>
              <w:spacing w:line="360" w:lineRule="auto"/>
              <w:jc w:val="center"/>
              <w:outlineLvl w:val="4"/>
              <w:rPr>
                <w:rFonts w:ascii="宋体" w:hAnsi="宋体" w:cs="宋体"/>
                <w:b/>
                <w:sz w:val="28"/>
                <w:szCs w:val="28"/>
                <w:u w:val="single"/>
              </w:rPr>
            </w:pPr>
            <w:r>
              <w:rPr>
                <w:rFonts w:ascii="宋体" w:hAnsi="宋体" w:cs="宋体" w:hint="eastAsia"/>
                <w:b/>
                <w:szCs w:val="21"/>
                <w:u w:val="single"/>
              </w:rPr>
              <w:t>表3-2 无组织废气监测结果</w:t>
            </w:r>
          </w:p>
          <w:tbl>
            <w:tblPr>
              <w:tblStyle w:val="af1"/>
              <w:tblW w:w="4999" w:type="pct"/>
              <w:tblLayout w:type="fixed"/>
              <w:tblLook w:val="04A0"/>
            </w:tblPr>
            <w:tblGrid>
              <w:gridCol w:w="1389"/>
              <w:gridCol w:w="1389"/>
              <w:gridCol w:w="1390"/>
              <w:gridCol w:w="1389"/>
              <w:gridCol w:w="1391"/>
              <w:gridCol w:w="1391"/>
            </w:tblGrid>
            <w:tr w:rsidR="006B31A8">
              <w:tc>
                <w:tcPr>
                  <w:tcW w:w="832" w:type="pct"/>
                  <w:vMerge w:val="restart"/>
                  <w:vAlign w:val="center"/>
                </w:tcPr>
                <w:p w:rsidR="006B31A8" w:rsidRDefault="00C42509">
                  <w:pPr>
                    <w:pStyle w:val="A10"/>
                    <w:ind w:firstLineChars="0" w:firstLine="0"/>
                    <w:jc w:val="center"/>
                    <w:rPr>
                      <w:sz w:val="21"/>
                      <w:szCs w:val="21"/>
                      <w:u w:val="single"/>
                    </w:rPr>
                  </w:pPr>
                  <w:r>
                    <w:rPr>
                      <w:b/>
                      <w:bCs/>
                      <w:sz w:val="21"/>
                      <w:szCs w:val="21"/>
                      <w:u w:val="single"/>
                    </w:rPr>
                    <w:t>采样日期</w:t>
                  </w:r>
                </w:p>
              </w:tc>
              <w:tc>
                <w:tcPr>
                  <w:tcW w:w="832" w:type="pct"/>
                  <w:vMerge w:val="restart"/>
                  <w:vAlign w:val="center"/>
                </w:tcPr>
                <w:p w:rsidR="006B31A8" w:rsidRDefault="00C42509">
                  <w:pPr>
                    <w:pStyle w:val="A10"/>
                    <w:ind w:firstLineChars="0" w:firstLine="0"/>
                    <w:jc w:val="center"/>
                    <w:rPr>
                      <w:sz w:val="21"/>
                      <w:szCs w:val="21"/>
                      <w:u w:val="single"/>
                    </w:rPr>
                  </w:pPr>
                  <w:r>
                    <w:rPr>
                      <w:b/>
                      <w:bCs/>
                      <w:sz w:val="21"/>
                      <w:szCs w:val="21"/>
                      <w:u w:val="single"/>
                    </w:rPr>
                    <w:t>检测项目</w:t>
                  </w:r>
                </w:p>
              </w:tc>
              <w:tc>
                <w:tcPr>
                  <w:tcW w:w="2500" w:type="pct"/>
                  <w:gridSpan w:val="3"/>
                  <w:vAlign w:val="center"/>
                </w:tcPr>
                <w:p w:rsidR="006B31A8" w:rsidRDefault="00C42509">
                  <w:pPr>
                    <w:pStyle w:val="A10"/>
                    <w:ind w:firstLineChars="0" w:firstLine="0"/>
                    <w:jc w:val="center"/>
                    <w:rPr>
                      <w:b/>
                      <w:bCs/>
                      <w:sz w:val="21"/>
                      <w:szCs w:val="21"/>
                      <w:u w:val="single"/>
                    </w:rPr>
                  </w:pPr>
                  <w:r>
                    <w:rPr>
                      <w:b/>
                      <w:bCs/>
                      <w:sz w:val="21"/>
                      <w:szCs w:val="21"/>
                      <w:u w:val="single"/>
                    </w:rPr>
                    <w:t>检测结果（</w:t>
                  </w:r>
                  <w:r>
                    <w:rPr>
                      <w:b/>
                      <w:bCs/>
                      <w:sz w:val="21"/>
                      <w:szCs w:val="21"/>
                      <w:u w:val="single"/>
                    </w:rPr>
                    <w:t>mg/m</w:t>
                  </w:r>
                  <w:r>
                    <w:rPr>
                      <w:b/>
                      <w:bCs/>
                      <w:sz w:val="21"/>
                      <w:szCs w:val="21"/>
                      <w:u w:val="single"/>
                      <w:vertAlign w:val="superscript"/>
                    </w:rPr>
                    <w:t>3</w:t>
                  </w:r>
                  <w:r>
                    <w:rPr>
                      <w:b/>
                      <w:bCs/>
                      <w:sz w:val="21"/>
                      <w:szCs w:val="21"/>
                      <w:u w:val="single"/>
                    </w:rPr>
                    <w:t>）</w:t>
                  </w:r>
                  <w:r>
                    <w:rPr>
                      <w:rFonts w:hint="eastAsia"/>
                      <w:b/>
                      <w:bCs/>
                      <w:sz w:val="21"/>
                      <w:szCs w:val="21"/>
                      <w:u w:val="single"/>
                    </w:rPr>
                    <w:t>，臭气浓度：无量纲</w:t>
                  </w:r>
                </w:p>
              </w:tc>
              <w:tc>
                <w:tcPr>
                  <w:tcW w:w="834" w:type="pct"/>
                  <w:vMerge w:val="restart"/>
                  <w:vAlign w:val="center"/>
                </w:tcPr>
                <w:p w:rsidR="006B31A8" w:rsidRDefault="00C42509">
                  <w:pPr>
                    <w:pStyle w:val="A10"/>
                    <w:ind w:firstLineChars="0" w:firstLine="0"/>
                    <w:jc w:val="center"/>
                    <w:rPr>
                      <w:sz w:val="21"/>
                      <w:szCs w:val="21"/>
                      <w:u w:val="single"/>
                    </w:rPr>
                  </w:pPr>
                  <w:r>
                    <w:rPr>
                      <w:b/>
                      <w:bCs/>
                      <w:sz w:val="21"/>
                      <w:szCs w:val="21"/>
                      <w:u w:val="single"/>
                    </w:rPr>
                    <w:t>标准限值</w:t>
                  </w:r>
                </w:p>
              </w:tc>
            </w:tr>
            <w:tr w:rsidR="006B31A8">
              <w:trPr>
                <w:trHeight w:val="538"/>
              </w:trPr>
              <w:tc>
                <w:tcPr>
                  <w:tcW w:w="832" w:type="pct"/>
                  <w:vMerge/>
                  <w:vAlign w:val="center"/>
                </w:tcPr>
                <w:p w:rsidR="006B31A8" w:rsidRDefault="006B31A8">
                  <w:pPr>
                    <w:pStyle w:val="A10"/>
                    <w:ind w:firstLine="420"/>
                    <w:jc w:val="center"/>
                    <w:rPr>
                      <w:sz w:val="21"/>
                      <w:szCs w:val="21"/>
                      <w:u w:val="single"/>
                    </w:rPr>
                  </w:pPr>
                </w:p>
              </w:tc>
              <w:tc>
                <w:tcPr>
                  <w:tcW w:w="832" w:type="pct"/>
                  <w:vMerge/>
                  <w:vAlign w:val="center"/>
                </w:tcPr>
                <w:p w:rsidR="006B31A8" w:rsidRDefault="006B31A8">
                  <w:pPr>
                    <w:pStyle w:val="A10"/>
                    <w:ind w:firstLine="420"/>
                    <w:jc w:val="center"/>
                    <w:rPr>
                      <w:sz w:val="21"/>
                      <w:szCs w:val="21"/>
                      <w:u w:val="single"/>
                    </w:rPr>
                  </w:pPr>
                </w:p>
              </w:tc>
              <w:tc>
                <w:tcPr>
                  <w:tcW w:w="833" w:type="pct"/>
                  <w:vAlign w:val="center"/>
                </w:tcPr>
                <w:p w:rsidR="006B31A8" w:rsidRDefault="00C42509">
                  <w:pPr>
                    <w:jc w:val="center"/>
                    <w:rPr>
                      <w:b/>
                      <w:bCs/>
                      <w:szCs w:val="21"/>
                      <w:u w:val="single"/>
                    </w:rPr>
                  </w:pPr>
                  <w:r>
                    <w:rPr>
                      <w:rFonts w:hint="eastAsia"/>
                      <w:b/>
                      <w:bCs/>
                      <w:szCs w:val="21"/>
                      <w:u w:val="single"/>
                    </w:rPr>
                    <w:t>G3</w:t>
                  </w:r>
                  <w:r>
                    <w:rPr>
                      <w:rFonts w:hint="eastAsia"/>
                      <w:b/>
                      <w:bCs/>
                      <w:szCs w:val="21"/>
                      <w:u w:val="single"/>
                    </w:rPr>
                    <w:t>厂界内西南侧</w:t>
                  </w:r>
                  <w:r>
                    <w:rPr>
                      <w:rFonts w:hint="eastAsia"/>
                      <w:b/>
                      <w:bCs/>
                      <w:szCs w:val="21"/>
                      <w:u w:val="single"/>
                    </w:rPr>
                    <w:t>3m</w:t>
                  </w:r>
                  <w:r>
                    <w:rPr>
                      <w:rFonts w:hint="eastAsia"/>
                      <w:b/>
                      <w:bCs/>
                      <w:szCs w:val="21"/>
                      <w:u w:val="single"/>
                    </w:rPr>
                    <w:t>处（上风向）</w:t>
                  </w:r>
                </w:p>
              </w:tc>
              <w:tc>
                <w:tcPr>
                  <w:tcW w:w="833" w:type="pct"/>
                  <w:vAlign w:val="center"/>
                </w:tcPr>
                <w:p w:rsidR="006B31A8" w:rsidRDefault="00C42509">
                  <w:pPr>
                    <w:jc w:val="center"/>
                    <w:rPr>
                      <w:b/>
                      <w:bCs/>
                      <w:szCs w:val="21"/>
                      <w:u w:val="single"/>
                    </w:rPr>
                  </w:pPr>
                  <w:r>
                    <w:rPr>
                      <w:rFonts w:hint="eastAsia"/>
                      <w:b/>
                      <w:bCs/>
                      <w:szCs w:val="21"/>
                      <w:u w:val="single"/>
                    </w:rPr>
                    <w:t>G4</w:t>
                  </w:r>
                  <w:r>
                    <w:rPr>
                      <w:rFonts w:hint="eastAsia"/>
                      <w:b/>
                      <w:bCs/>
                      <w:szCs w:val="21"/>
                      <w:u w:val="single"/>
                    </w:rPr>
                    <w:t>厂界外东侧</w:t>
                  </w:r>
                  <w:r>
                    <w:rPr>
                      <w:rFonts w:hint="eastAsia"/>
                      <w:b/>
                      <w:bCs/>
                      <w:szCs w:val="21"/>
                      <w:u w:val="single"/>
                    </w:rPr>
                    <w:t>3m</w:t>
                  </w:r>
                  <w:r>
                    <w:rPr>
                      <w:rFonts w:hint="eastAsia"/>
                      <w:b/>
                      <w:bCs/>
                      <w:szCs w:val="21"/>
                      <w:u w:val="single"/>
                    </w:rPr>
                    <w:t>处（下风向）</w:t>
                  </w:r>
                </w:p>
              </w:tc>
              <w:tc>
                <w:tcPr>
                  <w:tcW w:w="834" w:type="pct"/>
                  <w:vAlign w:val="center"/>
                </w:tcPr>
                <w:p w:rsidR="006B31A8" w:rsidRDefault="00C42509">
                  <w:pPr>
                    <w:jc w:val="center"/>
                    <w:rPr>
                      <w:b/>
                      <w:bCs/>
                      <w:szCs w:val="21"/>
                      <w:u w:val="single"/>
                    </w:rPr>
                  </w:pPr>
                  <w:r>
                    <w:rPr>
                      <w:rFonts w:hint="eastAsia"/>
                      <w:b/>
                      <w:bCs/>
                      <w:szCs w:val="21"/>
                      <w:u w:val="single"/>
                    </w:rPr>
                    <w:t>G5</w:t>
                  </w:r>
                  <w:r>
                    <w:rPr>
                      <w:b/>
                      <w:bCs/>
                      <w:szCs w:val="21"/>
                      <w:u w:val="single"/>
                    </w:rPr>
                    <w:t>厂界外</w:t>
                  </w:r>
                  <w:r>
                    <w:rPr>
                      <w:rFonts w:hint="eastAsia"/>
                      <w:b/>
                      <w:bCs/>
                      <w:szCs w:val="21"/>
                      <w:u w:val="single"/>
                    </w:rPr>
                    <w:t>东北侧</w:t>
                  </w:r>
                  <w:r>
                    <w:rPr>
                      <w:rFonts w:hint="eastAsia"/>
                      <w:b/>
                      <w:bCs/>
                      <w:szCs w:val="21"/>
                      <w:u w:val="single"/>
                    </w:rPr>
                    <w:t>3m</w:t>
                  </w:r>
                  <w:r>
                    <w:rPr>
                      <w:rFonts w:hint="eastAsia"/>
                      <w:b/>
                      <w:bCs/>
                      <w:szCs w:val="21"/>
                      <w:u w:val="single"/>
                    </w:rPr>
                    <w:t>处（下风向）</w:t>
                  </w:r>
                </w:p>
              </w:tc>
              <w:tc>
                <w:tcPr>
                  <w:tcW w:w="834" w:type="pct"/>
                  <w:vMerge/>
                  <w:vAlign w:val="center"/>
                </w:tcPr>
                <w:p w:rsidR="006B31A8" w:rsidRDefault="006B31A8">
                  <w:pPr>
                    <w:pStyle w:val="A10"/>
                    <w:ind w:firstLine="420"/>
                    <w:jc w:val="center"/>
                    <w:rPr>
                      <w:sz w:val="21"/>
                      <w:szCs w:val="21"/>
                      <w:u w:val="single"/>
                    </w:rPr>
                  </w:pPr>
                </w:p>
              </w:tc>
            </w:tr>
            <w:tr w:rsidR="006B31A8">
              <w:tc>
                <w:tcPr>
                  <w:tcW w:w="832" w:type="pct"/>
                  <w:vMerge w:val="restart"/>
                  <w:vAlign w:val="center"/>
                </w:tcPr>
                <w:p w:rsidR="006B31A8" w:rsidRDefault="00C42509">
                  <w:pPr>
                    <w:spacing w:line="360" w:lineRule="auto"/>
                    <w:jc w:val="center"/>
                    <w:rPr>
                      <w:szCs w:val="21"/>
                      <w:u w:val="single"/>
                    </w:rPr>
                  </w:pPr>
                  <w:r>
                    <w:rPr>
                      <w:rFonts w:hint="eastAsia"/>
                      <w:szCs w:val="21"/>
                      <w:u w:val="single"/>
                    </w:rPr>
                    <w:lastRenderedPageBreak/>
                    <w:t>2023.7.12</w:t>
                  </w:r>
                </w:p>
              </w:tc>
              <w:tc>
                <w:tcPr>
                  <w:tcW w:w="832" w:type="pct"/>
                  <w:vAlign w:val="center"/>
                </w:tcPr>
                <w:p w:rsidR="006B31A8" w:rsidRDefault="00C42509">
                  <w:pPr>
                    <w:spacing w:line="360" w:lineRule="auto"/>
                    <w:jc w:val="center"/>
                    <w:rPr>
                      <w:szCs w:val="21"/>
                      <w:u w:val="single"/>
                    </w:rPr>
                  </w:pPr>
                  <w:r>
                    <w:rPr>
                      <w:rFonts w:hint="eastAsia"/>
                      <w:szCs w:val="21"/>
                      <w:u w:val="single"/>
                    </w:rPr>
                    <w:t>氨</w:t>
                  </w:r>
                </w:p>
              </w:tc>
              <w:tc>
                <w:tcPr>
                  <w:tcW w:w="833" w:type="pct"/>
                  <w:vAlign w:val="center"/>
                </w:tcPr>
                <w:p w:rsidR="006B31A8" w:rsidRDefault="00C42509">
                  <w:pPr>
                    <w:spacing w:line="360" w:lineRule="auto"/>
                    <w:jc w:val="center"/>
                    <w:rPr>
                      <w:szCs w:val="21"/>
                      <w:u w:val="single"/>
                    </w:rPr>
                  </w:pPr>
                  <w:r>
                    <w:rPr>
                      <w:rFonts w:hint="eastAsia"/>
                      <w:szCs w:val="21"/>
                      <w:u w:val="single"/>
                    </w:rPr>
                    <w:t>0.04</w:t>
                  </w:r>
                </w:p>
              </w:tc>
              <w:tc>
                <w:tcPr>
                  <w:tcW w:w="833" w:type="pct"/>
                  <w:vAlign w:val="center"/>
                </w:tcPr>
                <w:p w:rsidR="006B31A8" w:rsidRDefault="00C42509">
                  <w:pPr>
                    <w:spacing w:line="360" w:lineRule="auto"/>
                    <w:jc w:val="center"/>
                    <w:rPr>
                      <w:szCs w:val="21"/>
                      <w:u w:val="single"/>
                    </w:rPr>
                  </w:pPr>
                  <w:r>
                    <w:rPr>
                      <w:rFonts w:hint="eastAsia"/>
                      <w:szCs w:val="21"/>
                      <w:u w:val="single"/>
                    </w:rPr>
                    <w:t>0.13</w:t>
                  </w:r>
                </w:p>
              </w:tc>
              <w:tc>
                <w:tcPr>
                  <w:tcW w:w="834" w:type="pct"/>
                  <w:vAlign w:val="center"/>
                </w:tcPr>
                <w:p w:rsidR="006B31A8" w:rsidRDefault="00C42509">
                  <w:pPr>
                    <w:spacing w:line="360" w:lineRule="auto"/>
                    <w:jc w:val="center"/>
                    <w:rPr>
                      <w:szCs w:val="21"/>
                      <w:u w:val="single"/>
                    </w:rPr>
                  </w:pPr>
                  <w:r>
                    <w:rPr>
                      <w:rFonts w:hint="eastAsia"/>
                      <w:szCs w:val="21"/>
                      <w:u w:val="single"/>
                    </w:rPr>
                    <w:t>0.15</w:t>
                  </w:r>
                </w:p>
              </w:tc>
              <w:tc>
                <w:tcPr>
                  <w:tcW w:w="834" w:type="pct"/>
                  <w:vAlign w:val="center"/>
                </w:tcPr>
                <w:p w:rsidR="006B31A8" w:rsidRDefault="00C42509">
                  <w:pPr>
                    <w:pStyle w:val="A10"/>
                    <w:ind w:firstLine="420"/>
                    <w:jc w:val="center"/>
                    <w:rPr>
                      <w:sz w:val="21"/>
                      <w:szCs w:val="21"/>
                      <w:u w:val="single"/>
                    </w:rPr>
                  </w:pPr>
                  <w:r>
                    <w:rPr>
                      <w:rFonts w:hint="eastAsia"/>
                      <w:sz w:val="21"/>
                      <w:szCs w:val="21"/>
                      <w:u w:val="single"/>
                    </w:rPr>
                    <w:t>1.5</w:t>
                  </w:r>
                </w:p>
              </w:tc>
            </w:tr>
            <w:tr w:rsidR="006B31A8">
              <w:tc>
                <w:tcPr>
                  <w:tcW w:w="832" w:type="pct"/>
                  <w:vMerge/>
                  <w:vAlign w:val="center"/>
                </w:tcPr>
                <w:p w:rsidR="006B31A8" w:rsidRDefault="006B31A8">
                  <w:pPr>
                    <w:spacing w:line="360" w:lineRule="auto"/>
                    <w:jc w:val="center"/>
                    <w:rPr>
                      <w:szCs w:val="21"/>
                      <w:u w:val="single"/>
                    </w:rPr>
                  </w:pPr>
                </w:p>
              </w:tc>
              <w:tc>
                <w:tcPr>
                  <w:tcW w:w="832" w:type="pct"/>
                  <w:vAlign w:val="center"/>
                </w:tcPr>
                <w:p w:rsidR="006B31A8" w:rsidRDefault="00C42509">
                  <w:pPr>
                    <w:spacing w:line="360" w:lineRule="auto"/>
                    <w:jc w:val="center"/>
                    <w:rPr>
                      <w:szCs w:val="21"/>
                      <w:u w:val="single"/>
                    </w:rPr>
                  </w:pPr>
                  <w:r>
                    <w:rPr>
                      <w:rFonts w:hint="eastAsia"/>
                      <w:szCs w:val="21"/>
                      <w:u w:val="single"/>
                    </w:rPr>
                    <w:t>硫化氢</w:t>
                  </w:r>
                </w:p>
              </w:tc>
              <w:tc>
                <w:tcPr>
                  <w:tcW w:w="833" w:type="pct"/>
                  <w:vAlign w:val="center"/>
                </w:tcPr>
                <w:p w:rsidR="006B31A8" w:rsidRDefault="00C42509">
                  <w:pPr>
                    <w:spacing w:line="360" w:lineRule="auto"/>
                    <w:jc w:val="center"/>
                    <w:rPr>
                      <w:szCs w:val="21"/>
                      <w:u w:val="single"/>
                    </w:rPr>
                  </w:pPr>
                  <w:r>
                    <w:rPr>
                      <w:rFonts w:hint="eastAsia"/>
                      <w:szCs w:val="21"/>
                      <w:u w:val="single"/>
                    </w:rPr>
                    <w:t>0.005</w:t>
                  </w:r>
                </w:p>
              </w:tc>
              <w:tc>
                <w:tcPr>
                  <w:tcW w:w="833" w:type="pct"/>
                  <w:vAlign w:val="center"/>
                </w:tcPr>
                <w:p w:rsidR="006B31A8" w:rsidRDefault="00C42509">
                  <w:pPr>
                    <w:spacing w:line="360" w:lineRule="auto"/>
                    <w:jc w:val="center"/>
                    <w:rPr>
                      <w:szCs w:val="21"/>
                      <w:u w:val="single"/>
                    </w:rPr>
                  </w:pPr>
                  <w:r>
                    <w:rPr>
                      <w:rFonts w:hint="eastAsia"/>
                      <w:szCs w:val="21"/>
                      <w:u w:val="single"/>
                    </w:rPr>
                    <w:t>0.011</w:t>
                  </w:r>
                </w:p>
              </w:tc>
              <w:tc>
                <w:tcPr>
                  <w:tcW w:w="834" w:type="pct"/>
                  <w:vAlign w:val="center"/>
                </w:tcPr>
                <w:p w:rsidR="006B31A8" w:rsidRDefault="00C42509">
                  <w:pPr>
                    <w:spacing w:line="360" w:lineRule="auto"/>
                    <w:jc w:val="center"/>
                    <w:rPr>
                      <w:szCs w:val="21"/>
                      <w:u w:val="single"/>
                    </w:rPr>
                  </w:pPr>
                  <w:r>
                    <w:rPr>
                      <w:rFonts w:hint="eastAsia"/>
                      <w:szCs w:val="21"/>
                      <w:u w:val="single"/>
                    </w:rPr>
                    <w:t>0.007</w:t>
                  </w:r>
                </w:p>
              </w:tc>
              <w:tc>
                <w:tcPr>
                  <w:tcW w:w="834" w:type="pct"/>
                  <w:vAlign w:val="center"/>
                </w:tcPr>
                <w:p w:rsidR="006B31A8" w:rsidRDefault="00C42509">
                  <w:pPr>
                    <w:pStyle w:val="A10"/>
                    <w:ind w:firstLine="420"/>
                    <w:jc w:val="center"/>
                    <w:rPr>
                      <w:sz w:val="21"/>
                      <w:szCs w:val="21"/>
                      <w:u w:val="single"/>
                    </w:rPr>
                  </w:pPr>
                  <w:r>
                    <w:rPr>
                      <w:rFonts w:hint="eastAsia"/>
                      <w:sz w:val="21"/>
                      <w:szCs w:val="21"/>
                      <w:u w:val="single"/>
                    </w:rPr>
                    <w:t>0.06</w:t>
                  </w:r>
                </w:p>
              </w:tc>
            </w:tr>
            <w:tr w:rsidR="006B31A8">
              <w:tc>
                <w:tcPr>
                  <w:tcW w:w="832" w:type="pct"/>
                  <w:vMerge/>
                  <w:vAlign w:val="center"/>
                </w:tcPr>
                <w:p w:rsidR="006B31A8" w:rsidRDefault="006B31A8">
                  <w:pPr>
                    <w:spacing w:line="360" w:lineRule="auto"/>
                    <w:jc w:val="center"/>
                    <w:rPr>
                      <w:szCs w:val="21"/>
                      <w:u w:val="single"/>
                    </w:rPr>
                  </w:pPr>
                </w:p>
              </w:tc>
              <w:tc>
                <w:tcPr>
                  <w:tcW w:w="832" w:type="pct"/>
                  <w:vAlign w:val="center"/>
                </w:tcPr>
                <w:p w:rsidR="006B31A8" w:rsidRDefault="00C42509">
                  <w:pPr>
                    <w:spacing w:line="360" w:lineRule="auto"/>
                    <w:jc w:val="center"/>
                    <w:rPr>
                      <w:szCs w:val="21"/>
                      <w:u w:val="single"/>
                    </w:rPr>
                  </w:pPr>
                  <w:r>
                    <w:rPr>
                      <w:rFonts w:hint="eastAsia"/>
                      <w:szCs w:val="21"/>
                      <w:u w:val="single"/>
                    </w:rPr>
                    <w:t>臭气浓度</w:t>
                  </w:r>
                </w:p>
              </w:tc>
              <w:tc>
                <w:tcPr>
                  <w:tcW w:w="833" w:type="pct"/>
                  <w:vAlign w:val="center"/>
                </w:tcPr>
                <w:p w:rsidR="006B31A8" w:rsidRDefault="00C42509">
                  <w:pPr>
                    <w:spacing w:line="360" w:lineRule="auto"/>
                    <w:jc w:val="center"/>
                    <w:rPr>
                      <w:rFonts w:ascii="宋体" w:hAnsi="宋体" w:cs="宋体"/>
                      <w:szCs w:val="21"/>
                      <w:u w:val="single"/>
                    </w:rPr>
                  </w:pPr>
                  <w:r>
                    <w:rPr>
                      <w:rFonts w:hint="eastAsia"/>
                      <w:szCs w:val="21"/>
                      <w:u w:val="single"/>
                    </w:rPr>
                    <w:t>&lt;10</w:t>
                  </w:r>
                </w:p>
              </w:tc>
              <w:tc>
                <w:tcPr>
                  <w:tcW w:w="833" w:type="pct"/>
                  <w:vAlign w:val="center"/>
                </w:tcPr>
                <w:p w:rsidR="006B31A8" w:rsidRDefault="00C42509">
                  <w:pPr>
                    <w:spacing w:line="360" w:lineRule="auto"/>
                    <w:jc w:val="center"/>
                    <w:rPr>
                      <w:szCs w:val="21"/>
                      <w:u w:val="single"/>
                    </w:rPr>
                  </w:pPr>
                  <w:r>
                    <w:rPr>
                      <w:rFonts w:hint="eastAsia"/>
                      <w:szCs w:val="21"/>
                      <w:u w:val="single"/>
                    </w:rPr>
                    <w:t>11</w:t>
                  </w:r>
                </w:p>
              </w:tc>
              <w:tc>
                <w:tcPr>
                  <w:tcW w:w="834" w:type="pct"/>
                  <w:vAlign w:val="center"/>
                </w:tcPr>
                <w:p w:rsidR="006B31A8" w:rsidRDefault="00C42509">
                  <w:pPr>
                    <w:spacing w:line="360" w:lineRule="auto"/>
                    <w:jc w:val="center"/>
                    <w:rPr>
                      <w:szCs w:val="21"/>
                      <w:u w:val="single"/>
                    </w:rPr>
                  </w:pPr>
                  <w:r>
                    <w:rPr>
                      <w:rFonts w:hint="eastAsia"/>
                      <w:szCs w:val="21"/>
                      <w:u w:val="single"/>
                    </w:rPr>
                    <w:t>13</w:t>
                  </w:r>
                </w:p>
              </w:tc>
              <w:tc>
                <w:tcPr>
                  <w:tcW w:w="834" w:type="pct"/>
                  <w:vAlign w:val="center"/>
                </w:tcPr>
                <w:p w:rsidR="006B31A8" w:rsidRDefault="00C42509">
                  <w:pPr>
                    <w:pStyle w:val="A10"/>
                    <w:ind w:firstLine="420"/>
                    <w:jc w:val="center"/>
                    <w:rPr>
                      <w:sz w:val="21"/>
                      <w:szCs w:val="21"/>
                      <w:u w:val="single"/>
                    </w:rPr>
                  </w:pPr>
                  <w:r>
                    <w:rPr>
                      <w:rFonts w:hint="eastAsia"/>
                      <w:sz w:val="21"/>
                      <w:szCs w:val="21"/>
                      <w:u w:val="single"/>
                    </w:rPr>
                    <w:t>20</w:t>
                  </w:r>
                </w:p>
              </w:tc>
            </w:tr>
            <w:tr w:rsidR="006B31A8">
              <w:tc>
                <w:tcPr>
                  <w:tcW w:w="832" w:type="pct"/>
                  <w:vMerge/>
                  <w:vAlign w:val="center"/>
                </w:tcPr>
                <w:p w:rsidR="006B31A8" w:rsidRDefault="006B31A8">
                  <w:pPr>
                    <w:spacing w:line="360" w:lineRule="auto"/>
                    <w:jc w:val="center"/>
                    <w:rPr>
                      <w:szCs w:val="21"/>
                      <w:u w:val="single"/>
                    </w:rPr>
                  </w:pPr>
                </w:p>
              </w:tc>
              <w:tc>
                <w:tcPr>
                  <w:tcW w:w="832" w:type="pct"/>
                  <w:vAlign w:val="center"/>
                </w:tcPr>
                <w:p w:rsidR="006B31A8" w:rsidRDefault="00C42509">
                  <w:pPr>
                    <w:spacing w:line="360" w:lineRule="auto"/>
                    <w:jc w:val="center"/>
                    <w:rPr>
                      <w:szCs w:val="21"/>
                      <w:u w:val="single"/>
                    </w:rPr>
                  </w:pPr>
                  <w:r>
                    <w:rPr>
                      <w:szCs w:val="21"/>
                      <w:u w:val="single"/>
                    </w:rPr>
                    <w:t>非甲烷总烃</w:t>
                  </w:r>
                </w:p>
              </w:tc>
              <w:tc>
                <w:tcPr>
                  <w:tcW w:w="833" w:type="pct"/>
                  <w:vAlign w:val="center"/>
                </w:tcPr>
                <w:p w:rsidR="006B31A8" w:rsidRDefault="00C42509">
                  <w:pPr>
                    <w:spacing w:line="360" w:lineRule="auto"/>
                    <w:jc w:val="center"/>
                    <w:rPr>
                      <w:szCs w:val="21"/>
                      <w:u w:val="single"/>
                    </w:rPr>
                  </w:pPr>
                  <w:r>
                    <w:rPr>
                      <w:rFonts w:hint="eastAsia"/>
                      <w:szCs w:val="21"/>
                      <w:u w:val="single"/>
                    </w:rPr>
                    <w:t>0.47</w:t>
                  </w:r>
                </w:p>
              </w:tc>
              <w:tc>
                <w:tcPr>
                  <w:tcW w:w="833" w:type="pct"/>
                  <w:vAlign w:val="center"/>
                </w:tcPr>
                <w:p w:rsidR="006B31A8" w:rsidRDefault="00C42509">
                  <w:pPr>
                    <w:spacing w:line="360" w:lineRule="auto"/>
                    <w:jc w:val="center"/>
                    <w:rPr>
                      <w:szCs w:val="21"/>
                      <w:u w:val="single"/>
                    </w:rPr>
                  </w:pPr>
                  <w:r>
                    <w:rPr>
                      <w:szCs w:val="21"/>
                      <w:u w:val="single"/>
                    </w:rPr>
                    <w:t>0.75</w:t>
                  </w:r>
                </w:p>
              </w:tc>
              <w:tc>
                <w:tcPr>
                  <w:tcW w:w="834" w:type="pct"/>
                  <w:vAlign w:val="center"/>
                </w:tcPr>
                <w:p w:rsidR="006B31A8" w:rsidRDefault="00C42509">
                  <w:pPr>
                    <w:spacing w:line="360" w:lineRule="auto"/>
                    <w:jc w:val="center"/>
                    <w:rPr>
                      <w:szCs w:val="21"/>
                      <w:u w:val="single"/>
                    </w:rPr>
                  </w:pPr>
                  <w:r>
                    <w:rPr>
                      <w:rFonts w:hint="eastAsia"/>
                      <w:szCs w:val="21"/>
                      <w:u w:val="single"/>
                    </w:rPr>
                    <w:t>0.78</w:t>
                  </w:r>
                </w:p>
              </w:tc>
              <w:tc>
                <w:tcPr>
                  <w:tcW w:w="834" w:type="pct"/>
                  <w:vAlign w:val="center"/>
                </w:tcPr>
                <w:p w:rsidR="006B31A8" w:rsidRDefault="00C42509">
                  <w:pPr>
                    <w:pStyle w:val="A10"/>
                    <w:ind w:firstLine="420"/>
                    <w:jc w:val="center"/>
                    <w:rPr>
                      <w:sz w:val="21"/>
                      <w:szCs w:val="21"/>
                      <w:u w:val="single"/>
                    </w:rPr>
                  </w:pPr>
                  <w:r>
                    <w:rPr>
                      <w:rFonts w:hint="eastAsia"/>
                      <w:sz w:val="21"/>
                      <w:szCs w:val="21"/>
                      <w:u w:val="single"/>
                    </w:rPr>
                    <w:t>4.0</w:t>
                  </w:r>
                </w:p>
              </w:tc>
            </w:tr>
          </w:tbl>
          <w:p w:rsidR="006B31A8" w:rsidRDefault="00C42509">
            <w:pPr>
              <w:adjustRightInd w:val="0"/>
              <w:snapToGrid w:val="0"/>
              <w:spacing w:line="360" w:lineRule="auto"/>
              <w:ind w:firstLineChars="200" w:firstLine="480"/>
              <w:rPr>
                <w:sz w:val="24"/>
                <w:u w:val="single"/>
              </w:rPr>
            </w:pPr>
            <w:r>
              <w:rPr>
                <w:bCs/>
                <w:sz w:val="24"/>
                <w:u w:val="single"/>
              </w:rPr>
              <w:t>检测结果表明，</w:t>
            </w:r>
            <w:r>
              <w:rPr>
                <w:rFonts w:hint="eastAsia"/>
                <w:sz w:val="24"/>
                <w:u w:val="single"/>
              </w:rPr>
              <w:t>自行监测期间无组织废气的排放浓度均未超过《大气污染物综合排放标准》（</w:t>
            </w:r>
            <w:r>
              <w:rPr>
                <w:rFonts w:hint="eastAsia"/>
                <w:sz w:val="24"/>
                <w:u w:val="single"/>
              </w:rPr>
              <w:t>GB19297-1996</w:t>
            </w:r>
            <w:r>
              <w:rPr>
                <w:rFonts w:hint="eastAsia"/>
                <w:sz w:val="24"/>
                <w:u w:val="single"/>
              </w:rPr>
              <w:t>）中标准要求，臭气浓度排放浓度均未超过《恶臭污染物排放标准》（</w:t>
            </w:r>
            <w:r>
              <w:rPr>
                <w:rFonts w:hint="eastAsia"/>
                <w:sz w:val="24"/>
                <w:u w:val="single"/>
              </w:rPr>
              <w:t>GB14554-93</w:t>
            </w:r>
            <w:r>
              <w:rPr>
                <w:rFonts w:hint="eastAsia"/>
                <w:sz w:val="24"/>
                <w:u w:val="single"/>
              </w:rPr>
              <w:t>）表</w:t>
            </w:r>
            <w:r>
              <w:rPr>
                <w:rFonts w:hint="eastAsia"/>
                <w:sz w:val="24"/>
                <w:u w:val="single"/>
              </w:rPr>
              <w:t>1</w:t>
            </w:r>
            <w:r>
              <w:rPr>
                <w:rFonts w:hint="eastAsia"/>
                <w:sz w:val="24"/>
                <w:u w:val="single"/>
              </w:rPr>
              <w:t>二级新扩改建标准值，项目无组织排放废气可实现达标排放。</w:t>
            </w:r>
          </w:p>
          <w:p w:rsidR="006B31A8" w:rsidRDefault="00C42509">
            <w:pPr>
              <w:pStyle w:val="a0"/>
              <w:spacing w:line="360" w:lineRule="auto"/>
              <w:rPr>
                <w:kern w:val="2"/>
                <w:sz w:val="24"/>
                <w:szCs w:val="24"/>
                <w:u w:val="single"/>
              </w:rPr>
            </w:pPr>
            <w:r>
              <w:rPr>
                <w:rFonts w:hint="eastAsia"/>
                <w:sz w:val="24"/>
                <w:u w:val="single"/>
              </w:rPr>
              <w:t xml:space="preserve">      </w:t>
            </w:r>
            <w:r>
              <w:rPr>
                <w:rFonts w:hint="eastAsia"/>
                <w:sz w:val="24"/>
                <w:szCs w:val="24"/>
                <w:u w:val="single"/>
              </w:rPr>
              <w:t>项目</w:t>
            </w:r>
            <w:r>
              <w:rPr>
                <w:rFonts w:hint="eastAsia"/>
                <w:kern w:val="2"/>
                <w:sz w:val="24"/>
                <w:szCs w:val="24"/>
                <w:u w:val="single"/>
              </w:rPr>
              <w:t>氨的浓度分别为：</w:t>
            </w:r>
            <w:r>
              <w:rPr>
                <w:rFonts w:hint="eastAsia"/>
                <w:kern w:val="2"/>
                <w:sz w:val="24"/>
                <w:szCs w:val="24"/>
                <w:u w:val="single"/>
              </w:rPr>
              <w:t>0.04</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sz w:val="24"/>
                <w:szCs w:val="24"/>
                <w:u w:val="single"/>
              </w:rPr>
              <w:t>、</w:t>
            </w:r>
            <w:r>
              <w:rPr>
                <w:rFonts w:hint="eastAsia"/>
                <w:sz w:val="24"/>
                <w:szCs w:val="24"/>
                <w:u w:val="single"/>
              </w:rPr>
              <w:t>0.13</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sz w:val="24"/>
                <w:szCs w:val="24"/>
                <w:u w:val="single"/>
              </w:rPr>
              <w:t>、</w:t>
            </w:r>
            <w:r>
              <w:rPr>
                <w:rFonts w:hint="eastAsia"/>
                <w:sz w:val="24"/>
                <w:szCs w:val="24"/>
                <w:u w:val="single"/>
              </w:rPr>
              <w:t>0.15</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rFonts w:hint="eastAsia"/>
                <w:sz w:val="24"/>
                <w:szCs w:val="24"/>
                <w:u w:val="single"/>
              </w:rPr>
              <w:t>，标准限制为</w:t>
            </w:r>
            <w:r>
              <w:rPr>
                <w:rFonts w:hint="eastAsia"/>
                <w:sz w:val="24"/>
                <w:szCs w:val="24"/>
                <w:u w:val="single"/>
              </w:rPr>
              <w:t>1.5</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rFonts w:hint="eastAsia"/>
                <w:sz w:val="24"/>
                <w:szCs w:val="24"/>
                <w:u w:val="single"/>
              </w:rPr>
              <w:t>；硫化氢</w:t>
            </w:r>
            <w:r>
              <w:rPr>
                <w:rFonts w:hint="eastAsia"/>
                <w:kern w:val="2"/>
                <w:sz w:val="24"/>
                <w:szCs w:val="24"/>
                <w:u w:val="single"/>
              </w:rPr>
              <w:t>的浓度分别为：</w:t>
            </w:r>
            <w:r>
              <w:rPr>
                <w:rFonts w:hint="eastAsia"/>
                <w:kern w:val="2"/>
                <w:sz w:val="24"/>
                <w:szCs w:val="24"/>
                <w:u w:val="single"/>
              </w:rPr>
              <w:t>0.005</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sz w:val="24"/>
                <w:szCs w:val="24"/>
                <w:u w:val="single"/>
              </w:rPr>
              <w:t>、</w:t>
            </w:r>
            <w:r>
              <w:rPr>
                <w:rFonts w:hint="eastAsia"/>
                <w:sz w:val="24"/>
                <w:szCs w:val="24"/>
                <w:u w:val="single"/>
              </w:rPr>
              <w:t>0.011</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sz w:val="24"/>
                <w:szCs w:val="24"/>
                <w:u w:val="single"/>
              </w:rPr>
              <w:t>、</w:t>
            </w:r>
            <w:r>
              <w:rPr>
                <w:rFonts w:hint="eastAsia"/>
                <w:sz w:val="24"/>
                <w:szCs w:val="24"/>
                <w:u w:val="single"/>
              </w:rPr>
              <w:t>0.007</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rFonts w:hint="eastAsia"/>
                <w:sz w:val="24"/>
                <w:szCs w:val="24"/>
                <w:u w:val="single"/>
              </w:rPr>
              <w:t>，标准限制为</w:t>
            </w:r>
            <w:r>
              <w:rPr>
                <w:rFonts w:hint="eastAsia"/>
                <w:sz w:val="24"/>
                <w:szCs w:val="24"/>
                <w:u w:val="single"/>
              </w:rPr>
              <w:t>0.06</w:t>
            </w:r>
            <w:r>
              <w:rPr>
                <w:sz w:val="24"/>
                <w:szCs w:val="24"/>
                <w:u w:val="single"/>
              </w:rPr>
              <w:t>m</w:t>
            </w:r>
            <w:r>
              <w:rPr>
                <w:rFonts w:hint="eastAsia"/>
                <w:sz w:val="24"/>
                <w:szCs w:val="24"/>
                <w:u w:val="single"/>
              </w:rPr>
              <w:t>g</w:t>
            </w:r>
            <w:r>
              <w:rPr>
                <w:sz w:val="24"/>
                <w:szCs w:val="24"/>
                <w:u w:val="single"/>
              </w:rPr>
              <w:t>/m</w:t>
            </w:r>
            <w:r>
              <w:rPr>
                <w:sz w:val="24"/>
                <w:szCs w:val="24"/>
                <w:u w:val="single"/>
                <w:vertAlign w:val="superscript"/>
              </w:rPr>
              <w:t>3</w:t>
            </w:r>
            <w:r>
              <w:rPr>
                <w:rFonts w:hint="eastAsia"/>
                <w:sz w:val="24"/>
                <w:szCs w:val="24"/>
                <w:u w:val="single"/>
              </w:rPr>
              <w:t>。</w:t>
            </w:r>
            <w:r>
              <w:rPr>
                <w:bCs/>
                <w:sz w:val="24"/>
                <w:u w:val="single"/>
              </w:rPr>
              <w:t>检测结果表明</w:t>
            </w:r>
            <w:r>
              <w:rPr>
                <w:rFonts w:hint="eastAsia"/>
                <w:bCs/>
                <w:sz w:val="24"/>
                <w:u w:val="single"/>
              </w:rPr>
              <w:t>，项目</w:t>
            </w:r>
            <w:r>
              <w:rPr>
                <w:rFonts w:hint="eastAsia"/>
                <w:kern w:val="2"/>
                <w:sz w:val="24"/>
                <w:szCs w:val="24"/>
                <w:u w:val="single"/>
              </w:rPr>
              <w:t>氨与</w:t>
            </w:r>
            <w:r>
              <w:rPr>
                <w:rFonts w:hint="eastAsia"/>
                <w:sz w:val="24"/>
                <w:szCs w:val="24"/>
                <w:u w:val="single"/>
              </w:rPr>
              <w:t>硫化氢的浓度非常低，厂排情况达标。</w:t>
            </w:r>
          </w:p>
          <w:p w:rsidR="006B31A8" w:rsidRDefault="00C42509">
            <w:pPr>
              <w:spacing w:line="360" w:lineRule="auto"/>
              <w:jc w:val="left"/>
              <w:rPr>
                <w:b/>
                <w:bCs/>
                <w:sz w:val="24"/>
              </w:rPr>
            </w:pPr>
            <w:r>
              <w:rPr>
                <w:b/>
                <w:bCs/>
                <w:sz w:val="24"/>
              </w:rPr>
              <w:t>2</w:t>
            </w:r>
            <w:r>
              <w:rPr>
                <w:b/>
                <w:bCs/>
                <w:sz w:val="24"/>
              </w:rPr>
              <w:t>、地表水质量现状</w:t>
            </w:r>
          </w:p>
          <w:p w:rsidR="006B31A8" w:rsidRDefault="00C42509">
            <w:pPr>
              <w:spacing w:line="360" w:lineRule="auto"/>
              <w:ind w:firstLineChars="200" w:firstLine="480"/>
              <w:jc w:val="left"/>
              <w:rPr>
                <w:sz w:val="24"/>
              </w:rPr>
            </w:pPr>
            <w:r>
              <w:rPr>
                <w:sz w:val="24"/>
              </w:rPr>
              <w:t>距离本项目最近的地表水监测断面为</w:t>
            </w:r>
            <w:r>
              <w:rPr>
                <w:rFonts w:hint="eastAsia"/>
                <w:sz w:val="24"/>
              </w:rPr>
              <w:t>湘江城南水厂断面</w:t>
            </w:r>
            <w:r>
              <w:rPr>
                <w:sz w:val="24"/>
              </w:rPr>
              <w:t>，据衡阳市生态环境局发布的《关于</w:t>
            </w:r>
            <w:r>
              <w:rPr>
                <w:sz w:val="24"/>
              </w:rPr>
              <w:t>202</w:t>
            </w:r>
            <w:r>
              <w:rPr>
                <w:rFonts w:hint="eastAsia"/>
                <w:sz w:val="24"/>
              </w:rPr>
              <w:t>3</w:t>
            </w:r>
            <w:r>
              <w:rPr>
                <w:sz w:val="24"/>
              </w:rPr>
              <w:t>年</w:t>
            </w:r>
            <w:r>
              <w:rPr>
                <w:rFonts w:hint="eastAsia"/>
                <w:sz w:val="24"/>
              </w:rPr>
              <w:t>8</w:t>
            </w:r>
            <w:r>
              <w:rPr>
                <w:sz w:val="24"/>
              </w:rPr>
              <w:t>月及</w:t>
            </w:r>
            <w:r>
              <w:rPr>
                <w:sz w:val="24"/>
              </w:rPr>
              <w:t>1~</w:t>
            </w:r>
            <w:r>
              <w:rPr>
                <w:rFonts w:hint="eastAsia"/>
                <w:sz w:val="24"/>
              </w:rPr>
              <w:t>8</w:t>
            </w:r>
            <w:r>
              <w:rPr>
                <w:sz w:val="24"/>
              </w:rPr>
              <w:t>月全市环境质量状况的通报》可知其水质监测情况如下</w:t>
            </w:r>
            <w:r>
              <w:rPr>
                <w:rFonts w:hint="eastAsia"/>
                <w:sz w:val="24"/>
              </w:rPr>
              <w:t>表</w:t>
            </w:r>
            <w:r>
              <w:rPr>
                <w:sz w:val="24"/>
              </w:rPr>
              <w:t>所示。</w:t>
            </w:r>
          </w:p>
          <w:p w:rsidR="006B31A8" w:rsidRDefault="00C42509">
            <w:pPr>
              <w:pStyle w:val="Default"/>
              <w:jc w:val="center"/>
              <w:rPr>
                <w:b/>
                <w:bCs/>
                <w:sz w:val="21"/>
                <w:szCs w:val="21"/>
              </w:rPr>
            </w:pPr>
            <w:r>
              <w:rPr>
                <w:rFonts w:hint="eastAsia"/>
                <w:b/>
                <w:bCs/>
                <w:sz w:val="21"/>
                <w:szCs w:val="21"/>
              </w:rPr>
              <w:t>表</w:t>
            </w:r>
            <w:r>
              <w:rPr>
                <w:rFonts w:hint="eastAsia"/>
                <w:b/>
                <w:bCs/>
                <w:sz w:val="21"/>
                <w:szCs w:val="21"/>
              </w:rPr>
              <w:t>3-</w:t>
            </w:r>
            <w:r>
              <w:rPr>
                <w:b/>
                <w:bCs/>
                <w:sz w:val="21"/>
                <w:szCs w:val="21"/>
              </w:rPr>
              <w:t xml:space="preserve">3  </w:t>
            </w:r>
            <w:r>
              <w:rPr>
                <w:rFonts w:hint="eastAsia"/>
                <w:b/>
                <w:bCs/>
                <w:sz w:val="21"/>
                <w:szCs w:val="21"/>
              </w:rPr>
              <w:t>湘江城南水厂断面</w:t>
            </w:r>
            <w:r>
              <w:rPr>
                <w:rFonts w:hint="eastAsia"/>
                <w:b/>
                <w:bCs/>
                <w:sz w:val="21"/>
                <w:szCs w:val="21"/>
              </w:rPr>
              <w:t>2</w:t>
            </w:r>
            <w:r>
              <w:rPr>
                <w:b/>
                <w:bCs/>
                <w:sz w:val="21"/>
                <w:szCs w:val="21"/>
              </w:rPr>
              <w:t>02</w:t>
            </w:r>
            <w:r>
              <w:rPr>
                <w:rFonts w:hint="eastAsia"/>
                <w:b/>
                <w:bCs/>
                <w:sz w:val="21"/>
                <w:szCs w:val="21"/>
              </w:rPr>
              <w:t>3</w:t>
            </w:r>
            <w:r>
              <w:rPr>
                <w:rFonts w:hint="eastAsia"/>
                <w:b/>
                <w:bCs/>
                <w:sz w:val="21"/>
                <w:szCs w:val="21"/>
              </w:rPr>
              <w:t>年</w:t>
            </w:r>
            <w:r>
              <w:rPr>
                <w:rFonts w:hint="eastAsia"/>
                <w:b/>
                <w:bCs/>
                <w:sz w:val="21"/>
                <w:szCs w:val="21"/>
              </w:rPr>
              <w:t>1~8</w:t>
            </w:r>
            <w:r>
              <w:rPr>
                <w:rFonts w:hint="eastAsia"/>
                <w:b/>
                <w:bCs/>
                <w:sz w:val="21"/>
                <w:szCs w:val="21"/>
              </w:rPr>
              <w:t>月水质类别表</w:t>
            </w:r>
          </w:p>
          <w:p w:rsidR="006B31A8" w:rsidRDefault="00D158F3">
            <w:pPr>
              <w:spacing w:line="360" w:lineRule="auto"/>
              <w:jc w:val="left"/>
            </w:pPr>
            <w:r>
              <w:pict>
                <v:rect id="矩形 17" o:spid="_x0000_s1051" style="position:absolute;margin-left:8.45pt;margin-top:156.75pt;width:404.9pt;height:13.15pt;z-index:251669504" o:gfxdata="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HUI5rYAAAACgEAAA8AAAAAAAAAAQAgAAAAIgAAAGRy&#10;cy9kb3ducmV2LnhtbFBLAQIUABQAAAAIAIdO4kBIjJ8hPgIAAGIEAAAOAAAAAAAAAAEAIAAAACcB&#10;AABkcnMvZTJvRG9jLnhtbFBLBQYAAAAABgAGAFkBAADXBQAAAAA=&#10;" filled="f" strokecolor="red" strokeweight="1.5pt"/>
              </w:pict>
            </w:r>
            <w:r w:rsidR="00C42509">
              <w:rPr>
                <w:rFonts w:hint="eastAsia"/>
                <w:noProof/>
              </w:rPr>
              <w:drawing>
                <wp:inline distT="0" distB="0" distL="114300" distR="114300">
                  <wp:extent cx="5295265" cy="2430780"/>
                  <wp:effectExtent l="0" t="0" r="635" b="7620"/>
                  <wp:docPr id="32" name="图片 32" descr="QQ截图2023110810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QQ截图20231108102608"/>
                          <pic:cNvPicPr>
                            <a:picLocks noChangeAspect="1"/>
                          </pic:cNvPicPr>
                        </pic:nvPicPr>
                        <pic:blipFill>
                          <a:blip r:embed="rId23" cstate="print"/>
                          <a:stretch>
                            <a:fillRect/>
                          </a:stretch>
                        </pic:blipFill>
                        <pic:spPr>
                          <a:xfrm>
                            <a:off x="0" y="0"/>
                            <a:ext cx="5295265" cy="2430780"/>
                          </a:xfrm>
                          <a:prstGeom prst="rect">
                            <a:avLst/>
                          </a:prstGeom>
                        </pic:spPr>
                      </pic:pic>
                    </a:graphicData>
                  </a:graphic>
                </wp:inline>
              </w:drawing>
            </w:r>
          </w:p>
          <w:p w:rsidR="006B31A8" w:rsidRDefault="00C42509">
            <w:pPr>
              <w:spacing w:line="360" w:lineRule="auto"/>
              <w:ind w:firstLineChars="200" w:firstLine="480"/>
              <w:jc w:val="left"/>
              <w:rPr>
                <w:sz w:val="24"/>
              </w:rPr>
            </w:pPr>
            <w:r>
              <w:rPr>
                <w:sz w:val="24"/>
              </w:rPr>
              <w:t>根据上表可知，监测断面</w:t>
            </w:r>
            <w:r>
              <w:rPr>
                <w:rFonts w:hint="eastAsia"/>
                <w:sz w:val="24"/>
              </w:rPr>
              <w:t>2</w:t>
            </w:r>
            <w:r>
              <w:rPr>
                <w:sz w:val="24"/>
              </w:rPr>
              <w:t>02</w:t>
            </w:r>
            <w:r>
              <w:rPr>
                <w:rFonts w:hint="eastAsia"/>
                <w:sz w:val="24"/>
              </w:rPr>
              <w:t>3</w:t>
            </w:r>
            <w:r>
              <w:rPr>
                <w:rFonts w:hint="eastAsia"/>
                <w:sz w:val="24"/>
              </w:rPr>
              <w:t>年</w:t>
            </w:r>
            <w:r>
              <w:rPr>
                <w:rFonts w:hint="eastAsia"/>
                <w:sz w:val="24"/>
              </w:rPr>
              <w:t>1~8</w:t>
            </w:r>
            <w:r>
              <w:rPr>
                <w:rFonts w:hint="eastAsia"/>
                <w:sz w:val="24"/>
              </w:rPr>
              <w:t>月</w:t>
            </w:r>
            <w:r>
              <w:rPr>
                <w:sz w:val="24"/>
              </w:rPr>
              <w:t>水质满足《地表水环境质量标准》（</w:t>
            </w:r>
            <w:r>
              <w:rPr>
                <w:sz w:val="24"/>
              </w:rPr>
              <w:t>GB3838-2002</w:t>
            </w:r>
            <w:r>
              <w:rPr>
                <w:sz w:val="24"/>
              </w:rPr>
              <w:t>）</w:t>
            </w:r>
            <w:r>
              <w:rPr>
                <w:sz w:val="24"/>
              </w:rPr>
              <w:t>Ⅱ</w:t>
            </w:r>
            <w:r>
              <w:rPr>
                <w:sz w:val="24"/>
              </w:rPr>
              <w:t>类标准的要求，项目所在区域地表水环境质量现状较好。</w:t>
            </w:r>
          </w:p>
          <w:p w:rsidR="006B31A8" w:rsidRDefault="00C42509">
            <w:pPr>
              <w:spacing w:line="360" w:lineRule="auto"/>
              <w:rPr>
                <w:b/>
                <w:bCs/>
                <w:sz w:val="24"/>
              </w:rPr>
            </w:pPr>
            <w:r>
              <w:rPr>
                <w:b/>
                <w:bCs/>
                <w:sz w:val="24"/>
              </w:rPr>
              <w:lastRenderedPageBreak/>
              <w:t>3</w:t>
            </w:r>
            <w:r>
              <w:rPr>
                <w:b/>
                <w:bCs/>
                <w:sz w:val="24"/>
              </w:rPr>
              <w:t>、声环境质量现状</w:t>
            </w:r>
          </w:p>
          <w:p w:rsidR="006B31A8" w:rsidRDefault="00C42509">
            <w:pPr>
              <w:pStyle w:val="Default"/>
              <w:adjustRightInd/>
              <w:spacing w:line="360" w:lineRule="auto"/>
              <w:ind w:firstLineChars="200" w:firstLine="480"/>
              <w:rPr>
                <w:rFonts w:ascii="Times New Roman" w:hAnsi="Times New Roman"/>
              </w:rPr>
            </w:pPr>
            <w:r>
              <w:rPr>
                <w:rFonts w:ascii="Times New Roman" w:hAnsi="Times New Roman" w:hint="eastAsia"/>
              </w:rPr>
              <w:t>项目周边</w:t>
            </w:r>
            <w:r>
              <w:rPr>
                <w:rFonts w:ascii="Times New Roman" w:hAnsi="Times New Roman" w:hint="eastAsia"/>
              </w:rPr>
              <w:t>50m</w:t>
            </w:r>
            <w:r>
              <w:rPr>
                <w:rFonts w:ascii="Times New Roman" w:hAnsi="Times New Roman" w:hint="eastAsia"/>
              </w:rPr>
              <w:t>范围内无敏感点，无需进行声环境现状监控。</w:t>
            </w:r>
          </w:p>
          <w:p w:rsidR="006B31A8" w:rsidRDefault="00C42509">
            <w:pPr>
              <w:pStyle w:val="Default"/>
              <w:adjustRightInd/>
              <w:spacing w:line="360" w:lineRule="auto"/>
              <w:rPr>
                <w:rFonts w:ascii="Times New Roman" w:hAnsi="Times New Roman" w:cs="Times New Roman"/>
                <w:b/>
                <w:bCs/>
              </w:rPr>
            </w:pPr>
            <w:r>
              <w:rPr>
                <w:rFonts w:ascii="Times New Roman" w:hAnsi="Times New Roman" w:cs="Times New Roman"/>
                <w:b/>
                <w:bCs/>
              </w:rPr>
              <w:t>4</w:t>
            </w:r>
            <w:r>
              <w:rPr>
                <w:rFonts w:ascii="Times New Roman" w:hAnsi="Times New Roman" w:cs="Times New Roman"/>
                <w:b/>
                <w:bCs/>
              </w:rPr>
              <w:t>、生态环境现状</w:t>
            </w:r>
          </w:p>
          <w:p w:rsidR="006B31A8" w:rsidRDefault="00C42509">
            <w:pPr>
              <w:pStyle w:val="20"/>
              <w:spacing w:after="0" w:line="360" w:lineRule="auto"/>
              <w:ind w:leftChars="0" w:left="0" w:firstLine="480"/>
            </w:pPr>
            <w:r>
              <w:rPr>
                <w:rFonts w:hint="eastAsia"/>
              </w:rPr>
              <w:t>本项目位于工业园区，为已建好的厂房建设，不涉及生态环境影响，项目周边均为工业用地，为建成区。</w:t>
            </w:r>
          </w:p>
          <w:p w:rsidR="006B31A8" w:rsidRDefault="00C42509">
            <w:pPr>
              <w:pStyle w:val="Default"/>
              <w:adjustRightInd/>
              <w:spacing w:line="360" w:lineRule="auto"/>
              <w:rPr>
                <w:rFonts w:ascii="Times New Roman" w:hAnsi="Times New Roman" w:cs="Times New Roman"/>
                <w:b/>
                <w:bCs/>
              </w:rPr>
            </w:pPr>
            <w:r>
              <w:rPr>
                <w:rFonts w:ascii="Times New Roman" w:hAnsi="Times New Roman" w:cs="Times New Roman" w:hint="eastAsia"/>
                <w:b/>
                <w:bCs/>
              </w:rPr>
              <w:t>5</w:t>
            </w:r>
            <w:r>
              <w:rPr>
                <w:rFonts w:ascii="Times New Roman" w:hAnsi="Times New Roman" w:cs="Times New Roman" w:hint="eastAsia"/>
                <w:b/>
                <w:bCs/>
              </w:rPr>
              <w:t>、电磁辐射</w:t>
            </w:r>
          </w:p>
          <w:p w:rsidR="006B31A8" w:rsidRDefault="00C42509">
            <w:pPr>
              <w:widowControl/>
              <w:spacing w:line="360" w:lineRule="auto"/>
              <w:ind w:firstLineChars="200" w:firstLine="480"/>
              <w:jc w:val="left"/>
              <w:rPr>
                <w:kern w:val="0"/>
                <w:sz w:val="24"/>
                <w:szCs w:val="20"/>
              </w:rPr>
            </w:pPr>
            <w:r>
              <w:rPr>
                <w:rFonts w:hint="eastAsia"/>
                <w:kern w:val="0"/>
                <w:sz w:val="24"/>
                <w:szCs w:val="20"/>
              </w:rPr>
              <w:t>项目不属于广播电台、差转台、电视塔台、卫星地球上行站、雷达等电磁辐射类项目，无需开展电磁辐射现状监测与评价。</w:t>
            </w:r>
          </w:p>
          <w:p w:rsidR="006B31A8" w:rsidRDefault="00C42509">
            <w:pPr>
              <w:pStyle w:val="Default"/>
              <w:adjustRightInd/>
              <w:spacing w:line="360" w:lineRule="auto"/>
              <w:rPr>
                <w:rFonts w:ascii="Times New Roman" w:hAnsi="Times New Roman" w:cs="Times New Roman"/>
                <w:b/>
                <w:bCs/>
              </w:rPr>
            </w:pPr>
            <w:r>
              <w:rPr>
                <w:rFonts w:ascii="Times New Roman" w:hAnsi="Times New Roman" w:cs="Times New Roman" w:hint="eastAsia"/>
                <w:b/>
                <w:bCs/>
              </w:rPr>
              <w:t>6</w:t>
            </w:r>
            <w:r>
              <w:rPr>
                <w:rFonts w:ascii="Times New Roman" w:hAnsi="Times New Roman" w:cs="Times New Roman" w:hint="eastAsia"/>
                <w:b/>
                <w:bCs/>
              </w:rPr>
              <w:t>、地下水环境、土壤环境</w:t>
            </w:r>
          </w:p>
          <w:p w:rsidR="006B31A8" w:rsidRDefault="00C42509">
            <w:pPr>
              <w:widowControl/>
              <w:spacing w:line="360" w:lineRule="auto"/>
              <w:ind w:firstLineChars="200" w:firstLine="480"/>
              <w:jc w:val="left"/>
            </w:pPr>
            <w:r>
              <w:rPr>
                <w:rFonts w:ascii="宋体" w:hAnsi="宋体" w:cs="宋体" w:hint="eastAsia"/>
                <w:color w:val="000000"/>
                <w:kern w:val="0"/>
                <w:sz w:val="24"/>
              </w:rPr>
              <w:t>本项目已进行地面硬地化，不存在土壤、地下水环境污染途径，故本项目不开展地下水环境、土壤环境质量现状调查。</w:t>
            </w:r>
          </w:p>
          <w:p w:rsidR="006B31A8" w:rsidRDefault="006B31A8">
            <w:pPr>
              <w:pStyle w:val="Default"/>
            </w:pPr>
          </w:p>
        </w:tc>
      </w:tr>
      <w:tr w:rsidR="006B31A8">
        <w:trPr>
          <w:trHeight w:val="892"/>
          <w:jc w:val="center"/>
        </w:trPr>
        <w:tc>
          <w:tcPr>
            <w:tcW w:w="423" w:type="dxa"/>
            <w:vAlign w:val="center"/>
          </w:tcPr>
          <w:p w:rsidR="006B31A8" w:rsidRDefault="00C42509">
            <w:pPr>
              <w:adjustRightInd w:val="0"/>
              <w:snapToGrid w:val="0"/>
              <w:jc w:val="center"/>
              <w:rPr>
                <w:b/>
                <w:bCs/>
                <w:kern w:val="0"/>
                <w:sz w:val="24"/>
              </w:rPr>
            </w:pPr>
            <w:r>
              <w:rPr>
                <w:b/>
                <w:bCs/>
                <w:kern w:val="0"/>
                <w:sz w:val="24"/>
              </w:rPr>
              <w:lastRenderedPageBreak/>
              <w:t>环境</w:t>
            </w:r>
          </w:p>
          <w:p w:rsidR="006B31A8" w:rsidRDefault="00C42509">
            <w:pPr>
              <w:adjustRightInd w:val="0"/>
              <w:snapToGrid w:val="0"/>
              <w:jc w:val="center"/>
              <w:rPr>
                <w:b/>
                <w:bCs/>
                <w:kern w:val="0"/>
                <w:sz w:val="24"/>
              </w:rPr>
            </w:pPr>
            <w:r>
              <w:rPr>
                <w:b/>
                <w:bCs/>
                <w:kern w:val="0"/>
                <w:sz w:val="24"/>
              </w:rPr>
              <w:t>保护</w:t>
            </w:r>
          </w:p>
          <w:p w:rsidR="006B31A8" w:rsidRDefault="00C42509">
            <w:pPr>
              <w:adjustRightInd w:val="0"/>
              <w:snapToGrid w:val="0"/>
              <w:jc w:val="center"/>
              <w:rPr>
                <w:b/>
                <w:bCs/>
                <w:kern w:val="0"/>
                <w:sz w:val="24"/>
              </w:rPr>
            </w:pPr>
            <w:r>
              <w:rPr>
                <w:b/>
                <w:bCs/>
                <w:kern w:val="0"/>
                <w:sz w:val="24"/>
              </w:rPr>
              <w:t>目标</w:t>
            </w:r>
          </w:p>
        </w:tc>
        <w:tc>
          <w:tcPr>
            <w:tcW w:w="8567" w:type="dxa"/>
            <w:vAlign w:val="center"/>
          </w:tcPr>
          <w:p w:rsidR="006B31A8" w:rsidRDefault="00C42509">
            <w:pPr>
              <w:pStyle w:val="A10"/>
              <w:ind w:firstLine="480"/>
            </w:pPr>
            <w:r>
              <w:rPr>
                <w:rFonts w:hint="eastAsia"/>
              </w:rPr>
              <w:t>项目厂界外</w:t>
            </w:r>
            <w:r>
              <w:rPr>
                <w:rFonts w:hint="eastAsia"/>
              </w:rPr>
              <w:t>5</w:t>
            </w:r>
            <w:r>
              <w:t>0</w:t>
            </w:r>
            <w:r>
              <w:rPr>
                <w:rFonts w:hint="eastAsia"/>
              </w:rPr>
              <w:t>m</w:t>
            </w:r>
            <w:r>
              <w:rPr>
                <w:rFonts w:hint="eastAsia"/>
              </w:rPr>
              <w:t>范围内无声环境保护目标，项目</w:t>
            </w:r>
            <w:r>
              <w:t>厂界外</w:t>
            </w:r>
            <w:r>
              <w:t>500</w:t>
            </w:r>
            <w:r>
              <w:t>米范围内无地下水集中式饮用水水源和热水、矿泉水、温泉等特殊地下水资源</w:t>
            </w:r>
            <w:r>
              <w:rPr>
                <w:rFonts w:hint="eastAsia"/>
              </w:rPr>
              <w:t>，项目所在地范围内无生态环境保护目标，</w:t>
            </w:r>
            <w:r>
              <w:t>本项目主要环境保护目标</w:t>
            </w:r>
            <w:r>
              <w:rPr>
                <w:rFonts w:hint="eastAsia"/>
              </w:rPr>
              <w:t>见下表</w:t>
            </w:r>
            <w:r>
              <w:t>。</w:t>
            </w:r>
          </w:p>
          <w:p w:rsidR="006B31A8" w:rsidRDefault="00C42509">
            <w:pPr>
              <w:pStyle w:val="B"/>
              <w:spacing w:beforeLines="0" w:afterLines="0" w:line="360" w:lineRule="auto"/>
              <w:rPr>
                <w:color w:val="auto"/>
                <w:sz w:val="21"/>
                <w:szCs w:val="21"/>
              </w:rPr>
            </w:pPr>
            <w:r>
              <w:rPr>
                <w:color w:val="auto"/>
                <w:sz w:val="21"/>
                <w:szCs w:val="21"/>
              </w:rPr>
              <w:t>表</w:t>
            </w:r>
            <w:r>
              <w:rPr>
                <w:color w:val="auto"/>
                <w:sz w:val="21"/>
                <w:szCs w:val="21"/>
              </w:rPr>
              <w:t>3-</w:t>
            </w:r>
            <w:r>
              <w:rPr>
                <w:rFonts w:hint="eastAsia"/>
                <w:color w:val="auto"/>
                <w:sz w:val="21"/>
                <w:szCs w:val="21"/>
              </w:rPr>
              <w:t>4</w:t>
            </w:r>
            <w:r>
              <w:rPr>
                <w:color w:val="auto"/>
                <w:sz w:val="21"/>
                <w:szCs w:val="21"/>
              </w:rPr>
              <w:t xml:space="preserve">  </w:t>
            </w:r>
            <w:r>
              <w:rPr>
                <w:color w:val="auto"/>
                <w:sz w:val="21"/>
                <w:szCs w:val="21"/>
              </w:rPr>
              <w:t>主要环境保护目标</w:t>
            </w:r>
          </w:p>
          <w:tbl>
            <w:tblPr>
              <w:tblW w:w="499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428"/>
              <w:gridCol w:w="1640"/>
              <w:gridCol w:w="739"/>
              <w:gridCol w:w="698"/>
              <w:gridCol w:w="658"/>
              <w:gridCol w:w="1077"/>
              <w:gridCol w:w="929"/>
              <w:gridCol w:w="899"/>
              <w:gridCol w:w="1245"/>
            </w:tblGrid>
            <w:tr w:rsidR="006B31A8">
              <w:trPr>
                <w:trHeight w:val="23"/>
                <w:jc w:val="center"/>
              </w:trPr>
              <w:tc>
                <w:tcPr>
                  <w:tcW w:w="257" w:type="pct"/>
                  <w:vMerge w:val="restart"/>
                  <w:vAlign w:val="center"/>
                </w:tcPr>
                <w:p w:rsidR="006B31A8" w:rsidRDefault="00C42509">
                  <w:pPr>
                    <w:spacing w:line="240" w:lineRule="atLeast"/>
                    <w:jc w:val="center"/>
                    <w:rPr>
                      <w:b/>
                      <w:bCs/>
                      <w:szCs w:val="21"/>
                    </w:rPr>
                  </w:pPr>
                  <w:r>
                    <w:rPr>
                      <w:b/>
                      <w:bCs/>
                      <w:szCs w:val="21"/>
                    </w:rPr>
                    <w:t>敏感要素</w:t>
                  </w:r>
                </w:p>
              </w:tc>
              <w:tc>
                <w:tcPr>
                  <w:tcW w:w="986" w:type="pct"/>
                  <w:vMerge w:val="restart"/>
                  <w:vAlign w:val="center"/>
                </w:tcPr>
                <w:p w:rsidR="006B31A8" w:rsidRDefault="00C42509">
                  <w:pPr>
                    <w:spacing w:line="240" w:lineRule="atLeast"/>
                    <w:jc w:val="center"/>
                    <w:rPr>
                      <w:b/>
                      <w:bCs/>
                      <w:szCs w:val="21"/>
                    </w:rPr>
                  </w:pPr>
                  <w:r>
                    <w:rPr>
                      <w:b/>
                      <w:bCs/>
                      <w:szCs w:val="21"/>
                    </w:rPr>
                    <w:t>名称</w:t>
                  </w:r>
                </w:p>
              </w:tc>
              <w:tc>
                <w:tcPr>
                  <w:tcW w:w="864" w:type="pct"/>
                  <w:gridSpan w:val="2"/>
                  <w:vAlign w:val="center"/>
                </w:tcPr>
                <w:p w:rsidR="006B31A8" w:rsidRDefault="00C42509">
                  <w:pPr>
                    <w:spacing w:line="240" w:lineRule="atLeast"/>
                    <w:jc w:val="center"/>
                    <w:rPr>
                      <w:b/>
                      <w:bCs/>
                      <w:szCs w:val="21"/>
                    </w:rPr>
                  </w:pPr>
                  <w:r>
                    <w:rPr>
                      <w:b/>
                      <w:bCs/>
                      <w:szCs w:val="21"/>
                    </w:rPr>
                    <w:t>距厂界最近点坐标（项目中心点为坐标原点）</w:t>
                  </w:r>
                </w:p>
              </w:tc>
              <w:tc>
                <w:tcPr>
                  <w:tcW w:w="396" w:type="pct"/>
                  <w:vMerge w:val="restart"/>
                  <w:vAlign w:val="center"/>
                </w:tcPr>
                <w:p w:rsidR="006B31A8" w:rsidRDefault="00C42509">
                  <w:pPr>
                    <w:spacing w:line="240" w:lineRule="atLeast"/>
                    <w:jc w:val="center"/>
                    <w:rPr>
                      <w:b/>
                      <w:bCs/>
                      <w:szCs w:val="21"/>
                    </w:rPr>
                  </w:pPr>
                  <w:r>
                    <w:rPr>
                      <w:b/>
                      <w:bCs/>
                      <w:szCs w:val="21"/>
                    </w:rPr>
                    <w:t>保护对象</w:t>
                  </w:r>
                </w:p>
              </w:tc>
              <w:tc>
                <w:tcPr>
                  <w:tcW w:w="648" w:type="pct"/>
                  <w:vMerge w:val="restart"/>
                  <w:vAlign w:val="center"/>
                </w:tcPr>
                <w:p w:rsidR="006B31A8" w:rsidRDefault="00C42509">
                  <w:pPr>
                    <w:spacing w:line="240" w:lineRule="atLeast"/>
                    <w:jc w:val="center"/>
                    <w:rPr>
                      <w:b/>
                      <w:bCs/>
                      <w:szCs w:val="21"/>
                    </w:rPr>
                  </w:pPr>
                  <w:r>
                    <w:rPr>
                      <w:b/>
                      <w:bCs/>
                      <w:szCs w:val="21"/>
                    </w:rPr>
                    <w:t>保护内容</w:t>
                  </w:r>
                </w:p>
              </w:tc>
              <w:tc>
                <w:tcPr>
                  <w:tcW w:w="559" w:type="pct"/>
                  <w:vMerge w:val="restart"/>
                  <w:vAlign w:val="center"/>
                </w:tcPr>
                <w:p w:rsidR="006B31A8" w:rsidRDefault="00C42509">
                  <w:pPr>
                    <w:spacing w:line="240" w:lineRule="atLeast"/>
                    <w:jc w:val="center"/>
                    <w:rPr>
                      <w:b/>
                      <w:bCs/>
                      <w:szCs w:val="21"/>
                    </w:rPr>
                  </w:pPr>
                  <w:r>
                    <w:rPr>
                      <w:b/>
                      <w:bCs/>
                      <w:szCs w:val="21"/>
                    </w:rPr>
                    <w:t>环境功能区</w:t>
                  </w:r>
                </w:p>
              </w:tc>
              <w:tc>
                <w:tcPr>
                  <w:tcW w:w="541" w:type="pct"/>
                  <w:vMerge w:val="restart"/>
                  <w:vAlign w:val="center"/>
                </w:tcPr>
                <w:p w:rsidR="006B31A8" w:rsidRDefault="00C42509">
                  <w:pPr>
                    <w:spacing w:line="240" w:lineRule="atLeast"/>
                    <w:jc w:val="center"/>
                    <w:rPr>
                      <w:b/>
                      <w:bCs/>
                      <w:szCs w:val="21"/>
                    </w:rPr>
                  </w:pPr>
                  <w:r>
                    <w:rPr>
                      <w:b/>
                      <w:bCs/>
                      <w:szCs w:val="21"/>
                    </w:rPr>
                    <w:t>相对厂址方位</w:t>
                  </w:r>
                </w:p>
              </w:tc>
              <w:tc>
                <w:tcPr>
                  <w:tcW w:w="749" w:type="pct"/>
                  <w:vMerge w:val="restart"/>
                  <w:vAlign w:val="center"/>
                </w:tcPr>
                <w:p w:rsidR="006B31A8" w:rsidRDefault="00C42509">
                  <w:pPr>
                    <w:spacing w:line="240" w:lineRule="atLeast"/>
                    <w:jc w:val="center"/>
                    <w:rPr>
                      <w:b/>
                      <w:bCs/>
                      <w:szCs w:val="21"/>
                    </w:rPr>
                  </w:pPr>
                  <w:r>
                    <w:rPr>
                      <w:b/>
                      <w:bCs/>
                      <w:szCs w:val="21"/>
                    </w:rPr>
                    <w:t>相对厂界距离范围（</w:t>
                  </w:r>
                  <w:r>
                    <w:rPr>
                      <w:b/>
                      <w:bCs/>
                      <w:szCs w:val="21"/>
                    </w:rPr>
                    <w:t>m</w:t>
                  </w:r>
                  <w:r>
                    <w:rPr>
                      <w:b/>
                      <w:bCs/>
                      <w:szCs w:val="21"/>
                    </w:rPr>
                    <w:t>）</w:t>
                  </w:r>
                </w:p>
              </w:tc>
            </w:tr>
            <w:tr w:rsidR="006B31A8">
              <w:trPr>
                <w:trHeight w:val="23"/>
                <w:jc w:val="center"/>
              </w:trPr>
              <w:tc>
                <w:tcPr>
                  <w:tcW w:w="257" w:type="pct"/>
                  <w:vMerge/>
                  <w:vAlign w:val="center"/>
                </w:tcPr>
                <w:p w:rsidR="006B31A8" w:rsidRDefault="006B31A8">
                  <w:pPr>
                    <w:spacing w:line="240" w:lineRule="atLeast"/>
                    <w:jc w:val="center"/>
                    <w:rPr>
                      <w:szCs w:val="21"/>
                    </w:rPr>
                  </w:pPr>
                </w:p>
              </w:tc>
              <w:tc>
                <w:tcPr>
                  <w:tcW w:w="986" w:type="pct"/>
                  <w:vMerge/>
                  <w:vAlign w:val="center"/>
                </w:tcPr>
                <w:p w:rsidR="006B31A8" w:rsidRDefault="006B31A8">
                  <w:pPr>
                    <w:spacing w:line="240" w:lineRule="atLeast"/>
                    <w:jc w:val="center"/>
                    <w:rPr>
                      <w:szCs w:val="21"/>
                    </w:rPr>
                  </w:pPr>
                </w:p>
              </w:tc>
              <w:tc>
                <w:tcPr>
                  <w:tcW w:w="444" w:type="pct"/>
                  <w:vAlign w:val="center"/>
                </w:tcPr>
                <w:p w:rsidR="006B31A8" w:rsidRDefault="00C42509">
                  <w:pPr>
                    <w:spacing w:line="240" w:lineRule="atLeast"/>
                    <w:jc w:val="center"/>
                    <w:rPr>
                      <w:szCs w:val="21"/>
                    </w:rPr>
                  </w:pPr>
                  <w:r>
                    <w:rPr>
                      <w:szCs w:val="21"/>
                    </w:rPr>
                    <w:t>X</w:t>
                  </w:r>
                </w:p>
              </w:tc>
              <w:tc>
                <w:tcPr>
                  <w:tcW w:w="420" w:type="pct"/>
                  <w:vAlign w:val="center"/>
                </w:tcPr>
                <w:p w:rsidR="006B31A8" w:rsidRDefault="00C42509">
                  <w:pPr>
                    <w:spacing w:line="240" w:lineRule="atLeast"/>
                    <w:jc w:val="center"/>
                    <w:rPr>
                      <w:szCs w:val="21"/>
                    </w:rPr>
                  </w:pPr>
                  <w:r>
                    <w:rPr>
                      <w:szCs w:val="21"/>
                    </w:rPr>
                    <w:t>Y</w:t>
                  </w:r>
                </w:p>
              </w:tc>
              <w:tc>
                <w:tcPr>
                  <w:tcW w:w="396" w:type="pct"/>
                  <w:vMerge/>
                  <w:vAlign w:val="center"/>
                </w:tcPr>
                <w:p w:rsidR="006B31A8" w:rsidRDefault="006B31A8">
                  <w:pPr>
                    <w:spacing w:line="240" w:lineRule="atLeast"/>
                    <w:jc w:val="center"/>
                    <w:rPr>
                      <w:szCs w:val="21"/>
                    </w:rPr>
                  </w:pPr>
                </w:p>
              </w:tc>
              <w:tc>
                <w:tcPr>
                  <w:tcW w:w="648" w:type="pct"/>
                  <w:vMerge/>
                  <w:vAlign w:val="center"/>
                </w:tcPr>
                <w:p w:rsidR="006B31A8" w:rsidRDefault="006B31A8">
                  <w:pPr>
                    <w:spacing w:line="240" w:lineRule="atLeast"/>
                    <w:jc w:val="center"/>
                    <w:rPr>
                      <w:szCs w:val="21"/>
                    </w:rPr>
                  </w:pPr>
                </w:p>
              </w:tc>
              <w:tc>
                <w:tcPr>
                  <w:tcW w:w="559" w:type="pct"/>
                  <w:vMerge/>
                  <w:vAlign w:val="center"/>
                </w:tcPr>
                <w:p w:rsidR="006B31A8" w:rsidRDefault="006B31A8">
                  <w:pPr>
                    <w:spacing w:line="240" w:lineRule="atLeast"/>
                    <w:jc w:val="center"/>
                    <w:rPr>
                      <w:szCs w:val="21"/>
                    </w:rPr>
                  </w:pPr>
                </w:p>
              </w:tc>
              <w:tc>
                <w:tcPr>
                  <w:tcW w:w="541" w:type="pct"/>
                  <w:vMerge/>
                  <w:vAlign w:val="center"/>
                </w:tcPr>
                <w:p w:rsidR="006B31A8" w:rsidRDefault="006B31A8">
                  <w:pPr>
                    <w:spacing w:line="240" w:lineRule="atLeast"/>
                    <w:jc w:val="center"/>
                    <w:rPr>
                      <w:szCs w:val="21"/>
                    </w:rPr>
                  </w:pPr>
                </w:p>
              </w:tc>
              <w:tc>
                <w:tcPr>
                  <w:tcW w:w="749" w:type="pct"/>
                  <w:vMerge/>
                  <w:vAlign w:val="center"/>
                </w:tcPr>
                <w:p w:rsidR="006B31A8" w:rsidRDefault="006B31A8">
                  <w:pPr>
                    <w:spacing w:line="240" w:lineRule="atLeast"/>
                    <w:jc w:val="center"/>
                    <w:rPr>
                      <w:szCs w:val="21"/>
                    </w:rPr>
                  </w:pPr>
                </w:p>
              </w:tc>
            </w:tr>
            <w:tr w:rsidR="006B31A8">
              <w:trPr>
                <w:trHeight w:val="23"/>
                <w:jc w:val="center"/>
              </w:trPr>
              <w:tc>
                <w:tcPr>
                  <w:tcW w:w="257" w:type="pct"/>
                  <w:vMerge w:val="restart"/>
                  <w:vAlign w:val="center"/>
                </w:tcPr>
                <w:p w:rsidR="006B31A8" w:rsidRDefault="00C42509">
                  <w:pPr>
                    <w:spacing w:line="240" w:lineRule="atLeast"/>
                    <w:jc w:val="center"/>
                    <w:rPr>
                      <w:szCs w:val="21"/>
                    </w:rPr>
                  </w:pPr>
                  <w:r>
                    <w:rPr>
                      <w:szCs w:val="21"/>
                    </w:rPr>
                    <w:t>大气环境</w:t>
                  </w:r>
                </w:p>
              </w:tc>
              <w:tc>
                <w:tcPr>
                  <w:tcW w:w="986" w:type="pct"/>
                  <w:vAlign w:val="center"/>
                </w:tcPr>
                <w:p w:rsidR="006B31A8" w:rsidRDefault="00C42509">
                  <w:pPr>
                    <w:spacing w:line="240" w:lineRule="atLeast"/>
                    <w:jc w:val="center"/>
                    <w:rPr>
                      <w:szCs w:val="21"/>
                    </w:rPr>
                  </w:pPr>
                  <w:r>
                    <w:rPr>
                      <w:rFonts w:hint="eastAsia"/>
                    </w:rPr>
                    <w:t>茶园安置小区</w:t>
                  </w:r>
                </w:p>
              </w:tc>
              <w:tc>
                <w:tcPr>
                  <w:tcW w:w="444" w:type="pct"/>
                  <w:vAlign w:val="center"/>
                </w:tcPr>
                <w:p w:rsidR="006B31A8" w:rsidRDefault="00C42509">
                  <w:pPr>
                    <w:spacing w:line="240" w:lineRule="atLeast"/>
                    <w:jc w:val="center"/>
                    <w:rPr>
                      <w:szCs w:val="21"/>
                    </w:rPr>
                  </w:pPr>
                  <w:r>
                    <w:rPr>
                      <w:rFonts w:hint="eastAsia"/>
                    </w:rPr>
                    <w:t>-</w:t>
                  </w:r>
                  <w:r>
                    <w:t>250</w:t>
                  </w:r>
                </w:p>
              </w:tc>
              <w:tc>
                <w:tcPr>
                  <w:tcW w:w="420" w:type="pct"/>
                  <w:vAlign w:val="center"/>
                </w:tcPr>
                <w:p w:rsidR="006B31A8" w:rsidRDefault="00C42509">
                  <w:pPr>
                    <w:spacing w:line="240" w:lineRule="atLeast"/>
                    <w:jc w:val="center"/>
                    <w:rPr>
                      <w:szCs w:val="21"/>
                    </w:rPr>
                  </w:pPr>
                  <w:r>
                    <w:t>350</w:t>
                  </w:r>
                </w:p>
              </w:tc>
              <w:tc>
                <w:tcPr>
                  <w:tcW w:w="396" w:type="pct"/>
                  <w:vAlign w:val="center"/>
                </w:tcPr>
                <w:p w:rsidR="006B31A8" w:rsidRDefault="00C42509">
                  <w:pPr>
                    <w:spacing w:line="240" w:lineRule="atLeast"/>
                    <w:jc w:val="center"/>
                    <w:rPr>
                      <w:szCs w:val="21"/>
                    </w:rPr>
                  </w:pPr>
                  <w:r>
                    <w:rPr>
                      <w:rFonts w:hint="eastAsia"/>
                      <w:szCs w:val="21"/>
                    </w:rPr>
                    <w:t>居民区</w:t>
                  </w:r>
                </w:p>
              </w:tc>
              <w:tc>
                <w:tcPr>
                  <w:tcW w:w="648" w:type="pct"/>
                  <w:vAlign w:val="center"/>
                </w:tcPr>
                <w:p w:rsidR="006B31A8" w:rsidRDefault="00C42509">
                  <w:pPr>
                    <w:pStyle w:val="af8"/>
                    <w:widowControl w:val="0"/>
                    <w:adjustRightInd/>
                    <w:snapToGrid/>
                    <w:spacing w:before="0" w:line="240" w:lineRule="atLeast"/>
                    <w:ind w:right="0"/>
                    <w:rPr>
                      <w:szCs w:val="21"/>
                    </w:rPr>
                  </w:pPr>
                  <w:r>
                    <w:rPr>
                      <w:szCs w:val="21"/>
                    </w:rPr>
                    <w:t>约</w:t>
                  </w:r>
                  <w:r>
                    <w:rPr>
                      <w:szCs w:val="21"/>
                    </w:rPr>
                    <w:t>110</w:t>
                  </w:r>
                  <w:r>
                    <w:rPr>
                      <w:szCs w:val="21"/>
                    </w:rPr>
                    <w:t>人</w:t>
                  </w:r>
                </w:p>
              </w:tc>
              <w:tc>
                <w:tcPr>
                  <w:tcW w:w="559" w:type="pct"/>
                  <w:vMerge w:val="restart"/>
                  <w:vAlign w:val="center"/>
                </w:tcPr>
                <w:p w:rsidR="006B31A8" w:rsidRDefault="00C42509">
                  <w:pPr>
                    <w:spacing w:line="240" w:lineRule="atLeast"/>
                    <w:jc w:val="center"/>
                    <w:rPr>
                      <w:szCs w:val="21"/>
                    </w:rPr>
                  </w:pPr>
                  <w:r>
                    <w:rPr>
                      <w:szCs w:val="21"/>
                    </w:rPr>
                    <w:t>环境空气质量二级标准</w:t>
                  </w:r>
                </w:p>
              </w:tc>
              <w:tc>
                <w:tcPr>
                  <w:tcW w:w="541" w:type="pct"/>
                  <w:vAlign w:val="center"/>
                </w:tcPr>
                <w:p w:rsidR="006B31A8" w:rsidRDefault="00C42509">
                  <w:pPr>
                    <w:spacing w:line="240" w:lineRule="atLeast"/>
                    <w:jc w:val="center"/>
                    <w:rPr>
                      <w:szCs w:val="21"/>
                    </w:rPr>
                  </w:pPr>
                  <w:r>
                    <w:rPr>
                      <w:rFonts w:hint="eastAsia"/>
                      <w:szCs w:val="21"/>
                    </w:rPr>
                    <w:t>西北</w:t>
                  </w:r>
                </w:p>
              </w:tc>
              <w:tc>
                <w:tcPr>
                  <w:tcW w:w="749" w:type="pct"/>
                  <w:vAlign w:val="center"/>
                </w:tcPr>
                <w:p w:rsidR="006B31A8" w:rsidRDefault="00C42509">
                  <w:pPr>
                    <w:pStyle w:val="af8"/>
                    <w:widowControl w:val="0"/>
                    <w:adjustRightInd/>
                    <w:snapToGrid/>
                    <w:spacing w:line="240" w:lineRule="atLeast"/>
                    <w:rPr>
                      <w:szCs w:val="21"/>
                    </w:rPr>
                  </w:pPr>
                  <w:r>
                    <w:rPr>
                      <w:szCs w:val="21"/>
                    </w:rPr>
                    <w:t>400~500m</w:t>
                  </w:r>
                </w:p>
              </w:tc>
            </w:tr>
            <w:tr w:rsidR="006B31A8">
              <w:trPr>
                <w:trHeight w:val="23"/>
                <w:jc w:val="center"/>
              </w:trPr>
              <w:tc>
                <w:tcPr>
                  <w:tcW w:w="257" w:type="pct"/>
                  <w:vMerge/>
                  <w:vAlign w:val="center"/>
                </w:tcPr>
                <w:p w:rsidR="006B31A8" w:rsidRDefault="006B31A8">
                  <w:pPr>
                    <w:spacing w:line="240" w:lineRule="atLeast"/>
                    <w:jc w:val="center"/>
                    <w:rPr>
                      <w:szCs w:val="21"/>
                    </w:rPr>
                  </w:pPr>
                </w:p>
              </w:tc>
              <w:tc>
                <w:tcPr>
                  <w:tcW w:w="986" w:type="pct"/>
                  <w:vAlign w:val="center"/>
                </w:tcPr>
                <w:p w:rsidR="006B31A8" w:rsidRDefault="00C42509">
                  <w:pPr>
                    <w:spacing w:line="240" w:lineRule="atLeast"/>
                    <w:jc w:val="center"/>
                    <w:rPr>
                      <w:szCs w:val="21"/>
                    </w:rPr>
                  </w:pPr>
                  <w:r>
                    <w:rPr>
                      <w:rFonts w:hint="eastAsia"/>
                    </w:rPr>
                    <w:t>金茶家园</w:t>
                  </w:r>
                </w:p>
              </w:tc>
              <w:tc>
                <w:tcPr>
                  <w:tcW w:w="444" w:type="pct"/>
                  <w:vAlign w:val="center"/>
                </w:tcPr>
                <w:p w:rsidR="006B31A8" w:rsidRDefault="00C42509">
                  <w:pPr>
                    <w:spacing w:line="240" w:lineRule="atLeast"/>
                    <w:jc w:val="center"/>
                    <w:rPr>
                      <w:szCs w:val="21"/>
                    </w:rPr>
                  </w:pPr>
                  <w:r>
                    <w:t>0</w:t>
                  </w:r>
                </w:p>
              </w:tc>
              <w:tc>
                <w:tcPr>
                  <w:tcW w:w="420" w:type="pct"/>
                  <w:vAlign w:val="center"/>
                </w:tcPr>
                <w:p w:rsidR="006B31A8" w:rsidRDefault="00C42509">
                  <w:pPr>
                    <w:spacing w:line="240" w:lineRule="atLeast"/>
                    <w:jc w:val="center"/>
                    <w:rPr>
                      <w:szCs w:val="21"/>
                    </w:rPr>
                  </w:pPr>
                  <w:r>
                    <w:t>360</w:t>
                  </w:r>
                </w:p>
              </w:tc>
              <w:tc>
                <w:tcPr>
                  <w:tcW w:w="396" w:type="pct"/>
                  <w:vAlign w:val="center"/>
                </w:tcPr>
                <w:p w:rsidR="006B31A8" w:rsidRDefault="00C42509">
                  <w:pPr>
                    <w:spacing w:line="240" w:lineRule="atLeast"/>
                    <w:jc w:val="center"/>
                    <w:rPr>
                      <w:szCs w:val="21"/>
                    </w:rPr>
                  </w:pPr>
                  <w:r>
                    <w:rPr>
                      <w:rFonts w:hint="eastAsia"/>
                      <w:szCs w:val="21"/>
                    </w:rPr>
                    <w:t>居民区</w:t>
                  </w:r>
                </w:p>
              </w:tc>
              <w:tc>
                <w:tcPr>
                  <w:tcW w:w="648" w:type="pct"/>
                  <w:vAlign w:val="center"/>
                </w:tcPr>
                <w:p w:rsidR="006B31A8" w:rsidRDefault="00C42509">
                  <w:pPr>
                    <w:spacing w:line="240" w:lineRule="atLeast"/>
                    <w:jc w:val="center"/>
                    <w:rPr>
                      <w:szCs w:val="21"/>
                    </w:rPr>
                  </w:pPr>
                  <w:r>
                    <w:rPr>
                      <w:szCs w:val="21"/>
                    </w:rPr>
                    <w:t>约</w:t>
                  </w:r>
                  <w:r>
                    <w:rPr>
                      <w:szCs w:val="21"/>
                    </w:rPr>
                    <w:t>350</w:t>
                  </w:r>
                  <w:r>
                    <w:rPr>
                      <w:szCs w:val="21"/>
                    </w:rPr>
                    <w:t>人</w:t>
                  </w:r>
                </w:p>
              </w:tc>
              <w:tc>
                <w:tcPr>
                  <w:tcW w:w="559" w:type="pct"/>
                  <w:vMerge/>
                  <w:vAlign w:val="center"/>
                </w:tcPr>
                <w:p w:rsidR="006B31A8" w:rsidRDefault="006B31A8">
                  <w:pPr>
                    <w:spacing w:line="240" w:lineRule="atLeast"/>
                    <w:jc w:val="center"/>
                    <w:rPr>
                      <w:szCs w:val="21"/>
                    </w:rPr>
                  </w:pPr>
                </w:p>
              </w:tc>
              <w:tc>
                <w:tcPr>
                  <w:tcW w:w="541" w:type="pct"/>
                  <w:vAlign w:val="center"/>
                </w:tcPr>
                <w:p w:rsidR="006B31A8" w:rsidRDefault="00C42509">
                  <w:pPr>
                    <w:spacing w:line="240" w:lineRule="atLeast"/>
                    <w:jc w:val="center"/>
                    <w:rPr>
                      <w:szCs w:val="21"/>
                    </w:rPr>
                  </w:pPr>
                  <w:r>
                    <w:rPr>
                      <w:rFonts w:hint="eastAsia"/>
                      <w:szCs w:val="21"/>
                    </w:rPr>
                    <w:t>北</w:t>
                  </w:r>
                </w:p>
              </w:tc>
              <w:tc>
                <w:tcPr>
                  <w:tcW w:w="749" w:type="pct"/>
                  <w:vAlign w:val="center"/>
                </w:tcPr>
                <w:p w:rsidR="006B31A8" w:rsidRDefault="00C42509">
                  <w:pPr>
                    <w:pStyle w:val="af8"/>
                    <w:widowControl w:val="0"/>
                    <w:adjustRightInd/>
                    <w:snapToGrid/>
                    <w:spacing w:line="240" w:lineRule="atLeast"/>
                    <w:rPr>
                      <w:szCs w:val="21"/>
                    </w:rPr>
                  </w:pPr>
                  <w:r>
                    <w:rPr>
                      <w:szCs w:val="21"/>
                    </w:rPr>
                    <w:t>360~500m</w:t>
                  </w:r>
                </w:p>
              </w:tc>
            </w:tr>
            <w:tr w:rsidR="006B31A8">
              <w:trPr>
                <w:trHeight w:val="23"/>
                <w:jc w:val="center"/>
              </w:trPr>
              <w:tc>
                <w:tcPr>
                  <w:tcW w:w="257" w:type="pct"/>
                  <w:vAlign w:val="center"/>
                </w:tcPr>
                <w:p w:rsidR="006B31A8" w:rsidRDefault="00C42509">
                  <w:pPr>
                    <w:spacing w:line="240" w:lineRule="atLeast"/>
                    <w:jc w:val="center"/>
                    <w:rPr>
                      <w:szCs w:val="21"/>
                    </w:rPr>
                  </w:pPr>
                  <w:r>
                    <w:rPr>
                      <w:szCs w:val="21"/>
                    </w:rPr>
                    <w:t>声环境</w:t>
                  </w:r>
                </w:p>
              </w:tc>
              <w:tc>
                <w:tcPr>
                  <w:tcW w:w="4743" w:type="pct"/>
                  <w:gridSpan w:val="8"/>
                  <w:vAlign w:val="center"/>
                </w:tcPr>
                <w:p w:rsidR="006B31A8" w:rsidRDefault="00C42509">
                  <w:pPr>
                    <w:pStyle w:val="af8"/>
                    <w:widowControl w:val="0"/>
                    <w:adjustRightInd/>
                    <w:snapToGrid/>
                    <w:spacing w:line="240" w:lineRule="atLeast"/>
                    <w:rPr>
                      <w:szCs w:val="21"/>
                    </w:rPr>
                  </w:pPr>
                  <w:r>
                    <w:rPr>
                      <w:rFonts w:hint="eastAsia"/>
                      <w:szCs w:val="21"/>
                    </w:rPr>
                    <w:t>项目厂界外</w:t>
                  </w:r>
                  <w:r>
                    <w:rPr>
                      <w:rFonts w:hint="eastAsia"/>
                      <w:szCs w:val="21"/>
                    </w:rPr>
                    <w:t>5</w:t>
                  </w:r>
                  <w:r>
                    <w:rPr>
                      <w:szCs w:val="21"/>
                    </w:rPr>
                    <w:t>0</w:t>
                  </w:r>
                  <w:r>
                    <w:rPr>
                      <w:rFonts w:hint="eastAsia"/>
                      <w:szCs w:val="21"/>
                    </w:rPr>
                    <w:t>m</w:t>
                  </w:r>
                  <w:r>
                    <w:rPr>
                      <w:rFonts w:hint="eastAsia"/>
                      <w:szCs w:val="21"/>
                    </w:rPr>
                    <w:t>范围内无声环境保护目标</w:t>
                  </w:r>
                </w:p>
              </w:tc>
            </w:tr>
            <w:tr w:rsidR="006B31A8">
              <w:trPr>
                <w:trHeight w:val="23"/>
                <w:jc w:val="center"/>
              </w:trPr>
              <w:tc>
                <w:tcPr>
                  <w:tcW w:w="257" w:type="pct"/>
                  <w:vAlign w:val="center"/>
                </w:tcPr>
                <w:p w:rsidR="006B31A8" w:rsidRDefault="00C42509">
                  <w:pPr>
                    <w:spacing w:line="240" w:lineRule="atLeast"/>
                    <w:jc w:val="center"/>
                    <w:rPr>
                      <w:szCs w:val="21"/>
                    </w:rPr>
                  </w:pPr>
                  <w:r>
                    <w:rPr>
                      <w:szCs w:val="21"/>
                    </w:rPr>
                    <w:t>地表水</w:t>
                  </w:r>
                </w:p>
              </w:tc>
              <w:tc>
                <w:tcPr>
                  <w:tcW w:w="986" w:type="pct"/>
                  <w:vAlign w:val="center"/>
                </w:tcPr>
                <w:p w:rsidR="006B31A8" w:rsidRDefault="00C42509">
                  <w:pPr>
                    <w:spacing w:line="240" w:lineRule="atLeast"/>
                    <w:jc w:val="center"/>
                    <w:rPr>
                      <w:szCs w:val="21"/>
                    </w:rPr>
                  </w:pPr>
                  <w:r>
                    <w:rPr>
                      <w:rFonts w:hint="eastAsia"/>
                      <w:szCs w:val="21"/>
                    </w:rPr>
                    <w:t>灌溉渠</w:t>
                  </w:r>
                </w:p>
              </w:tc>
              <w:tc>
                <w:tcPr>
                  <w:tcW w:w="1908" w:type="pct"/>
                  <w:gridSpan w:val="4"/>
                  <w:vAlign w:val="center"/>
                </w:tcPr>
                <w:p w:rsidR="006B31A8" w:rsidRDefault="00C42509">
                  <w:pPr>
                    <w:spacing w:line="240" w:lineRule="atLeast"/>
                    <w:jc w:val="center"/>
                    <w:rPr>
                      <w:szCs w:val="21"/>
                    </w:rPr>
                  </w:pPr>
                  <w:r>
                    <w:rPr>
                      <w:szCs w:val="21"/>
                    </w:rPr>
                    <w:t>灌溉用水</w:t>
                  </w:r>
                </w:p>
              </w:tc>
              <w:tc>
                <w:tcPr>
                  <w:tcW w:w="559" w:type="pct"/>
                  <w:vAlign w:val="center"/>
                </w:tcPr>
                <w:p w:rsidR="006B31A8" w:rsidRDefault="00C42509">
                  <w:pPr>
                    <w:spacing w:line="240" w:lineRule="atLeast"/>
                    <w:jc w:val="center"/>
                    <w:rPr>
                      <w:szCs w:val="21"/>
                    </w:rPr>
                  </w:pPr>
                  <w:r>
                    <w:rPr>
                      <w:szCs w:val="21"/>
                    </w:rPr>
                    <w:t>地表水环境质量</w:t>
                  </w:r>
                  <w:r>
                    <w:rPr>
                      <w:szCs w:val="21"/>
                    </w:rPr>
                    <w:t>Ⅲ</w:t>
                  </w:r>
                  <w:r>
                    <w:rPr>
                      <w:szCs w:val="21"/>
                    </w:rPr>
                    <w:t>类</w:t>
                  </w:r>
                </w:p>
              </w:tc>
              <w:tc>
                <w:tcPr>
                  <w:tcW w:w="541" w:type="pct"/>
                  <w:vAlign w:val="center"/>
                </w:tcPr>
                <w:p w:rsidR="006B31A8" w:rsidRDefault="00C42509">
                  <w:pPr>
                    <w:spacing w:line="240" w:lineRule="atLeast"/>
                    <w:jc w:val="center"/>
                    <w:rPr>
                      <w:szCs w:val="21"/>
                    </w:rPr>
                  </w:pPr>
                  <w:r>
                    <w:rPr>
                      <w:rFonts w:hint="eastAsia"/>
                      <w:szCs w:val="21"/>
                    </w:rPr>
                    <w:t>东</w:t>
                  </w:r>
                  <w:r>
                    <w:rPr>
                      <w:szCs w:val="21"/>
                    </w:rPr>
                    <w:t>面</w:t>
                  </w:r>
                </w:p>
              </w:tc>
              <w:tc>
                <w:tcPr>
                  <w:tcW w:w="749" w:type="pct"/>
                  <w:vAlign w:val="center"/>
                </w:tcPr>
                <w:p w:rsidR="006B31A8" w:rsidRDefault="00C42509">
                  <w:pPr>
                    <w:spacing w:line="240" w:lineRule="atLeast"/>
                    <w:jc w:val="center"/>
                    <w:rPr>
                      <w:szCs w:val="21"/>
                    </w:rPr>
                  </w:pPr>
                  <w:r>
                    <w:rPr>
                      <w:szCs w:val="21"/>
                    </w:rPr>
                    <w:t>50m</w:t>
                  </w:r>
                </w:p>
              </w:tc>
            </w:tr>
            <w:tr w:rsidR="006B31A8">
              <w:trPr>
                <w:trHeight w:val="23"/>
                <w:jc w:val="center"/>
              </w:trPr>
              <w:tc>
                <w:tcPr>
                  <w:tcW w:w="257" w:type="pct"/>
                  <w:vAlign w:val="center"/>
                </w:tcPr>
                <w:p w:rsidR="006B31A8" w:rsidRDefault="00C42509">
                  <w:pPr>
                    <w:spacing w:line="240" w:lineRule="atLeast"/>
                    <w:jc w:val="center"/>
                    <w:rPr>
                      <w:szCs w:val="21"/>
                    </w:rPr>
                  </w:pPr>
                  <w:r>
                    <w:rPr>
                      <w:szCs w:val="21"/>
                    </w:rPr>
                    <w:t>地下水</w:t>
                  </w:r>
                </w:p>
              </w:tc>
              <w:tc>
                <w:tcPr>
                  <w:tcW w:w="986" w:type="pct"/>
                  <w:vAlign w:val="center"/>
                </w:tcPr>
                <w:p w:rsidR="006B31A8" w:rsidRDefault="00C42509">
                  <w:pPr>
                    <w:spacing w:line="240" w:lineRule="atLeast"/>
                    <w:jc w:val="center"/>
                    <w:rPr>
                      <w:szCs w:val="21"/>
                    </w:rPr>
                  </w:pPr>
                  <w:r>
                    <w:rPr>
                      <w:szCs w:val="21"/>
                    </w:rPr>
                    <w:t>区域地下水</w:t>
                  </w:r>
                </w:p>
              </w:tc>
              <w:tc>
                <w:tcPr>
                  <w:tcW w:w="444" w:type="pct"/>
                  <w:vAlign w:val="center"/>
                </w:tcPr>
                <w:p w:rsidR="006B31A8" w:rsidRDefault="00C42509">
                  <w:pPr>
                    <w:spacing w:line="240" w:lineRule="atLeast"/>
                    <w:jc w:val="center"/>
                    <w:rPr>
                      <w:szCs w:val="21"/>
                    </w:rPr>
                  </w:pPr>
                  <w:r>
                    <w:rPr>
                      <w:szCs w:val="21"/>
                    </w:rPr>
                    <w:t>/</w:t>
                  </w:r>
                </w:p>
              </w:tc>
              <w:tc>
                <w:tcPr>
                  <w:tcW w:w="420" w:type="pct"/>
                  <w:vAlign w:val="center"/>
                </w:tcPr>
                <w:p w:rsidR="006B31A8" w:rsidRDefault="00C42509">
                  <w:pPr>
                    <w:spacing w:line="240" w:lineRule="atLeast"/>
                    <w:jc w:val="center"/>
                    <w:rPr>
                      <w:szCs w:val="21"/>
                    </w:rPr>
                  </w:pPr>
                  <w:r>
                    <w:rPr>
                      <w:szCs w:val="21"/>
                    </w:rPr>
                    <w:t>/</w:t>
                  </w:r>
                </w:p>
              </w:tc>
              <w:tc>
                <w:tcPr>
                  <w:tcW w:w="1044" w:type="pct"/>
                  <w:gridSpan w:val="2"/>
                  <w:vAlign w:val="center"/>
                </w:tcPr>
                <w:p w:rsidR="006B31A8" w:rsidRDefault="00C42509">
                  <w:pPr>
                    <w:spacing w:line="240" w:lineRule="atLeast"/>
                    <w:jc w:val="center"/>
                    <w:rPr>
                      <w:szCs w:val="21"/>
                    </w:rPr>
                  </w:pPr>
                  <w:r>
                    <w:rPr>
                      <w:szCs w:val="21"/>
                    </w:rPr>
                    <w:t>周边地下水</w:t>
                  </w:r>
                </w:p>
              </w:tc>
              <w:tc>
                <w:tcPr>
                  <w:tcW w:w="559" w:type="pct"/>
                  <w:vAlign w:val="center"/>
                </w:tcPr>
                <w:p w:rsidR="006B31A8" w:rsidRDefault="00C42509">
                  <w:pPr>
                    <w:spacing w:line="240" w:lineRule="atLeast"/>
                    <w:jc w:val="center"/>
                    <w:rPr>
                      <w:szCs w:val="21"/>
                    </w:rPr>
                  </w:pPr>
                  <w:r>
                    <w:rPr>
                      <w:szCs w:val="21"/>
                    </w:rPr>
                    <w:t>地下水环境质量</w:t>
                  </w:r>
                  <w:r>
                    <w:rPr>
                      <w:szCs w:val="21"/>
                    </w:rPr>
                    <w:t>III</w:t>
                  </w:r>
                  <w:r>
                    <w:rPr>
                      <w:szCs w:val="21"/>
                    </w:rPr>
                    <w:t>类</w:t>
                  </w:r>
                </w:p>
              </w:tc>
              <w:tc>
                <w:tcPr>
                  <w:tcW w:w="541" w:type="pct"/>
                  <w:vAlign w:val="center"/>
                </w:tcPr>
                <w:p w:rsidR="006B31A8" w:rsidRDefault="00C42509">
                  <w:pPr>
                    <w:spacing w:line="240" w:lineRule="atLeast"/>
                    <w:jc w:val="center"/>
                    <w:rPr>
                      <w:szCs w:val="21"/>
                    </w:rPr>
                  </w:pPr>
                  <w:r>
                    <w:rPr>
                      <w:szCs w:val="21"/>
                    </w:rPr>
                    <w:t>/</w:t>
                  </w:r>
                </w:p>
              </w:tc>
              <w:tc>
                <w:tcPr>
                  <w:tcW w:w="749" w:type="pct"/>
                  <w:vAlign w:val="center"/>
                </w:tcPr>
                <w:p w:rsidR="006B31A8" w:rsidRDefault="00C42509">
                  <w:pPr>
                    <w:spacing w:line="240" w:lineRule="atLeast"/>
                    <w:jc w:val="center"/>
                    <w:rPr>
                      <w:szCs w:val="21"/>
                    </w:rPr>
                  </w:pPr>
                  <w:r>
                    <w:rPr>
                      <w:szCs w:val="21"/>
                    </w:rPr>
                    <w:t>/</w:t>
                  </w:r>
                </w:p>
              </w:tc>
            </w:tr>
          </w:tbl>
          <w:p w:rsidR="006B31A8" w:rsidRDefault="006B31A8">
            <w:pPr>
              <w:pStyle w:val="Default"/>
              <w:adjustRightInd/>
              <w:spacing w:line="360" w:lineRule="auto"/>
              <w:rPr>
                <w:rFonts w:ascii="Times New Roman" w:hAnsi="Times New Roman" w:cs="Times New Roman"/>
                <w:color w:val="auto"/>
              </w:rPr>
            </w:pPr>
          </w:p>
        </w:tc>
      </w:tr>
      <w:tr w:rsidR="006B31A8">
        <w:trPr>
          <w:trHeight w:val="1299"/>
          <w:jc w:val="center"/>
        </w:trPr>
        <w:tc>
          <w:tcPr>
            <w:tcW w:w="423" w:type="dxa"/>
            <w:tcMar>
              <w:left w:w="28" w:type="dxa"/>
              <w:right w:w="28" w:type="dxa"/>
            </w:tcMar>
            <w:vAlign w:val="center"/>
          </w:tcPr>
          <w:p w:rsidR="006B31A8" w:rsidRDefault="00C42509">
            <w:pPr>
              <w:adjustRightInd w:val="0"/>
              <w:snapToGrid w:val="0"/>
              <w:jc w:val="center"/>
              <w:rPr>
                <w:b/>
                <w:bCs/>
                <w:kern w:val="0"/>
                <w:sz w:val="24"/>
              </w:rPr>
            </w:pPr>
            <w:r>
              <w:rPr>
                <w:b/>
                <w:bCs/>
                <w:kern w:val="0"/>
                <w:sz w:val="24"/>
              </w:rPr>
              <w:lastRenderedPageBreak/>
              <w:t>污染</w:t>
            </w:r>
          </w:p>
          <w:p w:rsidR="006B31A8" w:rsidRDefault="00C42509">
            <w:pPr>
              <w:adjustRightInd w:val="0"/>
              <w:snapToGrid w:val="0"/>
              <w:jc w:val="center"/>
              <w:rPr>
                <w:b/>
                <w:bCs/>
                <w:kern w:val="0"/>
                <w:sz w:val="24"/>
              </w:rPr>
            </w:pPr>
            <w:r>
              <w:rPr>
                <w:b/>
                <w:bCs/>
                <w:kern w:val="0"/>
                <w:sz w:val="24"/>
              </w:rPr>
              <w:t>物排</w:t>
            </w:r>
          </w:p>
          <w:p w:rsidR="006B31A8" w:rsidRDefault="00C42509">
            <w:pPr>
              <w:adjustRightInd w:val="0"/>
              <w:snapToGrid w:val="0"/>
              <w:jc w:val="center"/>
              <w:rPr>
                <w:b/>
                <w:bCs/>
                <w:kern w:val="0"/>
                <w:sz w:val="24"/>
              </w:rPr>
            </w:pPr>
            <w:r>
              <w:rPr>
                <w:b/>
                <w:bCs/>
                <w:kern w:val="0"/>
                <w:sz w:val="24"/>
              </w:rPr>
              <w:t>放控</w:t>
            </w:r>
          </w:p>
          <w:p w:rsidR="006B31A8" w:rsidRDefault="00C42509">
            <w:pPr>
              <w:adjustRightInd w:val="0"/>
              <w:snapToGrid w:val="0"/>
              <w:jc w:val="center"/>
              <w:rPr>
                <w:b/>
                <w:bCs/>
                <w:kern w:val="0"/>
                <w:sz w:val="24"/>
              </w:rPr>
            </w:pPr>
            <w:r>
              <w:rPr>
                <w:b/>
                <w:bCs/>
                <w:kern w:val="0"/>
                <w:sz w:val="24"/>
              </w:rPr>
              <w:t>制标</w:t>
            </w:r>
          </w:p>
          <w:p w:rsidR="006B31A8" w:rsidRDefault="00C42509">
            <w:pPr>
              <w:adjustRightInd w:val="0"/>
              <w:snapToGrid w:val="0"/>
              <w:jc w:val="center"/>
              <w:rPr>
                <w:b/>
                <w:bCs/>
                <w:kern w:val="0"/>
                <w:sz w:val="24"/>
              </w:rPr>
            </w:pPr>
            <w:r>
              <w:rPr>
                <w:b/>
                <w:bCs/>
                <w:kern w:val="0"/>
                <w:sz w:val="24"/>
              </w:rPr>
              <w:t>准</w:t>
            </w:r>
          </w:p>
        </w:tc>
        <w:tc>
          <w:tcPr>
            <w:tcW w:w="8567" w:type="dxa"/>
            <w:vAlign w:val="center"/>
          </w:tcPr>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1</w:t>
            </w:r>
            <w:r>
              <w:rPr>
                <w:rFonts w:ascii="Times New Roman" w:hAnsi="Times New Roman" w:cs="Times New Roman" w:hint="eastAsia"/>
                <w:color w:val="auto"/>
              </w:rPr>
              <w:t>）</w:t>
            </w:r>
            <w:r>
              <w:rPr>
                <w:rFonts w:ascii="Times New Roman" w:hAnsi="Times New Roman" w:cs="Times New Roman"/>
                <w:color w:val="auto"/>
              </w:rPr>
              <w:t>废水</w:t>
            </w:r>
          </w:p>
          <w:p w:rsidR="006B31A8" w:rsidRDefault="00C42509">
            <w:pPr>
              <w:pStyle w:val="20"/>
              <w:spacing w:after="0" w:line="360" w:lineRule="auto"/>
              <w:ind w:leftChars="0" w:left="0" w:firstLine="480"/>
            </w:pPr>
            <w:r>
              <w:rPr>
                <w:rFonts w:hint="eastAsia"/>
              </w:rPr>
              <w:t>项目无生产废水；生活污水经过化粪池处理后用于排入园区污水管网，生活污水排放执行《污水综合排放标准》（</w:t>
            </w:r>
            <w:r>
              <w:rPr>
                <w:rFonts w:hint="eastAsia"/>
              </w:rPr>
              <w:t>GB</w:t>
            </w:r>
            <w:r>
              <w:t>8978</w:t>
            </w:r>
            <w:r>
              <w:rPr>
                <w:rFonts w:hint="eastAsia"/>
              </w:rPr>
              <w:t>-</w:t>
            </w:r>
            <w:r>
              <w:t>1996</w:t>
            </w:r>
            <w:r>
              <w:rPr>
                <w:rFonts w:hint="eastAsia"/>
              </w:rPr>
              <w:t>）中三级标准。具体如下：</w:t>
            </w:r>
          </w:p>
          <w:p w:rsidR="006B31A8" w:rsidRDefault="00C42509">
            <w:pPr>
              <w:spacing w:line="360" w:lineRule="auto"/>
              <w:jc w:val="center"/>
              <w:rPr>
                <w:sz w:val="24"/>
                <w:szCs w:val="32"/>
                <w:u w:val="single"/>
              </w:rPr>
            </w:pPr>
            <w:r>
              <w:rPr>
                <w:rFonts w:hint="eastAsia"/>
                <w:b/>
                <w:bCs/>
                <w:szCs w:val="21"/>
                <w:u w:val="single"/>
              </w:rPr>
              <w:t>表</w:t>
            </w:r>
            <w:r>
              <w:rPr>
                <w:rFonts w:hint="eastAsia"/>
                <w:b/>
                <w:bCs/>
                <w:szCs w:val="21"/>
                <w:u w:val="single"/>
              </w:rPr>
              <w:t>3-</w:t>
            </w:r>
            <w:r>
              <w:rPr>
                <w:b/>
                <w:bCs/>
                <w:szCs w:val="21"/>
                <w:u w:val="single"/>
              </w:rPr>
              <w:t xml:space="preserve">5  </w:t>
            </w:r>
            <w:r>
              <w:rPr>
                <w:rFonts w:hint="eastAsia"/>
                <w:b/>
                <w:bCs/>
                <w:szCs w:val="21"/>
                <w:u w:val="single"/>
              </w:rPr>
              <w:t>生活污水执行标准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9"/>
              <w:gridCol w:w="1389"/>
              <w:gridCol w:w="1389"/>
              <w:gridCol w:w="1389"/>
              <w:gridCol w:w="1390"/>
              <w:gridCol w:w="1390"/>
            </w:tblGrid>
            <w:tr w:rsidR="006B31A8">
              <w:tc>
                <w:tcPr>
                  <w:tcW w:w="1389"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污染物</w:t>
                  </w:r>
                </w:p>
              </w:tc>
              <w:tc>
                <w:tcPr>
                  <w:tcW w:w="1389"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pH</w:t>
                  </w:r>
                </w:p>
              </w:tc>
              <w:tc>
                <w:tcPr>
                  <w:tcW w:w="1389"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CODmg/L</w:t>
                  </w:r>
                </w:p>
              </w:tc>
              <w:tc>
                <w:tcPr>
                  <w:tcW w:w="1389"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BOD</w:t>
                  </w:r>
                  <w:r>
                    <w:rPr>
                      <w:rFonts w:ascii="Times New Roman" w:hAnsi="Times New Roman" w:cs="Times New Roman"/>
                      <w:b/>
                      <w:bCs/>
                      <w:sz w:val="21"/>
                      <w:szCs w:val="21"/>
                      <w:vertAlign w:val="subscript"/>
                    </w:rPr>
                    <w:t>5</w:t>
                  </w:r>
                  <w:r>
                    <w:rPr>
                      <w:rFonts w:ascii="Times New Roman" w:hAnsi="Times New Roman" w:cs="Times New Roman"/>
                      <w:b/>
                      <w:bCs/>
                      <w:sz w:val="21"/>
                      <w:szCs w:val="21"/>
                    </w:rPr>
                    <w:t>mg/L</w:t>
                  </w:r>
                </w:p>
              </w:tc>
              <w:tc>
                <w:tcPr>
                  <w:tcW w:w="1390"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SSmg/L</w:t>
                  </w:r>
                </w:p>
              </w:tc>
              <w:tc>
                <w:tcPr>
                  <w:tcW w:w="1390" w:type="dxa"/>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NH</w:t>
                  </w:r>
                  <w:r>
                    <w:rPr>
                      <w:rFonts w:ascii="Times New Roman" w:hAnsi="Times New Roman" w:cs="Times New Roman"/>
                      <w:b/>
                      <w:bCs/>
                      <w:sz w:val="21"/>
                      <w:szCs w:val="21"/>
                      <w:vertAlign w:val="subscript"/>
                    </w:rPr>
                    <w:t>3</w:t>
                  </w:r>
                  <w:r>
                    <w:rPr>
                      <w:rFonts w:ascii="Times New Roman" w:hAnsi="Times New Roman" w:cs="Times New Roman"/>
                      <w:b/>
                      <w:bCs/>
                      <w:sz w:val="21"/>
                      <w:szCs w:val="21"/>
                    </w:rPr>
                    <w:t>-Nmg/L</w:t>
                  </w:r>
                </w:p>
              </w:tc>
            </w:tr>
            <w:tr w:rsidR="006B31A8">
              <w:tc>
                <w:tcPr>
                  <w:tcW w:w="1389"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标准值</w:t>
                  </w:r>
                </w:p>
              </w:tc>
              <w:tc>
                <w:tcPr>
                  <w:tcW w:w="1389"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6</w:t>
                  </w:r>
                  <w:r>
                    <w:rPr>
                      <w:rFonts w:ascii="Times New Roman" w:hAnsi="Times New Roman" w:cs="Times New Roman" w:hint="eastAsia"/>
                      <w:sz w:val="21"/>
                      <w:szCs w:val="21"/>
                    </w:rPr>
                    <w:t>-</w:t>
                  </w:r>
                  <w:r>
                    <w:rPr>
                      <w:rFonts w:ascii="Times New Roman" w:hAnsi="Times New Roman" w:cs="Times New Roman"/>
                      <w:sz w:val="21"/>
                      <w:szCs w:val="21"/>
                    </w:rPr>
                    <w:t>9</w:t>
                  </w:r>
                </w:p>
              </w:tc>
              <w:tc>
                <w:tcPr>
                  <w:tcW w:w="1389"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500</w:t>
                  </w:r>
                </w:p>
              </w:tc>
              <w:tc>
                <w:tcPr>
                  <w:tcW w:w="1389"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sz w:val="21"/>
                      <w:szCs w:val="21"/>
                    </w:rPr>
                    <w:t>00</w:t>
                  </w:r>
                </w:p>
              </w:tc>
              <w:tc>
                <w:tcPr>
                  <w:tcW w:w="1390"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4</w:t>
                  </w:r>
                  <w:r>
                    <w:rPr>
                      <w:rFonts w:ascii="Times New Roman" w:hAnsi="Times New Roman" w:cs="Times New Roman"/>
                      <w:sz w:val="21"/>
                      <w:szCs w:val="21"/>
                    </w:rPr>
                    <w:t>00</w:t>
                  </w:r>
                </w:p>
              </w:tc>
              <w:tc>
                <w:tcPr>
                  <w:tcW w:w="1390" w:type="dxa"/>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sz w:val="21"/>
                      <w:szCs w:val="21"/>
                    </w:rPr>
                    <w:t>25</w:t>
                  </w:r>
                </w:p>
              </w:tc>
            </w:tr>
            <w:tr w:rsidR="006B31A8">
              <w:tc>
                <w:tcPr>
                  <w:tcW w:w="8336" w:type="dxa"/>
                  <w:gridSpan w:val="6"/>
                </w:tcPr>
                <w:p w:rsidR="006B31A8" w:rsidRDefault="00C42509">
                  <w:pPr>
                    <w:pStyle w:val="Default"/>
                    <w:rPr>
                      <w:rFonts w:ascii="Times New Roman" w:hAnsi="Times New Roman" w:cs="Times New Roman"/>
                      <w:sz w:val="21"/>
                      <w:szCs w:val="21"/>
                    </w:rPr>
                  </w:pPr>
                  <w:r>
                    <w:rPr>
                      <w:rFonts w:ascii="Times New Roman" w:hAnsi="Times New Roman" w:cs="Times New Roman"/>
                      <w:sz w:val="21"/>
                      <w:szCs w:val="21"/>
                    </w:rPr>
                    <w:t>注：氨氮参照执行《污水综合排放标准》（</w:t>
                  </w:r>
                  <w:r>
                    <w:rPr>
                      <w:rFonts w:ascii="Times New Roman" w:hAnsi="Times New Roman" w:cs="Times New Roman"/>
                      <w:sz w:val="21"/>
                      <w:szCs w:val="21"/>
                    </w:rPr>
                    <w:t>GB8978-1996</w:t>
                  </w:r>
                  <w:r>
                    <w:rPr>
                      <w:rFonts w:ascii="Times New Roman" w:hAnsi="Times New Roman" w:cs="Times New Roman"/>
                      <w:sz w:val="21"/>
                      <w:szCs w:val="21"/>
                    </w:rPr>
                    <w:t>）二级标准</w:t>
                  </w:r>
                </w:p>
              </w:tc>
            </w:tr>
          </w:tbl>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2</w:t>
            </w:r>
            <w:r>
              <w:rPr>
                <w:rFonts w:ascii="Times New Roman" w:hAnsi="Times New Roman" w:cs="Times New Roman" w:hint="eastAsia"/>
                <w:color w:val="auto"/>
              </w:rPr>
              <w:t>）</w:t>
            </w:r>
            <w:r>
              <w:rPr>
                <w:rFonts w:ascii="Times New Roman" w:hAnsi="Times New Roman" w:cs="Times New Roman"/>
                <w:color w:val="auto"/>
              </w:rPr>
              <w:t>大气</w:t>
            </w:r>
          </w:p>
          <w:p w:rsidR="006B31A8" w:rsidRDefault="00C42509">
            <w:pPr>
              <w:pStyle w:val="20"/>
              <w:spacing w:after="0" w:line="360" w:lineRule="auto"/>
              <w:ind w:leftChars="0" w:left="0" w:firstLine="480"/>
            </w:pPr>
            <w:r>
              <w:rPr>
                <w:rFonts w:hint="eastAsia"/>
              </w:rPr>
              <w:t>本项目废气主要为固废运输过程中产生的颗粒物，颗粒物执行《大气污染物综合排放标准》（</w:t>
            </w:r>
            <w:r>
              <w:rPr>
                <w:rFonts w:hint="eastAsia"/>
              </w:rPr>
              <w:t>GB</w:t>
            </w:r>
            <w:r>
              <w:t>16297</w:t>
            </w:r>
            <w:r>
              <w:rPr>
                <w:rFonts w:hint="eastAsia"/>
              </w:rPr>
              <w:t>-</w:t>
            </w:r>
            <w:r>
              <w:t>1996</w:t>
            </w:r>
            <w:r>
              <w:rPr>
                <w:rFonts w:hint="eastAsia"/>
              </w:rPr>
              <w:t>）表</w:t>
            </w:r>
            <w:r>
              <w:rPr>
                <w:rFonts w:hint="eastAsia"/>
              </w:rPr>
              <w:t>2</w:t>
            </w:r>
            <w:r>
              <w:rPr>
                <w:rFonts w:hint="eastAsia"/>
              </w:rPr>
              <w:t>无组织排放监控浓度限值。</w:t>
            </w:r>
          </w:p>
          <w:p w:rsidR="006B31A8" w:rsidRDefault="00C42509">
            <w:pPr>
              <w:spacing w:line="360" w:lineRule="auto"/>
              <w:jc w:val="center"/>
              <w:rPr>
                <w:b/>
                <w:bCs/>
                <w:szCs w:val="21"/>
              </w:rPr>
            </w:pPr>
            <w:r>
              <w:rPr>
                <w:rFonts w:hint="eastAsia"/>
                <w:b/>
                <w:bCs/>
                <w:szCs w:val="21"/>
              </w:rPr>
              <w:t>表</w:t>
            </w:r>
            <w:r>
              <w:rPr>
                <w:rFonts w:hint="eastAsia"/>
                <w:b/>
                <w:bCs/>
                <w:szCs w:val="21"/>
              </w:rPr>
              <w:t>3-6</w:t>
            </w:r>
            <w:r>
              <w:rPr>
                <w:b/>
                <w:bCs/>
                <w:szCs w:val="21"/>
              </w:rPr>
              <w:t xml:space="preserve">  </w:t>
            </w:r>
            <w:r>
              <w:rPr>
                <w:rFonts w:hint="eastAsia"/>
                <w:b/>
                <w:bCs/>
                <w:szCs w:val="21"/>
              </w:rPr>
              <w:t>大气污染物排放标准</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37"/>
              <w:gridCol w:w="2296"/>
              <w:gridCol w:w="4963"/>
            </w:tblGrid>
            <w:tr w:rsidR="006B31A8">
              <w:tc>
                <w:tcPr>
                  <w:tcW w:w="625"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污染物</w:t>
                  </w:r>
                </w:p>
              </w:tc>
              <w:tc>
                <w:tcPr>
                  <w:tcW w:w="1384"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hint="eastAsia"/>
                      <w:b/>
                      <w:bCs/>
                      <w:sz w:val="21"/>
                      <w:szCs w:val="21"/>
                    </w:rPr>
                    <w:t>无组织排放监控浓度限值浓度</w:t>
                  </w:r>
                  <w:r>
                    <w:rPr>
                      <w:rFonts w:ascii="Times New Roman" w:hAnsi="Times New Roman" w:cs="Times New Roman" w:hint="eastAsia"/>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p>
              </w:tc>
              <w:tc>
                <w:tcPr>
                  <w:tcW w:w="2990" w:type="pct"/>
                  <w:vAlign w:val="center"/>
                </w:tcPr>
                <w:p w:rsidR="006B31A8" w:rsidRDefault="00C42509">
                  <w:pPr>
                    <w:pStyle w:val="Default"/>
                    <w:jc w:val="center"/>
                    <w:rPr>
                      <w:rFonts w:ascii="Times New Roman" w:hAnsi="Times New Roman" w:cs="Times New Roman"/>
                      <w:b/>
                      <w:bCs/>
                      <w:sz w:val="21"/>
                      <w:szCs w:val="21"/>
                    </w:rPr>
                  </w:pPr>
                  <w:r>
                    <w:rPr>
                      <w:rFonts w:ascii="Times New Roman" w:hAnsi="Times New Roman" w:cs="Times New Roman"/>
                      <w:b/>
                      <w:bCs/>
                      <w:sz w:val="21"/>
                      <w:szCs w:val="21"/>
                    </w:rPr>
                    <w:t>标准来源</w:t>
                  </w:r>
                </w:p>
              </w:tc>
            </w:tr>
            <w:tr w:rsidR="006B31A8">
              <w:tc>
                <w:tcPr>
                  <w:tcW w:w="625"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颗粒物</w:t>
                  </w:r>
                </w:p>
              </w:tc>
              <w:tc>
                <w:tcPr>
                  <w:tcW w:w="1384" w:type="pct"/>
                  <w:vAlign w:val="center"/>
                </w:tcPr>
                <w:p w:rsidR="006B31A8" w:rsidRDefault="00C42509">
                  <w:pPr>
                    <w:pStyle w:val="Default"/>
                    <w:jc w:val="center"/>
                    <w:rPr>
                      <w:rFonts w:ascii="Times New Roman" w:hAnsi="Times New Roman" w:cs="Times New Roman"/>
                      <w:sz w:val="21"/>
                      <w:szCs w:val="21"/>
                    </w:rPr>
                  </w:pPr>
                  <w:r>
                    <w:rPr>
                      <w:rFonts w:ascii="Times New Roman" w:hAnsi="Times New Roman" w:cs="Times New Roman" w:hint="eastAsia"/>
                      <w:sz w:val="21"/>
                      <w:szCs w:val="21"/>
                    </w:rPr>
                    <w:t>1.0</w:t>
                  </w:r>
                </w:p>
              </w:tc>
              <w:tc>
                <w:tcPr>
                  <w:tcW w:w="2990" w:type="pct"/>
                  <w:vAlign w:val="center"/>
                </w:tcPr>
                <w:p w:rsidR="006B31A8" w:rsidRDefault="00C42509">
                  <w:pPr>
                    <w:pStyle w:val="Default"/>
                    <w:jc w:val="center"/>
                    <w:rPr>
                      <w:rFonts w:ascii="Times New Roman" w:hAnsi="Times New Roman" w:cs="Times New Roman"/>
                      <w:sz w:val="21"/>
                      <w:szCs w:val="21"/>
                    </w:rPr>
                  </w:pPr>
                  <w:r>
                    <w:rPr>
                      <w:rFonts w:hint="eastAsia"/>
                      <w:sz w:val="21"/>
                      <w:szCs w:val="21"/>
                    </w:rPr>
                    <w:t>《大气污染物综合排放标准》（</w:t>
                  </w:r>
                  <w:r>
                    <w:rPr>
                      <w:rFonts w:hint="eastAsia"/>
                      <w:sz w:val="21"/>
                      <w:szCs w:val="21"/>
                    </w:rPr>
                    <w:t>GB</w:t>
                  </w:r>
                  <w:r>
                    <w:rPr>
                      <w:sz w:val="21"/>
                      <w:szCs w:val="21"/>
                    </w:rPr>
                    <w:t>16297</w:t>
                  </w:r>
                  <w:r>
                    <w:rPr>
                      <w:rFonts w:hint="eastAsia"/>
                      <w:sz w:val="21"/>
                      <w:szCs w:val="21"/>
                    </w:rPr>
                    <w:t>-</w:t>
                  </w:r>
                  <w:r>
                    <w:rPr>
                      <w:sz w:val="21"/>
                      <w:szCs w:val="21"/>
                    </w:rPr>
                    <w:t>1996</w:t>
                  </w:r>
                  <w:r>
                    <w:rPr>
                      <w:rFonts w:hint="eastAsia"/>
                      <w:sz w:val="21"/>
                      <w:szCs w:val="21"/>
                    </w:rPr>
                    <w:t>）表</w:t>
                  </w:r>
                  <w:r>
                    <w:rPr>
                      <w:rFonts w:hint="eastAsia"/>
                      <w:sz w:val="21"/>
                      <w:szCs w:val="21"/>
                    </w:rPr>
                    <w:t>2</w:t>
                  </w:r>
                  <w:r>
                    <w:rPr>
                      <w:rFonts w:hint="eastAsia"/>
                      <w:sz w:val="21"/>
                      <w:szCs w:val="21"/>
                    </w:rPr>
                    <w:t>无组织排放监控浓度限值</w:t>
                  </w:r>
                </w:p>
              </w:tc>
            </w:tr>
          </w:tbl>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3</w:t>
            </w:r>
            <w:r>
              <w:rPr>
                <w:rFonts w:ascii="Times New Roman" w:hAnsi="Times New Roman" w:cs="Times New Roman" w:hint="eastAsia"/>
                <w:color w:val="auto"/>
              </w:rPr>
              <w:t>）</w:t>
            </w:r>
            <w:r>
              <w:rPr>
                <w:rFonts w:ascii="Times New Roman" w:hAnsi="Times New Roman" w:cs="Times New Roman"/>
                <w:color w:val="auto"/>
              </w:rPr>
              <w:t>噪声</w:t>
            </w:r>
          </w:p>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color w:val="auto"/>
              </w:rPr>
              <w:t>项目营运期厂界噪声执行《工业企业厂界环境噪声排放标准》</w:t>
            </w:r>
            <w:r>
              <w:rPr>
                <w:rFonts w:ascii="Times New Roman" w:hAnsi="Times New Roman" w:cs="Times New Roman"/>
                <w:color w:val="auto"/>
              </w:rPr>
              <w:t xml:space="preserve"> (GB12348-2008)</w:t>
            </w:r>
            <w:r>
              <w:rPr>
                <w:rFonts w:ascii="Times New Roman" w:hAnsi="Times New Roman" w:cs="Times New Roman"/>
                <w:color w:val="auto"/>
              </w:rPr>
              <w:t>表</w:t>
            </w:r>
            <w:r>
              <w:rPr>
                <w:rFonts w:ascii="Times New Roman" w:hAnsi="Times New Roman" w:cs="Times New Roman"/>
                <w:color w:val="auto"/>
              </w:rPr>
              <w:t>1</w:t>
            </w:r>
            <w:r>
              <w:rPr>
                <w:rFonts w:ascii="Times New Roman" w:hAnsi="Times New Roman" w:cs="Times New Roman"/>
                <w:color w:val="auto"/>
              </w:rPr>
              <w:t>中</w:t>
            </w:r>
            <w:r>
              <w:rPr>
                <w:rFonts w:ascii="Times New Roman" w:hAnsi="Times New Roman" w:cs="Times New Roman" w:hint="eastAsia"/>
                <w:color w:val="auto"/>
              </w:rPr>
              <w:t>2</w:t>
            </w:r>
            <w:r>
              <w:rPr>
                <w:rFonts w:ascii="Times New Roman" w:hAnsi="Times New Roman" w:cs="Times New Roman"/>
                <w:color w:val="auto"/>
              </w:rPr>
              <w:t>类标准</w:t>
            </w:r>
            <w:r>
              <w:rPr>
                <w:rFonts w:ascii="Times New Roman" w:hAnsi="Times New Roman" w:cs="Times New Roman" w:hint="eastAsia"/>
                <w:color w:val="auto"/>
              </w:rPr>
              <w:t>（</w:t>
            </w:r>
            <w:r>
              <w:rPr>
                <w:rFonts w:ascii="Times New Roman" w:hAnsi="Times New Roman" w:cs="Times New Roman"/>
                <w:color w:val="auto"/>
              </w:rPr>
              <w:t>昼间</w:t>
            </w:r>
            <w:r>
              <w:rPr>
                <w:rFonts w:ascii="Times New Roman" w:hAnsi="Times New Roman" w:cs="Times New Roman"/>
                <w:color w:val="auto"/>
              </w:rPr>
              <w:t>6</w:t>
            </w:r>
            <w:r>
              <w:rPr>
                <w:rFonts w:ascii="Times New Roman" w:hAnsi="Times New Roman" w:cs="Times New Roman" w:hint="eastAsia"/>
                <w:color w:val="auto"/>
              </w:rPr>
              <w:t>0</w:t>
            </w:r>
            <w:r>
              <w:rPr>
                <w:rFonts w:ascii="Times New Roman" w:hAnsi="Times New Roman" w:cs="Times New Roman"/>
                <w:color w:val="auto"/>
              </w:rPr>
              <w:t>dB(A)</w:t>
            </w:r>
            <w:r>
              <w:rPr>
                <w:rFonts w:ascii="Times New Roman" w:hAnsi="Times New Roman" w:cs="Times New Roman" w:hint="eastAsia"/>
                <w:color w:val="auto"/>
              </w:rPr>
              <w:t>，夜间</w:t>
            </w:r>
            <w:r>
              <w:rPr>
                <w:rFonts w:ascii="Times New Roman" w:hAnsi="Times New Roman" w:cs="Times New Roman" w:hint="eastAsia"/>
                <w:color w:val="auto"/>
              </w:rPr>
              <w:t>5</w:t>
            </w:r>
            <w:r>
              <w:rPr>
                <w:rFonts w:ascii="Times New Roman" w:hAnsi="Times New Roman" w:cs="Times New Roman"/>
                <w:color w:val="auto"/>
              </w:rPr>
              <w:t>0</w:t>
            </w:r>
            <w:r>
              <w:rPr>
                <w:rFonts w:ascii="Times New Roman" w:hAnsi="Times New Roman" w:cs="Times New Roman" w:hint="eastAsia"/>
                <w:color w:val="auto"/>
              </w:rPr>
              <w:t>d</w:t>
            </w:r>
            <w:r>
              <w:rPr>
                <w:rFonts w:ascii="Times New Roman" w:hAnsi="Times New Roman" w:cs="Times New Roman"/>
                <w:color w:val="auto"/>
              </w:rPr>
              <w:t>B(A)</w:t>
            </w:r>
            <w:r>
              <w:rPr>
                <w:rFonts w:ascii="Times New Roman" w:hAnsi="Times New Roman" w:cs="Times New Roman" w:hint="eastAsia"/>
                <w:color w:val="auto"/>
              </w:rPr>
              <w:t>）</w:t>
            </w:r>
            <w:r>
              <w:rPr>
                <w:rFonts w:ascii="Times New Roman" w:hAnsi="Times New Roman" w:cs="Times New Roman"/>
                <w:color w:val="auto"/>
              </w:rPr>
              <w:t>。</w:t>
            </w:r>
          </w:p>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5</w:t>
            </w:r>
            <w:r>
              <w:rPr>
                <w:rFonts w:ascii="Times New Roman" w:hAnsi="Times New Roman" w:cs="Times New Roman" w:hint="eastAsia"/>
                <w:color w:val="auto"/>
              </w:rPr>
              <w:t>）</w:t>
            </w:r>
            <w:r>
              <w:rPr>
                <w:rFonts w:ascii="Times New Roman" w:hAnsi="Times New Roman" w:cs="Times New Roman"/>
                <w:color w:val="auto"/>
              </w:rPr>
              <w:t>固废</w:t>
            </w:r>
          </w:p>
          <w:p w:rsidR="006B31A8" w:rsidRDefault="00C42509">
            <w:pPr>
              <w:pStyle w:val="Default"/>
              <w:adjustRightInd/>
              <w:spacing w:line="360" w:lineRule="auto"/>
              <w:ind w:firstLineChars="200" w:firstLine="480"/>
              <w:rPr>
                <w:rFonts w:ascii="Times New Roman" w:hAnsi="Times New Roman" w:cs="Times New Roman"/>
                <w:color w:val="auto"/>
              </w:rPr>
            </w:pPr>
            <w:r>
              <w:rPr>
                <w:rFonts w:ascii="Times New Roman" w:hAnsi="Times New Roman" w:cs="Times New Roman"/>
                <w:color w:val="auto"/>
              </w:rPr>
              <w:t>项目所</w:t>
            </w:r>
            <w:r>
              <w:rPr>
                <w:rFonts w:ascii="Times New Roman" w:hAnsi="Times New Roman" w:cs="Times New Roman" w:hint="eastAsia"/>
                <w:color w:val="auto"/>
              </w:rPr>
              <w:t>储存</w:t>
            </w:r>
            <w:r>
              <w:rPr>
                <w:rFonts w:ascii="Times New Roman" w:hAnsi="Times New Roman" w:cs="Times New Roman"/>
                <w:color w:val="auto"/>
              </w:rPr>
              <w:t>的固废应执行以下标准：《一般工业固体废物贮存和填埋污染控制标准》</w:t>
            </w:r>
            <w:r>
              <w:rPr>
                <w:rFonts w:ascii="Times New Roman" w:hAnsi="Times New Roman" w:cs="Times New Roman"/>
                <w:color w:val="auto"/>
              </w:rPr>
              <w:t>(GB18599-20</w:t>
            </w:r>
            <w:r>
              <w:rPr>
                <w:rFonts w:ascii="Times New Roman" w:hAnsi="Times New Roman" w:cs="Times New Roman" w:hint="eastAsia"/>
                <w:color w:val="auto"/>
              </w:rPr>
              <w:t>20</w:t>
            </w:r>
            <w:r>
              <w:rPr>
                <w:rFonts w:ascii="Times New Roman" w:hAnsi="Times New Roman" w:cs="Times New Roman"/>
                <w:color w:val="auto"/>
              </w:rPr>
              <w:t>)</w:t>
            </w:r>
            <w:r>
              <w:rPr>
                <w:rFonts w:ascii="Times New Roman" w:hAnsi="Times New Roman" w:cs="Times New Roman" w:hint="eastAsia"/>
                <w:color w:val="auto"/>
              </w:rPr>
              <w:t>。</w:t>
            </w:r>
          </w:p>
        </w:tc>
      </w:tr>
      <w:tr w:rsidR="006B31A8">
        <w:trPr>
          <w:trHeight w:val="2693"/>
          <w:jc w:val="center"/>
        </w:trPr>
        <w:tc>
          <w:tcPr>
            <w:tcW w:w="423" w:type="dxa"/>
            <w:vAlign w:val="center"/>
          </w:tcPr>
          <w:p w:rsidR="006B31A8" w:rsidRDefault="00C42509">
            <w:pPr>
              <w:adjustRightInd w:val="0"/>
              <w:snapToGrid w:val="0"/>
              <w:jc w:val="center"/>
              <w:rPr>
                <w:b/>
                <w:bCs/>
                <w:kern w:val="0"/>
                <w:sz w:val="24"/>
              </w:rPr>
            </w:pPr>
            <w:r>
              <w:rPr>
                <w:b/>
                <w:bCs/>
                <w:kern w:val="0"/>
                <w:sz w:val="24"/>
              </w:rPr>
              <w:t>总量</w:t>
            </w:r>
          </w:p>
          <w:p w:rsidR="006B31A8" w:rsidRDefault="00C42509">
            <w:pPr>
              <w:adjustRightInd w:val="0"/>
              <w:snapToGrid w:val="0"/>
              <w:jc w:val="center"/>
              <w:rPr>
                <w:b/>
                <w:bCs/>
                <w:kern w:val="0"/>
                <w:sz w:val="24"/>
              </w:rPr>
            </w:pPr>
            <w:r>
              <w:rPr>
                <w:b/>
                <w:bCs/>
                <w:kern w:val="0"/>
                <w:sz w:val="24"/>
              </w:rPr>
              <w:t>控制</w:t>
            </w:r>
          </w:p>
          <w:p w:rsidR="006B31A8" w:rsidRDefault="00C42509">
            <w:pPr>
              <w:adjustRightInd w:val="0"/>
              <w:snapToGrid w:val="0"/>
              <w:jc w:val="center"/>
              <w:rPr>
                <w:b/>
                <w:bCs/>
                <w:kern w:val="0"/>
                <w:sz w:val="24"/>
              </w:rPr>
            </w:pPr>
            <w:r>
              <w:rPr>
                <w:b/>
                <w:bCs/>
                <w:kern w:val="0"/>
                <w:sz w:val="24"/>
              </w:rPr>
              <w:t>指标</w:t>
            </w:r>
          </w:p>
        </w:tc>
        <w:tc>
          <w:tcPr>
            <w:tcW w:w="8567" w:type="dxa"/>
            <w:vAlign w:val="center"/>
          </w:tcPr>
          <w:p w:rsidR="006B31A8" w:rsidRDefault="00C42509">
            <w:pPr>
              <w:widowControl/>
              <w:jc w:val="left"/>
            </w:pPr>
            <w:r>
              <w:rPr>
                <w:rFonts w:ascii="宋体" w:hAnsi="宋体" w:cs="宋体" w:hint="eastAsia"/>
                <w:kern w:val="0"/>
                <w:sz w:val="24"/>
              </w:rPr>
              <w:t>根</w:t>
            </w:r>
            <w:r>
              <w:rPr>
                <w:rFonts w:hint="eastAsia"/>
                <w:kern w:val="0"/>
                <w:sz w:val="24"/>
              </w:rPr>
              <w:t>据“十四五”总量控制要求：本项</w:t>
            </w:r>
            <w:r>
              <w:rPr>
                <w:rFonts w:ascii="宋体" w:hAnsi="宋体" w:cs="宋体" w:hint="eastAsia"/>
                <w:kern w:val="0"/>
                <w:sz w:val="24"/>
              </w:rPr>
              <w:t xml:space="preserve">目无需设置总量控制指标。 </w:t>
            </w:r>
          </w:p>
        </w:tc>
      </w:tr>
    </w:tbl>
    <w:p w:rsidR="006B31A8" w:rsidRDefault="00C42509">
      <w:pPr>
        <w:pStyle w:val="ae"/>
        <w:numPr>
          <w:ilvl w:val="0"/>
          <w:numId w:val="5"/>
        </w:numPr>
        <w:jc w:val="center"/>
        <w:outlineLvl w:val="0"/>
        <w:rPr>
          <w:rFonts w:ascii="Times New Roman" w:eastAsia="黑体" w:hAnsi="Times New Roman"/>
          <w:snapToGrid w:val="0"/>
          <w:sz w:val="30"/>
          <w:szCs w:val="30"/>
        </w:rPr>
      </w:pPr>
      <w:r>
        <w:rPr>
          <w:rFonts w:ascii="Times New Roman" w:eastAsia="黑体" w:hAnsi="Times New Roman"/>
          <w:snapToGrid w:val="0"/>
          <w:sz w:val="36"/>
          <w:szCs w:val="36"/>
        </w:rPr>
        <w:br w:type="page"/>
      </w:r>
      <w:bookmarkStart w:id="25" w:name="_Toc87474402"/>
      <w:bookmarkStart w:id="26" w:name="_Toc90753809"/>
      <w:bookmarkStart w:id="27" w:name="_Toc14581"/>
      <w:r>
        <w:rPr>
          <w:rFonts w:ascii="Times New Roman" w:eastAsia="黑体" w:hAnsi="Times New Roman"/>
          <w:snapToGrid w:val="0"/>
          <w:sz w:val="30"/>
          <w:szCs w:val="30"/>
        </w:rPr>
        <w:lastRenderedPageBreak/>
        <w:t>主要环境影响和保护措施</w:t>
      </w:r>
      <w:bookmarkEnd w:id="25"/>
      <w:bookmarkEnd w:id="26"/>
      <w:bookmarkEnd w:id="27"/>
    </w:p>
    <w:tbl>
      <w:tblPr>
        <w:tblW w:w="89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94"/>
        <w:gridCol w:w="8687"/>
      </w:tblGrid>
      <w:tr w:rsidR="006B31A8">
        <w:trPr>
          <w:trHeight w:val="20"/>
          <w:jc w:val="center"/>
        </w:trPr>
        <w:tc>
          <w:tcPr>
            <w:tcW w:w="240" w:type="dxa"/>
            <w:tcMar>
              <w:left w:w="28" w:type="dxa"/>
              <w:right w:w="28" w:type="dxa"/>
            </w:tcMar>
            <w:vAlign w:val="center"/>
          </w:tcPr>
          <w:p w:rsidR="006B31A8" w:rsidRDefault="00C42509">
            <w:pPr>
              <w:pStyle w:val="ae"/>
              <w:adjustRightInd w:val="0"/>
              <w:snapToGrid w:val="0"/>
              <w:spacing w:before="0" w:beforeAutospacing="0" w:after="0" w:afterAutospacing="0"/>
              <w:jc w:val="center"/>
              <w:rPr>
                <w:rFonts w:ascii="Times New Roman" w:hAnsi="Times New Roman"/>
                <w:b/>
                <w:bCs/>
                <w:kern w:val="2"/>
                <w:szCs w:val="24"/>
              </w:rPr>
            </w:pPr>
            <w:r>
              <w:rPr>
                <w:rFonts w:ascii="Times New Roman" w:hAnsi="Times New Roman"/>
                <w:b/>
                <w:bCs/>
                <w:kern w:val="2"/>
                <w:szCs w:val="24"/>
              </w:rPr>
              <w:t>施工</w:t>
            </w:r>
          </w:p>
          <w:p w:rsidR="006B31A8" w:rsidRDefault="00C42509">
            <w:pPr>
              <w:pStyle w:val="ae"/>
              <w:adjustRightInd w:val="0"/>
              <w:snapToGrid w:val="0"/>
              <w:spacing w:before="0" w:beforeAutospacing="0" w:after="0" w:afterAutospacing="0"/>
              <w:jc w:val="center"/>
              <w:rPr>
                <w:rFonts w:ascii="Times New Roman" w:hAnsi="Times New Roman"/>
                <w:b/>
                <w:bCs/>
                <w:kern w:val="2"/>
                <w:szCs w:val="24"/>
              </w:rPr>
            </w:pPr>
            <w:r>
              <w:rPr>
                <w:rFonts w:ascii="Times New Roman" w:hAnsi="Times New Roman"/>
                <w:b/>
                <w:bCs/>
                <w:kern w:val="2"/>
                <w:szCs w:val="24"/>
              </w:rPr>
              <w:t>期环</w:t>
            </w:r>
          </w:p>
          <w:p w:rsidR="006B31A8" w:rsidRDefault="00C42509">
            <w:pPr>
              <w:pStyle w:val="ae"/>
              <w:adjustRightInd w:val="0"/>
              <w:snapToGrid w:val="0"/>
              <w:spacing w:before="0" w:beforeAutospacing="0" w:after="0" w:afterAutospacing="0"/>
              <w:jc w:val="center"/>
              <w:rPr>
                <w:rFonts w:ascii="Times New Roman" w:hAnsi="Times New Roman"/>
                <w:b/>
                <w:bCs/>
                <w:kern w:val="2"/>
                <w:szCs w:val="24"/>
              </w:rPr>
            </w:pPr>
            <w:r>
              <w:rPr>
                <w:rFonts w:ascii="Times New Roman" w:hAnsi="Times New Roman"/>
                <w:b/>
                <w:bCs/>
                <w:kern w:val="2"/>
                <w:szCs w:val="24"/>
              </w:rPr>
              <w:t>境保</w:t>
            </w:r>
          </w:p>
          <w:p w:rsidR="006B31A8" w:rsidRDefault="00C42509">
            <w:pPr>
              <w:pStyle w:val="ae"/>
              <w:adjustRightInd w:val="0"/>
              <w:snapToGrid w:val="0"/>
              <w:spacing w:before="0" w:beforeAutospacing="0" w:after="0" w:afterAutospacing="0"/>
              <w:jc w:val="center"/>
              <w:rPr>
                <w:rFonts w:ascii="Times New Roman" w:hAnsi="Times New Roman"/>
                <w:b/>
                <w:bCs/>
                <w:kern w:val="2"/>
                <w:szCs w:val="24"/>
              </w:rPr>
            </w:pPr>
            <w:r>
              <w:rPr>
                <w:rFonts w:ascii="Times New Roman" w:hAnsi="Times New Roman"/>
                <w:b/>
                <w:bCs/>
                <w:kern w:val="2"/>
                <w:szCs w:val="24"/>
              </w:rPr>
              <w:t>护措</w:t>
            </w:r>
          </w:p>
          <w:p w:rsidR="006B31A8" w:rsidRDefault="00C42509">
            <w:pPr>
              <w:pStyle w:val="ae"/>
              <w:adjustRightInd w:val="0"/>
              <w:snapToGrid w:val="0"/>
              <w:spacing w:before="0" w:beforeAutospacing="0" w:after="0" w:afterAutospacing="0"/>
              <w:jc w:val="center"/>
              <w:rPr>
                <w:rFonts w:ascii="Times New Roman" w:hAnsi="Times New Roman"/>
                <w:b/>
                <w:bCs/>
                <w:kern w:val="2"/>
                <w:szCs w:val="24"/>
              </w:rPr>
            </w:pPr>
            <w:r>
              <w:rPr>
                <w:rFonts w:ascii="Times New Roman" w:hAnsi="Times New Roman"/>
                <w:b/>
                <w:bCs/>
                <w:kern w:val="2"/>
                <w:szCs w:val="24"/>
              </w:rPr>
              <w:t>施</w:t>
            </w:r>
          </w:p>
        </w:tc>
        <w:tc>
          <w:tcPr>
            <w:tcW w:w="8741" w:type="dxa"/>
            <w:vAlign w:val="center"/>
          </w:tcPr>
          <w:p w:rsidR="006B31A8" w:rsidRDefault="00C42509">
            <w:pPr>
              <w:spacing w:line="360" w:lineRule="auto"/>
              <w:ind w:firstLineChars="200" w:firstLine="480"/>
              <w:rPr>
                <w:kern w:val="0"/>
                <w:sz w:val="24"/>
              </w:rPr>
            </w:pPr>
            <w:r>
              <w:rPr>
                <w:rFonts w:hint="eastAsia"/>
                <w:kern w:val="0"/>
                <w:sz w:val="24"/>
              </w:rPr>
              <w:t>本项目为园区现有厂房进行建设，仅需要对地面进行防渗处理及厂区进行分区隔断，无土建工程，施工期较短，产生污染物较少，本次环评要求建设单位施工期落实如下措施：</w:t>
            </w:r>
          </w:p>
          <w:p w:rsidR="006B31A8" w:rsidRDefault="00C42509">
            <w:pPr>
              <w:spacing w:line="360" w:lineRule="auto"/>
              <w:ind w:firstLineChars="200" w:firstLine="480"/>
              <w:rPr>
                <w:kern w:val="0"/>
                <w:sz w:val="24"/>
              </w:rPr>
            </w:pPr>
            <w:r>
              <w:rPr>
                <w:rFonts w:hint="eastAsia"/>
                <w:kern w:val="0"/>
                <w:sz w:val="24"/>
              </w:rPr>
              <w:t>1</w:t>
            </w:r>
            <w:r>
              <w:rPr>
                <w:rFonts w:hint="eastAsia"/>
                <w:kern w:val="0"/>
                <w:sz w:val="24"/>
              </w:rPr>
              <w:t>、废气</w:t>
            </w:r>
          </w:p>
          <w:p w:rsidR="006B31A8" w:rsidRDefault="00C42509">
            <w:pPr>
              <w:spacing w:line="360" w:lineRule="auto"/>
              <w:ind w:firstLineChars="200" w:firstLine="480"/>
              <w:rPr>
                <w:kern w:val="0"/>
                <w:sz w:val="24"/>
              </w:rPr>
            </w:pPr>
            <w:r>
              <w:rPr>
                <w:rFonts w:hint="eastAsia"/>
                <w:kern w:val="0"/>
                <w:sz w:val="24"/>
              </w:rPr>
              <w:t>项目在厂区内进行防渗层铺设、建设分区隔断时会产生少量施工扬尘，为降低扬尘污染，建设单位需落实如下措施：</w:t>
            </w:r>
          </w:p>
          <w:p w:rsidR="006B31A8" w:rsidRDefault="00C42509">
            <w:pPr>
              <w:spacing w:line="360" w:lineRule="auto"/>
              <w:ind w:firstLineChars="200" w:firstLine="480"/>
              <w:rPr>
                <w:kern w:val="0"/>
                <w:sz w:val="24"/>
              </w:rPr>
            </w:pPr>
            <w:r>
              <w:rPr>
                <w:rFonts w:hint="eastAsia"/>
                <w:kern w:val="0"/>
                <w:sz w:val="24"/>
              </w:rPr>
              <w:t>1</w:t>
            </w:r>
            <w:r>
              <w:rPr>
                <w:rFonts w:hint="eastAsia"/>
                <w:kern w:val="0"/>
                <w:sz w:val="24"/>
              </w:rPr>
              <w:t>）施工期间将厂房大门关闭，避免由于起风加重扬尘污染；</w:t>
            </w:r>
          </w:p>
          <w:p w:rsidR="006B31A8" w:rsidRDefault="00C42509">
            <w:pPr>
              <w:spacing w:line="360" w:lineRule="auto"/>
              <w:ind w:firstLineChars="200" w:firstLine="480"/>
              <w:rPr>
                <w:kern w:val="0"/>
                <w:sz w:val="24"/>
              </w:rPr>
            </w:pPr>
            <w:r>
              <w:rPr>
                <w:rFonts w:hint="eastAsia"/>
                <w:kern w:val="0"/>
                <w:sz w:val="24"/>
              </w:rPr>
              <w:t>2</w:t>
            </w:r>
            <w:r>
              <w:rPr>
                <w:rFonts w:hint="eastAsia"/>
                <w:kern w:val="0"/>
                <w:sz w:val="24"/>
              </w:rPr>
              <w:t>）施工期间辅以洒水降尘，降低扬尘排放；</w:t>
            </w:r>
          </w:p>
          <w:p w:rsidR="006B31A8" w:rsidRDefault="00C42509">
            <w:pPr>
              <w:spacing w:line="360" w:lineRule="auto"/>
              <w:ind w:firstLineChars="200" w:firstLine="480"/>
              <w:rPr>
                <w:kern w:val="0"/>
                <w:sz w:val="24"/>
              </w:rPr>
            </w:pPr>
            <w:r>
              <w:rPr>
                <w:rFonts w:hint="eastAsia"/>
                <w:kern w:val="0"/>
                <w:sz w:val="24"/>
              </w:rPr>
              <w:t>3</w:t>
            </w:r>
            <w:r>
              <w:rPr>
                <w:rFonts w:hint="eastAsia"/>
                <w:kern w:val="0"/>
                <w:sz w:val="24"/>
              </w:rPr>
              <w:t>）加快施工速度，尽早完工。</w:t>
            </w:r>
          </w:p>
          <w:p w:rsidR="006B31A8" w:rsidRDefault="00C42509">
            <w:pPr>
              <w:spacing w:line="360" w:lineRule="auto"/>
              <w:ind w:firstLineChars="200" w:firstLine="480"/>
              <w:rPr>
                <w:kern w:val="0"/>
                <w:sz w:val="24"/>
              </w:rPr>
            </w:pPr>
            <w:r>
              <w:rPr>
                <w:rFonts w:hint="eastAsia"/>
                <w:kern w:val="0"/>
                <w:sz w:val="24"/>
              </w:rPr>
              <w:t>2</w:t>
            </w:r>
            <w:r>
              <w:rPr>
                <w:rFonts w:hint="eastAsia"/>
                <w:kern w:val="0"/>
                <w:sz w:val="24"/>
              </w:rPr>
              <w:t>、废水</w:t>
            </w:r>
          </w:p>
          <w:p w:rsidR="006B31A8" w:rsidRDefault="00C42509">
            <w:pPr>
              <w:spacing w:line="360" w:lineRule="auto"/>
              <w:ind w:firstLineChars="200" w:firstLine="480"/>
              <w:rPr>
                <w:kern w:val="0"/>
                <w:sz w:val="24"/>
              </w:rPr>
            </w:pPr>
            <w:r>
              <w:rPr>
                <w:rFonts w:hint="eastAsia"/>
                <w:kern w:val="0"/>
                <w:sz w:val="24"/>
              </w:rPr>
              <w:t>项目施工期无施工废水产生，主要为施工人员生活污水，生活污水经化粪池处理后排入园区污水管网。</w:t>
            </w:r>
          </w:p>
          <w:p w:rsidR="006B31A8" w:rsidRDefault="00C42509">
            <w:pPr>
              <w:spacing w:line="360" w:lineRule="auto"/>
              <w:ind w:firstLineChars="200" w:firstLine="480"/>
              <w:rPr>
                <w:kern w:val="0"/>
                <w:sz w:val="24"/>
              </w:rPr>
            </w:pPr>
            <w:r>
              <w:rPr>
                <w:rFonts w:hint="eastAsia"/>
                <w:kern w:val="0"/>
                <w:sz w:val="24"/>
              </w:rPr>
              <w:t>3</w:t>
            </w:r>
            <w:r>
              <w:rPr>
                <w:rFonts w:hint="eastAsia"/>
                <w:kern w:val="0"/>
                <w:sz w:val="24"/>
              </w:rPr>
              <w:t>、噪声</w:t>
            </w:r>
          </w:p>
          <w:p w:rsidR="006B31A8" w:rsidRDefault="00C42509">
            <w:pPr>
              <w:spacing w:line="360" w:lineRule="auto"/>
              <w:ind w:firstLineChars="200" w:firstLine="480"/>
              <w:rPr>
                <w:kern w:val="0"/>
                <w:sz w:val="24"/>
              </w:rPr>
            </w:pPr>
            <w:r>
              <w:rPr>
                <w:rFonts w:hint="eastAsia"/>
                <w:kern w:val="0"/>
                <w:sz w:val="24"/>
              </w:rPr>
              <w:t>项目施工期噪声主要为部分施工机械噪声，由于项目周边</w:t>
            </w:r>
            <w:r>
              <w:rPr>
                <w:rFonts w:hint="eastAsia"/>
                <w:kern w:val="0"/>
                <w:sz w:val="24"/>
              </w:rPr>
              <w:t>5</w:t>
            </w:r>
            <w:r>
              <w:rPr>
                <w:kern w:val="0"/>
                <w:sz w:val="24"/>
              </w:rPr>
              <w:t>0</w:t>
            </w:r>
            <w:r>
              <w:rPr>
                <w:rFonts w:hint="eastAsia"/>
                <w:kern w:val="0"/>
                <w:sz w:val="24"/>
              </w:rPr>
              <w:t>m</w:t>
            </w:r>
            <w:r>
              <w:rPr>
                <w:rFonts w:hint="eastAsia"/>
                <w:kern w:val="0"/>
                <w:sz w:val="24"/>
              </w:rPr>
              <w:t>范围内无声环境保护目标，且项目施工均位于室内，施工噪声经建筑降噪后对周边环境影响较小。</w:t>
            </w:r>
          </w:p>
          <w:p w:rsidR="006B31A8" w:rsidRDefault="00C42509">
            <w:pPr>
              <w:spacing w:line="360" w:lineRule="auto"/>
              <w:ind w:firstLineChars="200" w:firstLine="480"/>
              <w:rPr>
                <w:kern w:val="0"/>
                <w:sz w:val="24"/>
              </w:rPr>
            </w:pPr>
            <w:r>
              <w:rPr>
                <w:rFonts w:hint="eastAsia"/>
                <w:kern w:val="0"/>
                <w:sz w:val="24"/>
              </w:rPr>
              <w:t>4</w:t>
            </w:r>
            <w:r>
              <w:rPr>
                <w:rFonts w:hint="eastAsia"/>
                <w:kern w:val="0"/>
                <w:sz w:val="24"/>
              </w:rPr>
              <w:t>、固废</w:t>
            </w:r>
          </w:p>
          <w:p w:rsidR="006B31A8" w:rsidRDefault="00C42509">
            <w:pPr>
              <w:spacing w:line="360" w:lineRule="auto"/>
              <w:ind w:firstLineChars="200" w:firstLine="480"/>
              <w:rPr>
                <w:kern w:val="0"/>
                <w:sz w:val="24"/>
              </w:rPr>
            </w:pPr>
            <w:r>
              <w:rPr>
                <w:rFonts w:hint="eastAsia"/>
                <w:kern w:val="0"/>
                <w:sz w:val="24"/>
              </w:rPr>
              <w:t>项目施工期固废主要为施工人员生活垃圾及施工过程中产生的少量建筑垃圾（如废砖石、废水泥等），生活垃圾分类收集后交由当地环卫部门处理，建筑垃圾产生量较少，委托当地建筑垃圾处理单位进行处理。</w:t>
            </w:r>
          </w:p>
        </w:tc>
      </w:tr>
      <w:tr w:rsidR="006B31A8">
        <w:trPr>
          <w:trHeight w:val="12750"/>
          <w:jc w:val="center"/>
        </w:trPr>
        <w:tc>
          <w:tcPr>
            <w:tcW w:w="240" w:type="dxa"/>
            <w:tcMar>
              <w:left w:w="28" w:type="dxa"/>
              <w:right w:w="28" w:type="dxa"/>
            </w:tcMar>
            <w:vAlign w:val="center"/>
          </w:tcPr>
          <w:p w:rsidR="006B31A8" w:rsidRDefault="00C42509">
            <w:pPr>
              <w:adjustRightInd w:val="0"/>
              <w:snapToGrid w:val="0"/>
              <w:jc w:val="center"/>
              <w:rPr>
                <w:b/>
                <w:bCs/>
                <w:sz w:val="24"/>
              </w:rPr>
            </w:pPr>
            <w:r>
              <w:rPr>
                <w:b/>
                <w:bCs/>
                <w:sz w:val="24"/>
              </w:rPr>
              <w:lastRenderedPageBreak/>
              <w:t>运营</w:t>
            </w:r>
          </w:p>
          <w:p w:rsidR="006B31A8" w:rsidRDefault="00C42509">
            <w:pPr>
              <w:adjustRightInd w:val="0"/>
              <w:snapToGrid w:val="0"/>
              <w:jc w:val="center"/>
              <w:rPr>
                <w:b/>
                <w:bCs/>
                <w:sz w:val="24"/>
              </w:rPr>
            </w:pPr>
            <w:r>
              <w:rPr>
                <w:b/>
                <w:bCs/>
                <w:sz w:val="24"/>
              </w:rPr>
              <w:t>期环</w:t>
            </w:r>
          </w:p>
          <w:p w:rsidR="006B31A8" w:rsidRDefault="00C42509">
            <w:pPr>
              <w:adjustRightInd w:val="0"/>
              <w:snapToGrid w:val="0"/>
              <w:jc w:val="center"/>
              <w:rPr>
                <w:b/>
                <w:bCs/>
                <w:sz w:val="24"/>
              </w:rPr>
            </w:pPr>
            <w:r>
              <w:rPr>
                <w:b/>
                <w:bCs/>
                <w:sz w:val="24"/>
              </w:rPr>
              <w:t>境影</w:t>
            </w:r>
          </w:p>
          <w:p w:rsidR="006B31A8" w:rsidRDefault="00C42509">
            <w:pPr>
              <w:adjustRightInd w:val="0"/>
              <w:snapToGrid w:val="0"/>
              <w:jc w:val="center"/>
              <w:rPr>
                <w:b/>
                <w:bCs/>
                <w:sz w:val="24"/>
              </w:rPr>
            </w:pPr>
            <w:r>
              <w:rPr>
                <w:b/>
                <w:bCs/>
                <w:sz w:val="24"/>
              </w:rPr>
              <w:t>响和</w:t>
            </w:r>
          </w:p>
          <w:p w:rsidR="006B31A8" w:rsidRDefault="00C42509">
            <w:pPr>
              <w:adjustRightInd w:val="0"/>
              <w:snapToGrid w:val="0"/>
              <w:jc w:val="center"/>
              <w:rPr>
                <w:b/>
                <w:bCs/>
                <w:sz w:val="24"/>
              </w:rPr>
            </w:pPr>
            <w:r>
              <w:rPr>
                <w:b/>
                <w:bCs/>
                <w:sz w:val="24"/>
              </w:rPr>
              <w:t>保护</w:t>
            </w:r>
          </w:p>
          <w:p w:rsidR="006B31A8" w:rsidRDefault="00C42509">
            <w:pPr>
              <w:adjustRightInd w:val="0"/>
              <w:snapToGrid w:val="0"/>
              <w:jc w:val="center"/>
              <w:rPr>
                <w:b/>
                <w:bCs/>
                <w:sz w:val="24"/>
              </w:rPr>
            </w:pPr>
            <w:r>
              <w:rPr>
                <w:b/>
                <w:bCs/>
                <w:sz w:val="24"/>
              </w:rPr>
              <w:t>措施</w:t>
            </w:r>
          </w:p>
        </w:tc>
        <w:tc>
          <w:tcPr>
            <w:tcW w:w="8741" w:type="dxa"/>
            <w:vAlign w:val="center"/>
          </w:tcPr>
          <w:p w:rsidR="006B31A8" w:rsidRDefault="00C42509">
            <w:pPr>
              <w:pStyle w:val="A10"/>
              <w:ind w:firstLine="482"/>
              <w:rPr>
                <w:b/>
                <w:szCs w:val="24"/>
              </w:rPr>
            </w:pPr>
            <w:r>
              <w:rPr>
                <w:rFonts w:hint="eastAsia"/>
                <w:b/>
                <w:szCs w:val="24"/>
              </w:rPr>
              <w:t>1</w:t>
            </w:r>
            <w:r>
              <w:rPr>
                <w:rFonts w:hint="eastAsia"/>
                <w:b/>
                <w:szCs w:val="24"/>
              </w:rPr>
              <w:t>、扩建部分</w:t>
            </w:r>
            <w:r>
              <w:rPr>
                <w:b/>
                <w:szCs w:val="24"/>
              </w:rPr>
              <w:t>大气</w:t>
            </w:r>
            <w:r>
              <w:rPr>
                <w:rFonts w:hint="eastAsia"/>
                <w:b/>
                <w:szCs w:val="24"/>
              </w:rPr>
              <w:t>环境影响</w:t>
            </w:r>
            <w:r>
              <w:rPr>
                <w:b/>
                <w:szCs w:val="24"/>
              </w:rPr>
              <w:t>分析</w:t>
            </w:r>
          </w:p>
          <w:p w:rsidR="006B31A8" w:rsidRDefault="00C42509">
            <w:pPr>
              <w:pStyle w:val="A10"/>
              <w:ind w:firstLine="482"/>
              <w:rPr>
                <w:b/>
                <w:szCs w:val="24"/>
              </w:rPr>
            </w:pPr>
            <w:r>
              <w:rPr>
                <w:rFonts w:hint="eastAsia"/>
                <w:b/>
                <w:szCs w:val="24"/>
              </w:rPr>
              <w:t>1</w:t>
            </w:r>
            <w:r>
              <w:rPr>
                <w:rFonts w:hint="eastAsia"/>
                <w:b/>
                <w:szCs w:val="24"/>
              </w:rPr>
              <w:t>、废气</w:t>
            </w:r>
          </w:p>
          <w:p w:rsidR="006B31A8" w:rsidRDefault="00C42509">
            <w:pPr>
              <w:pStyle w:val="A10"/>
              <w:ind w:firstLine="482"/>
              <w:rPr>
                <w:rFonts w:ascii="宋体" w:hAnsi="宋体" w:cs="宋体"/>
                <w:b/>
                <w:szCs w:val="24"/>
              </w:rPr>
            </w:pPr>
            <w:r>
              <w:rPr>
                <w:rFonts w:ascii="宋体" w:hAnsi="宋体" w:cs="宋体" w:hint="eastAsia"/>
                <w:b/>
                <w:szCs w:val="24"/>
              </w:rPr>
              <w:t>1.1污染物产排情况</w:t>
            </w:r>
          </w:p>
          <w:p w:rsidR="006B31A8" w:rsidRDefault="00C42509">
            <w:pPr>
              <w:pStyle w:val="A10"/>
              <w:ind w:firstLine="480"/>
              <w:rPr>
                <w:rFonts w:ascii="宋体" w:hAnsi="宋体" w:cs="宋体"/>
                <w:bCs/>
                <w:szCs w:val="24"/>
              </w:rPr>
            </w:pPr>
            <w:r>
              <w:rPr>
                <w:rFonts w:ascii="宋体" w:hAnsi="宋体" w:cs="宋体" w:hint="eastAsia"/>
                <w:bCs/>
                <w:szCs w:val="24"/>
              </w:rPr>
              <w:t>1）卸货、分拣、打包过程中粉尘</w:t>
            </w:r>
          </w:p>
          <w:p w:rsidR="006B31A8" w:rsidRDefault="00C42509">
            <w:pPr>
              <w:pStyle w:val="A10"/>
              <w:ind w:firstLine="480"/>
              <w:rPr>
                <w:bCs/>
                <w:szCs w:val="24"/>
                <w:u w:val="single"/>
              </w:rPr>
            </w:pPr>
            <w:r>
              <w:rPr>
                <w:rFonts w:hint="eastAsia"/>
                <w:bCs/>
                <w:szCs w:val="24"/>
              </w:rPr>
              <w:t>本项目仅对进厂的一般工业固体废物进行分拣、打包、暂存，不实施破碎及后续深加工，项目卸车、分拣、打包过程会产生少量粉尘。粉尘主要来源一般工业固废表面沾染的尘土，根据类比同类型项目可知，粉尘量约为固废量的</w:t>
            </w:r>
            <w:r>
              <w:rPr>
                <w:rFonts w:hint="eastAsia"/>
                <w:bCs/>
                <w:szCs w:val="24"/>
              </w:rPr>
              <w:t>0.1%</w:t>
            </w:r>
            <w:r>
              <w:rPr>
                <w:rFonts w:hint="eastAsia"/>
                <w:bCs/>
                <w:szCs w:val="24"/>
              </w:rPr>
              <w:t>。本项目进入厂区分拣的一般工业固废量为</w:t>
            </w:r>
            <w:r>
              <w:rPr>
                <w:rFonts w:hint="eastAsia"/>
                <w:bCs/>
                <w:szCs w:val="24"/>
              </w:rPr>
              <w:t>68000t/a</w:t>
            </w:r>
            <w:r>
              <w:rPr>
                <w:rFonts w:hint="eastAsia"/>
                <w:bCs/>
                <w:szCs w:val="24"/>
              </w:rPr>
              <w:t>，即尘土</w:t>
            </w:r>
            <w:r>
              <w:rPr>
                <w:rFonts w:hint="eastAsia"/>
                <w:bCs/>
                <w:szCs w:val="24"/>
              </w:rPr>
              <w:t>68t/a</w:t>
            </w:r>
            <w:r>
              <w:rPr>
                <w:rFonts w:hint="eastAsia"/>
                <w:bCs/>
                <w:szCs w:val="24"/>
              </w:rPr>
              <w:t>，由于固废在卸车时采取喷洒雾状水的抑尘措施，会对粉尘扩散产生一定的沉降作用，粉尘在车间内沉降后，</w:t>
            </w:r>
            <w:r>
              <w:rPr>
                <w:rFonts w:hint="eastAsia"/>
                <w:bCs/>
                <w:szCs w:val="24"/>
                <w:u w:val="single"/>
              </w:rPr>
              <w:t>粉尘排放量按照沾染尘土量的</w:t>
            </w:r>
            <w:r>
              <w:rPr>
                <w:rFonts w:hint="eastAsia"/>
                <w:bCs/>
                <w:szCs w:val="24"/>
                <w:u w:val="single"/>
              </w:rPr>
              <w:t>1%</w:t>
            </w:r>
            <w:r>
              <w:rPr>
                <w:rFonts w:hint="eastAsia"/>
                <w:bCs/>
                <w:szCs w:val="24"/>
                <w:u w:val="single"/>
              </w:rPr>
              <w:t>计算约为</w:t>
            </w:r>
            <w:r>
              <w:rPr>
                <w:rFonts w:hint="eastAsia"/>
                <w:bCs/>
                <w:szCs w:val="24"/>
                <w:u w:val="single"/>
              </w:rPr>
              <w:t>6.8t/a</w:t>
            </w:r>
            <w:r>
              <w:rPr>
                <w:rFonts w:hint="eastAsia"/>
                <w:bCs/>
                <w:szCs w:val="24"/>
                <w:u w:val="single"/>
              </w:rPr>
              <w:t>。</w:t>
            </w:r>
          </w:p>
          <w:p w:rsidR="006B31A8" w:rsidRDefault="00C42509">
            <w:pPr>
              <w:pStyle w:val="A10"/>
              <w:ind w:firstLine="422"/>
              <w:jc w:val="center"/>
              <w:rPr>
                <w:b/>
                <w:sz w:val="21"/>
                <w:szCs w:val="21"/>
                <w:u w:val="single"/>
              </w:rPr>
            </w:pPr>
            <w:r>
              <w:rPr>
                <w:rFonts w:hint="eastAsia"/>
                <w:b/>
                <w:sz w:val="21"/>
                <w:szCs w:val="21"/>
                <w:u w:val="single"/>
              </w:rPr>
              <w:t>4-1</w:t>
            </w:r>
            <w:r>
              <w:rPr>
                <w:rFonts w:hint="eastAsia"/>
                <w:b/>
                <w:sz w:val="21"/>
                <w:szCs w:val="21"/>
                <w:u w:val="single"/>
              </w:rPr>
              <w:t>项目无组织废气排放源强</w:t>
            </w:r>
          </w:p>
          <w:tbl>
            <w:tblPr>
              <w:tblStyle w:val="af1"/>
              <w:tblW w:w="4997" w:type="pct"/>
              <w:tblLook w:val="04A0"/>
            </w:tblPr>
            <w:tblGrid>
              <w:gridCol w:w="665"/>
              <w:gridCol w:w="1124"/>
              <w:gridCol w:w="768"/>
              <w:gridCol w:w="867"/>
              <w:gridCol w:w="867"/>
              <w:gridCol w:w="824"/>
              <w:gridCol w:w="768"/>
              <w:gridCol w:w="969"/>
              <w:gridCol w:w="868"/>
              <w:gridCol w:w="736"/>
            </w:tblGrid>
            <w:tr w:rsidR="006B31A8">
              <w:trPr>
                <w:trHeight w:val="969"/>
              </w:trPr>
              <w:tc>
                <w:tcPr>
                  <w:tcW w:w="394"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面源</w:t>
                  </w:r>
                </w:p>
              </w:tc>
              <w:tc>
                <w:tcPr>
                  <w:tcW w:w="664"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产污环节</w:t>
                  </w:r>
                </w:p>
              </w:tc>
              <w:tc>
                <w:tcPr>
                  <w:tcW w:w="454"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污染种类</w:t>
                  </w:r>
                </w:p>
              </w:tc>
              <w:tc>
                <w:tcPr>
                  <w:tcW w:w="512"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排放方式</w:t>
                  </w:r>
                </w:p>
              </w:tc>
              <w:tc>
                <w:tcPr>
                  <w:tcW w:w="512"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治理措施</w:t>
                  </w:r>
                </w:p>
              </w:tc>
              <w:tc>
                <w:tcPr>
                  <w:tcW w:w="487"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面源长度</w:t>
                  </w:r>
                  <w:r>
                    <w:rPr>
                      <w:rFonts w:hint="eastAsia"/>
                      <w:b/>
                      <w:sz w:val="21"/>
                      <w:szCs w:val="21"/>
                      <w:u w:val="single"/>
                    </w:rPr>
                    <w:t>/m</w:t>
                  </w:r>
                </w:p>
              </w:tc>
              <w:tc>
                <w:tcPr>
                  <w:tcW w:w="453"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面源宽度</w:t>
                  </w:r>
                  <w:r>
                    <w:rPr>
                      <w:rFonts w:hint="eastAsia"/>
                      <w:b/>
                      <w:sz w:val="21"/>
                      <w:szCs w:val="21"/>
                      <w:u w:val="single"/>
                    </w:rPr>
                    <w:t>/m</w:t>
                  </w:r>
                </w:p>
              </w:tc>
              <w:tc>
                <w:tcPr>
                  <w:tcW w:w="572"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年排放小时数</w:t>
                  </w:r>
                  <w:r>
                    <w:rPr>
                      <w:rFonts w:hint="eastAsia"/>
                      <w:b/>
                      <w:sz w:val="21"/>
                      <w:szCs w:val="21"/>
                      <w:u w:val="single"/>
                    </w:rPr>
                    <w:t>/h</w:t>
                  </w:r>
                </w:p>
              </w:tc>
              <w:tc>
                <w:tcPr>
                  <w:tcW w:w="512"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排放速率</w:t>
                  </w:r>
                  <w:r>
                    <w:rPr>
                      <w:rFonts w:hint="eastAsia"/>
                      <w:b/>
                      <w:sz w:val="21"/>
                      <w:szCs w:val="21"/>
                      <w:u w:val="single"/>
                    </w:rPr>
                    <w:t>kg/h</w:t>
                  </w:r>
                </w:p>
              </w:tc>
              <w:tc>
                <w:tcPr>
                  <w:tcW w:w="434" w:type="pct"/>
                  <w:vAlign w:val="center"/>
                </w:tcPr>
                <w:p w:rsidR="006B31A8" w:rsidRDefault="00C42509">
                  <w:pPr>
                    <w:pStyle w:val="A10"/>
                    <w:spacing w:line="240" w:lineRule="auto"/>
                    <w:ind w:firstLineChars="0" w:firstLine="0"/>
                    <w:jc w:val="center"/>
                    <w:rPr>
                      <w:b/>
                      <w:sz w:val="21"/>
                      <w:szCs w:val="21"/>
                      <w:u w:val="single"/>
                    </w:rPr>
                  </w:pPr>
                  <w:r>
                    <w:rPr>
                      <w:rFonts w:hint="eastAsia"/>
                      <w:b/>
                      <w:sz w:val="21"/>
                      <w:szCs w:val="21"/>
                      <w:u w:val="single"/>
                    </w:rPr>
                    <w:t>排放量</w:t>
                  </w:r>
                  <w:r>
                    <w:rPr>
                      <w:rFonts w:hint="eastAsia"/>
                      <w:b/>
                      <w:sz w:val="21"/>
                      <w:szCs w:val="21"/>
                      <w:u w:val="single"/>
                    </w:rPr>
                    <w:t>t/a</w:t>
                  </w:r>
                </w:p>
              </w:tc>
            </w:tr>
            <w:tr w:rsidR="006B31A8">
              <w:tc>
                <w:tcPr>
                  <w:tcW w:w="394"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车间</w:t>
                  </w:r>
                </w:p>
              </w:tc>
              <w:tc>
                <w:tcPr>
                  <w:tcW w:w="664"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卸料、分拣、打包</w:t>
                  </w:r>
                </w:p>
              </w:tc>
              <w:tc>
                <w:tcPr>
                  <w:tcW w:w="454"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颗粒物</w:t>
                  </w:r>
                </w:p>
              </w:tc>
              <w:tc>
                <w:tcPr>
                  <w:tcW w:w="512"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无组织</w:t>
                  </w:r>
                </w:p>
              </w:tc>
              <w:tc>
                <w:tcPr>
                  <w:tcW w:w="512"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洒水抑尘</w:t>
                  </w:r>
                </w:p>
              </w:tc>
              <w:tc>
                <w:tcPr>
                  <w:tcW w:w="487"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36</w:t>
                  </w:r>
                </w:p>
              </w:tc>
              <w:tc>
                <w:tcPr>
                  <w:tcW w:w="453"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36</w:t>
                  </w:r>
                </w:p>
              </w:tc>
              <w:tc>
                <w:tcPr>
                  <w:tcW w:w="572"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2400</w:t>
                  </w:r>
                </w:p>
              </w:tc>
              <w:tc>
                <w:tcPr>
                  <w:tcW w:w="512"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0.28</w:t>
                  </w:r>
                </w:p>
              </w:tc>
              <w:tc>
                <w:tcPr>
                  <w:tcW w:w="434" w:type="pct"/>
                  <w:vAlign w:val="center"/>
                </w:tcPr>
                <w:p w:rsidR="006B31A8" w:rsidRDefault="00C42509">
                  <w:pPr>
                    <w:pStyle w:val="A10"/>
                    <w:spacing w:line="240" w:lineRule="auto"/>
                    <w:ind w:firstLineChars="0" w:firstLine="0"/>
                    <w:jc w:val="center"/>
                    <w:rPr>
                      <w:bCs/>
                      <w:sz w:val="21"/>
                      <w:szCs w:val="21"/>
                      <w:u w:val="single"/>
                    </w:rPr>
                  </w:pPr>
                  <w:r>
                    <w:rPr>
                      <w:rFonts w:hint="eastAsia"/>
                      <w:bCs/>
                      <w:sz w:val="21"/>
                      <w:szCs w:val="21"/>
                      <w:u w:val="single"/>
                    </w:rPr>
                    <w:t>6.8</w:t>
                  </w:r>
                </w:p>
              </w:tc>
            </w:tr>
          </w:tbl>
          <w:p w:rsidR="006B31A8" w:rsidRDefault="00C42509">
            <w:pPr>
              <w:pStyle w:val="A10"/>
              <w:ind w:firstLine="480"/>
              <w:rPr>
                <w:bCs/>
                <w:szCs w:val="24"/>
              </w:rPr>
            </w:pPr>
            <w:r>
              <w:rPr>
                <w:rFonts w:hint="eastAsia"/>
                <w:bCs/>
                <w:szCs w:val="24"/>
              </w:rPr>
              <w:t>为减少项目无组织粉尘对周围环境的影响，企业采取以下措施：</w:t>
            </w:r>
          </w:p>
          <w:p w:rsidR="006B31A8" w:rsidRDefault="00C42509">
            <w:pPr>
              <w:pStyle w:val="A10"/>
              <w:ind w:firstLine="480"/>
              <w:rPr>
                <w:bCs/>
                <w:szCs w:val="24"/>
              </w:rPr>
            </w:pPr>
            <w:r>
              <w:rPr>
                <w:rFonts w:hint="eastAsia"/>
                <w:bCs/>
                <w:szCs w:val="24"/>
              </w:rPr>
              <w:t>一般工业固体废物卸料、分拣、打包、储存等全过程均在厂房内进行，禁止露天堆放、作业；卸料过程中尽量减少落差，卸料过程中采用喷洒雾状水的方法抑尘，每天采用湿法清扫车间内尘土，生产过程车间密闭，车间出入口设喷雾，降低无组织粉尘散逸量；进、出厂车辆覆盖严实。</w:t>
            </w:r>
          </w:p>
          <w:p w:rsidR="006B31A8" w:rsidRDefault="00C42509">
            <w:pPr>
              <w:widowControl/>
              <w:spacing w:line="360" w:lineRule="auto"/>
              <w:ind w:firstLineChars="200" w:firstLine="482"/>
              <w:jc w:val="left"/>
              <w:rPr>
                <w:rFonts w:ascii="宋体" w:hAnsi="宋体" w:cs="宋体"/>
                <w:b/>
                <w:bCs/>
                <w:color w:val="000000"/>
                <w:kern w:val="0"/>
                <w:sz w:val="24"/>
              </w:rPr>
            </w:pPr>
            <w:r>
              <w:rPr>
                <w:rFonts w:ascii="宋体" w:hAnsi="宋体" w:cs="宋体" w:hint="eastAsia"/>
                <w:b/>
                <w:bCs/>
                <w:color w:val="000000"/>
                <w:kern w:val="0"/>
                <w:sz w:val="24"/>
              </w:rPr>
              <w:t>1.2废气治理措施可行性分析</w:t>
            </w:r>
          </w:p>
          <w:p w:rsidR="006B31A8" w:rsidRDefault="00C42509">
            <w:pPr>
              <w:widowControl/>
              <w:spacing w:line="360" w:lineRule="auto"/>
              <w:ind w:firstLineChars="200" w:firstLine="480"/>
              <w:jc w:val="left"/>
              <w:rPr>
                <w:bCs/>
                <w:sz w:val="24"/>
              </w:rPr>
            </w:pPr>
            <w:r>
              <w:rPr>
                <w:rFonts w:ascii="宋体" w:hAnsi="宋体" w:cs="宋体" w:hint="eastAsia"/>
                <w:color w:val="000000"/>
                <w:kern w:val="0"/>
                <w:sz w:val="24"/>
              </w:rPr>
              <w:t>根据</w:t>
            </w:r>
            <w:r>
              <w:rPr>
                <w:rFonts w:hint="eastAsia"/>
                <w:bCs/>
                <w:sz w:val="24"/>
              </w:rPr>
              <w:t>《排污许可证申请与核发技术规范</w:t>
            </w:r>
            <w:r>
              <w:rPr>
                <w:rFonts w:hint="eastAsia"/>
                <w:bCs/>
                <w:sz w:val="24"/>
              </w:rPr>
              <w:t xml:space="preserve"> </w:t>
            </w:r>
            <w:r>
              <w:rPr>
                <w:rFonts w:hint="eastAsia"/>
                <w:bCs/>
                <w:sz w:val="24"/>
              </w:rPr>
              <w:t>工业固体废物和危险废物治理》（</w:t>
            </w:r>
            <w:r>
              <w:rPr>
                <w:rFonts w:hint="eastAsia"/>
                <w:bCs/>
                <w:sz w:val="24"/>
              </w:rPr>
              <w:t>HJ1033-2019</w:t>
            </w:r>
            <w:r>
              <w:rPr>
                <w:rFonts w:hint="eastAsia"/>
                <w:bCs/>
                <w:sz w:val="24"/>
              </w:rPr>
              <w:t>）表</w:t>
            </w:r>
            <w:r>
              <w:rPr>
                <w:rFonts w:hint="eastAsia"/>
                <w:bCs/>
                <w:sz w:val="24"/>
              </w:rPr>
              <w:t>C.1</w:t>
            </w:r>
            <w:r>
              <w:rPr>
                <w:rFonts w:hint="eastAsia"/>
                <w:bCs/>
                <w:sz w:val="24"/>
              </w:rPr>
              <w:t>了解，洒水抑尘属于可行技术，采取以上措施后，本项目无组织废气对周围大气环境影响较小。</w:t>
            </w:r>
          </w:p>
          <w:p w:rsidR="006B31A8" w:rsidRDefault="00C42509">
            <w:pPr>
              <w:spacing w:line="360" w:lineRule="auto"/>
              <w:ind w:firstLineChars="200" w:firstLine="482"/>
              <w:rPr>
                <w:b/>
                <w:sz w:val="24"/>
                <w:szCs w:val="32"/>
              </w:rPr>
            </w:pPr>
            <w:r>
              <w:rPr>
                <w:rFonts w:hint="eastAsia"/>
                <w:b/>
                <w:sz w:val="24"/>
              </w:rPr>
              <w:t>1.3</w:t>
            </w:r>
            <w:r>
              <w:rPr>
                <w:rFonts w:hint="eastAsia"/>
                <w:b/>
                <w:sz w:val="24"/>
              </w:rPr>
              <w:t>污染物</w:t>
            </w:r>
            <w:r>
              <w:rPr>
                <w:rFonts w:hint="eastAsia"/>
                <w:b/>
                <w:sz w:val="24"/>
                <w:szCs w:val="32"/>
              </w:rPr>
              <w:t>核算</w:t>
            </w:r>
          </w:p>
          <w:p w:rsidR="006B31A8" w:rsidRDefault="00C42509">
            <w:pPr>
              <w:pStyle w:val="A10"/>
              <w:ind w:firstLine="480"/>
            </w:pPr>
            <w:r>
              <w:rPr>
                <w:rFonts w:hint="eastAsia"/>
              </w:rPr>
              <w:t>1</w:t>
            </w:r>
            <w:r>
              <w:rPr>
                <w:rFonts w:hint="eastAsia"/>
              </w:rPr>
              <w:t>）大气污染物年排放量核算</w:t>
            </w:r>
          </w:p>
          <w:p w:rsidR="006B31A8" w:rsidRDefault="00C42509">
            <w:pPr>
              <w:pStyle w:val="A10"/>
              <w:ind w:firstLine="422"/>
              <w:jc w:val="center"/>
              <w:rPr>
                <w:b/>
                <w:bCs/>
                <w:sz w:val="21"/>
                <w:szCs w:val="21"/>
              </w:rPr>
            </w:pPr>
            <w:r>
              <w:rPr>
                <w:rFonts w:hint="eastAsia"/>
                <w:b/>
                <w:bCs/>
                <w:sz w:val="21"/>
                <w:szCs w:val="21"/>
              </w:rPr>
              <w:t>表</w:t>
            </w:r>
            <w:r>
              <w:rPr>
                <w:rFonts w:hint="eastAsia"/>
                <w:b/>
                <w:bCs/>
                <w:sz w:val="21"/>
                <w:szCs w:val="21"/>
              </w:rPr>
              <w:t>4-5</w:t>
            </w:r>
            <w:r>
              <w:rPr>
                <w:b/>
                <w:bCs/>
                <w:sz w:val="21"/>
                <w:szCs w:val="21"/>
              </w:rPr>
              <w:t xml:space="preserve"> </w:t>
            </w:r>
            <w:r>
              <w:rPr>
                <w:rFonts w:hint="eastAsia"/>
                <w:b/>
                <w:bCs/>
                <w:sz w:val="21"/>
                <w:szCs w:val="21"/>
              </w:rPr>
              <w:t>大气污染物年排放量核算表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802"/>
              <w:gridCol w:w="2801"/>
              <w:gridCol w:w="2838"/>
            </w:tblGrid>
            <w:tr w:rsidR="006B31A8">
              <w:trPr>
                <w:trHeight w:val="23"/>
              </w:trPr>
              <w:tc>
                <w:tcPr>
                  <w:tcW w:w="1660" w:type="pct"/>
                  <w:vAlign w:val="center"/>
                </w:tcPr>
                <w:p w:rsidR="006B31A8" w:rsidRDefault="00C42509">
                  <w:pPr>
                    <w:autoSpaceDE w:val="0"/>
                    <w:autoSpaceDN w:val="0"/>
                    <w:spacing w:line="240" w:lineRule="atLeast"/>
                    <w:jc w:val="center"/>
                    <w:rPr>
                      <w:rFonts w:ascii="宋体" w:hAnsi="宋体" w:cs="宋体"/>
                      <w:b/>
                      <w:bCs/>
                      <w:szCs w:val="21"/>
                    </w:rPr>
                  </w:pPr>
                  <w:r>
                    <w:rPr>
                      <w:rFonts w:ascii="宋体" w:hAnsi="宋体" w:cs="宋体" w:hint="eastAsia"/>
                      <w:b/>
                      <w:bCs/>
                      <w:szCs w:val="21"/>
                    </w:rPr>
                    <w:t>序号</w:t>
                  </w:r>
                </w:p>
              </w:tc>
              <w:tc>
                <w:tcPr>
                  <w:tcW w:w="1659" w:type="pct"/>
                  <w:vAlign w:val="center"/>
                </w:tcPr>
                <w:p w:rsidR="006B31A8" w:rsidRDefault="00C42509">
                  <w:pPr>
                    <w:autoSpaceDE w:val="0"/>
                    <w:autoSpaceDN w:val="0"/>
                    <w:spacing w:line="240" w:lineRule="atLeast"/>
                    <w:jc w:val="center"/>
                    <w:rPr>
                      <w:rFonts w:ascii="宋体" w:hAnsi="宋体" w:cs="宋体"/>
                      <w:b/>
                      <w:bCs/>
                      <w:szCs w:val="21"/>
                    </w:rPr>
                  </w:pPr>
                  <w:r>
                    <w:rPr>
                      <w:rFonts w:ascii="宋体" w:hAnsi="宋体" w:cs="宋体" w:hint="eastAsia"/>
                      <w:b/>
                      <w:bCs/>
                      <w:szCs w:val="21"/>
                    </w:rPr>
                    <w:t>污染物</w:t>
                  </w:r>
                </w:p>
              </w:tc>
              <w:tc>
                <w:tcPr>
                  <w:tcW w:w="1681" w:type="pct"/>
                  <w:vAlign w:val="center"/>
                </w:tcPr>
                <w:p w:rsidR="006B31A8" w:rsidRDefault="00C42509">
                  <w:pPr>
                    <w:autoSpaceDE w:val="0"/>
                    <w:autoSpaceDN w:val="0"/>
                    <w:spacing w:line="240" w:lineRule="atLeast"/>
                    <w:jc w:val="center"/>
                    <w:rPr>
                      <w:rFonts w:ascii="宋体" w:hAnsi="宋体" w:cs="宋体"/>
                      <w:b/>
                      <w:bCs/>
                      <w:szCs w:val="21"/>
                    </w:rPr>
                  </w:pPr>
                  <w:r>
                    <w:rPr>
                      <w:rFonts w:ascii="宋体" w:hAnsi="宋体" w:cs="宋体" w:hint="eastAsia"/>
                      <w:b/>
                      <w:bCs/>
                      <w:szCs w:val="21"/>
                    </w:rPr>
                    <w:t>年排放量（t/a）</w:t>
                  </w:r>
                </w:p>
              </w:tc>
            </w:tr>
            <w:tr w:rsidR="006B31A8">
              <w:trPr>
                <w:trHeight w:val="23"/>
              </w:trPr>
              <w:tc>
                <w:tcPr>
                  <w:tcW w:w="1660" w:type="pct"/>
                  <w:vAlign w:val="center"/>
                </w:tcPr>
                <w:p w:rsidR="006B31A8" w:rsidRDefault="00C42509">
                  <w:pPr>
                    <w:autoSpaceDE w:val="0"/>
                    <w:autoSpaceDN w:val="0"/>
                    <w:spacing w:line="240" w:lineRule="atLeast"/>
                    <w:jc w:val="center"/>
                    <w:rPr>
                      <w:szCs w:val="21"/>
                    </w:rPr>
                  </w:pPr>
                  <w:r>
                    <w:rPr>
                      <w:szCs w:val="21"/>
                    </w:rPr>
                    <w:t>1</w:t>
                  </w:r>
                </w:p>
              </w:tc>
              <w:tc>
                <w:tcPr>
                  <w:tcW w:w="1659" w:type="pct"/>
                  <w:vAlign w:val="center"/>
                </w:tcPr>
                <w:p w:rsidR="006B31A8" w:rsidRDefault="00C42509">
                  <w:pPr>
                    <w:tabs>
                      <w:tab w:val="left" w:pos="8820"/>
                      <w:tab w:val="left" w:pos="9000"/>
                    </w:tabs>
                    <w:spacing w:line="240" w:lineRule="atLeast"/>
                    <w:jc w:val="center"/>
                    <w:rPr>
                      <w:szCs w:val="21"/>
                    </w:rPr>
                  </w:pPr>
                  <w:r>
                    <w:rPr>
                      <w:rFonts w:hint="eastAsia"/>
                      <w:szCs w:val="21"/>
                    </w:rPr>
                    <w:t>颗粒物</w:t>
                  </w:r>
                </w:p>
              </w:tc>
              <w:tc>
                <w:tcPr>
                  <w:tcW w:w="1681" w:type="pct"/>
                  <w:vAlign w:val="center"/>
                </w:tcPr>
                <w:p w:rsidR="006B31A8" w:rsidRDefault="00C42509">
                  <w:pPr>
                    <w:spacing w:line="240" w:lineRule="atLeast"/>
                    <w:jc w:val="center"/>
                    <w:rPr>
                      <w:spacing w:val="6"/>
                      <w:szCs w:val="21"/>
                    </w:rPr>
                  </w:pPr>
                  <w:r>
                    <w:rPr>
                      <w:rFonts w:hint="eastAsia"/>
                      <w:spacing w:val="6"/>
                      <w:szCs w:val="21"/>
                    </w:rPr>
                    <w:t>6.8</w:t>
                  </w:r>
                </w:p>
              </w:tc>
            </w:tr>
          </w:tbl>
          <w:p w:rsidR="006B31A8" w:rsidRDefault="00C42509">
            <w:pPr>
              <w:pStyle w:val="A10"/>
              <w:ind w:firstLine="482"/>
              <w:rPr>
                <w:b/>
                <w:bCs/>
              </w:rPr>
            </w:pPr>
            <w:r>
              <w:rPr>
                <w:rFonts w:hint="eastAsia"/>
                <w:b/>
                <w:bCs/>
              </w:rPr>
              <w:lastRenderedPageBreak/>
              <w:t>1.4</w:t>
            </w:r>
            <w:r>
              <w:rPr>
                <w:rFonts w:hint="eastAsia"/>
                <w:b/>
                <w:bCs/>
              </w:rPr>
              <w:t>大气污染源监测计划</w:t>
            </w:r>
          </w:p>
          <w:p w:rsidR="006B31A8" w:rsidRDefault="00C42509">
            <w:pPr>
              <w:pStyle w:val="A10"/>
              <w:ind w:firstLine="480"/>
              <w:rPr>
                <w:bCs/>
                <w:szCs w:val="24"/>
              </w:rPr>
            </w:pPr>
            <w:r>
              <w:rPr>
                <w:rFonts w:hint="eastAsia"/>
                <w:bCs/>
                <w:szCs w:val="24"/>
              </w:rPr>
              <w:t>根据《排污许可证申请与核发技术规范</w:t>
            </w:r>
            <w:r>
              <w:rPr>
                <w:rFonts w:hint="eastAsia"/>
                <w:bCs/>
                <w:szCs w:val="24"/>
              </w:rPr>
              <w:t xml:space="preserve"> </w:t>
            </w:r>
            <w:r>
              <w:rPr>
                <w:rFonts w:hint="eastAsia"/>
                <w:bCs/>
                <w:szCs w:val="24"/>
              </w:rPr>
              <w:t>工业固体废物和危险废物治理》（</w:t>
            </w:r>
            <w:r>
              <w:rPr>
                <w:rFonts w:hint="eastAsia"/>
                <w:bCs/>
                <w:szCs w:val="24"/>
              </w:rPr>
              <w:t>HJ1033-2019</w:t>
            </w:r>
            <w:r>
              <w:rPr>
                <w:rFonts w:hint="eastAsia"/>
                <w:bCs/>
                <w:szCs w:val="24"/>
              </w:rPr>
              <w:t>），制定监测计划，详见表</w:t>
            </w:r>
            <w:r>
              <w:rPr>
                <w:rFonts w:hint="eastAsia"/>
                <w:bCs/>
                <w:szCs w:val="24"/>
              </w:rPr>
              <w:t>4-2</w:t>
            </w:r>
            <w:r>
              <w:rPr>
                <w:rFonts w:hint="eastAsia"/>
                <w:bCs/>
                <w:szCs w:val="24"/>
              </w:rPr>
              <w:t>。</w:t>
            </w:r>
          </w:p>
          <w:p w:rsidR="006B31A8" w:rsidRDefault="00C42509">
            <w:pPr>
              <w:pStyle w:val="A10"/>
              <w:ind w:firstLine="422"/>
              <w:jc w:val="center"/>
              <w:rPr>
                <w:b/>
                <w:sz w:val="21"/>
                <w:szCs w:val="21"/>
              </w:rPr>
            </w:pPr>
            <w:r>
              <w:rPr>
                <w:rFonts w:hint="eastAsia"/>
                <w:b/>
                <w:sz w:val="21"/>
                <w:szCs w:val="21"/>
              </w:rPr>
              <w:t>表</w:t>
            </w:r>
            <w:r>
              <w:rPr>
                <w:rFonts w:hint="eastAsia"/>
                <w:b/>
                <w:sz w:val="21"/>
                <w:szCs w:val="21"/>
              </w:rPr>
              <w:t>4-2</w:t>
            </w:r>
            <w:r>
              <w:rPr>
                <w:rFonts w:hint="eastAsia"/>
                <w:b/>
                <w:sz w:val="21"/>
                <w:szCs w:val="21"/>
              </w:rPr>
              <w:t>废气监测计划一览表</w:t>
            </w:r>
          </w:p>
          <w:tbl>
            <w:tblPr>
              <w:tblStyle w:val="af1"/>
              <w:tblW w:w="0" w:type="auto"/>
              <w:tblLook w:val="04A0"/>
            </w:tblPr>
            <w:tblGrid>
              <w:gridCol w:w="2115"/>
              <w:gridCol w:w="2115"/>
              <w:gridCol w:w="2115"/>
              <w:gridCol w:w="2116"/>
            </w:tblGrid>
            <w:tr w:rsidR="006B31A8">
              <w:tc>
                <w:tcPr>
                  <w:tcW w:w="2131" w:type="dxa"/>
                </w:tcPr>
                <w:p w:rsidR="006B31A8" w:rsidRDefault="00C42509">
                  <w:pPr>
                    <w:pStyle w:val="A10"/>
                    <w:ind w:firstLine="422"/>
                    <w:rPr>
                      <w:b/>
                      <w:sz w:val="21"/>
                      <w:szCs w:val="21"/>
                    </w:rPr>
                  </w:pPr>
                  <w:r>
                    <w:rPr>
                      <w:rFonts w:hint="eastAsia"/>
                      <w:b/>
                      <w:sz w:val="21"/>
                      <w:szCs w:val="21"/>
                    </w:rPr>
                    <w:t>排放形式</w:t>
                  </w:r>
                </w:p>
              </w:tc>
              <w:tc>
                <w:tcPr>
                  <w:tcW w:w="2131" w:type="dxa"/>
                </w:tcPr>
                <w:p w:rsidR="006B31A8" w:rsidRDefault="00C42509">
                  <w:pPr>
                    <w:pStyle w:val="A10"/>
                    <w:ind w:firstLine="422"/>
                    <w:rPr>
                      <w:b/>
                      <w:sz w:val="21"/>
                      <w:szCs w:val="21"/>
                    </w:rPr>
                  </w:pPr>
                  <w:r>
                    <w:rPr>
                      <w:rFonts w:hint="eastAsia"/>
                      <w:b/>
                      <w:sz w:val="21"/>
                      <w:szCs w:val="21"/>
                    </w:rPr>
                    <w:t>监测点位</w:t>
                  </w:r>
                </w:p>
              </w:tc>
              <w:tc>
                <w:tcPr>
                  <w:tcW w:w="2131" w:type="dxa"/>
                </w:tcPr>
                <w:p w:rsidR="006B31A8" w:rsidRDefault="00C42509">
                  <w:pPr>
                    <w:pStyle w:val="A10"/>
                    <w:ind w:firstLine="422"/>
                    <w:rPr>
                      <w:b/>
                      <w:sz w:val="21"/>
                      <w:szCs w:val="21"/>
                    </w:rPr>
                  </w:pPr>
                  <w:r>
                    <w:rPr>
                      <w:rFonts w:hint="eastAsia"/>
                      <w:b/>
                      <w:sz w:val="21"/>
                      <w:szCs w:val="21"/>
                    </w:rPr>
                    <w:t>监测因子</w:t>
                  </w:r>
                </w:p>
              </w:tc>
              <w:tc>
                <w:tcPr>
                  <w:tcW w:w="2132" w:type="dxa"/>
                </w:tcPr>
                <w:p w:rsidR="006B31A8" w:rsidRDefault="00C42509">
                  <w:pPr>
                    <w:pStyle w:val="A10"/>
                    <w:ind w:firstLine="422"/>
                    <w:rPr>
                      <w:b/>
                      <w:sz w:val="21"/>
                      <w:szCs w:val="21"/>
                    </w:rPr>
                  </w:pPr>
                  <w:r>
                    <w:rPr>
                      <w:rFonts w:hint="eastAsia"/>
                      <w:b/>
                      <w:sz w:val="21"/>
                      <w:szCs w:val="21"/>
                    </w:rPr>
                    <w:t>监测频次</w:t>
                  </w:r>
                </w:p>
              </w:tc>
            </w:tr>
            <w:tr w:rsidR="006B31A8">
              <w:tc>
                <w:tcPr>
                  <w:tcW w:w="2131" w:type="dxa"/>
                </w:tcPr>
                <w:p w:rsidR="006B31A8" w:rsidRDefault="00C42509">
                  <w:pPr>
                    <w:pStyle w:val="A10"/>
                    <w:ind w:firstLine="420"/>
                    <w:rPr>
                      <w:bCs/>
                      <w:sz w:val="21"/>
                      <w:szCs w:val="21"/>
                    </w:rPr>
                  </w:pPr>
                  <w:r>
                    <w:rPr>
                      <w:rFonts w:hint="eastAsia"/>
                      <w:bCs/>
                      <w:sz w:val="21"/>
                      <w:szCs w:val="21"/>
                    </w:rPr>
                    <w:t>无组织</w:t>
                  </w:r>
                </w:p>
              </w:tc>
              <w:tc>
                <w:tcPr>
                  <w:tcW w:w="2131" w:type="dxa"/>
                </w:tcPr>
                <w:p w:rsidR="006B31A8" w:rsidRDefault="00C42509">
                  <w:pPr>
                    <w:pStyle w:val="A10"/>
                    <w:ind w:firstLine="420"/>
                    <w:rPr>
                      <w:bCs/>
                      <w:sz w:val="21"/>
                      <w:szCs w:val="21"/>
                    </w:rPr>
                  </w:pPr>
                  <w:r>
                    <w:rPr>
                      <w:rFonts w:hint="eastAsia"/>
                      <w:bCs/>
                      <w:sz w:val="21"/>
                      <w:szCs w:val="21"/>
                    </w:rPr>
                    <w:t>厂界</w:t>
                  </w:r>
                </w:p>
              </w:tc>
              <w:tc>
                <w:tcPr>
                  <w:tcW w:w="2131" w:type="dxa"/>
                </w:tcPr>
                <w:p w:rsidR="006B31A8" w:rsidRDefault="00C42509">
                  <w:pPr>
                    <w:pStyle w:val="A10"/>
                    <w:ind w:firstLine="420"/>
                    <w:rPr>
                      <w:bCs/>
                      <w:sz w:val="21"/>
                      <w:szCs w:val="21"/>
                    </w:rPr>
                  </w:pPr>
                  <w:r>
                    <w:rPr>
                      <w:rFonts w:hint="eastAsia"/>
                      <w:bCs/>
                      <w:sz w:val="21"/>
                      <w:szCs w:val="21"/>
                    </w:rPr>
                    <w:t>颗粒物</w:t>
                  </w:r>
                </w:p>
              </w:tc>
              <w:tc>
                <w:tcPr>
                  <w:tcW w:w="2132" w:type="dxa"/>
                </w:tcPr>
                <w:p w:rsidR="006B31A8" w:rsidRDefault="00C42509">
                  <w:pPr>
                    <w:pStyle w:val="A10"/>
                    <w:ind w:firstLine="420"/>
                    <w:rPr>
                      <w:bCs/>
                      <w:sz w:val="21"/>
                      <w:szCs w:val="21"/>
                    </w:rPr>
                  </w:pPr>
                  <w:r>
                    <w:rPr>
                      <w:rFonts w:hint="eastAsia"/>
                      <w:bCs/>
                      <w:sz w:val="21"/>
                      <w:szCs w:val="21"/>
                    </w:rPr>
                    <w:t>1</w:t>
                  </w:r>
                  <w:r>
                    <w:rPr>
                      <w:rFonts w:hint="eastAsia"/>
                      <w:bCs/>
                      <w:sz w:val="21"/>
                      <w:szCs w:val="21"/>
                    </w:rPr>
                    <w:t>次</w:t>
                  </w:r>
                  <w:r>
                    <w:rPr>
                      <w:rFonts w:hint="eastAsia"/>
                      <w:bCs/>
                      <w:sz w:val="21"/>
                      <w:szCs w:val="21"/>
                    </w:rPr>
                    <w:t>/</w:t>
                  </w:r>
                  <w:r>
                    <w:rPr>
                      <w:rFonts w:hint="eastAsia"/>
                      <w:bCs/>
                      <w:sz w:val="21"/>
                      <w:szCs w:val="21"/>
                    </w:rPr>
                    <w:t>月</w:t>
                  </w:r>
                </w:p>
              </w:tc>
            </w:tr>
          </w:tbl>
          <w:p w:rsidR="006B31A8" w:rsidRDefault="00C42509">
            <w:pPr>
              <w:spacing w:line="360" w:lineRule="auto"/>
              <w:ind w:firstLineChars="200" w:firstLine="482"/>
              <w:rPr>
                <w:b/>
                <w:bCs/>
                <w:kern w:val="44"/>
                <w:sz w:val="24"/>
              </w:rPr>
            </w:pPr>
            <w:r>
              <w:rPr>
                <w:rFonts w:ascii="宋体" w:hAnsi="宋体" w:cs="宋体" w:hint="eastAsia"/>
                <w:b/>
                <w:bCs/>
                <w:kern w:val="44"/>
                <w:sz w:val="24"/>
              </w:rPr>
              <w:t>2、废水污染源分析</w:t>
            </w:r>
          </w:p>
          <w:p w:rsidR="006B31A8" w:rsidRDefault="00C42509">
            <w:pPr>
              <w:pStyle w:val="A10"/>
              <w:ind w:firstLine="480"/>
            </w:pPr>
            <w:r>
              <w:rPr>
                <w:rFonts w:hint="eastAsia"/>
              </w:rPr>
              <w:t>（</w:t>
            </w:r>
            <w:r>
              <w:rPr>
                <w:rFonts w:hint="eastAsia"/>
              </w:rPr>
              <w:t>1</w:t>
            </w:r>
            <w:r>
              <w:rPr>
                <w:rFonts w:hint="eastAsia"/>
              </w:rPr>
              <w:t>）生产废水</w:t>
            </w:r>
          </w:p>
          <w:p w:rsidR="006B31A8" w:rsidRDefault="00C42509">
            <w:pPr>
              <w:pStyle w:val="15"/>
              <w:spacing w:before="120" w:afterLines="0"/>
              <w:rPr>
                <w:rFonts w:hAnsi="Times New Roman"/>
              </w:rPr>
            </w:pPr>
            <w:r>
              <w:rPr>
                <w:rFonts w:hint="eastAsia"/>
              </w:rPr>
              <w:t>本项目为一般工业固废物收集、转运项目，</w:t>
            </w:r>
            <w:r>
              <w:rPr>
                <w:rFonts w:hAnsi="Times New Roman"/>
              </w:rPr>
              <w:t>运输车辆</w:t>
            </w:r>
            <w:r>
              <w:rPr>
                <w:rFonts w:hint="eastAsia"/>
              </w:rPr>
              <w:t>在装卸区将货物卸下</w:t>
            </w:r>
            <w:r>
              <w:rPr>
                <w:rFonts w:hAnsi="Times New Roman"/>
              </w:rPr>
              <w:t>，利用叉车将</w:t>
            </w:r>
            <w:r>
              <w:rPr>
                <w:rFonts w:hAnsi="Times New Roman" w:hint="eastAsia"/>
              </w:rPr>
              <w:t>分拣、打包好的</w:t>
            </w:r>
            <w:r>
              <w:rPr>
                <w:rFonts w:hAnsi="Times New Roman"/>
              </w:rPr>
              <w:t>固废运输进入车间暂存区域暂存，正常情况下无泄漏，不对需对地面进行冲洗处理，</w:t>
            </w:r>
            <w:r>
              <w:rPr>
                <w:rFonts w:hAnsi="Times New Roman" w:hint="eastAsia"/>
              </w:rPr>
              <w:t>只进行简单清洁</w:t>
            </w:r>
            <w:r>
              <w:rPr>
                <w:rFonts w:hAnsi="Times New Roman"/>
              </w:rPr>
              <w:t>，故本项目无废水产生。</w:t>
            </w:r>
          </w:p>
          <w:p w:rsidR="006B31A8" w:rsidRDefault="00C42509">
            <w:pPr>
              <w:pStyle w:val="15"/>
              <w:numPr>
                <w:ilvl w:val="0"/>
                <w:numId w:val="6"/>
              </w:numPr>
              <w:spacing w:before="120" w:afterLines="0"/>
              <w:ind w:firstLineChars="0"/>
            </w:pPr>
            <w:r>
              <w:rPr>
                <w:rFonts w:hint="eastAsia"/>
              </w:rPr>
              <w:t>生产用水</w:t>
            </w:r>
          </w:p>
          <w:p w:rsidR="006B31A8" w:rsidRDefault="00C42509">
            <w:pPr>
              <w:widowControl/>
              <w:spacing w:line="360" w:lineRule="auto"/>
              <w:ind w:firstLineChars="200" w:firstLine="480"/>
              <w:jc w:val="left"/>
              <w:rPr>
                <w:sz w:val="24"/>
              </w:rPr>
            </w:pPr>
            <w:r>
              <w:rPr>
                <w:rFonts w:ascii="宋体" w:hAnsi="宋体" w:cs="宋体" w:hint="eastAsia"/>
                <w:color w:val="000000"/>
                <w:kern w:val="0"/>
                <w:sz w:val="24"/>
              </w:rPr>
              <w:t>项目拟设置喷洒装置减少装卸过程中粉尘外逸，抑尘洒水量为</w:t>
            </w:r>
            <w:r>
              <w:rPr>
                <w:color w:val="000000"/>
                <w:kern w:val="0"/>
                <w:sz w:val="24"/>
              </w:rPr>
              <w:t>0.5m3 /d</w:t>
            </w:r>
            <w:r>
              <w:rPr>
                <w:rFonts w:ascii="宋体" w:hAnsi="宋体" w:cs="宋体" w:hint="eastAsia"/>
                <w:color w:val="000000"/>
                <w:kern w:val="0"/>
                <w:sz w:val="24"/>
              </w:rPr>
              <w:t>，年工作</w:t>
            </w:r>
            <w:r>
              <w:rPr>
                <w:color w:val="000000"/>
                <w:kern w:val="0"/>
                <w:sz w:val="24"/>
              </w:rPr>
              <w:t>300</w:t>
            </w:r>
            <w:r>
              <w:rPr>
                <w:rFonts w:ascii="宋体" w:hAnsi="宋体" w:cs="宋体" w:hint="eastAsia"/>
                <w:color w:val="000000"/>
                <w:kern w:val="0"/>
                <w:sz w:val="24"/>
              </w:rPr>
              <w:t>天，则抑尘用水量为</w:t>
            </w:r>
            <w:r>
              <w:rPr>
                <w:color w:val="000000"/>
                <w:kern w:val="0"/>
                <w:sz w:val="24"/>
              </w:rPr>
              <w:t>150m3 /a</w:t>
            </w:r>
            <w:r>
              <w:rPr>
                <w:rFonts w:ascii="宋体" w:hAnsi="宋体" w:cs="宋体" w:hint="eastAsia"/>
                <w:color w:val="000000"/>
                <w:kern w:val="0"/>
                <w:sz w:val="24"/>
              </w:rPr>
              <w:t>，该部分水在喷洒过程中全部蒸发，无废水排放。</w:t>
            </w:r>
          </w:p>
          <w:p w:rsidR="006B31A8" w:rsidRDefault="00C42509">
            <w:pPr>
              <w:pStyle w:val="A10"/>
              <w:ind w:firstLine="480"/>
            </w:pPr>
            <w:r>
              <w:rPr>
                <w:rFonts w:hint="eastAsia"/>
              </w:rPr>
              <w:t>（</w:t>
            </w:r>
            <w:r>
              <w:rPr>
                <w:rFonts w:hint="eastAsia"/>
              </w:rPr>
              <w:t>3</w:t>
            </w:r>
            <w:r>
              <w:rPr>
                <w:rFonts w:hint="eastAsia"/>
              </w:rPr>
              <w:t>）生活污水</w:t>
            </w:r>
          </w:p>
          <w:p w:rsidR="006B31A8" w:rsidRDefault="00C42509">
            <w:pPr>
              <w:pStyle w:val="A10"/>
              <w:ind w:firstLine="480"/>
            </w:pPr>
            <w:r>
              <w:rPr>
                <w:rFonts w:hint="eastAsia"/>
              </w:rPr>
              <w:t>项目劳动定员</w:t>
            </w:r>
            <w:r>
              <w:rPr>
                <w:rFonts w:hint="eastAsia"/>
              </w:rPr>
              <w:t>24</w:t>
            </w:r>
            <w:r>
              <w:rPr>
                <w:rFonts w:hint="eastAsia"/>
              </w:rPr>
              <w:t>人（新增</w:t>
            </w:r>
            <w:r>
              <w:rPr>
                <w:rFonts w:hint="eastAsia"/>
              </w:rPr>
              <w:t>13</w:t>
            </w:r>
            <w:r>
              <w:rPr>
                <w:rFonts w:hint="eastAsia"/>
              </w:rPr>
              <w:t>人），均不在厂区内食宿，</w:t>
            </w:r>
            <w:r>
              <w:t>参照《湖南省用水定额》（</w:t>
            </w:r>
            <w:r>
              <w:t>DB43/T388-2020</w:t>
            </w:r>
            <w:r>
              <w:t>）中城市居民生活用水定额，按</w:t>
            </w:r>
            <w:r>
              <w:t>45L/</w:t>
            </w:r>
            <w:r>
              <w:t>人</w:t>
            </w:r>
            <w:r>
              <w:t>/d</w:t>
            </w:r>
            <w:r>
              <w:t>计，排污系数为</w:t>
            </w:r>
            <w:r>
              <w:t>0.8</w:t>
            </w:r>
            <w:r>
              <w:t>，则</w:t>
            </w:r>
            <w:r>
              <w:rPr>
                <w:rFonts w:hint="eastAsia"/>
              </w:rPr>
              <w:t>新增</w:t>
            </w:r>
            <w:r>
              <w:t>年用水量为</w:t>
            </w:r>
            <w:r>
              <w:rPr>
                <w:rFonts w:hint="eastAsia"/>
              </w:rPr>
              <w:t>175.5</w:t>
            </w:r>
            <w:r>
              <w:t>t/a</w:t>
            </w:r>
            <w:r>
              <w:t>，生活废水</w:t>
            </w:r>
            <w:r>
              <w:rPr>
                <w:rFonts w:hint="eastAsia"/>
              </w:rPr>
              <w:t>140.4</w:t>
            </w:r>
            <w:r>
              <w:t>t/a</w:t>
            </w:r>
            <w:r>
              <w:t>。</w:t>
            </w:r>
            <w:r>
              <w:rPr>
                <w:rFonts w:hint="eastAsia"/>
              </w:rPr>
              <w:t>全厂总生活污水排放量为</w:t>
            </w:r>
            <w:r>
              <w:rPr>
                <w:rFonts w:hint="eastAsia"/>
              </w:rPr>
              <w:t>259.2t</w:t>
            </w:r>
            <w:r>
              <w:t>/a</w:t>
            </w:r>
            <w:r>
              <w:t>。其中</w:t>
            </w:r>
            <w:r>
              <w:rPr>
                <w:rFonts w:hint="eastAsia"/>
              </w:rPr>
              <w:t>新增</w:t>
            </w:r>
            <w:r>
              <w:t>污染物</w:t>
            </w:r>
            <w:r>
              <w:t>COD</w:t>
            </w:r>
            <w:r>
              <w:t>为</w:t>
            </w:r>
            <w:r>
              <w:t>300mg/L0.0</w:t>
            </w:r>
            <w:r>
              <w:rPr>
                <w:rFonts w:hint="eastAsia"/>
              </w:rPr>
              <w:t>324</w:t>
            </w:r>
            <w:r>
              <w:t>t/a</w:t>
            </w:r>
            <w:r>
              <w:t>，</w:t>
            </w:r>
            <w:r>
              <w:t>BOD</w:t>
            </w:r>
            <w:r>
              <w:rPr>
                <w:vertAlign w:val="subscript"/>
              </w:rPr>
              <w:t>5</w:t>
            </w:r>
            <w:r>
              <w:t>为</w:t>
            </w:r>
            <w:r>
              <w:t>200mg/L 0.0</w:t>
            </w:r>
            <w:r>
              <w:rPr>
                <w:rFonts w:hint="eastAsia"/>
              </w:rPr>
              <w:t>216</w:t>
            </w:r>
            <w:r>
              <w:t>t/a</w:t>
            </w:r>
            <w:r>
              <w:t>，</w:t>
            </w:r>
            <w:r>
              <w:rPr>
                <w:rFonts w:hint="eastAsia"/>
              </w:rPr>
              <w:t>SS</w:t>
            </w:r>
            <w:r>
              <w:rPr>
                <w:rFonts w:hint="eastAsia"/>
              </w:rPr>
              <w:t>为</w:t>
            </w:r>
            <w:r>
              <w:t>200mg/L 0.0</w:t>
            </w:r>
            <w:r>
              <w:rPr>
                <w:rFonts w:hint="eastAsia"/>
              </w:rPr>
              <w:t>216</w:t>
            </w:r>
            <w:r>
              <w:t>t/a</w:t>
            </w:r>
            <w:r>
              <w:rPr>
                <w:rFonts w:hint="eastAsia"/>
              </w:rPr>
              <w:t>，</w:t>
            </w:r>
            <w:r>
              <w:t>氨氮</w:t>
            </w:r>
            <w:r>
              <w:t>30mg/L0.00</w:t>
            </w:r>
            <w:r>
              <w:rPr>
                <w:rFonts w:hint="eastAsia"/>
              </w:rPr>
              <w:t>32</w:t>
            </w:r>
            <w:r>
              <w:t>t/a</w:t>
            </w:r>
            <w:r>
              <w:t>。园区设有公共厕所，生活废水经化粪池处理后，经园区污水管网排入铜桥港污水处理厂处理达标后排入湘江。</w:t>
            </w:r>
            <w:r>
              <w:rPr>
                <w:rFonts w:hint="eastAsia"/>
              </w:rPr>
              <w:t>废水污染物产排情况详见下表：</w:t>
            </w:r>
          </w:p>
          <w:p w:rsidR="006B31A8" w:rsidRDefault="00C42509">
            <w:pPr>
              <w:pStyle w:val="A10"/>
              <w:ind w:firstLineChars="0" w:firstLine="0"/>
              <w:jc w:val="center"/>
              <w:rPr>
                <w:b/>
                <w:bCs/>
              </w:rPr>
            </w:pPr>
            <w:r>
              <w:rPr>
                <w:rFonts w:hint="eastAsia"/>
                <w:b/>
                <w:bCs/>
              </w:rPr>
              <w:t>表</w:t>
            </w:r>
            <w:r>
              <w:rPr>
                <w:rFonts w:hint="eastAsia"/>
                <w:b/>
                <w:bCs/>
              </w:rPr>
              <w:t>4-7</w:t>
            </w:r>
            <w:r>
              <w:rPr>
                <w:b/>
                <w:bCs/>
              </w:rPr>
              <w:t xml:space="preserve"> </w:t>
            </w:r>
            <w:r>
              <w:rPr>
                <w:rFonts w:hint="eastAsia"/>
                <w:b/>
                <w:bCs/>
              </w:rPr>
              <w:t>扩建部分废水污染物产排情况表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543"/>
              <w:gridCol w:w="898"/>
              <w:gridCol w:w="1859"/>
              <w:gridCol w:w="892"/>
              <w:gridCol w:w="969"/>
              <w:gridCol w:w="731"/>
              <w:gridCol w:w="991"/>
              <w:gridCol w:w="893"/>
              <w:gridCol w:w="665"/>
            </w:tblGrid>
            <w:tr w:rsidR="006B31A8">
              <w:trPr>
                <w:trHeight w:val="340"/>
                <w:jc w:val="center"/>
              </w:trPr>
              <w:tc>
                <w:tcPr>
                  <w:tcW w:w="543"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废水种类</w:t>
                  </w:r>
                </w:p>
              </w:tc>
              <w:tc>
                <w:tcPr>
                  <w:tcW w:w="898"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废水量</w:t>
                  </w:r>
                </w:p>
              </w:tc>
              <w:tc>
                <w:tcPr>
                  <w:tcW w:w="1859"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污染物</w:t>
                  </w:r>
                </w:p>
              </w:tc>
              <w:tc>
                <w:tcPr>
                  <w:tcW w:w="1861" w:type="dxa"/>
                  <w:gridSpan w:val="2"/>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处理前浓度及产生量</w:t>
                  </w:r>
                </w:p>
              </w:tc>
              <w:tc>
                <w:tcPr>
                  <w:tcW w:w="731"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处理措施</w:t>
                  </w:r>
                </w:p>
              </w:tc>
              <w:tc>
                <w:tcPr>
                  <w:tcW w:w="1884" w:type="dxa"/>
                  <w:gridSpan w:val="2"/>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处理后浓度及排放量</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标准</w:t>
                  </w:r>
                </w:p>
              </w:tc>
            </w:tr>
            <w:tr w:rsidR="006B31A8">
              <w:trPr>
                <w:trHeight w:val="340"/>
                <w:jc w:val="center"/>
              </w:trPr>
              <w:tc>
                <w:tcPr>
                  <w:tcW w:w="543"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898"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1859"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892"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mg/L</w:t>
                  </w:r>
                </w:p>
              </w:tc>
              <w:tc>
                <w:tcPr>
                  <w:tcW w:w="969"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t/a</w:t>
                  </w:r>
                </w:p>
              </w:tc>
              <w:tc>
                <w:tcPr>
                  <w:tcW w:w="731"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991"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mg/L</w:t>
                  </w:r>
                </w:p>
              </w:tc>
              <w:tc>
                <w:tcPr>
                  <w:tcW w:w="893"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t/a</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mg/L</w:t>
                  </w:r>
                </w:p>
              </w:tc>
            </w:tr>
            <w:tr w:rsidR="006B31A8">
              <w:trPr>
                <w:trHeight w:val="340"/>
                <w:jc w:val="center"/>
              </w:trPr>
              <w:tc>
                <w:tcPr>
                  <w:tcW w:w="543"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生活</w:t>
                  </w:r>
                  <w:r>
                    <w:rPr>
                      <w:rFonts w:hint="eastAsia"/>
                      <w:szCs w:val="21"/>
                    </w:rPr>
                    <w:lastRenderedPageBreak/>
                    <w:t>污水</w:t>
                  </w:r>
                </w:p>
              </w:tc>
              <w:tc>
                <w:tcPr>
                  <w:tcW w:w="898"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lastRenderedPageBreak/>
                    <w:t>108</w:t>
                  </w:r>
                  <w:r>
                    <w:rPr>
                      <w:szCs w:val="21"/>
                    </w:rPr>
                    <w:t>m</w:t>
                  </w:r>
                  <w:r>
                    <w:rPr>
                      <w:szCs w:val="21"/>
                      <w:vertAlign w:val="superscript"/>
                    </w:rPr>
                    <w:t>3</w:t>
                  </w:r>
                  <w:r>
                    <w:rPr>
                      <w:szCs w:val="21"/>
                    </w:rPr>
                    <w:t>/a</w:t>
                  </w:r>
                </w:p>
              </w:tc>
              <w:tc>
                <w:tcPr>
                  <w:tcW w:w="1859"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COD</w:t>
                  </w:r>
                  <w:r>
                    <w:rPr>
                      <w:szCs w:val="21"/>
                      <w:vertAlign w:val="subscript"/>
                    </w:rPr>
                    <w:t>cr</w:t>
                  </w:r>
                </w:p>
              </w:tc>
              <w:tc>
                <w:tcPr>
                  <w:tcW w:w="892"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300</w:t>
                  </w:r>
                </w:p>
              </w:tc>
              <w:tc>
                <w:tcPr>
                  <w:tcW w:w="969" w:type="dxa"/>
                  <w:tcMar>
                    <w:left w:w="28" w:type="dxa"/>
                    <w:right w:w="28" w:type="dxa"/>
                  </w:tcMar>
                  <w:vAlign w:val="center"/>
                </w:tcPr>
                <w:p w:rsidR="006B31A8" w:rsidRDefault="00C42509">
                  <w:pPr>
                    <w:widowControl/>
                    <w:jc w:val="center"/>
                    <w:textAlignment w:val="center"/>
                    <w:rPr>
                      <w:szCs w:val="21"/>
                    </w:rPr>
                  </w:pPr>
                  <w:r>
                    <w:t>0.0</w:t>
                  </w:r>
                  <w:r>
                    <w:rPr>
                      <w:rFonts w:hint="eastAsia"/>
                    </w:rPr>
                    <w:t>421</w:t>
                  </w:r>
                </w:p>
              </w:tc>
              <w:tc>
                <w:tcPr>
                  <w:tcW w:w="731" w:type="dxa"/>
                  <w:vMerge w:val="restart"/>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三格化</w:t>
                  </w:r>
                  <w:r>
                    <w:rPr>
                      <w:rFonts w:hint="eastAsia"/>
                      <w:szCs w:val="21"/>
                    </w:rPr>
                    <w:lastRenderedPageBreak/>
                    <w:t>粪池</w:t>
                  </w:r>
                </w:p>
              </w:tc>
              <w:tc>
                <w:tcPr>
                  <w:tcW w:w="991"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lastRenderedPageBreak/>
                    <w:t>200</w:t>
                  </w:r>
                </w:p>
              </w:tc>
              <w:tc>
                <w:tcPr>
                  <w:tcW w:w="893" w:type="dxa"/>
                  <w:tcMar>
                    <w:left w:w="28" w:type="dxa"/>
                    <w:right w:w="28" w:type="dxa"/>
                  </w:tcMar>
                  <w:vAlign w:val="center"/>
                </w:tcPr>
                <w:p w:rsidR="006B31A8" w:rsidRDefault="00C42509">
                  <w:pPr>
                    <w:widowControl/>
                    <w:jc w:val="center"/>
                    <w:textAlignment w:val="center"/>
                    <w:rPr>
                      <w:szCs w:val="21"/>
                    </w:rPr>
                  </w:pPr>
                  <w:r>
                    <w:t>0.0</w:t>
                  </w:r>
                  <w:r>
                    <w:rPr>
                      <w:rFonts w:hint="eastAsia"/>
                    </w:rPr>
                    <w:t>28</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5</w:t>
                  </w:r>
                  <w:r>
                    <w:rPr>
                      <w:szCs w:val="21"/>
                    </w:rPr>
                    <w:t>00</w:t>
                  </w:r>
                </w:p>
              </w:tc>
            </w:tr>
            <w:tr w:rsidR="006B31A8">
              <w:trPr>
                <w:trHeight w:val="340"/>
                <w:jc w:val="center"/>
              </w:trPr>
              <w:tc>
                <w:tcPr>
                  <w:tcW w:w="543"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898"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1859"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BOD</w:t>
                  </w:r>
                  <w:r>
                    <w:rPr>
                      <w:szCs w:val="21"/>
                      <w:vertAlign w:val="subscript"/>
                    </w:rPr>
                    <w:t>5</w:t>
                  </w:r>
                </w:p>
              </w:tc>
              <w:tc>
                <w:tcPr>
                  <w:tcW w:w="892"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200</w:t>
                  </w:r>
                </w:p>
              </w:tc>
              <w:tc>
                <w:tcPr>
                  <w:tcW w:w="969" w:type="dxa"/>
                  <w:tcMar>
                    <w:left w:w="28" w:type="dxa"/>
                    <w:right w:w="28" w:type="dxa"/>
                  </w:tcMar>
                  <w:vAlign w:val="center"/>
                </w:tcPr>
                <w:p w:rsidR="006B31A8" w:rsidRDefault="00C42509">
                  <w:pPr>
                    <w:widowControl/>
                    <w:jc w:val="center"/>
                    <w:textAlignment w:val="center"/>
                    <w:rPr>
                      <w:szCs w:val="21"/>
                    </w:rPr>
                  </w:pPr>
                  <w:r>
                    <w:t xml:space="preserve"> </w:t>
                  </w:r>
                  <w:r>
                    <w:rPr>
                      <w:rFonts w:hint="eastAsia"/>
                    </w:rPr>
                    <w:t>0.028</w:t>
                  </w:r>
                </w:p>
              </w:tc>
              <w:tc>
                <w:tcPr>
                  <w:tcW w:w="731"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991"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150</w:t>
                  </w:r>
                </w:p>
              </w:tc>
              <w:tc>
                <w:tcPr>
                  <w:tcW w:w="893" w:type="dxa"/>
                  <w:tcMar>
                    <w:left w:w="28" w:type="dxa"/>
                    <w:right w:w="28" w:type="dxa"/>
                  </w:tcMar>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21</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3</w:t>
                  </w:r>
                  <w:r>
                    <w:rPr>
                      <w:szCs w:val="21"/>
                    </w:rPr>
                    <w:t>00</w:t>
                  </w:r>
                </w:p>
              </w:tc>
            </w:tr>
            <w:tr w:rsidR="006B31A8">
              <w:trPr>
                <w:trHeight w:val="340"/>
                <w:jc w:val="center"/>
              </w:trPr>
              <w:tc>
                <w:tcPr>
                  <w:tcW w:w="543"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898"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1859"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SS</w:t>
                  </w:r>
                </w:p>
              </w:tc>
              <w:tc>
                <w:tcPr>
                  <w:tcW w:w="892"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200</w:t>
                  </w:r>
                </w:p>
              </w:tc>
              <w:tc>
                <w:tcPr>
                  <w:tcW w:w="969" w:type="dxa"/>
                  <w:tcMar>
                    <w:left w:w="28" w:type="dxa"/>
                    <w:right w:w="28" w:type="dxa"/>
                  </w:tcMar>
                  <w:vAlign w:val="center"/>
                </w:tcPr>
                <w:p w:rsidR="006B31A8" w:rsidRDefault="00C42509">
                  <w:pPr>
                    <w:widowControl/>
                    <w:jc w:val="center"/>
                    <w:textAlignment w:val="center"/>
                    <w:rPr>
                      <w:szCs w:val="21"/>
                    </w:rPr>
                  </w:pPr>
                  <w:r>
                    <w:rPr>
                      <w:rFonts w:hint="eastAsia"/>
                    </w:rPr>
                    <w:t>0.028</w:t>
                  </w:r>
                </w:p>
              </w:tc>
              <w:tc>
                <w:tcPr>
                  <w:tcW w:w="731"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991"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150</w:t>
                  </w:r>
                </w:p>
              </w:tc>
              <w:tc>
                <w:tcPr>
                  <w:tcW w:w="893" w:type="dxa"/>
                  <w:tcMar>
                    <w:left w:w="28" w:type="dxa"/>
                    <w:right w:w="28" w:type="dxa"/>
                  </w:tcMar>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21</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4</w:t>
                  </w:r>
                  <w:r>
                    <w:rPr>
                      <w:szCs w:val="21"/>
                    </w:rPr>
                    <w:t>00</w:t>
                  </w:r>
                </w:p>
              </w:tc>
            </w:tr>
            <w:tr w:rsidR="006B31A8">
              <w:trPr>
                <w:trHeight w:val="340"/>
                <w:jc w:val="center"/>
              </w:trPr>
              <w:tc>
                <w:tcPr>
                  <w:tcW w:w="543"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898"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1859"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NH</w:t>
                  </w:r>
                  <w:r>
                    <w:rPr>
                      <w:szCs w:val="21"/>
                      <w:vertAlign w:val="subscript"/>
                    </w:rPr>
                    <w:t>3</w:t>
                  </w:r>
                  <w:r>
                    <w:rPr>
                      <w:szCs w:val="21"/>
                    </w:rPr>
                    <w:t>-N</w:t>
                  </w:r>
                </w:p>
              </w:tc>
              <w:tc>
                <w:tcPr>
                  <w:tcW w:w="892" w:type="dxa"/>
                  <w:tcMar>
                    <w:left w:w="28" w:type="dxa"/>
                    <w:right w:w="28" w:type="dxa"/>
                  </w:tcMar>
                  <w:vAlign w:val="center"/>
                </w:tcPr>
                <w:p w:rsidR="006B31A8" w:rsidRDefault="00C42509">
                  <w:pPr>
                    <w:widowControl/>
                    <w:tabs>
                      <w:tab w:val="left" w:pos="1021"/>
                    </w:tabs>
                    <w:spacing w:line="240" w:lineRule="atLeast"/>
                    <w:jc w:val="center"/>
                    <w:rPr>
                      <w:szCs w:val="21"/>
                    </w:rPr>
                  </w:pPr>
                  <w:r>
                    <w:rPr>
                      <w:szCs w:val="21"/>
                    </w:rPr>
                    <w:t>30</w:t>
                  </w:r>
                </w:p>
              </w:tc>
              <w:tc>
                <w:tcPr>
                  <w:tcW w:w="969" w:type="dxa"/>
                  <w:tcMar>
                    <w:left w:w="28" w:type="dxa"/>
                    <w:right w:w="28" w:type="dxa"/>
                  </w:tcMar>
                  <w:vAlign w:val="center"/>
                </w:tcPr>
                <w:p w:rsidR="006B31A8" w:rsidRDefault="00C42509">
                  <w:pPr>
                    <w:widowControl/>
                    <w:jc w:val="center"/>
                    <w:textAlignment w:val="center"/>
                    <w:rPr>
                      <w:szCs w:val="21"/>
                    </w:rPr>
                  </w:pPr>
                  <w:r>
                    <w:rPr>
                      <w:rFonts w:hint="eastAsia"/>
                      <w:szCs w:val="21"/>
                    </w:rPr>
                    <w:t>0</w:t>
                  </w:r>
                  <w:r>
                    <w:rPr>
                      <w:szCs w:val="21"/>
                    </w:rPr>
                    <w:t>.00</w:t>
                  </w:r>
                  <w:r>
                    <w:rPr>
                      <w:rFonts w:hint="eastAsia"/>
                      <w:szCs w:val="21"/>
                    </w:rPr>
                    <w:t>42</w:t>
                  </w:r>
                </w:p>
              </w:tc>
              <w:tc>
                <w:tcPr>
                  <w:tcW w:w="731" w:type="dxa"/>
                  <w:vMerge/>
                  <w:tcMar>
                    <w:left w:w="28" w:type="dxa"/>
                    <w:right w:w="28" w:type="dxa"/>
                  </w:tcMar>
                  <w:vAlign w:val="center"/>
                </w:tcPr>
                <w:p w:rsidR="006B31A8" w:rsidRDefault="006B31A8">
                  <w:pPr>
                    <w:widowControl/>
                    <w:tabs>
                      <w:tab w:val="left" w:pos="1021"/>
                    </w:tabs>
                    <w:spacing w:line="240" w:lineRule="atLeast"/>
                    <w:jc w:val="center"/>
                    <w:rPr>
                      <w:szCs w:val="21"/>
                    </w:rPr>
                  </w:pPr>
                </w:p>
              </w:tc>
              <w:tc>
                <w:tcPr>
                  <w:tcW w:w="991" w:type="dxa"/>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2</w:t>
                  </w:r>
                  <w:r>
                    <w:rPr>
                      <w:szCs w:val="21"/>
                    </w:rPr>
                    <w:t>5</w:t>
                  </w:r>
                </w:p>
              </w:tc>
              <w:tc>
                <w:tcPr>
                  <w:tcW w:w="893" w:type="dxa"/>
                  <w:tcMar>
                    <w:left w:w="28" w:type="dxa"/>
                    <w:right w:w="28" w:type="dxa"/>
                  </w:tcMar>
                  <w:vAlign w:val="center"/>
                </w:tcPr>
                <w:p w:rsidR="006B31A8" w:rsidRDefault="00C42509">
                  <w:pPr>
                    <w:widowControl/>
                    <w:jc w:val="center"/>
                    <w:textAlignment w:val="center"/>
                    <w:rPr>
                      <w:szCs w:val="21"/>
                    </w:rPr>
                  </w:pPr>
                  <w:r>
                    <w:rPr>
                      <w:rFonts w:hint="eastAsia"/>
                      <w:szCs w:val="21"/>
                    </w:rPr>
                    <w:t>0</w:t>
                  </w:r>
                  <w:r>
                    <w:rPr>
                      <w:szCs w:val="21"/>
                    </w:rPr>
                    <w:t>.00</w:t>
                  </w:r>
                  <w:r>
                    <w:rPr>
                      <w:rFonts w:hint="eastAsia"/>
                      <w:szCs w:val="21"/>
                    </w:rPr>
                    <w:t>35</w:t>
                  </w:r>
                </w:p>
              </w:tc>
              <w:tc>
                <w:tcPr>
                  <w:tcW w:w="665" w:type="dxa"/>
                  <w:tcMar>
                    <w:left w:w="28" w:type="dxa"/>
                    <w:right w:w="28" w:type="dxa"/>
                  </w:tcMar>
                  <w:vAlign w:val="center"/>
                </w:tcPr>
                <w:p w:rsidR="006B31A8" w:rsidRDefault="00C42509">
                  <w:pPr>
                    <w:widowControl/>
                    <w:tabs>
                      <w:tab w:val="left" w:pos="1021"/>
                    </w:tabs>
                    <w:spacing w:line="240" w:lineRule="atLeast"/>
                    <w:jc w:val="center"/>
                    <w:rPr>
                      <w:szCs w:val="21"/>
                    </w:rPr>
                  </w:pPr>
                  <w:r>
                    <w:rPr>
                      <w:rFonts w:hint="eastAsia"/>
                      <w:szCs w:val="21"/>
                    </w:rPr>
                    <w:t>2</w:t>
                  </w:r>
                  <w:r>
                    <w:rPr>
                      <w:szCs w:val="21"/>
                    </w:rPr>
                    <w:t>5</w:t>
                  </w:r>
                </w:p>
              </w:tc>
            </w:tr>
          </w:tbl>
          <w:p w:rsidR="006B31A8" w:rsidRDefault="00C42509">
            <w:pPr>
              <w:spacing w:line="360" w:lineRule="auto"/>
              <w:jc w:val="center"/>
              <w:rPr>
                <w:b/>
                <w:szCs w:val="21"/>
              </w:rPr>
            </w:pPr>
            <w:r>
              <w:rPr>
                <w:b/>
                <w:szCs w:val="21"/>
              </w:rPr>
              <w:t>表</w:t>
            </w:r>
            <w:r>
              <w:rPr>
                <w:rFonts w:hint="eastAsia"/>
                <w:b/>
                <w:szCs w:val="21"/>
              </w:rPr>
              <w:t>4-8</w:t>
            </w:r>
            <w:r>
              <w:rPr>
                <w:b/>
                <w:szCs w:val="21"/>
              </w:rPr>
              <w:t xml:space="preserve">  </w:t>
            </w:r>
            <w:r>
              <w:rPr>
                <w:b/>
                <w:szCs w:val="21"/>
              </w:rPr>
              <w:t>废水类别、污染物及污染治理设施信息表</w:t>
            </w:r>
          </w:p>
          <w:tbl>
            <w:tblPr>
              <w:tblW w:w="499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397"/>
              <w:gridCol w:w="397"/>
              <w:gridCol w:w="1169"/>
              <w:gridCol w:w="420"/>
              <w:gridCol w:w="700"/>
              <w:gridCol w:w="700"/>
              <w:gridCol w:w="840"/>
              <w:gridCol w:w="745"/>
              <w:gridCol w:w="786"/>
              <w:gridCol w:w="756"/>
              <w:gridCol w:w="1526"/>
            </w:tblGrid>
            <w:tr w:rsidR="006B31A8">
              <w:trPr>
                <w:trHeight w:val="23"/>
                <w:jc w:val="center"/>
              </w:trPr>
              <w:tc>
                <w:tcPr>
                  <w:tcW w:w="233" w:type="pct"/>
                  <w:vMerge w:val="restart"/>
                  <w:vAlign w:val="center"/>
                </w:tcPr>
                <w:p w:rsidR="006B31A8" w:rsidRDefault="00C42509">
                  <w:pPr>
                    <w:spacing w:line="240" w:lineRule="atLeast"/>
                    <w:jc w:val="center"/>
                    <w:rPr>
                      <w:b/>
                      <w:sz w:val="18"/>
                      <w:szCs w:val="18"/>
                    </w:rPr>
                  </w:pPr>
                  <w:r>
                    <w:rPr>
                      <w:b/>
                      <w:sz w:val="18"/>
                      <w:szCs w:val="18"/>
                    </w:rPr>
                    <w:t>序号</w:t>
                  </w:r>
                </w:p>
              </w:tc>
              <w:tc>
                <w:tcPr>
                  <w:tcW w:w="233" w:type="pct"/>
                  <w:vMerge w:val="restart"/>
                  <w:vAlign w:val="center"/>
                </w:tcPr>
                <w:p w:rsidR="006B31A8" w:rsidRDefault="00C42509">
                  <w:pPr>
                    <w:spacing w:line="240" w:lineRule="atLeast"/>
                    <w:jc w:val="center"/>
                    <w:rPr>
                      <w:b/>
                      <w:sz w:val="18"/>
                      <w:szCs w:val="18"/>
                    </w:rPr>
                  </w:pPr>
                  <w:r>
                    <w:rPr>
                      <w:b/>
                      <w:sz w:val="18"/>
                      <w:szCs w:val="18"/>
                    </w:rPr>
                    <w:t>废水类别</w:t>
                  </w:r>
                </w:p>
              </w:tc>
              <w:tc>
                <w:tcPr>
                  <w:tcW w:w="694" w:type="pct"/>
                  <w:vMerge w:val="restart"/>
                  <w:vAlign w:val="center"/>
                </w:tcPr>
                <w:p w:rsidR="006B31A8" w:rsidRDefault="00C42509">
                  <w:pPr>
                    <w:spacing w:line="240" w:lineRule="atLeast"/>
                    <w:jc w:val="center"/>
                    <w:rPr>
                      <w:b/>
                      <w:sz w:val="18"/>
                      <w:szCs w:val="18"/>
                    </w:rPr>
                  </w:pPr>
                  <w:r>
                    <w:rPr>
                      <w:b/>
                      <w:sz w:val="18"/>
                      <w:szCs w:val="18"/>
                    </w:rPr>
                    <w:t>污染物种类</w:t>
                  </w:r>
                </w:p>
              </w:tc>
              <w:tc>
                <w:tcPr>
                  <w:tcW w:w="250" w:type="pct"/>
                  <w:vMerge w:val="restart"/>
                  <w:vAlign w:val="center"/>
                </w:tcPr>
                <w:p w:rsidR="006B31A8" w:rsidRDefault="00C42509">
                  <w:pPr>
                    <w:spacing w:line="240" w:lineRule="atLeast"/>
                    <w:jc w:val="center"/>
                    <w:rPr>
                      <w:b/>
                      <w:sz w:val="18"/>
                      <w:szCs w:val="18"/>
                    </w:rPr>
                  </w:pPr>
                  <w:r>
                    <w:rPr>
                      <w:b/>
                      <w:sz w:val="18"/>
                      <w:szCs w:val="18"/>
                    </w:rPr>
                    <w:t>排放去向</w:t>
                  </w:r>
                </w:p>
              </w:tc>
              <w:tc>
                <w:tcPr>
                  <w:tcW w:w="416" w:type="pct"/>
                  <w:vMerge w:val="restart"/>
                  <w:vAlign w:val="center"/>
                </w:tcPr>
                <w:p w:rsidR="006B31A8" w:rsidRDefault="00C42509">
                  <w:pPr>
                    <w:spacing w:line="240" w:lineRule="atLeast"/>
                    <w:jc w:val="center"/>
                    <w:rPr>
                      <w:b/>
                      <w:sz w:val="18"/>
                      <w:szCs w:val="18"/>
                    </w:rPr>
                  </w:pPr>
                  <w:r>
                    <w:rPr>
                      <w:b/>
                      <w:sz w:val="18"/>
                      <w:szCs w:val="18"/>
                    </w:rPr>
                    <w:t>排放</w:t>
                  </w:r>
                </w:p>
                <w:p w:rsidR="006B31A8" w:rsidRDefault="00C42509">
                  <w:pPr>
                    <w:spacing w:line="240" w:lineRule="atLeast"/>
                    <w:jc w:val="center"/>
                    <w:rPr>
                      <w:b/>
                      <w:sz w:val="18"/>
                      <w:szCs w:val="18"/>
                    </w:rPr>
                  </w:pPr>
                  <w:r>
                    <w:rPr>
                      <w:b/>
                      <w:sz w:val="18"/>
                      <w:szCs w:val="18"/>
                    </w:rPr>
                    <w:t>规律</w:t>
                  </w:r>
                </w:p>
              </w:tc>
              <w:tc>
                <w:tcPr>
                  <w:tcW w:w="1358" w:type="pct"/>
                  <w:gridSpan w:val="3"/>
                  <w:vAlign w:val="center"/>
                </w:tcPr>
                <w:p w:rsidR="006B31A8" w:rsidRDefault="00C42509">
                  <w:pPr>
                    <w:spacing w:line="240" w:lineRule="atLeast"/>
                    <w:jc w:val="center"/>
                    <w:rPr>
                      <w:b/>
                      <w:sz w:val="18"/>
                      <w:szCs w:val="18"/>
                    </w:rPr>
                  </w:pPr>
                  <w:r>
                    <w:rPr>
                      <w:b/>
                      <w:sz w:val="18"/>
                      <w:szCs w:val="18"/>
                    </w:rPr>
                    <w:t>污染治理设施</w:t>
                  </w:r>
                </w:p>
              </w:tc>
              <w:tc>
                <w:tcPr>
                  <w:tcW w:w="462" w:type="pct"/>
                  <w:vMerge w:val="restart"/>
                  <w:vAlign w:val="center"/>
                </w:tcPr>
                <w:p w:rsidR="006B31A8" w:rsidRDefault="00C42509">
                  <w:pPr>
                    <w:spacing w:line="240" w:lineRule="atLeast"/>
                    <w:jc w:val="center"/>
                    <w:rPr>
                      <w:b/>
                      <w:sz w:val="18"/>
                      <w:szCs w:val="18"/>
                    </w:rPr>
                  </w:pPr>
                  <w:r>
                    <w:rPr>
                      <w:b/>
                      <w:sz w:val="18"/>
                      <w:szCs w:val="18"/>
                    </w:rPr>
                    <w:t>排放口编号</w:t>
                  </w:r>
                </w:p>
              </w:tc>
              <w:tc>
                <w:tcPr>
                  <w:tcW w:w="449" w:type="pct"/>
                  <w:vMerge w:val="restart"/>
                  <w:vAlign w:val="center"/>
                </w:tcPr>
                <w:p w:rsidR="006B31A8" w:rsidRDefault="00C42509">
                  <w:pPr>
                    <w:spacing w:line="240" w:lineRule="atLeast"/>
                    <w:jc w:val="center"/>
                    <w:rPr>
                      <w:b/>
                      <w:sz w:val="18"/>
                      <w:szCs w:val="18"/>
                    </w:rPr>
                  </w:pPr>
                  <w:r>
                    <w:rPr>
                      <w:b/>
                      <w:sz w:val="18"/>
                      <w:szCs w:val="18"/>
                    </w:rPr>
                    <w:t>排放口设施是否符合要求</w:t>
                  </w:r>
                </w:p>
              </w:tc>
              <w:tc>
                <w:tcPr>
                  <w:tcW w:w="905" w:type="pct"/>
                  <w:vMerge w:val="restart"/>
                  <w:vAlign w:val="center"/>
                </w:tcPr>
                <w:p w:rsidR="006B31A8" w:rsidRDefault="00C42509">
                  <w:pPr>
                    <w:spacing w:line="240" w:lineRule="atLeast"/>
                    <w:jc w:val="center"/>
                    <w:rPr>
                      <w:b/>
                      <w:sz w:val="18"/>
                      <w:szCs w:val="18"/>
                    </w:rPr>
                  </w:pPr>
                  <w:r>
                    <w:rPr>
                      <w:b/>
                      <w:sz w:val="18"/>
                      <w:szCs w:val="18"/>
                    </w:rPr>
                    <w:t>排放口类型</w:t>
                  </w:r>
                </w:p>
              </w:tc>
            </w:tr>
            <w:tr w:rsidR="006B31A8">
              <w:trPr>
                <w:trHeight w:val="23"/>
                <w:jc w:val="center"/>
              </w:trPr>
              <w:tc>
                <w:tcPr>
                  <w:tcW w:w="233" w:type="pct"/>
                  <w:vMerge/>
                  <w:vAlign w:val="center"/>
                </w:tcPr>
                <w:p w:rsidR="006B31A8" w:rsidRDefault="006B31A8">
                  <w:pPr>
                    <w:spacing w:line="240" w:lineRule="atLeast"/>
                    <w:jc w:val="center"/>
                    <w:rPr>
                      <w:sz w:val="18"/>
                      <w:szCs w:val="18"/>
                    </w:rPr>
                  </w:pPr>
                </w:p>
              </w:tc>
              <w:tc>
                <w:tcPr>
                  <w:tcW w:w="233" w:type="pct"/>
                  <w:vMerge/>
                  <w:vAlign w:val="center"/>
                </w:tcPr>
                <w:p w:rsidR="006B31A8" w:rsidRDefault="006B31A8">
                  <w:pPr>
                    <w:widowControl/>
                    <w:spacing w:line="240" w:lineRule="atLeast"/>
                    <w:jc w:val="center"/>
                    <w:rPr>
                      <w:sz w:val="18"/>
                      <w:szCs w:val="18"/>
                    </w:rPr>
                  </w:pPr>
                </w:p>
              </w:tc>
              <w:tc>
                <w:tcPr>
                  <w:tcW w:w="694" w:type="pct"/>
                  <w:vMerge/>
                  <w:vAlign w:val="center"/>
                </w:tcPr>
                <w:p w:rsidR="006B31A8" w:rsidRDefault="006B31A8">
                  <w:pPr>
                    <w:widowControl/>
                    <w:spacing w:line="240" w:lineRule="atLeast"/>
                    <w:jc w:val="center"/>
                    <w:rPr>
                      <w:sz w:val="18"/>
                      <w:szCs w:val="18"/>
                    </w:rPr>
                  </w:pPr>
                </w:p>
              </w:tc>
              <w:tc>
                <w:tcPr>
                  <w:tcW w:w="250" w:type="pct"/>
                  <w:vMerge/>
                  <w:vAlign w:val="center"/>
                </w:tcPr>
                <w:p w:rsidR="006B31A8" w:rsidRDefault="006B31A8">
                  <w:pPr>
                    <w:widowControl/>
                    <w:spacing w:line="240" w:lineRule="atLeast"/>
                    <w:jc w:val="center"/>
                    <w:rPr>
                      <w:sz w:val="18"/>
                      <w:szCs w:val="18"/>
                    </w:rPr>
                  </w:pPr>
                </w:p>
              </w:tc>
              <w:tc>
                <w:tcPr>
                  <w:tcW w:w="416" w:type="pct"/>
                  <w:vMerge/>
                  <w:vAlign w:val="center"/>
                </w:tcPr>
                <w:p w:rsidR="006B31A8" w:rsidRDefault="006B31A8">
                  <w:pPr>
                    <w:widowControl/>
                    <w:spacing w:line="240" w:lineRule="atLeast"/>
                    <w:jc w:val="center"/>
                    <w:rPr>
                      <w:sz w:val="18"/>
                      <w:szCs w:val="18"/>
                    </w:rPr>
                  </w:pPr>
                </w:p>
              </w:tc>
              <w:tc>
                <w:tcPr>
                  <w:tcW w:w="416" w:type="pct"/>
                  <w:vAlign w:val="center"/>
                </w:tcPr>
                <w:p w:rsidR="006B31A8" w:rsidRDefault="00C42509">
                  <w:pPr>
                    <w:spacing w:line="240" w:lineRule="atLeast"/>
                    <w:jc w:val="center"/>
                    <w:rPr>
                      <w:b/>
                      <w:sz w:val="18"/>
                      <w:szCs w:val="18"/>
                    </w:rPr>
                  </w:pPr>
                  <w:r>
                    <w:rPr>
                      <w:b/>
                      <w:sz w:val="18"/>
                      <w:szCs w:val="18"/>
                    </w:rPr>
                    <w:t>污染治理设施编号</w:t>
                  </w:r>
                </w:p>
              </w:tc>
              <w:tc>
                <w:tcPr>
                  <w:tcW w:w="499" w:type="pct"/>
                  <w:vAlign w:val="center"/>
                </w:tcPr>
                <w:p w:rsidR="006B31A8" w:rsidRDefault="00C42509">
                  <w:pPr>
                    <w:spacing w:line="240" w:lineRule="atLeast"/>
                    <w:jc w:val="center"/>
                    <w:rPr>
                      <w:b/>
                      <w:sz w:val="18"/>
                      <w:szCs w:val="18"/>
                    </w:rPr>
                  </w:pPr>
                  <w:r>
                    <w:rPr>
                      <w:b/>
                      <w:sz w:val="18"/>
                      <w:szCs w:val="18"/>
                    </w:rPr>
                    <w:t>污染治理设施名称</w:t>
                  </w:r>
                </w:p>
              </w:tc>
              <w:tc>
                <w:tcPr>
                  <w:tcW w:w="443" w:type="pct"/>
                  <w:vAlign w:val="center"/>
                </w:tcPr>
                <w:p w:rsidR="006B31A8" w:rsidRDefault="00C42509">
                  <w:pPr>
                    <w:spacing w:line="240" w:lineRule="atLeast"/>
                    <w:jc w:val="center"/>
                    <w:rPr>
                      <w:b/>
                      <w:sz w:val="18"/>
                      <w:szCs w:val="18"/>
                    </w:rPr>
                  </w:pPr>
                  <w:r>
                    <w:rPr>
                      <w:b/>
                      <w:sz w:val="18"/>
                      <w:szCs w:val="18"/>
                    </w:rPr>
                    <w:t>污染治理设施工艺</w:t>
                  </w:r>
                </w:p>
              </w:tc>
              <w:tc>
                <w:tcPr>
                  <w:tcW w:w="462" w:type="pct"/>
                  <w:vMerge/>
                  <w:vAlign w:val="center"/>
                </w:tcPr>
                <w:p w:rsidR="006B31A8" w:rsidRDefault="006B31A8">
                  <w:pPr>
                    <w:widowControl/>
                    <w:spacing w:line="240" w:lineRule="atLeast"/>
                    <w:jc w:val="center"/>
                    <w:rPr>
                      <w:sz w:val="18"/>
                      <w:szCs w:val="18"/>
                    </w:rPr>
                  </w:pPr>
                </w:p>
              </w:tc>
              <w:tc>
                <w:tcPr>
                  <w:tcW w:w="449" w:type="pct"/>
                  <w:vMerge/>
                  <w:vAlign w:val="center"/>
                </w:tcPr>
                <w:p w:rsidR="006B31A8" w:rsidRDefault="006B31A8">
                  <w:pPr>
                    <w:widowControl/>
                    <w:spacing w:line="240" w:lineRule="atLeast"/>
                    <w:jc w:val="center"/>
                    <w:rPr>
                      <w:sz w:val="18"/>
                      <w:szCs w:val="18"/>
                    </w:rPr>
                  </w:pPr>
                </w:p>
              </w:tc>
              <w:tc>
                <w:tcPr>
                  <w:tcW w:w="905" w:type="pct"/>
                  <w:vMerge/>
                  <w:vAlign w:val="center"/>
                </w:tcPr>
                <w:p w:rsidR="006B31A8" w:rsidRDefault="006B31A8">
                  <w:pPr>
                    <w:widowControl/>
                    <w:spacing w:line="240" w:lineRule="atLeast"/>
                    <w:jc w:val="center"/>
                    <w:rPr>
                      <w:sz w:val="18"/>
                      <w:szCs w:val="18"/>
                    </w:rPr>
                  </w:pPr>
                </w:p>
              </w:tc>
            </w:tr>
            <w:tr w:rsidR="006B31A8">
              <w:trPr>
                <w:trHeight w:val="1248"/>
                <w:jc w:val="center"/>
              </w:trPr>
              <w:tc>
                <w:tcPr>
                  <w:tcW w:w="233" w:type="pct"/>
                  <w:vAlign w:val="center"/>
                </w:tcPr>
                <w:p w:rsidR="006B31A8" w:rsidRDefault="00C42509">
                  <w:pPr>
                    <w:spacing w:line="240" w:lineRule="atLeast"/>
                    <w:jc w:val="center"/>
                    <w:rPr>
                      <w:sz w:val="18"/>
                      <w:szCs w:val="18"/>
                    </w:rPr>
                  </w:pPr>
                  <w:r>
                    <w:rPr>
                      <w:sz w:val="18"/>
                      <w:szCs w:val="18"/>
                    </w:rPr>
                    <w:t>1</w:t>
                  </w:r>
                </w:p>
              </w:tc>
              <w:tc>
                <w:tcPr>
                  <w:tcW w:w="233" w:type="pct"/>
                  <w:vAlign w:val="center"/>
                </w:tcPr>
                <w:p w:rsidR="006B31A8" w:rsidRDefault="00C42509">
                  <w:pPr>
                    <w:spacing w:line="240" w:lineRule="atLeast"/>
                    <w:jc w:val="center"/>
                    <w:rPr>
                      <w:sz w:val="18"/>
                      <w:szCs w:val="18"/>
                    </w:rPr>
                  </w:pPr>
                  <w:r>
                    <w:rPr>
                      <w:rFonts w:hint="eastAsia"/>
                      <w:color w:val="000000"/>
                      <w:kern w:val="0"/>
                      <w:sz w:val="18"/>
                      <w:szCs w:val="18"/>
                    </w:rPr>
                    <w:t>生活污水</w:t>
                  </w:r>
                </w:p>
              </w:tc>
              <w:tc>
                <w:tcPr>
                  <w:tcW w:w="694" w:type="pct"/>
                  <w:vAlign w:val="center"/>
                </w:tcPr>
                <w:p w:rsidR="006B31A8" w:rsidRDefault="00C42509">
                  <w:pPr>
                    <w:pStyle w:val="Default"/>
                    <w:jc w:val="center"/>
                    <w:rPr>
                      <w:rFonts w:ascii="Times New Roman" w:hAnsi="Times New Roman" w:cs="Times New Roman"/>
                      <w:sz w:val="18"/>
                      <w:szCs w:val="18"/>
                    </w:rPr>
                  </w:pPr>
                  <w:r>
                    <w:rPr>
                      <w:rFonts w:ascii="Times New Roman" w:hAnsi="Times New Roman" w:cs="Times New Roman"/>
                      <w:sz w:val="18"/>
                      <w:szCs w:val="18"/>
                    </w:rPr>
                    <w:t>pH</w:t>
                  </w:r>
                  <w:r>
                    <w:rPr>
                      <w:rFonts w:ascii="Times New Roman" w:hAnsi="Times New Roman" w:cs="Times New Roman"/>
                      <w:sz w:val="18"/>
                      <w:szCs w:val="18"/>
                    </w:rPr>
                    <w:t>值、化学需氧量、五日生化需氧量、悬浮物、氨氨、动植物油</w:t>
                  </w:r>
                </w:p>
              </w:tc>
              <w:tc>
                <w:tcPr>
                  <w:tcW w:w="250" w:type="pct"/>
                  <w:vAlign w:val="center"/>
                </w:tcPr>
                <w:p w:rsidR="006B31A8" w:rsidRDefault="00C42509">
                  <w:pPr>
                    <w:widowControl/>
                    <w:spacing w:line="240" w:lineRule="atLeast"/>
                    <w:jc w:val="center"/>
                    <w:rPr>
                      <w:sz w:val="18"/>
                      <w:szCs w:val="18"/>
                    </w:rPr>
                  </w:pPr>
                  <w:r>
                    <w:rPr>
                      <w:rFonts w:hint="eastAsia"/>
                      <w:sz w:val="18"/>
                      <w:szCs w:val="18"/>
                    </w:rPr>
                    <w:t>园区污水管网</w:t>
                  </w:r>
                </w:p>
              </w:tc>
              <w:tc>
                <w:tcPr>
                  <w:tcW w:w="416" w:type="pct"/>
                  <w:vAlign w:val="center"/>
                </w:tcPr>
                <w:p w:rsidR="006B31A8" w:rsidRDefault="00C42509">
                  <w:pPr>
                    <w:widowControl/>
                    <w:spacing w:line="240" w:lineRule="atLeast"/>
                    <w:jc w:val="center"/>
                    <w:rPr>
                      <w:sz w:val="18"/>
                      <w:szCs w:val="18"/>
                    </w:rPr>
                  </w:pPr>
                  <w:r>
                    <w:rPr>
                      <w:sz w:val="18"/>
                      <w:szCs w:val="18"/>
                    </w:rPr>
                    <w:t>间歇排放流量不稳定</w:t>
                  </w:r>
                </w:p>
              </w:tc>
              <w:tc>
                <w:tcPr>
                  <w:tcW w:w="416" w:type="pct"/>
                  <w:vAlign w:val="center"/>
                </w:tcPr>
                <w:p w:rsidR="006B31A8" w:rsidRDefault="00C42509">
                  <w:pPr>
                    <w:spacing w:line="240" w:lineRule="atLeast"/>
                    <w:jc w:val="center"/>
                    <w:rPr>
                      <w:sz w:val="18"/>
                      <w:szCs w:val="18"/>
                    </w:rPr>
                  </w:pPr>
                  <w:r>
                    <w:rPr>
                      <w:rFonts w:hint="eastAsia"/>
                      <w:sz w:val="18"/>
                      <w:szCs w:val="18"/>
                    </w:rPr>
                    <w:t>1#</w:t>
                  </w:r>
                </w:p>
              </w:tc>
              <w:tc>
                <w:tcPr>
                  <w:tcW w:w="499" w:type="pct"/>
                  <w:vAlign w:val="center"/>
                </w:tcPr>
                <w:p w:rsidR="006B31A8" w:rsidRDefault="00C42509">
                  <w:pPr>
                    <w:spacing w:line="240" w:lineRule="atLeast"/>
                    <w:jc w:val="center"/>
                    <w:rPr>
                      <w:sz w:val="18"/>
                      <w:szCs w:val="18"/>
                    </w:rPr>
                  </w:pPr>
                  <w:r>
                    <w:rPr>
                      <w:rFonts w:hint="eastAsia"/>
                      <w:sz w:val="18"/>
                      <w:szCs w:val="18"/>
                    </w:rPr>
                    <w:t>三格化粪池</w:t>
                  </w:r>
                </w:p>
              </w:tc>
              <w:tc>
                <w:tcPr>
                  <w:tcW w:w="443" w:type="pct"/>
                  <w:vAlign w:val="center"/>
                </w:tcPr>
                <w:p w:rsidR="006B31A8" w:rsidRDefault="00C42509">
                  <w:pPr>
                    <w:spacing w:line="240" w:lineRule="atLeast"/>
                    <w:jc w:val="center"/>
                    <w:rPr>
                      <w:sz w:val="18"/>
                      <w:szCs w:val="18"/>
                    </w:rPr>
                  </w:pPr>
                  <w:r>
                    <w:rPr>
                      <w:rFonts w:hint="eastAsia"/>
                      <w:sz w:val="18"/>
                      <w:szCs w:val="18"/>
                    </w:rPr>
                    <w:t>厌氧</w:t>
                  </w:r>
                </w:p>
              </w:tc>
              <w:tc>
                <w:tcPr>
                  <w:tcW w:w="462" w:type="pct"/>
                  <w:vAlign w:val="center"/>
                </w:tcPr>
                <w:p w:rsidR="006B31A8" w:rsidRDefault="00C42509">
                  <w:pPr>
                    <w:widowControl/>
                    <w:spacing w:line="240" w:lineRule="atLeast"/>
                    <w:jc w:val="center"/>
                    <w:rPr>
                      <w:sz w:val="18"/>
                      <w:szCs w:val="18"/>
                    </w:rPr>
                  </w:pPr>
                  <w:r>
                    <w:rPr>
                      <w:sz w:val="18"/>
                      <w:szCs w:val="18"/>
                    </w:rPr>
                    <w:t>DW001</w:t>
                  </w:r>
                </w:p>
              </w:tc>
              <w:tc>
                <w:tcPr>
                  <w:tcW w:w="449" w:type="pct"/>
                  <w:vAlign w:val="center"/>
                </w:tcPr>
                <w:p w:rsidR="006B31A8" w:rsidRDefault="00C42509">
                  <w:pPr>
                    <w:widowControl/>
                    <w:spacing w:line="240" w:lineRule="atLeast"/>
                    <w:jc w:val="center"/>
                    <w:rPr>
                      <w:sz w:val="18"/>
                      <w:szCs w:val="18"/>
                    </w:rPr>
                  </w:pPr>
                  <w:r>
                    <w:rPr>
                      <w:sz w:val="18"/>
                      <w:szCs w:val="18"/>
                    </w:rPr>
                    <w:t>是</w:t>
                  </w:r>
                </w:p>
              </w:tc>
              <w:tc>
                <w:tcPr>
                  <w:tcW w:w="905" w:type="pct"/>
                  <w:vAlign w:val="center"/>
                </w:tcPr>
                <w:p w:rsidR="006B31A8" w:rsidRDefault="00C42509">
                  <w:pPr>
                    <w:widowControl/>
                    <w:spacing w:line="240" w:lineRule="atLeast"/>
                    <w:jc w:val="left"/>
                    <w:rPr>
                      <w:sz w:val="18"/>
                      <w:szCs w:val="18"/>
                    </w:rPr>
                  </w:pPr>
                  <w:r>
                    <w:rPr>
                      <w:sz w:val="18"/>
                      <w:szCs w:val="18"/>
                    </w:rPr>
                    <w:sym w:font="Wingdings" w:char="00FE"/>
                  </w:r>
                  <w:r>
                    <w:rPr>
                      <w:sz w:val="18"/>
                      <w:szCs w:val="18"/>
                    </w:rPr>
                    <w:t>企业总排</w:t>
                  </w:r>
                </w:p>
                <w:p w:rsidR="006B31A8" w:rsidRDefault="00C42509">
                  <w:pPr>
                    <w:widowControl/>
                    <w:spacing w:line="240" w:lineRule="atLeast"/>
                    <w:jc w:val="left"/>
                    <w:rPr>
                      <w:sz w:val="18"/>
                      <w:szCs w:val="18"/>
                    </w:rPr>
                  </w:pPr>
                  <w:r>
                    <w:rPr>
                      <w:sz w:val="18"/>
                      <w:szCs w:val="18"/>
                    </w:rPr>
                    <w:sym w:font="Wingdings" w:char="00A8"/>
                  </w:r>
                  <w:r>
                    <w:rPr>
                      <w:sz w:val="18"/>
                      <w:szCs w:val="18"/>
                    </w:rPr>
                    <w:t>雨水排放</w:t>
                  </w:r>
                </w:p>
                <w:p w:rsidR="006B31A8" w:rsidRDefault="00C42509">
                  <w:pPr>
                    <w:widowControl/>
                    <w:spacing w:line="240" w:lineRule="atLeast"/>
                    <w:jc w:val="left"/>
                    <w:rPr>
                      <w:sz w:val="18"/>
                      <w:szCs w:val="18"/>
                    </w:rPr>
                  </w:pPr>
                  <w:r>
                    <w:rPr>
                      <w:sz w:val="18"/>
                      <w:szCs w:val="18"/>
                    </w:rPr>
                    <w:sym w:font="Wingdings" w:char="00A8"/>
                  </w:r>
                  <w:r>
                    <w:rPr>
                      <w:sz w:val="18"/>
                      <w:szCs w:val="18"/>
                    </w:rPr>
                    <w:t>清静下水排放</w:t>
                  </w:r>
                </w:p>
                <w:p w:rsidR="006B31A8" w:rsidRDefault="00C42509">
                  <w:pPr>
                    <w:widowControl/>
                    <w:spacing w:line="240" w:lineRule="atLeast"/>
                    <w:jc w:val="left"/>
                    <w:rPr>
                      <w:sz w:val="18"/>
                      <w:szCs w:val="18"/>
                    </w:rPr>
                  </w:pPr>
                  <w:r>
                    <w:rPr>
                      <w:sz w:val="18"/>
                      <w:szCs w:val="18"/>
                    </w:rPr>
                    <w:sym w:font="Wingdings" w:char="00A8"/>
                  </w:r>
                  <w:r>
                    <w:rPr>
                      <w:sz w:val="18"/>
                      <w:szCs w:val="18"/>
                    </w:rPr>
                    <w:t>温排水排放</w:t>
                  </w:r>
                </w:p>
                <w:p w:rsidR="006B31A8" w:rsidRDefault="00C42509">
                  <w:pPr>
                    <w:widowControl/>
                    <w:spacing w:line="240" w:lineRule="atLeast"/>
                    <w:jc w:val="left"/>
                    <w:rPr>
                      <w:sz w:val="18"/>
                      <w:szCs w:val="18"/>
                    </w:rPr>
                  </w:pPr>
                  <w:r>
                    <w:rPr>
                      <w:sz w:val="18"/>
                      <w:szCs w:val="18"/>
                    </w:rPr>
                    <w:sym w:font="Wingdings" w:char="00A8"/>
                  </w:r>
                  <w:r>
                    <w:rPr>
                      <w:sz w:val="18"/>
                      <w:szCs w:val="18"/>
                    </w:rPr>
                    <w:t>车间或车间处理设施排放口</w:t>
                  </w:r>
                </w:p>
              </w:tc>
            </w:tr>
          </w:tbl>
          <w:p w:rsidR="006B31A8" w:rsidRDefault="00C42509">
            <w:pPr>
              <w:pStyle w:val="a5"/>
              <w:adjustRightInd/>
              <w:snapToGrid/>
              <w:rPr>
                <w:sz w:val="21"/>
                <w:szCs w:val="21"/>
              </w:rPr>
            </w:pPr>
            <w:r>
              <w:rPr>
                <w:sz w:val="21"/>
                <w:szCs w:val="21"/>
              </w:rPr>
              <w:t>表</w:t>
            </w:r>
            <w:r>
              <w:rPr>
                <w:rFonts w:hint="eastAsia"/>
                <w:sz w:val="21"/>
                <w:szCs w:val="21"/>
              </w:rPr>
              <w:t>4-9</w:t>
            </w:r>
            <w:r>
              <w:rPr>
                <w:sz w:val="21"/>
                <w:szCs w:val="21"/>
              </w:rPr>
              <w:t xml:space="preserve"> </w:t>
            </w:r>
            <w:r>
              <w:rPr>
                <w:sz w:val="21"/>
                <w:szCs w:val="21"/>
              </w:rPr>
              <w:t>废水排放口基本情况表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397"/>
              <w:gridCol w:w="786"/>
              <w:gridCol w:w="955"/>
              <w:gridCol w:w="912"/>
              <w:gridCol w:w="723"/>
              <w:gridCol w:w="778"/>
              <w:gridCol w:w="625"/>
              <w:gridCol w:w="702"/>
              <w:gridCol w:w="772"/>
              <w:gridCol w:w="891"/>
              <w:gridCol w:w="900"/>
            </w:tblGrid>
            <w:tr w:rsidR="006B31A8">
              <w:trPr>
                <w:trHeight w:val="463"/>
                <w:jc w:val="center"/>
              </w:trPr>
              <w:tc>
                <w:tcPr>
                  <w:tcW w:w="235" w:type="pct"/>
                  <w:vMerge w:val="restart"/>
                  <w:vAlign w:val="center"/>
                </w:tcPr>
                <w:p w:rsidR="006B31A8" w:rsidRDefault="00C42509">
                  <w:pPr>
                    <w:spacing w:line="240" w:lineRule="atLeast"/>
                    <w:jc w:val="center"/>
                    <w:rPr>
                      <w:b/>
                      <w:sz w:val="18"/>
                      <w:szCs w:val="18"/>
                    </w:rPr>
                  </w:pPr>
                  <w:r>
                    <w:rPr>
                      <w:b/>
                      <w:sz w:val="18"/>
                      <w:szCs w:val="18"/>
                    </w:rPr>
                    <w:t>序号</w:t>
                  </w:r>
                </w:p>
              </w:tc>
              <w:tc>
                <w:tcPr>
                  <w:tcW w:w="466" w:type="pct"/>
                  <w:vMerge w:val="restart"/>
                  <w:vAlign w:val="center"/>
                </w:tcPr>
                <w:p w:rsidR="006B31A8" w:rsidRDefault="00C42509">
                  <w:pPr>
                    <w:spacing w:line="240" w:lineRule="atLeast"/>
                    <w:jc w:val="center"/>
                    <w:rPr>
                      <w:b/>
                      <w:sz w:val="18"/>
                      <w:szCs w:val="18"/>
                    </w:rPr>
                  </w:pPr>
                  <w:r>
                    <w:rPr>
                      <w:b/>
                      <w:sz w:val="18"/>
                      <w:szCs w:val="18"/>
                    </w:rPr>
                    <w:t>排放口编号</w:t>
                  </w:r>
                </w:p>
              </w:tc>
              <w:tc>
                <w:tcPr>
                  <w:tcW w:w="1106" w:type="pct"/>
                  <w:gridSpan w:val="2"/>
                  <w:vAlign w:val="center"/>
                </w:tcPr>
                <w:p w:rsidR="006B31A8" w:rsidRDefault="00C42509">
                  <w:pPr>
                    <w:spacing w:line="240" w:lineRule="atLeast"/>
                    <w:jc w:val="center"/>
                    <w:rPr>
                      <w:b/>
                      <w:sz w:val="18"/>
                      <w:szCs w:val="18"/>
                    </w:rPr>
                  </w:pPr>
                  <w:r>
                    <w:rPr>
                      <w:b/>
                      <w:sz w:val="18"/>
                      <w:szCs w:val="18"/>
                    </w:rPr>
                    <w:t>排放口地理坐标</w:t>
                  </w:r>
                </w:p>
              </w:tc>
              <w:tc>
                <w:tcPr>
                  <w:tcW w:w="428" w:type="pct"/>
                  <w:vMerge w:val="restart"/>
                  <w:vAlign w:val="center"/>
                </w:tcPr>
                <w:p w:rsidR="006B31A8" w:rsidRDefault="00C42509">
                  <w:pPr>
                    <w:spacing w:line="240" w:lineRule="atLeast"/>
                    <w:jc w:val="center"/>
                    <w:rPr>
                      <w:b/>
                      <w:sz w:val="18"/>
                      <w:szCs w:val="18"/>
                    </w:rPr>
                  </w:pPr>
                  <w:r>
                    <w:rPr>
                      <w:b/>
                      <w:sz w:val="18"/>
                      <w:szCs w:val="18"/>
                    </w:rPr>
                    <w:t>排放去向</w:t>
                  </w:r>
                </w:p>
              </w:tc>
              <w:tc>
                <w:tcPr>
                  <w:tcW w:w="461" w:type="pct"/>
                  <w:vMerge w:val="restart"/>
                  <w:vAlign w:val="center"/>
                </w:tcPr>
                <w:p w:rsidR="006B31A8" w:rsidRDefault="00C42509">
                  <w:pPr>
                    <w:spacing w:line="240" w:lineRule="atLeast"/>
                    <w:jc w:val="center"/>
                    <w:rPr>
                      <w:b/>
                      <w:sz w:val="18"/>
                      <w:szCs w:val="18"/>
                    </w:rPr>
                  </w:pPr>
                  <w:r>
                    <w:rPr>
                      <w:b/>
                      <w:sz w:val="18"/>
                      <w:szCs w:val="18"/>
                    </w:rPr>
                    <w:t>排放规律</w:t>
                  </w:r>
                </w:p>
              </w:tc>
              <w:tc>
                <w:tcPr>
                  <w:tcW w:w="370" w:type="pct"/>
                  <w:vMerge w:val="restart"/>
                  <w:vAlign w:val="center"/>
                </w:tcPr>
                <w:p w:rsidR="006B31A8" w:rsidRDefault="00C42509">
                  <w:pPr>
                    <w:spacing w:line="240" w:lineRule="atLeast"/>
                    <w:jc w:val="center"/>
                    <w:rPr>
                      <w:b/>
                      <w:sz w:val="18"/>
                      <w:szCs w:val="18"/>
                    </w:rPr>
                  </w:pPr>
                  <w:r>
                    <w:rPr>
                      <w:b/>
                      <w:sz w:val="18"/>
                      <w:szCs w:val="18"/>
                    </w:rPr>
                    <w:t>间歇排放时段</w:t>
                  </w:r>
                </w:p>
              </w:tc>
              <w:tc>
                <w:tcPr>
                  <w:tcW w:w="873" w:type="pct"/>
                  <w:gridSpan w:val="2"/>
                  <w:vMerge w:val="restart"/>
                  <w:vAlign w:val="center"/>
                </w:tcPr>
                <w:p w:rsidR="006B31A8" w:rsidRDefault="00C42509">
                  <w:pPr>
                    <w:spacing w:line="240" w:lineRule="atLeast"/>
                    <w:jc w:val="center"/>
                    <w:rPr>
                      <w:b/>
                      <w:sz w:val="18"/>
                      <w:szCs w:val="18"/>
                    </w:rPr>
                  </w:pPr>
                  <w:r>
                    <w:rPr>
                      <w:b/>
                      <w:sz w:val="18"/>
                      <w:szCs w:val="18"/>
                    </w:rPr>
                    <w:t>受纳自然水体信息</w:t>
                  </w:r>
                </w:p>
              </w:tc>
              <w:tc>
                <w:tcPr>
                  <w:tcW w:w="1061" w:type="pct"/>
                  <w:gridSpan w:val="2"/>
                  <w:vMerge w:val="restart"/>
                  <w:vAlign w:val="center"/>
                </w:tcPr>
                <w:p w:rsidR="006B31A8" w:rsidRDefault="00C42509">
                  <w:pPr>
                    <w:spacing w:line="240" w:lineRule="atLeast"/>
                    <w:jc w:val="center"/>
                    <w:rPr>
                      <w:b/>
                      <w:sz w:val="18"/>
                      <w:szCs w:val="18"/>
                    </w:rPr>
                  </w:pPr>
                  <w:r>
                    <w:rPr>
                      <w:b/>
                      <w:sz w:val="18"/>
                      <w:szCs w:val="18"/>
                    </w:rPr>
                    <w:t>汇入受纳自然水体处地理坐标</w:t>
                  </w:r>
                </w:p>
              </w:tc>
            </w:tr>
            <w:tr w:rsidR="006B31A8">
              <w:trPr>
                <w:trHeight w:hRule="exact" w:val="79"/>
                <w:jc w:val="center"/>
              </w:trPr>
              <w:tc>
                <w:tcPr>
                  <w:tcW w:w="235" w:type="pct"/>
                  <w:vMerge/>
                  <w:vAlign w:val="center"/>
                </w:tcPr>
                <w:p w:rsidR="006B31A8" w:rsidRDefault="006B31A8">
                  <w:pPr>
                    <w:spacing w:line="240" w:lineRule="atLeast"/>
                    <w:jc w:val="center"/>
                    <w:rPr>
                      <w:b/>
                      <w:sz w:val="18"/>
                      <w:szCs w:val="18"/>
                    </w:rPr>
                  </w:pPr>
                </w:p>
              </w:tc>
              <w:tc>
                <w:tcPr>
                  <w:tcW w:w="466" w:type="pct"/>
                  <w:vMerge/>
                  <w:vAlign w:val="center"/>
                </w:tcPr>
                <w:p w:rsidR="006B31A8" w:rsidRDefault="006B31A8">
                  <w:pPr>
                    <w:spacing w:line="240" w:lineRule="atLeast"/>
                    <w:jc w:val="center"/>
                    <w:rPr>
                      <w:b/>
                      <w:sz w:val="18"/>
                      <w:szCs w:val="18"/>
                    </w:rPr>
                  </w:pPr>
                </w:p>
              </w:tc>
              <w:tc>
                <w:tcPr>
                  <w:tcW w:w="566" w:type="pct"/>
                  <w:vMerge w:val="restart"/>
                  <w:vAlign w:val="center"/>
                </w:tcPr>
                <w:p w:rsidR="006B31A8" w:rsidRDefault="00C42509">
                  <w:pPr>
                    <w:spacing w:line="240" w:lineRule="atLeast"/>
                    <w:jc w:val="center"/>
                    <w:rPr>
                      <w:b/>
                      <w:sz w:val="18"/>
                      <w:szCs w:val="18"/>
                    </w:rPr>
                  </w:pPr>
                  <w:r>
                    <w:rPr>
                      <w:b/>
                      <w:sz w:val="18"/>
                      <w:szCs w:val="18"/>
                    </w:rPr>
                    <w:t>经度</w:t>
                  </w:r>
                </w:p>
              </w:tc>
              <w:tc>
                <w:tcPr>
                  <w:tcW w:w="540" w:type="pct"/>
                  <w:vMerge w:val="restart"/>
                  <w:vAlign w:val="center"/>
                </w:tcPr>
                <w:p w:rsidR="006B31A8" w:rsidRDefault="00C42509">
                  <w:pPr>
                    <w:spacing w:line="240" w:lineRule="atLeast"/>
                    <w:jc w:val="center"/>
                    <w:rPr>
                      <w:b/>
                      <w:sz w:val="18"/>
                      <w:szCs w:val="18"/>
                    </w:rPr>
                  </w:pPr>
                  <w:r>
                    <w:rPr>
                      <w:b/>
                      <w:sz w:val="18"/>
                      <w:szCs w:val="18"/>
                    </w:rPr>
                    <w:t>纬度</w:t>
                  </w:r>
                </w:p>
              </w:tc>
              <w:tc>
                <w:tcPr>
                  <w:tcW w:w="428" w:type="pct"/>
                  <w:vMerge/>
                  <w:vAlign w:val="center"/>
                </w:tcPr>
                <w:p w:rsidR="006B31A8" w:rsidRDefault="006B31A8">
                  <w:pPr>
                    <w:spacing w:line="240" w:lineRule="atLeast"/>
                    <w:jc w:val="center"/>
                    <w:rPr>
                      <w:b/>
                      <w:sz w:val="18"/>
                      <w:szCs w:val="18"/>
                    </w:rPr>
                  </w:pPr>
                </w:p>
              </w:tc>
              <w:tc>
                <w:tcPr>
                  <w:tcW w:w="461" w:type="pct"/>
                  <w:vMerge/>
                  <w:vAlign w:val="center"/>
                </w:tcPr>
                <w:p w:rsidR="006B31A8" w:rsidRDefault="006B31A8">
                  <w:pPr>
                    <w:spacing w:line="240" w:lineRule="atLeast"/>
                    <w:jc w:val="center"/>
                    <w:rPr>
                      <w:b/>
                      <w:sz w:val="18"/>
                      <w:szCs w:val="18"/>
                    </w:rPr>
                  </w:pPr>
                </w:p>
              </w:tc>
              <w:tc>
                <w:tcPr>
                  <w:tcW w:w="370" w:type="pct"/>
                  <w:vMerge/>
                  <w:vAlign w:val="center"/>
                </w:tcPr>
                <w:p w:rsidR="006B31A8" w:rsidRDefault="006B31A8">
                  <w:pPr>
                    <w:spacing w:line="240" w:lineRule="atLeast"/>
                    <w:jc w:val="center"/>
                    <w:rPr>
                      <w:b/>
                      <w:sz w:val="18"/>
                      <w:szCs w:val="18"/>
                    </w:rPr>
                  </w:pPr>
                </w:p>
              </w:tc>
              <w:tc>
                <w:tcPr>
                  <w:tcW w:w="873" w:type="pct"/>
                  <w:gridSpan w:val="2"/>
                  <w:vMerge/>
                  <w:vAlign w:val="center"/>
                </w:tcPr>
                <w:p w:rsidR="006B31A8" w:rsidRDefault="006B31A8">
                  <w:pPr>
                    <w:spacing w:line="240" w:lineRule="atLeast"/>
                    <w:jc w:val="center"/>
                    <w:rPr>
                      <w:b/>
                      <w:sz w:val="18"/>
                      <w:szCs w:val="18"/>
                    </w:rPr>
                  </w:pPr>
                </w:p>
              </w:tc>
              <w:tc>
                <w:tcPr>
                  <w:tcW w:w="1061" w:type="pct"/>
                  <w:gridSpan w:val="2"/>
                  <w:vMerge/>
                  <w:vAlign w:val="center"/>
                </w:tcPr>
                <w:p w:rsidR="006B31A8" w:rsidRDefault="006B31A8">
                  <w:pPr>
                    <w:spacing w:line="240" w:lineRule="atLeast"/>
                    <w:jc w:val="center"/>
                    <w:rPr>
                      <w:b/>
                      <w:sz w:val="18"/>
                      <w:szCs w:val="18"/>
                    </w:rPr>
                  </w:pPr>
                </w:p>
              </w:tc>
            </w:tr>
            <w:tr w:rsidR="006B31A8">
              <w:trPr>
                <w:trHeight w:val="23"/>
                <w:jc w:val="center"/>
              </w:trPr>
              <w:tc>
                <w:tcPr>
                  <w:tcW w:w="235" w:type="pct"/>
                  <w:vMerge/>
                  <w:vAlign w:val="center"/>
                </w:tcPr>
                <w:p w:rsidR="006B31A8" w:rsidRDefault="006B31A8">
                  <w:pPr>
                    <w:spacing w:line="240" w:lineRule="atLeast"/>
                    <w:jc w:val="center"/>
                    <w:rPr>
                      <w:b/>
                      <w:sz w:val="18"/>
                      <w:szCs w:val="18"/>
                    </w:rPr>
                  </w:pPr>
                </w:p>
              </w:tc>
              <w:tc>
                <w:tcPr>
                  <w:tcW w:w="466" w:type="pct"/>
                  <w:vMerge/>
                  <w:vAlign w:val="center"/>
                </w:tcPr>
                <w:p w:rsidR="006B31A8" w:rsidRDefault="006B31A8">
                  <w:pPr>
                    <w:spacing w:line="240" w:lineRule="atLeast"/>
                    <w:jc w:val="center"/>
                    <w:rPr>
                      <w:b/>
                      <w:sz w:val="18"/>
                      <w:szCs w:val="18"/>
                    </w:rPr>
                  </w:pPr>
                </w:p>
              </w:tc>
              <w:tc>
                <w:tcPr>
                  <w:tcW w:w="566" w:type="pct"/>
                  <w:vMerge/>
                  <w:vAlign w:val="center"/>
                </w:tcPr>
                <w:p w:rsidR="006B31A8" w:rsidRDefault="006B31A8">
                  <w:pPr>
                    <w:spacing w:line="240" w:lineRule="atLeast"/>
                    <w:jc w:val="center"/>
                    <w:rPr>
                      <w:b/>
                      <w:sz w:val="18"/>
                      <w:szCs w:val="18"/>
                    </w:rPr>
                  </w:pPr>
                </w:p>
              </w:tc>
              <w:tc>
                <w:tcPr>
                  <w:tcW w:w="540" w:type="pct"/>
                  <w:vMerge/>
                  <w:vAlign w:val="center"/>
                </w:tcPr>
                <w:p w:rsidR="006B31A8" w:rsidRDefault="006B31A8">
                  <w:pPr>
                    <w:spacing w:line="240" w:lineRule="atLeast"/>
                    <w:jc w:val="center"/>
                    <w:rPr>
                      <w:b/>
                      <w:sz w:val="18"/>
                      <w:szCs w:val="18"/>
                    </w:rPr>
                  </w:pPr>
                </w:p>
              </w:tc>
              <w:tc>
                <w:tcPr>
                  <w:tcW w:w="428" w:type="pct"/>
                  <w:vMerge/>
                  <w:vAlign w:val="center"/>
                </w:tcPr>
                <w:p w:rsidR="006B31A8" w:rsidRDefault="006B31A8">
                  <w:pPr>
                    <w:spacing w:line="240" w:lineRule="atLeast"/>
                    <w:jc w:val="center"/>
                    <w:rPr>
                      <w:b/>
                      <w:sz w:val="18"/>
                      <w:szCs w:val="18"/>
                    </w:rPr>
                  </w:pPr>
                </w:p>
              </w:tc>
              <w:tc>
                <w:tcPr>
                  <w:tcW w:w="461" w:type="pct"/>
                  <w:vMerge/>
                  <w:vAlign w:val="center"/>
                </w:tcPr>
                <w:p w:rsidR="006B31A8" w:rsidRDefault="006B31A8">
                  <w:pPr>
                    <w:spacing w:line="240" w:lineRule="atLeast"/>
                    <w:jc w:val="center"/>
                    <w:rPr>
                      <w:b/>
                      <w:sz w:val="18"/>
                      <w:szCs w:val="18"/>
                    </w:rPr>
                  </w:pPr>
                </w:p>
              </w:tc>
              <w:tc>
                <w:tcPr>
                  <w:tcW w:w="370" w:type="pct"/>
                  <w:vMerge/>
                  <w:vAlign w:val="center"/>
                </w:tcPr>
                <w:p w:rsidR="006B31A8" w:rsidRDefault="006B31A8">
                  <w:pPr>
                    <w:spacing w:line="240" w:lineRule="atLeast"/>
                    <w:jc w:val="center"/>
                    <w:rPr>
                      <w:b/>
                      <w:sz w:val="18"/>
                      <w:szCs w:val="18"/>
                    </w:rPr>
                  </w:pPr>
                </w:p>
              </w:tc>
              <w:tc>
                <w:tcPr>
                  <w:tcW w:w="416" w:type="pct"/>
                  <w:vAlign w:val="center"/>
                </w:tcPr>
                <w:p w:rsidR="006B31A8" w:rsidRDefault="00C42509">
                  <w:pPr>
                    <w:spacing w:line="240" w:lineRule="atLeast"/>
                    <w:jc w:val="center"/>
                    <w:rPr>
                      <w:b/>
                      <w:sz w:val="18"/>
                      <w:szCs w:val="18"/>
                    </w:rPr>
                  </w:pPr>
                  <w:r>
                    <w:rPr>
                      <w:b/>
                      <w:sz w:val="18"/>
                      <w:szCs w:val="18"/>
                    </w:rPr>
                    <w:t>名称</w:t>
                  </w:r>
                </w:p>
              </w:tc>
              <w:tc>
                <w:tcPr>
                  <w:tcW w:w="457" w:type="pct"/>
                  <w:vAlign w:val="center"/>
                </w:tcPr>
                <w:p w:rsidR="006B31A8" w:rsidRDefault="00C42509">
                  <w:pPr>
                    <w:spacing w:line="240" w:lineRule="atLeast"/>
                    <w:jc w:val="center"/>
                    <w:rPr>
                      <w:b/>
                      <w:sz w:val="18"/>
                      <w:szCs w:val="18"/>
                    </w:rPr>
                  </w:pPr>
                  <w:r>
                    <w:rPr>
                      <w:b/>
                      <w:sz w:val="18"/>
                      <w:szCs w:val="18"/>
                    </w:rPr>
                    <w:t>受纳水体功能目标</w:t>
                  </w:r>
                </w:p>
              </w:tc>
              <w:tc>
                <w:tcPr>
                  <w:tcW w:w="528" w:type="pct"/>
                  <w:vAlign w:val="center"/>
                </w:tcPr>
                <w:p w:rsidR="006B31A8" w:rsidRDefault="00C42509">
                  <w:pPr>
                    <w:spacing w:line="240" w:lineRule="atLeast"/>
                    <w:jc w:val="center"/>
                    <w:rPr>
                      <w:b/>
                      <w:sz w:val="18"/>
                      <w:szCs w:val="18"/>
                    </w:rPr>
                  </w:pPr>
                  <w:r>
                    <w:rPr>
                      <w:b/>
                      <w:sz w:val="18"/>
                      <w:szCs w:val="18"/>
                    </w:rPr>
                    <w:t>经度</w:t>
                  </w:r>
                </w:p>
              </w:tc>
              <w:tc>
                <w:tcPr>
                  <w:tcW w:w="534" w:type="pct"/>
                  <w:vAlign w:val="center"/>
                </w:tcPr>
                <w:p w:rsidR="006B31A8" w:rsidRDefault="00C42509">
                  <w:pPr>
                    <w:spacing w:line="240" w:lineRule="atLeast"/>
                    <w:jc w:val="center"/>
                    <w:rPr>
                      <w:b/>
                      <w:sz w:val="18"/>
                      <w:szCs w:val="18"/>
                    </w:rPr>
                  </w:pPr>
                  <w:r>
                    <w:rPr>
                      <w:b/>
                      <w:sz w:val="18"/>
                      <w:szCs w:val="18"/>
                    </w:rPr>
                    <w:t>纬度</w:t>
                  </w:r>
                </w:p>
              </w:tc>
            </w:tr>
            <w:tr w:rsidR="006B31A8">
              <w:trPr>
                <w:trHeight w:val="1170"/>
                <w:jc w:val="center"/>
              </w:trPr>
              <w:tc>
                <w:tcPr>
                  <w:tcW w:w="235" w:type="pct"/>
                  <w:vAlign w:val="center"/>
                </w:tcPr>
                <w:p w:rsidR="006B31A8" w:rsidRDefault="00C42509">
                  <w:pPr>
                    <w:spacing w:line="240" w:lineRule="atLeast"/>
                    <w:jc w:val="center"/>
                    <w:rPr>
                      <w:sz w:val="18"/>
                      <w:szCs w:val="18"/>
                    </w:rPr>
                  </w:pPr>
                  <w:r>
                    <w:rPr>
                      <w:sz w:val="18"/>
                      <w:szCs w:val="18"/>
                    </w:rPr>
                    <w:t>1</w:t>
                  </w:r>
                </w:p>
              </w:tc>
              <w:tc>
                <w:tcPr>
                  <w:tcW w:w="466" w:type="pct"/>
                  <w:vAlign w:val="center"/>
                </w:tcPr>
                <w:p w:rsidR="006B31A8" w:rsidRDefault="00C42509">
                  <w:pPr>
                    <w:spacing w:line="240" w:lineRule="atLeast"/>
                    <w:jc w:val="center"/>
                    <w:rPr>
                      <w:sz w:val="18"/>
                      <w:szCs w:val="18"/>
                    </w:rPr>
                  </w:pPr>
                  <w:r>
                    <w:rPr>
                      <w:sz w:val="18"/>
                      <w:szCs w:val="18"/>
                    </w:rPr>
                    <w:t>DW001</w:t>
                  </w:r>
                </w:p>
              </w:tc>
              <w:tc>
                <w:tcPr>
                  <w:tcW w:w="566" w:type="pct"/>
                  <w:vAlign w:val="center"/>
                </w:tcPr>
                <w:p w:rsidR="006B31A8" w:rsidRDefault="00C42509">
                  <w:pPr>
                    <w:spacing w:line="240" w:lineRule="atLeast"/>
                    <w:jc w:val="center"/>
                  </w:pPr>
                  <w:r>
                    <w:t>112.595</w:t>
                  </w:r>
                </w:p>
                <w:p w:rsidR="006B31A8" w:rsidRDefault="00C42509">
                  <w:pPr>
                    <w:spacing w:line="240" w:lineRule="atLeast"/>
                    <w:jc w:val="center"/>
                    <w:rPr>
                      <w:sz w:val="18"/>
                      <w:szCs w:val="18"/>
                    </w:rPr>
                  </w:pPr>
                  <w:r>
                    <w:t>40</w:t>
                  </w:r>
                  <w:r>
                    <w:rPr>
                      <w:rFonts w:hint="eastAsia"/>
                    </w:rPr>
                    <w:t>345</w:t>
                  </w:r>
                </w:p>
              </w:tc>
              <w:tc>
                <w:tcPr>
                  <w:tcW w:w="540" w:type="pct"/>
                  <w:vAlign w:val="center"/>
                </w:tcPr>
                <w:p w:rsidR="006B31A8" w:rsidRDefault="00C42509">
                  <w:pPr>
                    <w:spacing w:line="240" w:lineRule="atLeast"/>
                    <w:jc w:val="center"/>
                  </w:pPr>
                  <w:r>
                    <w:t>26.828</w:t>
                  </w:r>
                </w:p>
                <w:p w:rsidR="006B31A8" w:rsidRDefault="00C42509">
                  <w:pPr>
                    <w:spacing w:line="240" w:lineRule="atLeast"/>
                    <w:jc w:val="center"/>
                    <w:rPr>
                      <w:sz w:val="18"/>
                      <w:szCs w:val="18"/>
                    </w:rPr>
                  </w:pPr>
                  <w:r>
                    <w:t>55</w:t>
                  </w:r>
                  <w:r>
                    <w:rPr>
                      <w:rFonts w:hint="eastAsia"/>
                    </w:rPr>
                    <w:t>781</w:t>
                  </w:r>
                </w:p>
              </w:tc>
              <w:tc>
                <w:tcPr>
                  <w:tcW w:w="428" w:type="pct"/>
                  <w:vAlign w:val="center"/>
                </w:tcPr>
                <w:p w:rsidR="006B31A8" w:rsidRDefault="00C42509">
                  <w:pPr>
                    <w:spacing w:line="240" w:lineRule="atLeast"/>
                    <w:jc w:val="center"/>
                    <w:rPr>
                      <w:sz w:val="18"/>
                      <w:szCs w:val="18"/>
                    </w:rPr>
                  </w:pPr>
                  <w:r>
                    <w:rPr>
                      <w:rFonts w:hint="eastAsia"/>
                      <w:sz w:val="18"/>
                      <w:szCs w:val="18"/>
                    </w:rPr>
                    <w:t>园区污水管网</w:t>
                  </w:r>
                </w:p>
              </w:tc>
              <w:tc>
                <w:tcPr>
                  <w:tcW w:w="461" w:type="pct"/>
                  <w:vAlign w:val="center"/>
                </w:tcPr>
                <w:p w:rsidR="006B31A8" w:rsidRDefault="00C42509">
                  <w:pPr>
                    <w:spacing w:line="240" w:lineRule="atLeast"/>
                    <w:jc w:val="center"/>
                    <w:rPr>
                      <w:sz w:val="18"/>
                      <w:szCs w:val="18"/>
                    </w:rPr>
                  </w:pPr>
                  <w:r>
                    <w:rPr>
                      <w:rFonts w:hint="eastAsia"/>
                      <w:sz w:val="18"/>
                      <w:szCs w:val="18"/>
                    </w:rPr>
                    <w:t>间断性排放</w:t>
                  </w:r>
                </w:p>
              </w:tc>
              <w:tc>
                <w:tcPr>
                  <w:tcW w:w="370" w:type="pct"/>
                  <w:vAlign w:val="center"/>
                </w:tcPr>
                <w:p w:rsidR="006B31A8" w:rsidRDefault="00C42509">
                  <w:pPr>
                    <w:spacing w:line="240" w:lineRule="atLeast"/>
                    <w:jc w:val="center"/>
                    <w:rPr>
                      <w:sz w:val="18"/>
                      <w:szCs w:val="18"/>
                    </w:rPr>
                  </w:pPr>
                  <w:r>
                    <w:rPr>
                      <w:sz w:val="18"/>
                      <w:szCs w:val="18"/>
                    </w:rPr>
                    <w:t>/</w:t>
                  </w:r>
                </w:p>
              </w:tc>
              <w:tc>
                <w:tcPr>
                  <w:tcW w:w="416" w:type="pct"/>
                  <w:vAlign w:val="center"/>
                </w:tcPr>
                <w:p w:rsidR="006B31A8" w:rsidRDefault="00C42509">
                  <w:pPr>
                    <w:spacing w:line="240" w:lineRule="atLeast"/>
                    <w:jc w:val="center"/>
                    <w:rPr>
                      <w:sz w:val="18"/>
                      <w:szCs w:val="18"/>
                    </w:rPr>
                  </w:pPr>
                  <w:r>
                    <w:rPr>
                      <w:rFonts w:hint="eastAsia"/>
                      <w:sz w:val="18"/>
                      <w:szCs w:val="18"/>
                    </w:rPr>
                    <w:t>湘江</w:t>
                  </w:r>
                </w:p>
              </w:tc>
              <w:tc>
                <w:tcPr>
                  <w:tcW w:w="457" w:type="pct"/>
                  <w:vAlign w:val="center"/>
                </w:tcPr>
                <w:p w:rsidR="006B31A8" w:rsidRDefault="00C42509">
                  <w:pPr>
                    <w:spacing w:line="240" w:lineRule="atLeast"/>
                    <w:jc w:val="center"/>
                    <w:rPr>
                      <w:sz w:val="18"/>
                      <w:szCs w:val="18"/>
                    </w:rPr>
                  </w:pPr>
                  <w:r>
                    <w:rPr>
                      <w:rFonts w:hint="eastAsia"/>
                      <w:sz w:val="18"/>
                      <w:szCs w:val="18"/>
                    </w:rPr>
                    <w:t>Ⅲ</w:t>
                  </w:r>
                </w:p>
              </w:tc>
              <w:tc>
                <w:tcPr>
                  <w:tcW w:w="528" w:type="pct"/>
                  <w:vAlign w:val="center"/>
                </w:tcPr>
                <w:p w:rsidR="006B31A8" w:rsidRDefault="00C42509">
                  <w:pPr>
                    <w:spacing w:line="240" w:lineRule="atLeast"/>
                    <w:jc w:val="center"/>
                    <w:rPr>
                      <w:sz w:val="18"/>
                      <w:szCs w:val="18"/>
                    </w:rPr>
                  </w:pPr>
                  <w:r>
                    <w:rPr>
                      <w:sz w:val="18"/>
                      <w:szCs w:val="18"/>
                    </w:rPr>
                    <w:t>112.654</w:t>
                  </w:r>
                </w:p>
                <w:p w:rsidR="006B31A8" w:rsidRDefault="00C42509">
                  <w:pPr>
                    <w:spacing w:line="240" w:lineRule="atLeast"/>
                    <w:jc w:val="center"/>
                    <w:rPr>
                      <w:sz w:val="18"/>
                      <w:szCs w:val="18"/>
                    </w:rPr>
                  </w:pPr>
                  <w:r>
                    <w:rPr>
                      <w:sz w:val="18"/>
                      <w:szCs w:val="18"/>
                    </w:rPr>
                    <w:t>49524</w:t>
                  </w:r>
                </w:p>
              </w:tc>
              <w:tc>
                <w:tcPr>
                  <w:tcW w:w="534" w:type="pct"/>
                  <w:vAlign w:val="center"/>
                </w:tcPr>
                <w:p w:rsidR="006B31A8" w:rsidRDefault="00C42509">
                  <w:pPr>
                    <w:spacing w:line="240" w:lineRule="atLeast"/>
                    <w:jc w:val="center"/>
                  </w:pPr>
                  <w:r>
                    <w:t>26.838</w:t>
                  </w:r>
                </w:p>
                <w:p w:rsidR="006B31A8" w:rsidRDefault="00C42509">
                  <w:pPr>
                    <w:spacing w:line="240" w:lineRule="atLeast"/>
                    <w:jc w:val="center"/>
                    <w:rPr>
                      <w:sz w:val="18"/>
                      <w:szCs w:val="18"/>
                    </w:rPr>
                  </w:pPr>
                  <w:r>
                    <w:t>64474</w:t>
                  </w:r>
                </w:p>
              </w:tc>
            </w:tr>
          </w:tbl>
          <w:p w:rsidR="006B31A8" w:rsidRDefault="00C42509">
            <w:pPr>
              <w:pStyle w:val="a0"/>
              <w:widowControl w:val="0"/>
              <w:autoSpaceDE w:val="0"/>
              <w:autoSpaceDN w:val="0"/>
              <w:snapToGrid/>
              <w:spacing w:before="0" w:after="0" w:line="360" w:lineRule="auto"/>
              <w:ind w:right="0" w:firstLineChars="200" w:firstLine="422"/>
              <w:jc w:val="center"/>
              <w:rPr>
                <w:b/>
                <w:kern w:val="2"/>
                <w:sz w:val="21"/>
                <w:szCs w:val="21"/>
              </w:rPr>
            </w:pPr>
            <w:r>
              <w:rPr>
                <w:b/>
                <w:kern w:val="2"/>
                <w:sz w:val="21"/>
                <w:szCs w:val="21"/>
              </w:rPr>
              <w:t>表</w:t>
            </w:r>
            <w:r>
              <w:rPr>
                <w:rFonts w:hint="eastAsia"/>
                <w:b/>
                <w:kern w:val="2"/>
                <w:sz w:val="21"/>
                <w:szCs w:val="21"/>
              </w:rPr>
              <w:t>4-10</w:t>
            </w:r>
            <w:r>
              <w:rPr>
                <w:b/>
                <w:kern w:val="2"/>
                <w:sz w:val="21"/>
                <w:szCs w:val="21"/>
              </w:rPr>
              <w:t>废水污染物排放执行标准表</w:t>
            </w:r>
          </w:p>
          <w:tbl>
            <w:tblPr>
              <w:tblW w:w="49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685"/>
              <w:gridCol w:w="677"/>
              <w:gridCol w:w="1845"/>
              <w:gridCol w:w="3542"/>
              <w:gridCol w:w="1689"/>
            </w:tblGrid>
            <w:tr w:rsidR="006B31A8">
              <w:trPr>
                <w:trHeight w:val="340"/>
                <w:jc w:val="center"/>
              </w:trPr>
              <w:tc>
                <w:tcPr>
                  <w:tcW w:w="406"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序号</w:t>
                  </w:r>
                </w:p>
              </w:tc>
              <w:tc>
                <w:tcPr>
                  <w:tcW w:w="401"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排放口编号</w:t>
                  </w:r>
                </w:p>
              </w:tc>
              <w:tc>
                <w:tcPr>
                  <w:tcW w:w="1093"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污染物种类</w:t>
                  </w:r>
                </w:p>
              </w:tc>
              <w:tc>
                <w:tcPr>
                  <w:tcW w:w="3100" w:type="pct"/>
                  <w:gridSpan w:val="2"/>
                  <w:vAlign w:val="center"/>
                </w:tcPr>
                <w:p w:rsidR="006B31A8" w:rsidRDefault="00C42509">
                  <w:pPr>
                    <w:pStyle w:val="TableParagraph"/>
                    <w:autoSpaceDE w:val="0"/>
                    <w:autoSpaceDN w:val="0"/>
                    <w:spacing w:line="240" w:lineRule="atLeast"/>
                    <w:jc w:val="center"/>
                    <w:rPr>
                      <w:rFonts w:ascii="Times New Roman" w:hAnsi="Times New Roman"/>
                      <w:sz w:val="21"/>
                      <w:szCs w:val="21"/>
                      <w:lang w:eastAsia="zh-CN"/>
                    </w:rPr>
                  </w:pPr>
                  <w:r>
                    <w:rPr>
                      <w:rFonts w:ascii="Times New Roman" w:hAnsi="Times New Roman" w:hint="eastAsia"/>
                      <w:sz w:val="21"/>
                      <w:szCs w:val="21"/>
                      <w:lang w:eastAsia="zh-CN"/>
                    </w:rPr>
                    <w:t>标准</w:t>
                  </w:r>
                </w:p>
              </w:tc>
            </w:tr>
            <w:tr w:rsidR="006B31A8">
              <w:trPr>
                <w:trHeight w:val="340"/>
                <w:jc w:val="center"/>
              </w:trPr>
              <w:tc>
                <w:tcPr>
                  <w:tcW w:w="406" w:type="pct"/>
                  <w:vMerge/>
                  <w:vAlign w:val="center"/>
                </w:tcPr>
                <w:p w:rsidR="006B31A8" w:rsidRDefault="006B31A8">
                  <w:pPr>
                    <w:autoSpaceDE w:val="0"/>
                    <w:autoSpaceDN w:val="0"/>
                    <w:spacing w:line="240" w:lineRule="atLeast"/>
                    <w:jc w:val="center"/>
                    <w:rPr>
                      <w:szCs w:val="21"/>
                    </w:rPr>
                  </w:pPr>
                </w:p>
              </w:tc>
              <w:tc>
                <w:tcPr>
                  <w:tcW w:w="401" w:type="pct"/>
                  <w:vMerge/>
                  <w:vAlign w:val="center"/>
                </w:tcPr>
                <w:p w:rsidR="006B31A8" w:rsidRDefault="006B31A8">
                  <w:pPr>
                    <w:autoSpaceDE w:val="0"/>
                    <w:autoSpaceDN w:val="0"/>
                    <w:spacing w:line="240" w:lineRule="atLeast"/>
                    <w:jc w:val="center"/>
                    <w:rPr>
                      <w:szCs w:val="21"/>
                    </w:rPr>
                  </w:pPr>
                </w:p>
              </w:tc>
              <w:tc>
                <w:tcPr>
                  <w:tcW w:w="1093" w:type="pct"/>
                  <w:vMerge/>
                  <w:vAlign w:val="center"/>
                </w:tcPr>
                <w:p w:rsidR="006B31A8" w:rsidRDefault="006B31A8">
                  <w:pPr>
                    <w:autoSpaceDE w:val="0"/>
                    <w:autoSpaceDN w:val="0"/>
                    <w:spacing w:line="240" w:lineRule="atLeast"/>
                    <w:jc w:val="center"/>
                    <w:rPr>
                      <w:szCs w:val="21"/>
                    </w:rPr>
                  </w:pPr>
                </w:p>
              </w:tc>
              <w:tc>
                <w:tcPr>
                  <w:tcW w:w="2099"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名称</w:t>
                  </w:r>
                </w:p>
              </w:tc>
              <w:tc>
                <w:tcPr>
                  <w:tcW w:w="1001"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浓度限值</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mg/L</w:t>
                  </w:r>
                  <w:r>
                    <w:rPr>
                      <w:rFonts w:ascii="Times New Roman" w:hAnsi="Times New Roman"/>
                      <w:sz w:val="21"/>
                      <w:szCs w:val="21"/>
                    </w:rPr>
                    <w:t>）</w:t>
                  </w:r>
                </w:p>
              </w:tc>
            </w:tr>
            <w:tr w:rsidR="006B31A8">
              <w:trPr>
                <w:trHeight w:val="340"/>
                <w:jc w:val="center"/>
              </w:trPr>
              <w:tc>
                <w:tcPr>
                  <w:tcW w:w="406"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1#</w:t>
                  </w:r>
                </w:p>
              </w:tc>
              <w:tc>
                <w:tcPr>
                  <w:tcW w:w="401"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DW001</w:t>
                  </w:r>
                </w:p>
              </w:tc>
              <w:tc>
                <w:tcPr>
                  <w:tcW w:w="1093" w:type="pct"/>
                  <w:vAlign w:val="center"/>
                </w:tcPr>
                <w:p w:rsidR="006B31A8" w:rsidRDefault="00C42509">
                  <w:pPr>
                    <w:widowControl/>
                    <w:tabs>
                      <w:tab w:val="left" w:pos="1021"/>
                    </w:tabs>
                    <w:spacing w:line="240" w:lineRule="atLeast"/>
                    <w:jc w:val="center"/>
                    <w:rPr>
                      <w:szCs w:val="21"/>
                    </w:rPr>
                  </w:pPr>
                  <w:r>
                    <w:rPr>
                      <w:szCs w:val="21"/>
                    </w:rPr>
                    <w:t>COD</w:t>
                  </w:r>
                  <w:r>
                    <w:rPr>
                      <w:szCs w:val="21"/>
                      <w:vertAlign w:val="subscript"/>
                    </w:rPr>
                    <w:t>cr</w:t>
                  </w:r>
                </w:p>
              </w:tc>
              <w:tc>
                <w:tcPr>
                  <w:tcW w:w="2099"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lang w:eastAsia="zh-CN"/>
                    </w:rPr>
                  </w:pPr>
                  <w:r>
                    <w:rPr>
                      <w:rFonts w:hint="eastAsia"/>
                      <w:lang w:eastAsia="zh-CN"/>
                    </w:rPr>
                    <w:t>《污水综合排放标准》（</w:t>
                  </w:r>
                  <w:r>
                    <w:rPr>
                      <w:rFonts w:hint="eastAsia"/>
                      <w:lang w:eastAsia="zh-CN"/>
                    </w:rPr>
                    <w:t>GB</w:t>
                  </w:r>
                  <w:r>
                    <w:rPr>
                      <w:lang w:eastAsia="zh-CN"/>
                    </w:rPr>
                    <w:t>8978</w:t>
                  </w:r>
                  <w:r>
                    <w:rPr>
                      <w:rFonts w:hint="eastAsia"/>
                      <w:lang w:eastAsia="zh-CN"/>
                    </w:rPr>
                    <w:t>-</w:t>
                  </w:r>
                  <w:r>
                    <w:rPr>
                      <w:lang w:eastAsia="zh-CN"/>
                    </w:rPr>
                    <w:t>1996</w:t>
                  </w:r>
                  <w:r>
                    <w:rPr>
                      <w:rFonts w:hint="eastAsia"/>
                      <w:lang w:eastAsia="zh-CN"/>
                    </w:rPr>
                    <w:t>）中三级</w:t>
                  </w:r>
                </w:p>
              </w:tc>
              <w:tc>
                <w:tcPr>
                  <w:tcW w:w="1001" w:type="pct"/>
                  <w:vAlign w:val="center"/>
                </w:tcPr>
                <w:p w:rsidR="006B31A8" w:rsidRDefault="00C42509">
                  <w:pPr>
                    <w:widowControl/>
                    <w:tabs>
                      <w:tab w:val="left" w:pos="1021"/>
                    </w:tabs>
                    <w:spacing w:line="240" w:lineRule="atLeast"/>
                    <w:jc w:val="center"/>
                    <w:rPr>
                      <w:szCs w:val="21"/>
                    </w:rPr>
                  </w:pPr>
                  <w:r>
                    <w:rPr>
                      <w:rFonts w:hint="eastAsia"/>
                      <w:szCs w:val="21"/>
                    </w:rPr>
                    <w:t>5</w:t>
                  </w:r>
                  <w:r>
                    <w:rPr>
                      <w:szCs w:val="21"/>
                    </w:rPr>
                    <w:t>00</w:t>
                  </w:r>
                </w:p>
              </w:tc>
            </w:tr>
            <w:tr w:rsidR="006B31A8">
              <w:trPr>
                <w:trHeight w:val="340"/>
                <w:jc w:val="center"/>
              </w:trPr>
              <w:tc>
                <w:tcPr>
                  <w:tcW w:w="406" w:type="pct"/>
                  <w:vMerge/>
                  <w:vAlign w:val="center"/>
                </w:tcPr>
                <w:p w:rsidR="006B31A8" w:rsidRDefault="006B31A8">
                  <w:pPr>
                    <w:autoSpaceDE w:val="0"/>
                    <w:autoSpaceDN w:val="0"/>
                    <w:spacing w:line="240" w:lineRule="atLeast"/>
                    <w:jc w:val="center"/>
                    <w:rPr>
                      <w:szCs w:val="21"/>
                    </w:rPr>
                  </w:pPr>
                </w:p>
              </w:tc>
              <w:tc>
                <w:tcPr>
                  <w:tcW w:w="401" w:type="pct"/>
                  <w:vMerge/>
                  <w:vAlign w:val="center"/>
                </w:tcPr>
                <w:p w:rsidR="006B31A8" w:rsidRDefault="006B31A8">
                  <w:pPr>
                    <w:autoSpaceDE w:val="0"/>
                    <w:autoSpaceDN w:val="0"/>
                    <w:spacing w:line="240" w:lineRule="atLeast"/>
                    <w:jc w:val="center"/>
                    <w:rPr>
                      <w:szCs w:val="21"/>
                    </w:rPr>
                  </w:pPr>
                </w:p>
              </w:tc>
              <w:tc>
                <w:tcPr>
                  <w:tcW w:w="1093" w:type="pct"/>
                  <w:vAlign w:val="center"/>
                </w:tcPr>
                <w:p w:rsidR="006B31A8" w:rsidRDefault="00C42509">
                  <w:pPr>
                    <w:widowControl/>
                    <w:tabs>
                      <w:tab w:val="left" w:pos="1021"/>
                    </w:tabs>
                    <w:spacing w:line="240" w:lineRule="atLeast"/>
                    <w:jc w:val="center"/>
                    <w:rPr>
                      <w:szCs w:val="21"/>
                    </w:rPr>
                  </w:pPr>
                  <w:r>
                    <w:rPr>
                      <w:szCs w:val="21"/>
                    </w:rPr>
                    <w:t>BOD</w:t>
                  </w:r>
                  <w:r>
                    <w:rPr>
                      <w:szCs w:val="21"/>
                      <w:vertAlign w:val="subscript"/>
                    </w:rPr>
                    <w:t>5</w:t>
                  </w:r>
                </w:p>
              </w:tc>
              <w:tc>
                <w:tcPr>
                  <w:tcW w:w="2099" w:type="pct"/>
                  <w:vMerge/>
                  <w:vAlign w:val="center"/>
                </w:tcPr>
                <w:p w:rsidR="006B31A8" w:rsidRDefault="006B31A8">
                  <w:pPr>
                    <w:autoSpaceDE w:val="0"/>
                    <w:autoSpaceDN w:val="0"/>
                    <w:spacing w:line="240" w:lineRule="atLeast"/>
                    <w:jc w:val="center"/>
                    <w:rPr>
                      <w:szCs w:val="21"/>
                    </w:rPr>
                  </w:pPr>
                </w:p>
              </w:tc>
              <w:tc>
                <w:tcPr>
                  <w:tcW w:w="1001" w:type="pct"/>
                  <w:vAlign w:val="center"/>
                </w:tcPr>
                <w:p w:rsidR="006B31A8" w:rsidRDefault="00C42509">
                  <w:pPr>
                    <w:widowControl/>
                    <w:tabs>
                      <w:tab w:val="left" w:pos="1021"/>
                    </w:tabs>
                    <w:spacing w:line="240" w:lineRule="atLeast"/>
                    <w:jc w:val="center"/>
                    <w:rPr>
                      <w:szCs w:val="21"/>
                    </w:rPr>
                  </w:pPr>
                  <w:r>
                    <w:rPr>
                      <w:rFonts w:hint="eastAsia"/>
                      <w:szCs w:val="21"/>
                    </w:rPr>
                    <w:t>3</w:t>
                  </w:r>
                  <w:r>
                    <w:rPr>
                      <w:szCs w:val="21"/>
                    </w:rPr>
                    <w:t>00</w:t>
                  </w:r>
                </w:p>
              </w:tc>
            </w:tr>
            <w:tr w:rsidR="006B31A8">
              <w:trPr>
                <w:trHeight w:val="340"/>
                <w:jc w:val="center"/>
              </w:trPr>
              <w:tc>
                <w:tcPr>
                  <w:tcW w:w="406" w:type="pct"/>
                  <w:vMerge/>
                  <w:vAlign w:val="center"/>
                </w:tcPr>
                <w:p w:rsidR="006B31A8" w:rsidRDefault="006B31A8">
                  <w:pPr>
                    <w:autoSpaceDE w:val="0"/>
                    <w:autoSpaceDN w:val="0"/>
                    <w:spacing w:line="240" w:lineRule="atLeast"/>
                    <w:jc w:val="center"/>
                    <w:rPr>
                      <w:szCs w:val="21"/>
                    </w:rPr>
                  </w:pPr>
                </w:p>
              </w:tc>
              <w:tc>
                <w:tcPr>
                  <w:tcW w:w="401" w:type="pct"/>
                  <w:vMerge/>
                  <w:vAlign w:val="center"/>
                </w:tcPr>
                <w:p w:rsidR="006B31A8" w:rsidRDefault="006B31A8">
                  <w:pPr>
                    <w:autoSpaceDE w:val="0"/>
                    <w:autoSpaceDN w:val="0"/>
                    <w:spacing w:line="240" w:lineRule="atLeast"/>
                    <w:jc w:val="center"/>
                    <w:rPr>
                      <w:szCs w:val="21"/>
                    </w:rPr>
                  </w:pPr>
                </w:p>
              </w:tc>
              <w:tc>
                <w:tcPr>
                  <w:tcW w:w="1093" w:type="pct"/>
                  <w:vAlign w:val="center"/>
                </w:tcPr>
                <w:p w:rsidR="006B31A8" w:rsidRDefault="00C42509">
                  <w:pPr>
                    <w:widowControl/>
                    <w:tabs>
                      <w:tab w:val="left" w:pos="1021"/>
                    </w:tabs>
                    <w:spacing w:line="240" w:lineRule="atLeast"/>
                    <w:jc w:val="center"/>
                    <w:rPr>
                      <w:szCs w:val="21"/>
                    </w:rPr>
                  </w:pPr>
                  <w:r>
                    <w:rPr>
                      <w:szCs w:val="21"/>
                    </w:rPr>
                    <w:t>SS</w:t>
                  </w:r>
                </w:p>
              </w:tc>
              <w:tc>
                <w:tcPr>
                  <w:tcW w:w="2099" w:type="pct"/>
                  <w:vMerge/>
                  <w:vAlign w:val="center"/>
                </w:tcPr>
                <w:p w:rsidR="006B31A8" w:rsidRDefault="006B31A8">
                  <w:pPr>
                    <w:autoSpaceDE w:val="0"/>
                    <w:autoSpaceDN w:val="0"/>
                    <w:spacing w:line="240" w:lineRule="atLeast"/>
                    <w:jc w:val="center"/>
                    <w:rPr>
                      <w:szCs w:val="21"/>
                    </w:rPr>
                  </w:pPr>
                </w:p>
              </w:tc>
              <w:tc>
                <w:tcPr>
                  <w:tcW w:w="1001" w:type="pct"/>
                  <w:vAlign w:val="center"/>
                </w:tcPr>
                <w:p w:rsidR="006B31A8" w:rsidRDefault="00C42509">
                  <w:pPr>
                    <w:widowControl/>
                    <w:tabs>
                      <w:tab w:val="left" w:pos="1021"/>
                    </w:tabs>
                    <w:spacing w:line="240" w:lineRule="atLeast"/>
                    <w:jc w:val="center"/>
                    <w:rPr>
                      <w:szCs w:val="21"/>
                    </w:rPr>
                  </w:pPr>
                  <w:r>
                    <w:rPr>
                      <w:rFonts w:hint="eastAsia"/>
                      <w:szCs w:val="21"/>
                    </w:rPr>
                    <w:t>4</w:t>
                  </w:r>
                  <w:r>
                    <w:rPr>
                      <w:szCs w:val="21"/>
                    </w:rPr>
                    <w:t>00</w:t>
                  </w:r>
                </w:p>
              </w:tc>
            </w:tr>
            <w:tr w:rsidR="006B31A8">
              <w:trPr>
                <w:trHeight w:val="340"/>
                <w:jc w:val="center"/>
              </w:trPr>
              <w:tc>
                <w:tcPr>
                  <w:tcW w:w="406" w:type="pct"/>
                  <w:vMerge/>
                  <w:vAlign w:val="center"/>
                </w:tcPr>
                <w:p w:rsidR="006B31A8" w:rsidRDefault="006B31A8">
                  <w:pPr>
                    <w:autoSpaceDE w:val="0"/>
                    <w:autoSpaceDN w:val="0"/>
                    <w:spacing w:line="240" w:lineRule="atLeast"/>
                    <w:jc w:val="center"/>
                    <w:rPr>
                      <w:szCs w:val="21"/>
                    </w:rPr>
                  </w:pPr>
                </w:p>
              </w:tc>
              <w:tc>
                <w:tcPr>
                  <w:tcW w:w="401" w:type="pct"/>
                  <w:vMerge/>
                  <w:vAlign w:val="center"/>
                </w:tcPr>
                <w:p w:rsidR="006B31A8" w:rsidRDefault="006B31A8">
                  <w:pPr>
                    <w:autoSpaceDE w:val="0"/>
                    <w:autoSpaceDN w:val="0"/>
                    <w:spacing w:line="240" w:lineRule="atLeast"/>
                    <w:jc w:val="center"/>
                    <w:rPr>
                      <w:szCs w:val="21"/>
                    </w:rPr>
                  </w:pPr>
                </w:p>
              </w:tc>
              <w:tc>
                <w:tcPr>
                  <w:tcW w:w="1093" w:type="pct"/>
                  <w:vAlign w:val="center"/>
                </w:tcPr>
                <w:p w:rsidR="006B31A8" w:rsidRDefault="00C42509">
                  <w:pPr>
                    <w:widowControl/>
                    <w:tabs>
                      <w:tab w:val="left" w:pos="1021"/>
                    </w:tabs>
                    <w:spacing w:line="240" w:lineRule="atLeast"/>
                    <w:jc w:val="center"/>
                    <w:rPr>
                      <w:szCs w:val="21"/>
                    </w:rPr>
                  </w:pPr>
                  <w:r>
                    <w:rPr>
                      <w:szCs w:val="21"/>
                    </w:rPr>
                    <w:t>NH</w:t>
                  </w:r>
                  <w:r>
                    <w:rPr>
                      <w:szCs w:val="21"/>
                      <w:vertAlign w:val="subscript"/>
                    </w:rPr>
                    <w:t>3</w:t>
                  </w:r>
                  <w:r>
                    <w:rPr>
                      <w:szCs w:val="21"/>
                    </w:rPr>
                    <w:t>-N</w:t>
                  </w:r>
                </w:p>
              </w:tc>
              <w:tc>
                <w:tcPr>
                  <w:tcW w:w="2099" w:type="pct"/>
                  <w:vMerge/>
                  <w:vAlign w:val="center"/>
                </w:tcPr>
                <w:p w:rsidR="006B31A8" w:rsidRDefault="006B31A8">
                  <w:pPr>
                    <w:autoSpaceDE w:val="0"/>
                    <w:autoSpaceDN w:val="0"/>
                    <w:spacing w:line="240" w:lineRule="atLeast"/>
                    <w:jc w:val="center"/>
                    <w:rPr>
                      <w:szCs w:val="21"/>
                    </w:rPr>
                  </w:pPr>
                </w:p>
              </w:tc>
              <w:tc>
                <w:tcPr>
                  <w:tcW w:w="1001" w:type="pct"/>
                  <w:vAlign w:val="center"/>
                </w:tcPr>
                <w:p w:rsidR="006B31A8" w:rsidRDefault="00C42509">
                  <w:pPr>
                    <w:widowControl/>
                    <w:tabs>
                      <w:tab w:val="left" w:pos="1021"/>
                    </w:tabs>
                    <w:spacing w:line="240" w:lineRule="atLeast"/>
                    <w:jc w:val="center"/>
                    <w:rPr>
                      <w:szCs w:val="21"/>
                    </w:rPr>
                  </w:pPr>
                  <w:r>
                    <w:rPr>
                      <w:rFonts w:hint="eastAsia"/>
                      <w:szCs w:val="21"/>
                    </w:rPr>
                    <w:t>2</w:t>
                  </w:r>
                  <w:r>
                    <w:rPr>
                      <w:szCs w:val="21"/>
                    </w:rPr>
                    <w:t>5</w:t>
                  </w:r>
                </w:p>
              </w:tc>
            </w:tr>
          </w:tbl>
          <w:p w:rsidR="006B31A8" w:rsidRDefault="00C42509">
            <w:pPr>
              <w:pStyle w:val="a0"/>
              <w:widowControl w:val="0"/>
              <w:autoSpaceDE w:val="0"/>
              <w:autoSpaceDN w:val="0"/>
              <w:snapToGrid/>
              <w:spacing w:before="0" w:after="0" w:line="360" w:lineRule="auto"/>
              <w:ind w:right="0" w:firstLineChars="200" w:firstLine="422"/>
              <w:jc w:val="center"/>
              <w:rPr>
                <w:b/>
                <w:kern w:val="2"/>
                <w:sz w:val="21"/>
                <w:szCs w:val="21"/>
              </w:rPr>
            </w:pPr>
            <w:r>
              <w:rPr>
                <w:b/>
                <w:kern w:val="2"/>
                <w:sz w:val="21"/>
                <w:szCs w:val="21"/>
              </w:rPr>
              <w:t>表</w:t>
            </w:r>
            <w:r>
              <w:rPr>
                <w:rFonts w:hint="eastAsia"/>
                <w:b/>
                <w:kern w:val="2"/>
                <w:sz w:val="21"/>
                <w:szCs w:val="21"/>
              </w:rPr>
              <w:t>4-11</w:t>
            </w:r>
            <w:r>
              <w:rPr>
                <w:b/>
                <w:kern w:val="2"/>
                <w:sz w:val="21"/>
                <w:szCs w:val="21"/>
              </w:rPr>
              <w:t xml:space="preserve"> </w:t>
            </w:r>
            <w:r>
              <w:rPr>
                <w:b/>
                <w:kern w:val="2"/>
                <w:sz w:val="21"/>
                <w:szCs w:val="21"/>
              </w:rPr>
              <w:t>废水污染物排放信息表</w:t>
            </w:r>
          </w:p>
          <w:tbl>
            <w:tblPr>
              <w:tblW w:w="851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637"/>
              <w:gridCol w:w="1372"/>
              <w:gridCol w:w="1290"/>
              <w:gridCol w:w="1881"/>
              <w:gridCol w:w="1697"/>
              <w:gridCol w:w="1642"/>
            </w:tblGrid>
            <w:tr w:rsidR="006B31A8">
              <w:trPr>
                <w:trHeight w:val="23"/>
                <w:jc w:val="center"/>
              </w:trPr>
              <w:tc>
                <w:tcPr>
                  <w:tcW w:w="374"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序号</w:t>
                  </w:r>
                </w:p>
              </w:tc>
              <w:tc>
                <w:tcPr>
                  <w:tcW w:w="805"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排放口编号</w:t>
                  </w:r>
                </w:p>
              </w:tc>
              <w:tc>
                <w:tcPr>
                  <w:tcW w:w="757"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污染物种类</w:t>
                  </w:r>
                </w:p>
              </w:tc>
              <w:tc>
                <w:tcPr>
                  <w:tcW w:w="1104"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排放浓度</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mg/L</w:t>
                  </w:r>
                  <w:r>
                    <w:rPr>
                      <w:rFonts w:ascii="Times New Roman" w:hAnsi="Times New Roman"/>
                      <w:sz w:val="21"/>
                      <w:szCs w:val="21"/>
                    </w:rPr>
                    <w:t>）</w:t>
                  </w:r>
                </w:p>
              </w:tc>
              <w:tc>
                <w:tcPr>
                  <w:tcW w:w="996"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日排放量</w:t>
                  </w:r>
                  <w:r>
                    <w:rPr>
                      <w:rFonts w:ascii="Times New Roman" w:hAnsi="Times New Roman"/>
                      <w:sz w:val="21"/>
                      <w:szCs w:val="21"/>
                    </w:rPr>
                    <w:t>/</w:t>
                  </w:r>
                  <w:r>
                    <w:rPr>
                      <w:rFonts w:ascii="Times New Roman" w:hAnsi="Times New Roman"/>
                      <w:sz w:val="21"/>
                      <w:szCs w:val="21"/>
                    </w:rPr>
                    <w:t>（</w:t>
                  </w:r>
                  <w:r>
                    <w:rPr>
                      <w:rFonts w:ascii="Times New Roman" w:hAnsi="Times New Roman" w:hint="eastAsia"/>
                      <w:sz w:val="21"/>
                      <w:szCs w:val="21"/>
                    </w:rPr>
                    <w:t>kg/d</w:t>
                  </w:r>
                  <w:r>
                    <w:rPr>
                      <w:rFonts w:ascii="Times New Roman" w:hAnsi="Times New Roman"/>
                      <w:sz w:val="21"/>
                      <w:szCs w:val="21"/>
                    </w:rPr>
                    <w:t>）</w:t>
                  </w:r>
                </w:p>
              </w:tc>
              <w:tc>
                <w:tcPr>
                  <w:tcW w:w="964"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年排放量</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t/a</w:t>
                  </w:r>
                  <w:r>
                    <w:rPr>
                      <w:rFonts w:ascii="Times New Roman" w:hAnsi="Times New Roman"/>
                      <w:sz w:val="21"/>
                      <w:szCs w:val="21"/>
                    </w:rPr>
                    <w:t>）</w:t>
                  </w:r>
                </w:p>
              </w:tc>
            </w:tr>
            <w:tr w:rsidR="006B31A8">
              <w:trPr>
                <w:trHeight w:val="176"/>
                <w:jc w:val="center"/>
              </w:trPr>
              <w:tc>
                <w:tcPr>
                  <w:tcW w:w="374"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1</w:t>
                  </w:r>
                </w:p>
              </w:tc>
              <w:tc>
                <w:tcPr>
                  <w:tcW w:w="805" w:type="pct"/>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DW001</w:t>
                  </w:r>
                </w:p>
              </w:tc>
              <w:tc>
                <w:tcPr>
                  <w:tcW w:w="757"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COD</w:t>
                  </w:r>
                </w:p>
              </w:tc>
              <w:tc>
                <w:tcPr>
                  <w:tcW w:w="1104" w:type="pct"/>
                  <w:vAlign w:val="center"/>
                </w:tcPr>
                <w:p w:rsidR="006B31A8" w:rsidRDefault="00C42509">
                  <w:pPr>
                    <w:widowControl/>
                    <w:tabs>
                      <w:tab w:val="left" w:pos="1021"/>
                    </w:tabs>
                    <w:spacing w:line="240" w:lineRule="atLeast"/>
                    <w:jc w:val="center"/>
                    <w:rPr>
                      <w:szCs w:val="21"/>
                    </w:rPr>
                  </w:pPr>
                  <w:r>
                    <w:rPr>
                      <w:szCs w:val="21"/>
                    </w:rPr>
                    <w:t>200</w:t>
                  </w:r>
                </w:p>
              </w:tc>
              <w:tc>
                <w:tcPr>
                  <w:tcW w:w="996" w:type="pct"/>
                  <w:vAlign w:val="center"/>
                </w:tcPr>
                <w:p w:rsidR="006B31A8" w:rsidRDefault="00C42509">
                  <w:pPr>
                    <w:widowControl/>
                    <w:tabs>
                      <w:tab w:val="left" w:pos="1021"/>
                    </w:tabs>
                    <w:spacing w:line="240" w:lineRule="atLeast"/>
                    <w:jc w:val="center"/>
                    <w:rPr>
                      <w:szCs w:val="21"/>
                    </w:rPr>
                  </w:pPr>
                  <w:r>
                    <w:rPr>
                      <w:rFonts w:hint="eastAsia"/>
                      <w:szCs w:val="21"/>
                    </w:rPr>
                    <w:t>0.093</w:t>
                  </w:r>
                </w:p>
              </w:tc>
              <w:tc>
                <w:tcPr>
                  <w:tcW w:w="1642" w:type="dxa"/>
                  <w:vAlign w:val="center"/>
                </w:tcPr>
                <w:p w:rsidR="006B31A8" w:rsidRDefault="00C42509">
                  <w:pPr>
                    <w:widowControl/>
                    <w:jc w:val="center"/>
                    <w:textAlignment w:val="center"/>
                    <w:rPr>
                      <w:szCs w:val="21"/>
                    </w:rPr>
                  </w:pPr>
                  <w:r>
                    <w:t>0.0</w:t>
                  </w:r>
                  <w:r>
                    <w:rPr>
                      <w:rFonts w:hint="eastAsia"/>
                    </w:rPr>
                    <w:t>280</w:t>
                  </w:r>
                </w:p>
              </w:tc>
            </w:tr>
            <w:tr w:rsidR="006B31A8">
              <w:trPr>
                <w:trHeight w:val="23"/>
                <w:jc w:val="center"/>
              </w:trPr>
              <w:tc>
                <w:tcPr>
                  <w:tcW w:w="374" w:type="pct"/>
                  <w:vMerge/>
                  <w:vAlign w:val="center"/>
                </w:tcPr>
                <w:p w:rsidR="006B31A8" w:rsidRDefault="006B31A8">
                  <w:pPr>
                    <w:autoSpaceDE w:val="0"/>
                    <w:autoSpaceDN w:val="0"/>
                    <w:spacing w:line="240" w:lineRule="atLeast"/>
                    <w:jc w:val="center"/>
                    <w:rPr>
                      <w:szCs w:val="21"/>
                    </w:rPr>
                  </w:pPr>
                </w:p>
              </w:tc>
              <w:tc>
                <w:tcPr>
                  <w:tcW w:w="805" w:type="pct"/>
                  <w:vMerge/>
                  <w:vAlign w:val="center"/>
                </w:tcPr>
                <w:p w:rsidR="006B31A8" w:rsidRDefault="006B31A8">
                  <w:pPr>
                    <w:autoSpaceDE w:val="0"/>
                    <w:autoSpaceDN w:val="0"/>
                    <w:spacing w:line="240" w:lineRule="atLeast"/>
                    <w:jc w:val="center"/>
                    <w:rPr>
                      <w:szCs w:val="21"/>
                    </w:rPr>
                  </w:pPr>
                </w:p>
              </w:tc>
              <w:tc>
                <w:tcPr>
                  <w:tcW w:w="757"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1104" w:type="pct"/>
                  <w:vAlign w:val="center"/>
                </w:tcPr>
                <w:p w:rsidR="006B31A8" w:rsidRDefault="00C42509">
                  <w:pPr>
                    <w:widowControl/>
                    <w:tabs>
                      <w:tab w:val="left" w:pos="1021"/>
                    </w:tabs>
                    <w:spacing w:line="240" w:lineRule="atLeast"/>
                    <w:jc w:val="center"/>
                    <w:rPr>
                      <w:szCs w:val="21"/>
                    </w:rPr>
                  </w:pPr>
                  <w:r>
                    <w:rPr>
                      <w:rFonts w:hint="eastAsia"/>
                      <w:szCs w:val="21"/>
                    </w:rPr>
                    <w:t>1</w:t>
                  </w:r>
                  <w:r>
                    <w:rPr>
                      <w:szCs w:val="21"/>
                    </w:rPr>
                    <w:t>50</w:t>
                  </w:r>
                </w:p>
              </w:tc>
              <w:tc>
                <w:tcPr>
                  <w:tcW w:w="996" w:type="pct"/>
                  <w:vAlign w:val="center"/>
                </w:tcPr>
                <w:p w:rsidR="006B31A8" w:rsidRDefault="00C42509">
                  <w:pPr>
                    <w:widowControl/>
                    <w:tabs>
                      <w:tab w:val="left" w:pos="1021"/>
                    </w:tabs>
                    <w:spacing w:line="240" w:lineRule="atLeast"/>
                    <w:jc w:val="center"/>
                    <w:rPr>
                      <w:szCs w:val="21"/>
                    </w:rPr>
                  </w:pPr>
                  <w:r>
                    <w:rPr>
                      <w:rFonts w:hint="eastAsia"/>
                      <w:szCs w:val="21"/>
                    </w:rPr>
                    <w:t>0.070</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210</w:t>
                  </w:r>
                </w:p>
              </w:tc>
            </w:tr>
            <w:tr w:rsidR="006B31A8">
              <w:trPr>
                <w:trHeight w:val="23"/>
                <w:jc w:val="center"/>
              </w:trPr>
              <w:tc>
                <w:tcPr>
                  <w:tcW w:w="374" w:type="pct"/>
                  <w:vMerge/>
                  <w:vAlign w:val="center"/>
                </w:tcPr>
                <w:p w:rsidR="006B31A8" w:rsidRDefault="006B31A8">
                  <w:pPr>
                    <w:autoSpaceDE w:val="0"/>
                    <w:autoSpaceDN w:val="0"/>
                    <w:spacing w:line="240" w:lineRule="atLeast"/>
                    <w:jc w:val="center"/>
                    <w:rPr>
                      <w:szCs w:val="21"/>
                    </w:rPr>
                  </w:pPr>
                </w:p>
              </w:tc>
              <w:tc>
                <w:tcPr>
                  <w:tcW w:w="805" w:type="pct"/>
                  <w:vMerge/>
                  <w:vAlign w:val="center"/>
                </w:tcPr>
                <w:p w:rsidR="006B31A8" w:rsidRDefault="006B31A8">
                  <w:pPr>
                    <w:autoSpaceDE w:val="0"/>
                    <w:autoSpaceDN w:val="0"/>
                    <w:spacing w:line="240" w:lineRule="atLeast"/>
                    <w:jc w:val="center"/>
                    <w:rPr>
                      <w:szCs w:val="21"/>
                    </w:rPr>
                  </w:pPr>
                </w:p>
              </w:tc>
              <w:tc>
                <w:tcPr>
                  <w:tcW w:w="757"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SS</w:t>
                  </w:r>
                </w:p>
              </w:tc>
              <w:tc>
                <w:tcPr>
                  <w:tcW w:w="1104" w:type="pct"/>
                  <w:vAlign w:val="center"/>
                </w:tcPr>
                <w:p w:rsidR="006B31A8" w:rsidRDefault="00C42509">
                  <w:pPr>
                    <w:widowControl/>
                    <w:tabs>
                      <w:tab w:val="left" w:pos="1021"/>
                    </w:tabs>
                    <w:spacing w:line="240" w:lineRule="atLeast"/>
                    <w:jc w:val="center"/>
                    <w:rPr>
                      <w:szCs w:val="21"/>
                    </w:rPr>
                  </w:pPr>
                  <w:r>
                    <w:rPr>
                      <w:rFonts w:hint="eastAsia"/>
                      <w:szCs w:val="21"/>
                    </w:rPr>
                    <w:t>1</w:t>
                  </w:r>
                  <w:r>
                    <w:rPr>
                      <w:szCs w:val="21"/>
                    </w:rPr>
                    <w:t>50</w:t>
                  </w:r>
                </w:p>
              </w:tc>
              <w:tc>
                <w:tcPr>
                  <w:tcW w:w="996" w:type="pct"/>
                  <w:vAlign w:val="center"/>
                </w:tcPr>
                <w:p w:rsidR="006B31A8" w:rsidRDefault="00C42509">
                  <w:pPr>
                    <w:widowControl/>
                    <w:tabs>
                      <w:tab w:val="left" w:pos="1021"/>
                    </w:tabs>
                    <w:spacing w:line="240" w:lineRule="atLeast"/>
                    <w:jc w:val="center"/>
                    <w:rPr>
                      <w:szCs w:val="21"/>
                    </w:rPr>
                  </w:pPr>
                  <w:r>
                    <w:rPr>
                      <w:rFonts w:hint="eastAsia"/>
                      <w:szCs w:val="21"/>
                    </w:rPr>
                    <w:t>0.070</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210</w:t>
                  </w:r>
                </w:p>
              </w:tc>
            </w:tr>
            <w:tr w:rsidR="006B31A8">
              <w:trPr>
                <w:trHeight w:val="23"/>
                <w:jc w:val="center"/>
              </w:trPr>
              <w:tc>
                <w:tcPr>
                  <w:tcW w:w="374" w:type="pct"/>
                  <w:vMerge/>
                  <w:vAlign w:val="center"/>
                </w:tcPr>
                <w:p w:rsidR="006B31A8" w:rsidRDefault="006B31A8">
                  <w:pPr>
                    <w:autoSpaceDE w:val="0"/>
                    <w:autoSpaceDN w:val="0"/>
                    <w:spacing w:line="240" w:lineRule="atLeast"/>
                    <w:jc w:val="center"/>
                    <w:rPr>
                      <w:szCs w:val="21"/>
                    </w:rPr>
                  </w:pPr>
                </w:p>
              </w:tc>
              <w:tc>
                <w:tcPr>
                  <w:tcW w:w="805" w:type="pct"/>
                  <w:vMerge/>
                  <w:vAlign w:val="center"/>
                </w:tcPr>
                <w:p w:rsidR="006B31A8" w:rsidRDefault="006B31A8">
                  <w:pPr>
                    <w:autoSpaceDE w:val="0"/>
                    <w:autoSpaceDN w:val="0"/>
                    <w:spacing w:line="240" w:lineRule="atLeast"/>
                    <w:jc w:val="center"/>
                    <w:rPr>
                      <w:szCs w:val="21"/>
                    </w:rPr>
                  </w:pPr>
                </w:p>
              </w:tc>
              <w:tc>
                <w:tcPr>
                  <w:tcW w:w="757" w:type="pc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NH</w:t>
                  </w:r>
                  <w:r>
                    <w:rPr>
                      <w:rFonts w:ascii="Times New Roman" w:hAnsi="Times New Roman"/>
                      <w:sz w:val="21"/>
                      <w:szCs w:val="21"/>
                      <w:vertAlign w:val="subscript"/>
                    </w:rPr>
                    <w:t>3</w:t>
                  </w:r>
                  <w:r>
                    <w:rPr>
                      <w:rFonts w:ascii="Times New Roman" w:hAnsi="Times New Roman"/>
                      <w:sz w:val="21"/>
                      <w:szCs w:val="21"/>
                    </w:rPr>
                    <w:t>-N</w:t>
                  </w:r>
                </w:p>
              </w:tc>
              <w:tc>
                <w:tcPr>
                  <w:tcW w:w="1104" w:type="pct"/>
                  <w:vAlign w:val="center"/>
                </w:tcPr>
                <w:p w:rsidR="006B31A8" w:rsidRDefault="00C42509">
                  <w:pPr>
                    <w:widowControl/>
                    <w:tabs>
                      <w:tab w:val="left" w:pos="1021"/>
                    </w:tabs>
                    <w:spacing w:line="240" w:lineRule="atLeast"/>
                    <w:jc w:val="center"/>
                    <w:rPr>
                      <w:szCs w:val="21"/>
                    </w:rPr>
                  </w:pPr>
                  <w:r>
                    <w:rPr>
                      <w:rFonts w:hint="eastAsia"/>
                      <w:szCs w:val="21"/>
                    </w:rPr>
                    <w:t>2</w:t>
                  </w:r>
                  <w:r>
                    <w:rPr>
                      <w:szCs w:val="21"/>
                    </w:rPr>
                    <w:t>5</w:t>
                  </w:r>
                </w:p>
              </w:tc>
              <w:tc>
                <w:tcPr>
                  <w:tcW w:w="996" w:type="pct"/>
                  <w:vAlign w:val="center"/>
                </w:tcPr>
                <w:p w:rsidR="006B31A8" w:rsidRDefault="00C42509">
                  <w:pPr>
                    <w:widowControl/>
                    <w:tabs>
                      <w:tab w:val="left" w:pos="1021"/>
                    </w:tabs>
                    <w:spacing w:line="240" w:lineRule="atLeast"/>
                    <w:jc w:val="center"/>
                    <w:rPr>
                      <w:szCs w:val="21"/>
                    </w:rPr>
                  </w:pPr>
                  <w:r>
                    <w:rPr>
                      <w:rFonts w:hint="eastAsia"/>
                      <w:szCs w:val="21"/>
                    </w:rPr>
                    <w:t>0</w:t>
                  </w:r>
                  <w:r>
                    <w:rPr>
                      <w:szCs w:val="21"/>
                    </w:rPr>
                    <w:t>.0</w:t>
                  </w:r>
                  <w:r>
                    <w:rPr>
                      <w:rFonts w:hint="eastAsia"/>
                      <w:szCs w:val="21"/>
                    </w:rPr>
                    <w:t>11</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.00</w:t>
                  </w:r>
                  <w:r>
                    <w:rPr>
                      <w:rFonts w:hint="eastAsia"/>
                      <w:szCs w:val="21"/>
                    </w:rPr>
                    <w:t>35</w:t>
                  </w:r>
                </w:p>
              </w:tc>
            </w:tr>
            <w:tr w:rsidR="006B31A8">
              <w:trPr>
                <w:trHeight w:val="23"/>
                <w:jc w:val="center"/>
              </w:trPr>
              <w:tc>
                <w:tcPr>
                  <w:tcW w:w="1179" w:type="pct"/>
                  <w:gridSpan w:val="2"/>
                  <w:vMerge w:val="restart"/>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全厂排放口合计</w:t>
                  </w:r>
                </w:p>
              </w:tc>
              <w:tc>
                <w:tcPr>
                  <w:tcW w:w="2857" w:type="pct"/>
                  <w:gridSpan w:val="3"/>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COD</w:t>
                  </w:r>
                </w:p>
              </w:tc>
              <w:tc>
                <w:tcPr>
                  <w:tcW w:w="1642" w:type="dxa"/>
                  <w:vAlign w:val="center"/>
                </w:tcPr>
                <w:p w:rsidR="006B31A8" w:rsidRDefault="00C42509">
                  <w:pPr>
                    <w:widowControl/>
                    <w:jc w:val="center"/>
                    <w:textAlignment w:val="center"/>
                    <w:rPr>
                      <w:szCs w:val="21"/>
                    </w:rPr>
                  </w:pPr>
                  <w:r>
                    <w:t>0.0</w:t>
                  </w:r>
                  <w:r>
                    <w:rPr>
                      <w:rFonts w:hint="eastAsia"/>
                    </w:rPr>
                    <w:t>518</w:t>
                  </w:r>
                </w:p>
              </w:tc>
            </w:tr>
            <w:tr w:rsidR="006B31A8">
              <w:trPr>
                <w:trHeight w:val="23"/>
                <w:jc w:val="center"/>
              </w:trPr>
              <w:tc>
                <w:tcPr>
                  <w:tcW w:w="1179" w:type="pct"/>
                  <w:gridSpan w:val="2"/>
                  <w:vMerge/>
                  <w:vAlign w:val="center"/>
                </w:tcPr>
                <w:p w:rsidR="006B31A8" w:rsidRDefault="006B31A8">
                  <w:pPr>
                    <w:pStyle w:val="TableParagraph"/>
                    <w:autoSpaceDE w:val="0"/>
                    <w:autoSpaceDN w:val="0"/>
                    <w:spacing w:line="240" w:lineRule="atLeast"/>
                    <w:jc w:val="center"/>
                    <w:rPr>
                      <w:rFonts w:ascii="Times New Roman" w:hAnsi="Times New Roman"/>
                      <w:sz w:val="21"/>
                      <w:szCs w:val="21"/>
                    </w:rPr>
                  </w:pPr>
                </w:p>
              </w:tc>
              <w:tc>
                <w:tcPr>
                  <w:tcW w:w="2857" w:type="pct"/>
                  <w:gridSpan w:val="3"/>
                  <w:vAlign w:val="center"/>
                </w:tcPr>
                <w:p w:rsidR="006B31A8" w:rsidRDefault="00C42509">
                  <w:pPr>
                    <w:pStyle w:val="TableParagraph"/>
                    <w:autoSpaceDE w:val="0"/>
                    <w:autoSpaceDN w:val="0"/>
                    <w:spacing w:line="240" w:lineRule="atLeast"/>
                    <w:jc w:val="center"/>
                    <w:rPr>
                      <w:rFonts w:ascii="Times New Roman" w:hAnsi="Times New Roman"/>
                      <w:sz w:val="21"/>
                      <w:szCs w:val="21"/>
                    </w:rPr>
                  </w:pPr>
                  <w:r>
                    <w:rPr>
                      <w:rFonts w:ascii="Times New Roman" w:hAnsi="Times New Roman"/>
                      <w:sz w:val="21"/>
                      <w:szCs w:val="21"/>
                    </w:rPr>
                    <w:t>BOD</w:t>
                  </w:r>
                  <w:r>
                    <w:rPr>
                      <w:rFonts w:ascii="Times New Roman" w:hAnsi="Times New Roman"/>
                      <w:sz w:val="21"/>
                      <w:szCs w:val="21"/>
                      <w:vertAlign w:val="subscript"/>
                    </w:rPr>
                    <w:t>5</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388</w:t>
                  </w:r>
                </w:p>
              </w:tc>
            </w:tr>
            <w:tr w:rsidR="006B31A8">
              <w:trPr>
                <w:trHeight w:val="23"/>
                <w:jc w:val="center"/>
              </w:trPr>
              <w:tc>
                <w:tcPr>
                  <w:tcW w:w="1179" w:type="pct"/>
                  <w:gridSpan w:val="2"/>
                  <w:vMerge/>
                  <w:vAlign w:val="center"/>
                </w:tcPr>
                <w:p w:rsidR="006B31A8" w:rsidRDefault="006B31A8">
                  <w:pPr>
                    <w:pStyle w:val="TableParagraph"/>
                    <w:autoSpaceDE w:val="0"/>
                    <w:autoSpaceDN w:val="0"/>
                    <w:spacing w:line="240" w:lineRule="atLeast"/>
                    <w:jc w:val="center"/>
                    <w:rPr>
                      <w:rFonts w:ascii="Times New Roman" w:hAnsi="Times New Roman"/>
                      <w:sz w:val="21"/>
                      <w:szCs w:val="21"/>
                      <w:lang w:eastAsia="zh-CN"/>
                    </w:rPr>
                  </w:pPr>
                </w:p>
              </w:tc>
              <w:tc>
                <w:tcPr>
                  <w:tcW w:w="2857" w:type="pct"/>
                  <w:gridSpan w:val="3"/>
                  <w:vAlign w:val="center"/>
                </w:tcPr>
                <w:p w:rsidR="006B31A8" w:rsidRDefault="00C42509">
                  <w:pPr>
                    <w:pStyle w:val="TableParagraph"/>
                    <w:autoSpaceDE w:val="0"/>
                    <w:autoSpaceDN w:val="0"/>
                    <w:spacing w:line="240" w:lineRule="atLeast"/>
                    <w:jc w:val="center"/>
                    <w:rPr>
                      <w:rFonts w:ascii="Times New Roman" w:hAnsi="Times New Roman"/>
                      <w:sz w:val="21"/>
                      <w:szCs w:val="21"/>
                      <w:lang w:eastAsia="zh-CN"/>
                    </w:rPr>
                  </w:pPr>
                  <w:r>
                    <w:rPr>
                      <w:rFonts w:ascii="Times New Roman" w:hAnsi="Times New Roman"/>
                      <w:sz w:val="21"/>
                      <w:szCs w:val="21"/>
                      <w:lang w:eastAsia="zh-CN"/>
                    </w:rPr>
                    <w:t>SS</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w:t>
                  </w:r>
                  <w:r>
                    <w:rPr>
                      <w:rFonts w:hint="eastAsia"/>
                      <w:szCs w:val="21"/>
                    </w:rPr>
                    <w:t>388</w:t>
                  </w:r>
                </w:p>
              </w:tc>
            </w:tr>
            <w:tr w:rsidR="006B31A8">
              <w:trPr>
                <w:trHeight w:val="23"/>
                <w:jc w:val="center"/>
              </w:trPr>
              <w:tc>
                <w:tcPr>
                  <w:tcW w:w="1179" w:type="pct"/>
                  <w:gridSpan w:val="2"/>
                  <w:vMerge/>
                  <w:vAlign w:val="center"/>
                </w:tcPr>
                <w:p w:rsidR="006B31A8" w:rsidRDefault="006B31A8">
                  <w:pPr>
                    <w:pStyle w:val="TableParagraph"/>
                    <w:autoSpaceDE w:val="0"/>
                    <w:autoSpaceDN w:val="0"/>
                    <w:spacing w:line="240" w:lineRule="atLeast"/>
                    <w:jc w:val="center"/>
                    <w:rPr>
                      <w:rFonts w:ascii="Times New Roman" w:hAnsi="Times New Roman"/>
                      <w:sz w:val="21"/>
                      <w:szCs w:val="21"/>
                      <w:lang w:eastAsia="zh-CN"/>
                    </w:rPr>
                  </w:pPr>
                </w:p>
              </w:tc>
              <w:tc>
                <w:tcPr>
                  <w:tcW w:w="2857" w:type="pct"/>
                  <w:gridSpan w:val="3"/>
                  <w:vAlign w:val="center"/>
                </w:tcPr>
                <w:p w:rsidR="006B31A8" w:rsidRDefault="00C42509">
                  <w:pPr>
                    <w:pStyle w:val="TableParagraph"/>
                    <w:autoSpaceDE w:val="0"/>
                    <w:autoSpaceDN w:val="0"/>
                    <w:spacing w:line="240" w:lineRule="atLeast"/>
                    <w:jc w:val="center"/>
                    <w:rPr>
                      <w:rFonts w:ascii="Times New Roman" w:hAnsi="Times New Roman"/>
                      <w:sz w:val="21"/>
                      <w:szCs w:val="21"/>
                      <w:lang w:eastAsia="zh-CN"/>
                    </w:rPr>
                  </w:pPr>
                  <w:r>
                    <w:rPr>
                      <w:rFonts w:ascii="Times New Roman" w:hAnsi="Times New Roman"/>
                      <w:sz w:val="21"/>
                      <w:szCs w:val="21"/>
                      <w:lang w:eastAsia="zh-CN"/>
                    </w:rPr>
                    <w:t>NH</w:t>
                  </w:r>
                  <w:r>
                    <w:rPr>
                      <w:rFonts w:ascii="Times New Roman" w:hAnsi="Times New Roman"/>
                      <w:sz w:val="21"/>
                      <w:szCs w:val="21"/>
                      <w:vertAlign w:val="subscript"/>
                      <w:lang w:eastAsia="zh-CN"/>
                    </w:rPr>
                    <w:t>3</w:t>
                  </w:r>
                  <w:r>
                    <w:rPr>
                      <w:rFonts w:ascii="Times New Roman" w:hAnsi="Times New Roman"/>
                      <w:sz w:val="21"/>
                      <w:szCs w:val="21"/>
                      <w:lang w:eastAsia="zh-CN"/>
                    </w:rPr>
                    <w:t>-N</w:t>
                  </w:r>
                </w:p>
              </w:tc>
              <w:tc>
                <w:tcPr>
                  <w:tcW w:w="1642" w:type="dxa"/>
                  <w:vAlign w:val="center"/>
                </w:tcPr>
                <w:p w:rsidR="006B31A8" w:rsidRDefault="00C42509">
                  <w:pPr>
                    <w:widowControl/>
                    <w:jc w:val="center"/>
                    <w:textAlignment w:val="center"/>
                    <w:rPr>
                      <w:szCs w:val="21"/>
                    </w:rPr>
                  </w:pPr>
                  <w:r>
                    <w:rPr>
                      <w:rFonts w:hint="eastAsia"/>
                      <w:szCs w:val="21"/>
                    </w:rPr>
                    <w:t>0</w:t>
                  </w:r>
                  <w:r>
                    <w:rPr>
                      <w:szCs w:val="21"/>
                    </w:rPr>
                    <w:t>.00</w:t>
                  </w:r>
                  <w:r>
                    <w:rPr>
                      <w:rFonts w:hint="eastAsia"/>
                      <w:szCs w:val="21"/>
                    </w:rPr>
                    <w:t>64</w:t>
                  </w:r>
                </w:p>
              </w:tc>
            </w:tr>
          </w:tbl>
          <w:p w:rsidR="006B31A8" w:rsidRDefault="00C42509">
            <w:pPr>
              <w:pStyle w:val="20"/>
              <w:numPr>
                <w:ilvl w:val="0"/>
                <w:numId w:val="7"/>
              </w:numPr>
              <w:spacing w:after="0" w:line="360" w:lineRule="auto"/>
              <w:ind w:leftChars="0" w:left="0" w:firstLine="482"/>
              <w:rPr>
                <w:b/>
                <w:bCs/>
                <w:kern w:val="44"/>
                <w:szCs w:val="24"/>
              </w:rPr>
            </w:pPr>
            <w:r>
              <w:rPr>
                <w:b/>
                <w:bCs/>
                <w:kern w:val="44"/>
                <w:szCs w:val="24"/>
              </w:rPr>
              <w:t>噪声污染源分析</w:t>
            </w:r>
          </w:p>
          <w:p w:rsidR="006B31A8" w:rsidRDefault="00C42509" w:rsidP="00C51597">
            <w:pPr>
              <w:pStyle w:val="a8"/>
              <w:numPr>
                <w:ilvl w:val="0"/>
                <w:numId w:val="8"/>
              </w:numPr>
              <w:ind w:firstLine="241"/>
              <w:rPr>
                <w:b/>
                <w:bCs/>
                <w:sz w:val="24"/>
                <w:u w:val="single"/>
              </w:rPr>
            </w:pPr>
            <w:r>
              <w:rPr>
                <w:rFonts w:hint="eastAsia"/>
                <w:b/>
                <w:bCs/>
                <w:sz w:val="24"/>
                <w:u w:val="single"/>
              </w:rPr>
              <w:t>噪声污染源强分析</w:t>
            </w:r>
          </w:p>
          <w:p w:rsidR="006B31A8" w:rsidRDefault="00C42509">
            <w:pPr>
              <w:spacing w:line="360" w:lineRule="auto"/>
              <w:ind w:firstLineChars="200" w:firstLine="480"/>
              <w:rPr>
                <w:sz w:val="24"/>
                <w:u w:val="single"/>
              </w:rPr>
            </w:pPr>
            <w:r>
              <w:rPr>
                <w:rFonts w:hint="eastAsia"/>
                <w:sz w:val="24"/>
                <w:u w:val="single"/>
              </w:rPr>
              <w:t>本项目的噪声源主要为打包机以及叉车噪声。主要噪声级在</w:t>
            </w:r>
            <w:r>
              <w:rPr>
                <w:rFonts w:hint="eastAsia"/>
                <w:sz w:val="24"/>
                <w:u w:val="single"/>
              </w:rPr>
              <w:t xml:space="preserve"> </w:t>
            </w:r>
            <w:r>
              <w:rPr>
                <w:sz w:val="24"/>
                <w:u w:val="single"/>
              </w:rPr>
              <w:t xml:space="preserve">75-95dB(A) </w:t>
            </w:r>
            <w:r>
              <w:rPr>
                <w:rFonts w:hint="eastAsia"/>
                <w:sz w:val="24"/>
                <w:u w:val="single"/>
              </w:rPr>
              <w:t>之间。设备运行噪声通过减震降噪，设置隔声墙等。汽车交通噪声则通过禁止鸣笛、设置减速带、绿化隔声等措施治理。</w:t>
            </w:r>
          </w:p>
          <w:p w:rsidR="006B31A8" w:rsidRDefault="00C42509">
            <w:pPr>
              <w:pStyle w:val="Default1"/>
              <w:jc w:val="center"/>
              <w:rPr>
                <w:b/>
                <w:bCs/>
                <w:sz w:val="21"/>
                <w:szCs w:val="21"/>
                <w:u w:val="single"/>
              </w:rPr>
            </w:pPr>
            <w:r>
              <w:rPr>
                <w:rFonts w:ascii="Times New Roman" w:hAnsi="Times New Roman" w:cs="Times New Roman" w:hint="eastAsia"/>
                <w:b/>
                <w:bCs/>
                <w:sz w:val="21"/>
                <w:szCs w:val="21"/>
                <w:u w:val="single"/>
              </w:rPr>
              <w:t>表</w:t>
            </w:r>
            <w:r>
              <w:rPr>
                <w:rFonts w:ascii="Times New Roman" w:hAnsi="Times New Roman" w:cs="Times New Roman" w:hint="eastAsia"/>
                <w:b/>
                <w:bCs/>
                <w:sz w:val="21"/>
                <w:szCs w:val="21"/>
                <w:u w:val="single"/>
              </w:rPr>
              <w:t xml:space="preserve">4-12 </w:t>
            </w:r>
            <w:r>
              <w:rPr>
                <w:rFonts w:ascii="Times New Roman" w:hAnsi="Times New Roman" w:cs="Times New Roman" w:hint="eastAsia"/>
                <w:b/>
                <w:bCs/>
                <w:sz w:val="21"/>
                <w:szCs w:val="21"/>
                <w:u w:val="single"/>
              </w:rPr>
              <w:t>项目运营期噪声污染源强一览表</w:t>
            </w:r>
          </w:p>
          <w:tbl>
            <w:tblPr>
              <w:tblStyle w:val="af1"/>
              <w:tblW w:w="4997" w:type="pct"/>
              <w:tblLook w:val="04A0"/>
            </w:tblPr>
            <w:tblGrid>
              <w:gridCol w:w="1455"/>
              <w:gridCol w:w="1521"/>
              <w:gridCol w:w="1826"/>
              <w:gridCol w:w="1827"/>
              <w:gridCol w:w="1827"/>
            </w:tblGrid>
            <w:tr w:rsidR="006B31A8">
              <w:tc>
                <w:tcPr>
                  <w:tcW w:w="860" w:type="pct"/>
                  <w:vAlign w:val="center"/>
                </w:tcPr>
                <w:p w:rsidR="006B31A8" w:rsidRDefault="00C42509" w:rsidP="00C51597">
                  <w:pPr>
                    <w:pStyle w:val="A10"/>
                    <w:ind w:firstLine="422"/>
                    <w:jc w:val="center"/>
                    <w:rPr>
                      <w:sz w:val="21"/>
                      <w:szCs w:val="21"/>
                      <w:u w:val="single"/>
                    </w:rPr>
                  </w:pPr>
                  <w:r>
                    <w:rPr>
                      <w:b/>
                      <w:bCs/>
                      <w:sz w:val="21"/>
                      <w:szCs w:val="21"/>
                      <w:u w:val="single"/>
                      <w:lang w:val="zh-CN"/>
                    </w:rPr>
                    <w:t>噪声源</w:t>
                  </w:r>
                </w:p>
              </w:tc>
              <w:tc>
                <w:tcPr>
                  <w:tcW w:w="899" w:type="pct"/>
                  <w:vAlign w:val="center"/>
                </w:tcPr>
                <w:p w:rsidR="006B31A8" w:rsidRDefault="00C42509">
                  <w:pPr>
                    <w:jc w:val="center"/>
                    <w:rPr>
                      <w:b/>
                      <w:bCs/>
                      <w:szCs w:val="21"/>
                      <w:u w:val="single"/>
                    </w:rPr>
                  </w:pPr>
                  <w:r>
                    <w:rPr>
                      <w:b/>
                      <w:bCs/>
                      <w:szCs w:val="21"/>
                      <w:u w:val="single"/>
                      <w:lang w:val="zh-CN"/>
                    </w:rPr>
                    <w:t>噪声源强</w:t>
                  </w:r>
                  <w:r>
                    <w:rPr>
                      <w:b/>
                      <w:bCs/>
                      <w:szCs w:val="21"/>
                      <w:u w:val="single"/>
                      <w:lang w:val="zh-CN"/>
                    </w:rPr>
                    <w:t>dB</w:t>
                  </w:r>
                  <w:r>
                    <w:rPr>
                      <w:b/>
                      <w:bCs/>
                      <w:szCs w:val="21"/>
                      <w:u w:val="single"/>
                      <w:lang w:val="zh-CN"/>
                    </w:rPr>
                    <w:t>（</w:t>
                  </w:r>
                  <w:r>
                    <w:rPr>
                      <w:b/>
                      <w:bCs/>
                      <w:szCs w:val="21"/>
                      <w:u w:val="single"/>
                      <w:lang w:val="zh-CN"/>
                    </w:rPr>
                    <w:t>A</w:t>
                  </w:r>
                  <w:r>
                    <w:rPr>
                      <w:b/>
                      <w:bCs/>
                      <w:szCs w:val="21"/>
                      <w:u w:val="single"/>
                      <w:lang w:val="zh-CN"/>
                    </w:rPr>
                    <w:t>）</w:t>
                  </w:r>
                </w:p>
              </w:tc>
              <w:tc>
                <w:tcPr>
                  <w:tcW w:w="1079" w:type="pct"/>
                  <w:vAlign w:val="center"/>
                </w:tcPr>
                <w:p w:rsidR="006B31A8" w:rsidRDefault="00C42509">
                  <w:pPr>
                    <w:jc w:val="center"/>
                    <w:rPr>
                      <w:b/>
                      <w:bCs/>
                      <w:szCs w:val="21"/>
                      <w:u w:val="single"/>
                    </w:rPr>
                  </w:pPr>
                  <w:r>
                    <w:rPr>
                      <w:b/>
                      <w:bCs/>
                      <w:szCs w:val="21"/>
                      <w:u w:val="single"/>
                    </w:rPr>
                    <w:t>治理措施</w:t>
                  </w:r>
                </w:p>
              </w:tc>
              <w:tc>
                <w:tcPr>
                  <w:tcW w:w="1080" w:type="pct"/>
                  <w:vAlign w:val="center"/>
                </w:tcPr>
                <w:p w:rsidR="006B31A8" w:rsidRDefault="00C42509">
                  <w:pPr>
                    <w:jc w:val="center"/>
                    <w:rPr>
                      <w:b/>
                      <w:bCs/>
                      <w:szCs w:val="21"/>
                      <w:u w:val="single"/>
                    </w:rPr>
                  </w:pPr>
                  <w:r>
                    <w:rPr>
                      <w:rFonts w:hint="eastAsia"/>
                      <w:b/>
                      <w:bCs/>
                      <w:szCs w:val="21"/>
                      <w:u w:val="single"/>
                    </w:rPr>
                    <w:t>降噪效果</w:t>
                  </w:r>
                </w:p>
              </w:tc>
              <w:tc>
                <w:tcPr>
                  <w:tcW w:w="1080" w:type="pct"/>
                  <w:vAlign w:val="center"/>
                </w:tcPr>
                <w:p w:rsidR="006B31A8" w:rsidRDefault="00C42509">
                  <w:pPr>
                    <w:jc w:val="center"/>
                    <w:rPr>
                      <w:b/>
                      <w:bCs/>
                      <w:szCs w:val="21"/>
                      <w:u w:val="single"/>
                    </w:rPr>
                  </w:pPr>
                  <w:r>
                    <w:rPr>
                      <w:rFonts w:hint="eastAsia"/>
                      <w:b/>
                      <w:bCs/>
                      <w:szCs w:val="21"/>
                      <w:u w:val="single"/>
                    </w:rPr>
                    <w:t>所在位置</w:t>
                  </w:r>
                </w:p>
              </w:tc>
            </w:tr>
            <w:tr w:rsidR="006B31A8">
              <w:tc>
                <w:tcPr>
                  <w:tcW w:w="860" w:type="pct"/>
                  <w:vAlign w:val="center"/>
                </w:tcPr>
                <w:p w:rsidR="006B31A8" w:rsidRDefault="00C42509">
                  <w:pPr>
                    <w:jc w:val="center"/>
                    <w:rPr>
                      <w:szCs w:val="21"/>
                      <w:u w:val="single"/>
                    </w:rPr>
                  </w:pPr>
                  <w:r>
                    <w:rPr>
                      <w:szCs w:val="21"/>
                      <w:u w:val="single"/>
                    </w:rPr>
                    <w:t>打包机</w:t>
                  </w:r>
                </w:p>
              </w:tc>
              <w:tc>
                <w:tcPr>
                  <w:tcW w:w="899" w:type="pct"/>
                  <w:vAlign w:val="center"/>
                </w:tcPr>
                <w:p w:rsidR="006B31A8" w:rsidRDefault="00C42509">
                  <w:pPr>
                    <w:jc w:val="center"/>
                    <w:rPr>
                      <w:szCs w:val="21"/>
                      <w:u w:val="single"/>
                    </w:rPr>
                  </w:pPr>
                  <w:r>
                    <w:rPr>
                      <w:szCs w:val="21"/>
                      <w:u w:val="single"/>
                    </w:rPr>
                    <w:t>75-85</w:t>
                  </w:r>
                  <w:r>
                    <w:rPr>
                      <w:szCs w:val="21"/>
                      <w:u w:val="single"/>
                      <w:lang w:val="zh-CN"/>
                    </w:rPr>
                    <w:t>dB</w:t>
                  </w:r>
                  <w:r>
                    <w:rPr>
                      <w:szCs w:val="21"/>
                      <w:u w:val="single"/>
                      <w:lang w:val="zh-CN"/>
                    </w:rPr>
                    <w:t>（</w:t>
                  </w:r>
                  <w:r>
                    <w:rPr>
                      <w:szCs w:val="21"/>
                      <w:u w:val="single"/>
                      <w:lang w:val="zh-CN"/>
                    </w:rPr>
                    <w:t>A</w:t>
                  </w:r>
                  <w:r>
                    <w:rPr>
                      <w:szCs w:val="21"/>
                      <w:u w:val="single"/>
                      <w:lang w:val="zh-CN"/>
                    </w:rPr>
                    <w:t>）</w:t>
                  </w:r>
                </w:p>
              </w:tc>
              <w:tc>
                <w:tcPr>
                  <w:tcW w:w="1079" w:type="pct"/>
                  <w:vAlign w:val="center"/>
                </w:tcPr>
                <w:p w:rsidR="006B31A8" w:rsidRDefault="00C42509">
                  <w:pPr>
                    <w:jc w:val="center"/>
                    <w:rPr>
                      <w:szCs w:val="21"/>
                      <w:u w:val="single"/>
                    </w:rPr>
                  </w:pPr>
                  <w:r>
                    <w:rPr>
                      <w:rFonts w:hint="eastAsia"/>
                      <w:szCs w:val="21"/>
                      <w:u w:val="single"/>
                    </w:rPr>
                    <w:t>隔声、减震</w:t>
                  </w:r>
                </w:p>
              </w:tc>
              <w:tc>
                <w:tcPr>
                  <w:tcW w:w="1080" w:type="pct"/>
                  <w:vAlign w:val="center"/>
                </w:tcPr>
                <w:p w:rsidR="006B31A8" w:rsidRDefault="00C42509">
                  <w:pPr>
                    <w:jc w:val="center"/>
                    <w:rPr>
                      <w:snapToGrid w:val="0"/>
                      <w:szCs w:val="21"/>
                      <w:u w:val="single"/>
                    </w:rPr>
                  </w:pPr>
                  <w:r>
                    <w:rPr>
                      <w:rFonts w:hint="eastAsia"/>
                      <w:snapToGrid w:val="0"/>
                      <w:szCs w:val="21"/>
                      <w:u w:val="single"/>
                    </w:rPr>
                    <w:t>25</w:t>
                  </w:r>
                </w:p>
              </w:tc>
              <w:tc>
                <w:tcPr>
                  <w:tcW w:w="1080" w:type="pct"/>
                  <w:vAlign w:val="center"/>
                </w:tcPr>
                <w:p w:rsidR="006B31A8" w:rsidRDefault="00C42509">
                  <w:pPr>
                    <w:jc w:val="center"/>
                    <w:rPr>
                      <w:snapToGrid w:val="0"/>
                      <w:szCs w:val="21"/>
                      <w:u w:val="single"/>
                    </w:rPr>
                  </w:pPr>
                  <w:r>
                    <w:rPr>
                      <w:rFonts w:hint="eastAsia"/>
                      <w:snapToGrid w:val="0"/>
                      <w:szCs w:val="21"/>
                      <w:u w:val="single"/>
                    </w:rPr>
                    <w:t>厂房内</w:t>
                  </w:r>
                </w:p>
              </w:tc>
            </w:tr>
            <w:tr w:rsidR="006B31A8">
              <w:tc>
                <w:tcPr>
                  <w:tcW w:w="860" w:type="pct"/>
                  <w:vAlign w:val="center"/>
                </w:tcPr>
                <w:p w:rsidR="006B31A8" w:rsidRDefault="00C42509">
                  <w:pPr>
                    <w:jc w:val="center"/>
                    <w:rPr>
                      <w:szCs w:val="21"/>
                      <w:u w:val="single"/>
                    </w:rPr>
                  </w:pPr>
                  <w:r>
                    <w:rPr>
                      <w:rFonts w:hint="eastAsia"/>
                      <w:szCs w:val="21"/>
                      <w:u w:val="single"/>
                    </w:rPr>
                    <w:t>叉车</w:t>
                  </w:r>
                </w:p>
              </w:tc>
              <w:tc>
                <w:tcPr>
                  <w:tcW w:w="899" w:type="pct"/>
                  <w:vAlign w:val="center"/>
                </w:tcPr>
                <w:p w:rsidR="006B31A8" w:rsidRDefault="00C42509">
                  <w:pPr>
                    <w:jc w:val="center"/>
                    <w:rPr>
                      <w:szCs w:val="21"/>
                      <w:u w:val="single"/>
                    </w:rPr>
                  </w:pPr>
                  <w:r>
                    <w:rPr>
                      <w:szCs w:val="21"/>
                      <w:u w:val="single"/>
                    </w:rPr>
                    <w:t>75-80</w:t>
                  </w:r>
                  <w:r>
                    <w:rPr>
                      <w:szCs w:val="21"/>
                      <w:u w:val="single"/>
                      <w:lang w:val="zh-CN"/>
                    </w:rPr>
                    <w:t>dB</w:t>
                  </w:r>
                  <w:r>
                    <w:rPr>
                      <w:szCs w:val="21"/>
                      <w:u w:val="single"/>
                      <w:lang w:val="zh-CN"/>
                    </w:rPr>
                    <w:t>（</w:t>
                  </w:r>
                  <w:r>
                    <w:rPr>
                      <w:szCs w:val="21"/>
                      <w:u w:val="single"/>
                      <w:lang w:val="zh-CN"/>
                    </w:rPr>
                    <w:t>A</w:t>
                  </w:r>
                  <w:r>
                    <w:rPr>
                      <w:szCs w:val="21"/>
                      <w:u w:val="single"/>
                      <w:lang w:val="zh-CN"/>
                    </w:rPr>
                    <w:t>）</w:t>
                  </w:r>
                </w:p>
              </w:tc>
              <w:tc>
                <w:tcPr>
                  <w:tcW w:w="1079" w:type="pct"/>
                  <w:vAlign w:val="center"/>
                </w:tcPr>
                <w:p w:rsidR="006B31A8" w:rsidRDefault="00C42509" w:rsidP="00C51597">
                  <w:pPr>
                    <w:pStyle w:val="A10"/>
                    <w:ind w:firstLine="420"/>
                    <w:rPr>
                      <w:sz w:val="21"/>
                      <w:szCs w:val="21"/>
                      <w:u w:val="single"/>
                    </w:rPr>
                  </w:pPr>
                  <w:r>
                    <w:rPr>
                      <w:rFonts w:hint="eastAsia"/>
                      <w:sz w:val="21"/>
                      <w:szCs w:val="21"/>
                      <w:u w:val="single"/>
                    </w:rPr>
                    <w:t>隔声</w:t>
                  </w:r>
                </w:p>
              </w:tc>
              <w:tc>
                <w:tcPr>
                  <w:tcW w:w="1080" w:type="pct"/>
                  <w:vAlign w:val="center"/>
                </w:tcPr>
                <w:p w:rsidR="006B31A8" w:rsidRDefault="00C42509">
                  <w:pPr>
                    <w:pStyle w:val="A10"/>
                    <w:ind w:firstLineChars="0" w:firstLine="0"/>
                    <w:jc w:val="center"/>
                    <w:rPr>
                      <w:sz w:val="21"/>
                      <w:szCs w:val="21"/>
                      <w:u w:val="single"/>
                    </w:rPr>
                  </w:pPr>
                  <w:r>
                    <w:rPr>
                      <w:rFonts w:hint="eastAsia"/>
                      <w:sz w:val="21"/>
                      <w:szCs w:val="21"/>
                      <w:u w:val="single"/>
                    </w:rPr>
                    <w:t>15</w:t>
                  </w:r>
                </w:p>
              </w:tc>
              <w:tc>
                <w:tcPr>
                  <w:tcW w:w="1080" w:type="pct"/>
                  <w:vAlign w:val="center"/>
                </w:tcPr>
                <w:p w:rsidR="006B31A8" w:rsidRDefault="00C42509">
                  <w:pPr>
                    <w:pStyle w:val="A10"/>
                    <w:ind w:firstLineChars="0" w:firstLine="0"/>
                    <w:jc w:val="center"/>
                    <w:rPr>
                      <w:sz w:val="21"/>
                      <w:szCs w:val="21"/>
                      <w:u w:val="single"/>
                    </w:rPr>
                  </w:pPr>
                  <w:r>
                    <w:rPr>
                      <w:rFonts w:hint="eastAsia"/>
                      <w:sz w:val="21"/>
                      <w:szCs w:val="21"/>
                      <w:u w:val="single"/>
                    </w:rPr>
                    <w:t>厂房内</w:t>
                  </w:r>
                </w:p>
              </w:tc>
            </w:tr>
          </w:tbl>
          <w:p w:rsidR="006B31A8" w:rsidRDefault="00C42509">
            <w:pPr>
              <w:spacing w:line="360" w:lineRule="auto"/>
              <w:ind w:firstLineChars="200" w:firstLine="482"/>
              <w:rPr>
                <w:b/>
                <w:bCs/>
                <w:kern w:val="0"/>
                <w:sz w:val="24"/>
              </w:rPr>
            </w:pPr>
            <w:r>
              <w:rPr>
                <w:rFonts w:hint="eastAsia"/>
                <w:b/>
                <w:bCs/>
                <w:kern w:val="0"/>
                <w:sz w:val="24"/>
              </w:rPr>
              <w:t>2</w:t>
            </w:r>
            <w:r>
              <w:rPr>
                <w:rFonts w:hint="eastAsia"/>
                <w:b/>
                <w:bCs/>
                <w:kern w:val="0"/>
                <w:sz w:val="24"/>
              </w:rPr>
              <w:t>、噪声影响及达标分析</w:t>
            </w:r>
          </w:p>
          <w:p w:rsidR="006B31A8" w:rsidRDefault="00C42509">
            <w:pPr>
              <w:spacing w:line="360" w:lineRule="auto"/>
              <w:ind w:firstLineChars="200" w:firstLine="480"/>
              <w:rPr>
                <w:sz w:val="24"/>
              </w:rPr>
            </w:pPr>
            <w:r>
              <w:rPr>
                <w:sz w:val="24"/>
              </w:rPr>
              <w:t>根据项目噪声源分布及源强参数，预测模式采用《环境影响评价技术导则声环境》</w:t>
            </w:r>
            <w:r>
              <w:rPr>
                <w:sz w:val="24"/>
              </w:rPr>
              <w:t>(HJ2.4</w:t>
            </w:r>
            <w:r>
              <w:rPr>
                <w:sz w:val="24"/>
              </w:rPr>
              <w:t>－</w:t>
            </w:r>
            <w:r>
              <w:rPr>
                <w:sz w:val="24"/>
              </w:rPr>
              <w:t>2021</w:t>
            </w:r>
            <w:r>
              <w:rPr>
                <w:rFonts w:hint="eastAsia"/>
                <w:sz w:val="24"/>
              </w:rPr>
              <w:t>）</w:t>
            </w:r>
            <w:r>
              <w:rPr>
                <w:sz w:val="24"/>
              </w:rPr>
              <w:t>所推荐的模式进行预测计算。预测模式如下</w:t>
            </w:r>
            <w:r>
              <w:rPr>
                <w:rFonts w:hint="eastAsia"/>
                <w:sz w:val="24"/>
              </w:rPr>
              <w:t>：</w:t>
            </w:r>
          </w:p>
          <w:p w:rsidR="006B31A8" w:rsidRDefault="00C42509">
            <w:pPr>
              <w:spacing w:line="360" w:lineRule="auto"/>
              <w:ind w:firstLineChars="200" w:firstLine="480"/>
              <w:rPr>
                <w:sz w:val="24"/>
              </w:rPr>
            </w:pPr>
            <w:r>
              <w:rPr>
                <w:sz w:val="24"/>
              </w:rPr>
              <w:t>（</w:t>
            </w:r>
            <w:r>
              <w:rPr>
                <w:sz w:val="24"/>
              </w:rPr>
              <w:t>1</w:t>
            </w:r>
            <w:r>
              <w:rPr>
                <w:sz w:val="24"/>
              </w:rPr>
              <w:t>）预测内容</w:t>
            </w:r>
          </w:p>
          <w:p w:rsidR="006B31A8" w:rsidRDefault="00C42509">
            <w:pPr>
              <w:spacing w:line="360" w:lineRule="auto"/>
              <w:ind w:firstLineChars="200" w:firstLine="480"/>
              <w:rPr>
                <w:sz w:val="24"/>
              </w:rPr>
            </w:pPr>
            <w:r>
              <w:rPr>
                <w:sz w:val="24"/>
              </w:rPr>
              <w:t>根据《环境影响评价技术导则</w:t>
            </w:r>
            <w:r>
              <w:rPr>
                <w:sz w:val="24"/>
              </w:rPr>
              <w:t xml:space="preserve"> </w:t>
            </w:r>
            <w:r>
              <w:rPr>
                <w:sz w:val="24"/>
              </w:rPr>
              <w:t>声环境》（</w:t>
            </w:r>
            <w:r>
              <w:rPr>
                <w:sz w:val="24"/>
              </w:rPr>
              <w:t>HJ2.4-20</w:t>
            </w:r>
            <w:r>
              <w:rPr>
                <w:rFonts w:hint="eastAsia"/>
                <w:sz w:val="24"/>
              </w:rPr>
              <w:t>21</w:t>
            </w:r>
            <w:r>
              <w:rPr>
                <w:sz w:val="24"/>
              </w:rPr>
              <w:t>）的相关要求，评价项目建成后</w:t>
            </w:r>
            <w:r>
              <w:rPr>
                <w:rFonts w:hint="eastAsia"/>
                <w:sz w:val="24"/>
              </w:rPr>
              <w:t>厂界噪声</w:t>
            </w:r>
            <w:r>
              <w:rPr>
                <w:sz w:val="24"/>
              </w:rPr>
              <w:t>是否达到《工业企业厂界环境噪声排放标准》（</w:t>
            </w:r>
            <w:r>
              <w:rPr>
                <w:sz w:val="24"/>
              </w:rPr>
              <w:t>GB12348-2008</w:t>
            </w:r>
            <w:r>
              <w:rPr>
                <w:sz w:val="24"/>
              </w:rPr>
              <w:t>）中的相应功能区标准。</w:t>
            </w:r>
          </w:p>
          <w:p w:rsidR="006B31A8" w:rsidRDefault="00C42509">
            <w:pPr>
              <w:spacing w:line="360" w:lineRule="auto"/>
              <w:ind w:firstLineChars="200" w:firstLine="480"/>
              <w:rPr>
                <w:sz w:val="24"/>
              </w:rPr>
            </w:pPr>
            <w:r>
              <w:rPr>
                <w:sz w:val="24"/>
              </w:rPr>
              <w:t>（</w:t>
            </w:r>
            <w:r>
              <w:rPr>
                <w:sz w:val="24"/>
              </w:rPr>
              <w:t>2</w:t>
            </w:r>
            <w:r>
              <w:rPr>
                <w:sz w:val="24"/>
              </w:rPr>
              <w:t>）预测模式</w:t>
            </w:r>
          </w:p>
          <w:p w:rsidR="006B31A8" w:rsidRDefault="00C42509">
            <w:pPr>
              <w:spacing w:line="360" w:lineRule="auto"/>
              <w:ind w:firstLineChars="200" w:firstLine="480"/>
              <w:rPr>
                <w:sz w:val="24"/>
              </w:rPr>
            </w:pPr>
            <w:r>
              <w:rPr>
                <w:sz w:val="24"/>
              </w:rPr>
              <w:t>根据《环境影响评价技术导则</w:t>
            </w:r>
            <w:r>
              <w:rPr>
                <w:sz w:val="24"/>
              </w:rPr>
              <w:t xml:space="preserve"> </w:t>
            </w:r>
            <w:r>
              <w:rPr>
                <w:sz w:val="24"/>
              </w:rPr>
              <w:t>声环境》（</w:t>
            </w:r>
            <w:r>
              <w:rPr>
                <w:sz w:val="24"/>
              </w:rPr>
              <w:t>HJ2.4-20</w:t>
            </w:r>
            <w:r>
              <w:rPr>
                <w:rFonts w:hint="eastAsia"/>
                <w:sz w:val="24"/>
              </w:rPr>
              <w:t>21</w:t>
            </w:r>
            <w:r>
              <w:rPr>
                <w:sz w:val="24"/>
              </w:rPr>
              <w:t>），本次评价采用下述噪声预测模式：</w:t>
            </w:r>
          </w:p>
          <w:p w:rsidR="006B31A8" w:rsidRDefault="00D158F3">
            <w:pPr>
              <w:ind w:firstLineChars="200" w:firstLine="480"/>
              <w:rPr>
                <w:sz w:val="24"/>
              </w:rPr>
            </w:pPr>
            <w:r>
              <w:rPr>
                <w:sz w:val="24"/>
              </w:rPr>
              <w:fldChar w:fldCharType="begin"/>
            </w:r>
            <w:r w:rsidR="00C42509">
              <w:rPr>
                <w:sz w:val="24"/>
              </w:rPr>
              <w:instrText xml:space="preserve"> = 1 \* GB3 \* MERGEFORMAT </w:instrText>
            </w:r>
            <w:r>
              <w:rPr>
                <w:sz w:val="24"/>
              </w:rPr>
              <w:fldChar w:fldCharType="separate"/>
            </w:r>
            <w:r w:rsidR="00C42509">
              <w:rPr>
                <w:sz w:val="24"/>
              </w:rPr>
              <w:t>①</w:t>
            </w:r>
            <w:r>
              <w:rPr>
                <w:sz w:val="24"/>
              </w:rPr>
              <w:fldChar w:fldCharType="end"/>
            </w:r>
            <w:r w:rsidR="00C42509">
              <w:rPr>
                <w:sz w:val="24"/>
              </w:rPr>
              <w:t>室内声源</w:t>
            </w:r>
          </w:p>
          <w:p w:rsidR="006B31A8" w:rsidRDefault="00C42509">
            <w:pPr>
              <w:spacing w:line="360" w:lineRule="auto"/>
              <w:ind w:firstLineChars="200" w:firstLine="480"/>
              <w:rPr>
                <w:sz w:val="24"/>
              </w:rPr>
            </w:pPr>
            <w:r>
              <w:rPr>
                <w:sz w:val="24"/>
              </w:rPr>
              <w:t>首先计算出某个室内声源靠近</w:t>
            </w:r>
            <w:r>
              <w:rPr>
                <w:rFonts w:hint="eastAsia"/>
                <w:sz w:val="24"/>
              </w:rPr>
              <w:t>围护结构处的</w:t>
            </w:r>
            <w:r>
              <w:rPr>
                <w:sz w:val="24"/>
              </w:rPr>
              <w:t>声压级：</w:t>
            </w:r>
          </w:p>
          <w:p w:rsidR="006B31A8" w:rsidRDefault="00C42509">
            <w:pPr>
              <w:ind w:firstLineChars="200" w:firstLine="480"/>
              <w:jc w:val="center"/>
              <w:rPr>
                <w:sz w:val="24"/>
              </w:rPr>
            </w:pPr>
            <w:r>
              <w:rPr>
                <w:noProof/>
                <w:sz w:val="24"/>
              </w:rPr>
              <w:drawing>
                <wp:inline distT="0" distB="0" distL="114300" distR="114300">
                  <wp:extent cx="1754505" cy="436245"/>
                  <wp:effectExtent l="0" t="0" r="17145" b="190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24" cstate="print"/>
                          <a:stretch>
                            <a:fillRect/>
                          </a:stretch>
                        </pic:blipFill>
                        <pic:spPr>
                          <a:xfrm>
                            <a:off x="0" y="0"/>
                            <a:ext cx="1754505" cy="436245"/>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t>所有室内声源靠近围护结构处产生的声压级</w:t>
            </w:r>
            <w:r>
              <w:rPr>
                <w:sz w:val="24"/>
              </w:rPr>
              <w:t>Lp1i</w:t>
            </w:r>
            <w:r>
              <w:rPr>
                <w:sz w:val="24"/>
              </w:rPr>
              <w:t>（</w:t>
            </w:r>
            <w:r>
              <w:rPr>
                <w:sz w:val="24"/>
              </w:rPr>
              <w:t>T</w:t>
            </w:r>
            <w:r>
              <w:rPr>
                <w:sz w:val="24"/>
              </w:rPr>
              <w:t>），</w:t>
            </w:r>
            <w:r>
              <w:rPr>
                <w:sz w:val="24"/>
              </w:rPr>
              <w:t>dB</w:t>
            </w:r>
            <w:r>
              <w:rPr>
                <w:sz w:val="24"/>
              </w:rPr>
              <w:t>（</w:t>
            </w:r>
            <w:r>
              <w:rPr>
                <w:sz w:val="24"/>
              </w:rPr>
              <w:t>A</w:t>
            </w:r>
            <w:r>
              <w:rPr>
                <w:sz w:val="24"/>
              </w:rPr>
              <w:t>）：</w:t>
            </w:r>
          </w:p>
          <w:p w:rsidR="006B31A8" w:rsidRDefault="00C42509">
            <w:pPr>
              <w:ind w:firstLineChars="200" w:firstLine="480"/>
              <w:jc w:val="center"/>
              <w:rPr>
                <w:sz w:val="24"/>
              </w:rPr>
            </w:pPr>
            <w:r>
              <w:rPr>
                <w:noProof/>
                <w:sz w:val="24"/>
              </w:rPr>
              <w:drawing>
                <wp:inline distT="0" distB="0" distL="114300" distR="114300">
                  <wp:extent cx="2137410" cy="499745"/>
                  <wp:effectExtent l="0" t="0" r="0" b="1524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25" cstate="print"/>
                          <a:stretch>
                            <a:fillRect/>
                          </a:stretch>
                        </pic:blipFill>
                        <pic:spPr>
                          <a:xfrm>
                            <a:off x="0" y="0"/>
                            <a:ext cx="2137410" cy="499745"/>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t>计算室外靠近围护结构处产生的声压级</w:t>
            </w:r>
            <w:r>
              <w:rPr>
                <w:sz w:val="24"/>
              </w:rPr>
              <w:t>LP2i</w:t>
            </w:r>
            <w:r>
              <w:rPr>
                <w:sz w:val="24"/>
              </w:rPr>
              <w:t>（</w:t>
            </w:r>
            <w:r>
              <w:rPr>
                <w:sz w:val="24"/>
              </w:rPr>
              <w:t>T</w:t>
            </w:r>
            <w:r>
              <w:rPr>
                <w:sz w:val="24"/>
              </w:rPr>
              <w:t>），</w:t>
            </w:r>
            <w:r>
              <w:rPr>
                <w:sz w:val="24"/>
              </w:rPr>
              <w:t>dB</w:t>
            </w:r>
            <w:r>
              <w:rPr>
                <w:sz w:val="24"/>
              </w:rPr>
              <w:t>（</w:t>
            </w:r>
            <w:r>
              <w:rPr>
                <w:sz w:val="24"/>
              </w:rPr>
              <w:t>A</w:t>
            </w:r>
            <w:r>
              <w:rPr>
                <w:sz w:val="24"/>
              </w:rPr>
              <w:t>）：</w:t>
            </w:r>
          </w:p>
          <w:p w:rsidR="006B31A8" w:rsidRDefault="00C42509">
            <w:pPr>
              <w:ind w:firstLineChars="200" w:firstLine="480"/>
              <w:jc w:val="center"/>
              <w:rPr>
                <w:sz w:val="24"/>
                <w:u w:val="single"/>
              </w:rPr>
            </w:pPr>
            <w:r>
              <w:rPr>
                <w:noProof/>
                <w:sz w:val="24"/>
              </w:rPr>
              <w:drawing>
                <wp:inline distT="0" distB="0" distL="114300" distR="114300">
                  <wp:extent cx="1775460" cy="233680"/>
                  <wp:effectExtent l="0" t="0" r="15240" b="14605"/>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26" cstate="print"/>
                          <a:stretch>
                            <a:fillRect/>
                          </a:stretch>
                        </pic:blipFill>
                        <pic:spPr>
                          <a:xfrm>
                            <a:off x="0" y="0"/>
                            <a:ext cx="1775460" cy="233680"/>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lastRenderedPageBreak/>
              <w:t>将室外声压级</w:t>
            </w:r>
            <w:r>
              <w:rPr>
                <w:sz w:val="24"/>
              </w:rPr>
              <w:t>LP2</w:t>
            </w:r>
            <w:r>
              <w:rPr>
                <w:sz w:val="24"/>
              </w:rPr>
              <w:t>（</w:t>
            </w:r>
            <w:r>
              <w:rPr>
                <w:sz w:val="24"/>
              </w:rPr>
              <w:t>T</w:t>
            </w:r>
            <w:r>
              <w:rPr>
                <w:sz w:val="24"/>
              </w:rPr>
              <w:t>）换算成等效室外声源，计算出等效室外声源的声功率级</w:t>
            </w:r>
            <w:r>
              <w:rPr>
                <w:sz w:val="24"/>
              </w:rPr>
              <w:t>LW</w:t>
            </w:r>
            <w:r>
              <w:rPr>
                <w:sz w:val="24"/>
              </w:rPr>
              <w:t>，</w:t>
            </w:r>
            <w:r>
              <w:rPr>
                <w:sz w:val="24"/>
              </w:rPr>
              <w:t>dB</w:t>
            </w:r>
            <w:r>
              <w:rPr>
                <w:sz w:val="24"/>
              </w:rPr>
              <w:t>（</w:t>
            </w:r>
            <w:r>
              <w:rPr>
                <w:sz w:val="24"/>
              </w:rPr>
              <w:t>A</w:t>
            </w:r>
            <w:r>
              <w:rPr>
                <w:sz w:val="24"/>
              </w:rPr>
              <w:t>）：</w:t>
            </w:r>
          </w:p>
          <w:p w:rsidR="006B31A8" w:rsidRDefault="00C42509">
            <w:pPr>
              <w:ind w:firstLineChars="200" w:firstLine="480"/>
              <w:jc w:val="center"/>
              <w:rPr>
                <w:sz w:val="24"/>
              </w:rPr>
            </w:pPr>
            <w:r>
              <w:rPr>
                <w:noProof/>
                <w:sz w:val="24"/>
              </w:rPr>
              <w:drawing>
                <wp:inline distT="0" distB="0" distL="114300" distR="114300">
                  <wp:extent cx="1243965" cy="223520"/>
                  <wp:effectExtent l="0" t="0" r="0" b="444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27" cstate="print"/>
                          <a:stretch>
                            <a:fillRect/>
                          </a:stretch>
                        </pic:blipFill>
                        <pic:spPr>
                          <a:xfrm>
                            <a:off x="0" y="0"/>
                            <a:ext cx="1243965" cy="223520"/>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t>等效室外声源的位置为围护结构的位置，由此按室外声源，计算出等效室外声源在预测点产生的声压级。</w:t>
            </w:r>
          </w:p>
          <w:p w:rsidR="006B31A8" w:rsidRDefault="00D158F3">
            <w:pPr>
              <w:spacing w:line="360" w:lineRule="auto"/>
              <w:ind w:firstLineChars="200" w:firstLine="480"/>
              <w:rPr>
                <w:sz w:val="24"/>
              </w:rPr>
            </w:pPr>
            <w:r>
              <w:rPr>
                <w:sz w:val="24"/>
              </w:rPr>
              <w:fldChar w:fldCharType="begin"/>
            </w:r>
            <w:r w:rsidR="00C42509">
              <w:rPr>
                <w:sz w:val="24"/>
              </w:rPr>
              <w:instrText xml:space="preserve"> = 2 \* GB3 \* MERGEFORMAT </w:instrText>
            </w:r>
            <w:r>
              <w:rPr>
                <w:sz w:val="24"/>
              </w:rPr>
              <w:fldChar w:fldCharType="separate"/>
            </w:r>
            <w:r w:rsidR="00C42509">
              <w:rPr>
                <w:sz w:val="24"/>
              </w:rPr>
              <w:t>②</w:t>
            </w:r>
            <w:r>
              <w:rPr>
                <w:sz w:val="24"/>
              </w:rPr>
              <w:fldChar w:fldCharType="end"/>
            </w:r>
            <w:r w:rsidR="00C42509">
              <w:rPr>
                <w:sz w:val="24"/>
              </w:rPr>
              <w:t>噪声贡献值计算</w:t>
            </w:r>
          </w:p>
          <w:p w:rsidR="006B31A8" w:rsidRDefault="00C42509">
            <w:pPr>
              <w:ind w:firstLineChars="200" w:firstLine="480"/>
              <w:jc w:val="center"/>
              <w:rPr>
                <w:sz w:val="24"/>
              </w:rPr>
            </w:pPr>
            <w:r>
              <w:rPr>
                <w:noProof/>
                <w:sz w:val="24"/>
              </w:rPr>
              <w:drawing>
                <wp:inline distT="0" distB="0" distL="114300" distR="114300">
                  <wp:extent cx="2945130" cy="457200"/>
                  <wp:effectExtent l="0" t="0" r="7620" b="0"/>
                  <wp:docPr id="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pic:cNvPicPr>
                            <a:picLocks noChangeAspect="1"/>
                          </pic:cNvPicPr>
                        </pic:nvPicPr>
                        <pic:blipFill>
                          <a:blip r:embed="rId28" cstate="print"/>
                          <a:stretch>
                            <a:fillRect/>
                          </a:stretch>
                        </pic:blipFill>
                        <pic:spPr>
                          <a:xfrm>
                            <a:off x="0" y="0"/>
                            <a:ext cx="2945130" cy="457200"/>
                          </a:xfrm>
                          <a:prstGeom prst="rect">
                            <a:avLst/>
                          </a:prstGeom>
                          <a:noFill/>
                          <a:ln>
                            <a:noFill/>
                          </a:ln>
                        </pic:spPr>
                      </pic:pic>
                    </a:graphicData>
                  </a:graphic>
                </wp:inline>
              </w:drawing>
            </w:r>
          </w:p>
          <w:p w:rsidR="006B31A8" w:rsidRDefault="00D158F3">
            <w:pPr>
              <w:spacing w:line="360" w:lineRule="auto"/>
              <w:ind w:firstLineChars="200" w:firstLine="480"/>
              <w:rPr>
                <w:sz w:val="24"/>
              </w:rPr>
            </w:pPr>
            <w:r>
              <w:rPr>
                <w:sz w:val="24"/>
              </w:rPr>
              <w:fldChar w:fldCharType="begin"/>
            </w:r>
            <w:r w:rsidR="00C42509">
              <w:rPr>
                <w:sz w:val="24"/>
              </w:rPr>
              <w:instrText xml:space="preserve"> = 3 \* GB3 \* MERGEFORMAT </w:instrText>
            </w:r>
            <w:r>
              <w:rPr>
                <w:sz w:val="24"/>
              </w:rPr>
              <w:fldChar w:fldCharType="separate"/>
            </w:r>
            <w:r w:rsidR="00C42509">
              <w:rPr>
                <w:sz w:val="24"/>
              </w:rPr>
              <w:t>③</w:t>
            </w:r>
            <w:r>
              <w:rPr>
                <w:sz w:val="24"/>
              </w:rPr>
              <w:fldChar w:fldCharType="end"/>
            </w:r>
            <w:r w:rsidR="00C42509">
              <w:rPr>
                <w:sz w:val="24"/>
              </w:rPr>
              <w:t>噪声预测值的计算</w:t>
            </w:r>
          </w:p>
          <w:p w:rsidR="006B31A8" w:rsidRDefault="00C42509">
            <w:pPr>
              <w:ind w:firstLineChars="200" w:firstLine="480"/>
              <w:jc w:val="center"/>
              <w:rPr>
                <w:sz w:val="24"/>
              </w:rPr>
            </w:pPr>
            <w:r>
              <w:rPr>
                <w:noProof/>
                <w:sz w:val="24"/>
              </w:rPr>
              <w:drawing>
                <wp:inline distT="0" distB="0" distL="114300" distR="114300">
                  <wp:extent cx="2254250" cy="266065"/>
                  <wp:effectExtent l="0" t="0" r="12700" b="63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29" cstate="print"/>
                          <a:stretch>
                            <a:fillRect/>
                          </a:stretch>
                        </pic:blipFill>
                        <pic:spPr>
                          <a:xfrm>
                            <a:off x="0" y="0"/>
                            <a:ext cx="2254250" cy="266065"/>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t>式中：</w:t>
            </w:r>
            <w:r>
              <w:rPr>
                <w:noProof/>
                <w:sz w:val="24"/>
              </w:rPr>
              <w:drawing>
                <wp:inline distT="0" distB="0" distL="114300" distR="114300">
                  <wp:extent cx="266065" cy="244475"/>
                  <wp:effectExtent l="0" t="0" r="635" b="2540"/>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30" cstate="print"/>
                          <a:stretch>
                            <a:fillRect/>
                          </a:stretch>
                        </pic:blipFill>
                        <pic:spPr>
                          <a:xfrm>
                            <a:off x="0" y="0"/>
                            <a:ext cx="266065" cy="244475"/>
                          </a:xfrm>
                          <a:prstGeom prst="rect">
                            <a:avLst/>
                          </a:prstGeom>
                          <a:noFill/>
                          <a:ln>
                            <a:noFill/>
                          </a:ln>
                        </pic:spPr>
                      </pic:pic>
                    </a:graphicData>
                  </a:graphic>
                </wp:inline>
              </w:drawing>
            </w:r>
            <w:r>
              <w:rPr>
                <w:sz w:val="24"/>
              </w:rPr>
              <w:t>——</w:t>
            </w:r>
            <w:r>
              <w:rPr>
                <w:sz w:val="24"/>
              </w:rPr>
              <w:t>建设项目声源在预测点的等效声级贡献值，</w:t>
            </w:r>
            <w:r>
              <w:rPr>
                <w:sz w:val="24"/>
              </w:rPr>
              <w:t>dB</w:t>
            </w:r>
            <w:r>
              <w:rPr>
                <w:sz w:val="24"/>
              </w:rPr>
              <w:t>（</w:t>
            </w:r>
            <w:r>
              <w:rPr>
                <w:sz w:val="24"/>
              </w:rPr>
              <w:t>A</w:t>
            </w:r>
            <w:r>
              <w:rPr>
                <w:sz w:val="24"/>
              </w:rPr>
              <w:t>）；</w:t>
            </w:r>
          </w:p>
          <w:p w:rsidR="006B31A8" w:rsidRDefault="00C42509">
            <w:pPr>
              <w:spacing w:line="360" w:lineRule="auto"/>
              <w:ind w:firstLineChars="500" w:firstLine="1200"/>
              <w:rPr>
                <w:sz w:val="24"/>
              </w:rPr>
            </w:pPr>
            <w:r>
              <w:rPr>
                <w:sz w:val="24"/>
              </w:rPr>
              <w:t xml:space="preserve">Leqb—— </w:t>
            </w:r>
            <w:r>
              <w:rPr>
                <w:sz w:val="24"/>
              </w:rPr>
              <w:t>预测点的背景值，</w:t>
            </w:r>
            <w:r>
              <w:rPr>
                <w:sz w:val="24"/>
              </w:rPr>
              <w:t>dB</w:t>
            </w:r>
            <w:r>
              <w:rPr>
                <w:sz w:val="24"/>
              </w:rPr>
              <w:t>（</w:t>
            </w:r>
            <w:r>
              <w:rPr>
                <w:sz w:val="24"/>
              </w:rPr>
              <w:t>A</w:t>
            </w:r>
            <w:r>
              <w:rPr>
                <w:sz w:val="24"/>
              </w:rPr>
              <w:t>）；</w:t>
            </w:r>
          </w:p>
          <w:p w:rsidR="006B31A8" w:rsidRDefault="00D158F3">
            <w:pPr>
              <w:spacing w:line="360" w:lineRule="auto"/>
              <w:ind w:firstLineChars="200" w:firstLine="480"/>
              <w:rPr>
                <w:sz w:val="24"/>
              </w:rPr>
            </w:pPr>
            <w:r>
              <w:rPr>
                <w:sz w:val="24"/>
              </w:rPr>
              <w:fldChar w:fldCharType="begin"/>
            </w:r>
            <w:r w:rsidR="00C42509">
              <w:rPr>
                <w:sz w:val="24"/>
              </w:rPr>
              <w:instrText xml:space="preserve"> = 4 \* GB3 \* MERGEFORMAT </w:instrText>
            </w:r>
            <w:r>
              <w:rPr>
                <w:sz w:val="24"/>
              </w:rPr>
              <w:fldChar w:fldCharType="separate"/>
            </w:r>
            <w:r w:rsidR="00C42509">
              <w:rPr>
                <w:sz w:val="24"/>
              </w:rPr>
              <w:t>④</w:t>
            </w:r>
            <w:r>
              <w:rPr>
                <w:sz w:val="24"/>
              </w:rPr>
              <w:fldChar w:fldCharType="end"/>
            </w:r>
            <w:r w:rsidR="00C42509">
              <w:rPr>
                <w:sz w:val="24"/>
              </w:rPr>
              <w:t>户外声传播衰减公式</w:t>
            </w:r>
          </w:p>
          <w:p w:rsidR="006B31A8" w:rsidRDefault="00C42509">
            <w:pPr>
              <w:ind w:firstLineChars="200" w:firstLine="480"/>
              <w:jc w:val="center"/>
              <w:rPr>
                <w:sz w:val="24"/>
              </w:rPr>
            </w:pPr>
            <w:r>
              <w:rPr>
                <w:noProof/>
                <w:sz w:val="24"/>
              </w:rPr>
              <w:drawing>
                <wp:inline distT="0" distB="0" distL="114300" distR="114300">
                  <wp:extent cx="2955925" cy="266065"/>
                  <wp:effectExtent l="0" t="0" r="15875" b="635"/>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pic:cNvPicPr>
                            <a:picLocks noChangeAspect="1"/>
                          </pic:cNvPicPr>
                        </pic:nvPicPr>
                        <pic:blipFill>
                          <a:blip r:embed="rId31" cstate="print"/>
                          <a:stretch>
                            <a:fillRect/>
                          </a:stretch>
                        </pic:blipFill>
                        <pic:spPr>
                          <a:xfrm>
                            <a:off x="0" y="0"/>
                            <a:ext cx="2955925" cy="266065"/>
                          </a:xfrm>
                          <a:prstGeom prst="rect">
                            <a:avLst/>
                          </a:prstGeom>
                          <a:noFill/>
                          <a:ln>
                            <a:noFill/>
                          </a:ln>
                        </pic:spPr>
                      </pic:pic>
                    </a:graphicData>
                  </a:graphic>
                </wp:inline>
              </w:drawing>
            </w:r>
          </w:p>
          <w:p w:rsidR="006B31A8" w:rsidRDefault="00D158F3">
            <w:pPr>
              <w:spacing w:line="360" w:lineRule="auto"/>
              <w:ind w:firstLineChars="200" w:firstLine="480"/>
              <w:rPr>
                <w:sz w:val="24"/>
              </w:rPr>
            </w:pPr>
            <w:r>
              <w:rPr>
                <w:sz w:val="24"/>
              </w:rPr>
              <w:fldChar w:fldCharType="begin"/>
            </w:r>
            <w:r w:rsidR="00C42509">
              <w:rPr>
                <w:sz w:val="24"/>
              </w:rPr>
              <w:instrText xml:space="preserve"> = 5 \* GB3 \* MERGEFORMAT </w:instrText>
            </w:r>
            <w:r>
              <w:rPr>
                <w:sz w:val="24"/>
              </w:rPr>
              <w:fldChar w:fldCharType="separate"/>
            </w:r>
            <w:r w:rsidR="00C42509">
              <w:rPr>
                <w:sz w:val="24"/>
              </w:rPr>
              <w:t>⑤</w:t>
            </w:r>
            <w:r>
              <w:rPr>
                <w:sz w:val="24"/>
              </w:rPr>
              <w:fldChar w:fldCharType="end"/>
            </w:r>
            <w:r w:rsidR="00C42509">
              <w:rPr>
                <w:sz w:val="24"/>
              </w:rPr>
              <w:t>、点声源的几何发散衰减公式</w:t>
            </w:r>
          </w:p>
          <w:p w:rsidR="006B31A8" w:rsidRDefault="00C42509">
            <w:pPr>
              <w:ind w:firstLineChars="200" w:firstLine="480"/>
              <w:jc w:val="center"/>
              <w:rPr>
                <w:sz w:val="24"/>
              </w:rPr>
            </w:pPr>
            <w:r>
              <w:rPr>
                <w:noProof/>
                <w:sz w:val="24"/>
              </w:rPr>
              <w:drawing>
                <wp:inline distT="0" distB="0" distL="114300" distR="114300">
                  <wp:extent cx="2138045" cy="297815"/>
                  <wp:effectExtent l="0" t="0" r="0" b="6350"/>
                  <wp:docPr id="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
                          <pic:cNvPicPr>
                            <a:picLocks noChangeAspect="1"/>
                          </pic:cNvPicPr>
                        </pic:nvPicPr>
                        <pic:blipFill>
                          <a:blip r:embed="rId32" cstate="print"/>
                          <a:stretch>
                            <a:fillRect/>
                          </a:stretch>
                        </pic:blipFill>
                        <pic:spPr>
                          <a:xfrm>
                            <a:off x="0" y="0"/>
                            <a:ext cx="2138045" cy="297815"/>
                          </a:xfrm>
                          <a:prstGeom prst="rect">
                            <a:avLst/>
                          </a:prstGeom>
                          <a:noFill/>
                          <a:ln>
                            <a:noFill/>
                          </a:ln>
                        </pic:spPr>
                      </pic:pic>
                    </a:graphicData>
                  </a:graphic>
                </wp:inline>
              </w:drawing>
            </w:r>
          </w:p>
          <w:p w:rsidR="006B31A8" w:rsidRDefault="00C42509">
            <w:pPr>
              <w:spacing w:line="360" w:lineRule="auto"/>
              <w:ind w:firstLineChars="200" w:firstLine="480"/>
              <w:rPr>
                <w:sz w:val="24"/>
              </w:rPr>
            </w:pPr>
            <w:r>
              <w:rPr>
                <w:sz w:val="24"/>
              </w:rPr>
              <w:t>以上公式符号详见《环境影响评价技术导则</w:t>
            </w:r>
            <w:r>
              <w:rPr>
                <w:sz w:val="24"/>
              </w:rPr>
              <w:t xml:space="preserve"> </w:t>
            </w:r>
            <w:r>
              <w:rPr>
                <w:sz w:val="24"/>
              </w:rPr>
              <w:t>声环境》（</w:t>
            </w:r>
            <w:r>
              <w:rPr>
                <w:sz w:val="24"/>
              </w:rPr>
              <w:t>HJ2.4-20</w:t>
            </w:r>
            <w:r>
              <w:rPr>
                <w:rFonts w:hint="eastAsia"/>
                <w:sz w:val="24"/>
              </w:rPr>
              <w:t>21</w:t>
            </w:r>
            <w:r>
              <w:rPr>
                <w:sz w:val="24"/>
              </w:rPr>
              <w:t>）。</w:t>
            </w:r>
          </w:p>
          <w:p w:rsidR="006B31A8" w:rsidRDefault="00C42509">
            <w:pPr>
              <w:spacing w:line="360" w:lineRule="auto"/>
              <w:ind w:firstLineChars="200" w:firstLine="480"/>
              <w:rPr>
                <w:sz w:val="24"/>
              </w:rPr>
            </w:pPr>
            <w:r>
              <w:rPr>
                <w:sz w:val="24"/>
              </w:rPr>
              <w:t>（</w:t>
            </w:r>
            <w:r>
              <w:rPr>
                <w:rFonts w:hint="eastAsia"/>
                <w:sz w:val="24"/>
              </w:rPr>
              <w:t>3</w:t>
            </w:r>
            <w:r>
              <w:rPr>
                <w:sz w:val="24"/>
              </w:rPr>
              <w:t>）声环境影响预测及评价</w:t>
            </w:r>
          </w:p>
          <w:p w:rsidR="006B31A8" w:rsidRDefault="00C42509">
            <w:pPr>
              <w:spacing w:line="360" w:lineRule="auto"/>
              <w:ind w:firstLineChars="200" w:firstLine="480"/>
              <w:rPr>
                <w:sz w:val="24"/>
              </w:rPr>
            </w:pPr>
            <w:r>
              <w:rPr>
                <w:sz w:val="24"/>
              </w:rPr>
              <w:t>拟建项目的高噪声源主要</w:t>
            </w:r>
            <w:r>
              <w:rPr>
                <w:rFonts w:hint="eastAsia"/>
                <w:sz w:val="24"/>
              </w:rPr>
              <w:t>打包机、叉车</w:t>
            </w:r>
            <w:r>
              <w:rPr>
                <w:sz w:val="24"/>
              </w:rPr>
              <w:t>等设备运行产生的噪声。在项目总平面的布置上，建设方就将</w:t>
            </w:r>
            <w:r>
              <w:rPr>
                <w:rFonts w:hint="eastAsia"/>
                <w:sz w:val="24"/>
              </w:rPr>
              <w:t>仓库</w:t>
            </w:r>
            <w:r>
              <w:rPr>
                <w:sz w:val="24"/>
              </w:rPr>
              <w:t>和办公区分开，将高噪声的设备集中布置在</w:t>
            </w:r>
            <w:r>
              <w:rPr>
                <w:rFonts w:hint="eastAsia"/>
                <w:sz w:val="24"/>
              </w:rPr>
              <w:t>仓库</w:t>
            </w:r>
            <w:r>
              <w:rPr>
                <w:sz w:val="24"/>
              </w:rPr>
              <w:t>内。在设备选型时，尽量选用了低噪声的设备。</w:t>
            </w:r>
          </w:p>
          <w:p w:rsidR="006B31A8" w:rsidRDefault="00C42509">
            <w:pPr>
              <w:spacing w:line="360" w:lineRule="auto"/>
              <w:ind w:firstLineChars="200" w:firstLine="480"/>
              <w:rPr>
                <w:sz w:val="24"/>
                <w:u w:val="single"/>
              </w:rPr>
            </w:pPr>
            <w:r>
              <w:rPr>
                <w:sz w:val="24"/>
                <w:u w:val="single"/>
              </w:rPr>
              <w:t>根据建设项目厂区总平面布置图，按预测模式，考虑隔声降噪措施、距离衰减及厂房</w:t>
            </w:r>
            <w:r>
              <w:rPr>
                <w:rFonts w:hint="eastAsia"/>
                <w:sz w:val="24"/>
                <w:u w:val="single"/>
              </w:rPr>
              <w:t>屏蔽</w:t>
            </w:r>
            <w:r>
              <w:rPr>
                <w:sz w:val="24"/>
                <w:u w:val="single"/>
              </w:rPr>
              <w:t>效应，本项目建成后</w:t>
            </w:r>
            <w:r>
              <w:rPr>
                <w:rFonts w:hint="eastAsia"/>
                <w:sz w:val="24"/>
                <w:u w:val="single"/>
              </w:rPr>
              <w:t>噪声设备与厂界距离见表</w:t>
            </w:r>
            <w:r>
              <w:rPr>
                <w:rFonts w:hint="eastAsia"/>
                <w:sz w:val="24"/>
                <w:u w:val="single"/>
              </w:rPr>
              <w:t>4-13</w:t>
            </w:r>
            <w:r>
              <w:rPr>
                <w:sz w:val="24"/>
                <w:u w:val="single"/>
              </w:rPr>
              <w:t>。</w:t>
            </w:r>
          </w:p>
          <w:p w:rsidR="006B31A8" w:rsidRDefault="00C42509">
            <w:pPr>
              <w:pStyle w:val="17"/>
              <w:adjustRightInd/>
              <w:snapToGrid/>
              <w:spacing w:line="240" w:lineRule="auto"/>
              <w:ind w:firstLineChars="0" w:firstLine="0"/>
              <w:jc w:val="center"/>
              <w:rPr>
                <w:rFonts w:eastAsia="宋体" w:hint="default"/>
                <w:b/>
                <w:bCs/>
                <w:kern w:val="2"/>
                <w:sz w:val="21"/>
                <w:szCs w:val="21"/>
                <w:u w:val="single"/>
              </w:rPr>
            </w:pPr>
            <w:r>
              <w:rPr>
                <w:rFonts w:eastAsia="宋体" w:hint="default"/>
                <w:b/>
                <w:bCs/>
                <w:kern w:val="2"/>
                <w:sz w:val="21"/>
                <w:szCs w:val="21"/>
                <w:u w:val="single"/>
              </w:rPr>
              <w:t>表</w:t>
            </w:r>
            <w:r>
              <w:rPr>
                <w:rFonts w:eastAsia="宋体"/>
                <w:b/>
                <w:bCs/>
                <w:kern w:val="2"/>
                <w:sz w:val="21"/>
                <w:szCs w:val="21"/>
                <w:u w:val="single"/>
              </w:rPr>
              <w:t>4</w:t>
            </w:r>
            <w:r>
              <w:rPr>
                <w:rFonts w:eastAsia="宋体" w:hint="default"/>
                <w:b/>
                <w:bCs/>
                <w:kern w:val="2"/>
                <w:sz w:val="21"/>
                <w:szCs w:val="21"/>
                <w:u w:val="single"/>
              </w:rPr>
              <w:t>-</w:t>
            </w:r>
            <w:r>
              <w:rPr>
                <w:rFonts w:eastAsia="宋体"/>
                <w:b/>
                <w:bCs/>
                <w:kern w:val="2"/>
                <w:sz w:val="21"/>
                <w:szCs w:val="21"/>
                <w:u w:val="single"/>
              </w:rPr>
              <w:t>13</w:t>
            </w:r>
            <w:r>
              <w:rPr>
                <w:rFonts w:eastAsia="宋体" w:hint="default"/>
                <w:b/>
                <w:bCs/>
                <w:kern w:val="2"/>
                <w:sz w:val="21"/>
                <w:szCs w:val="21"/>
                <w:u w:val="single"/>
              </w:rPr>
              <w:t xml:space="preserve">  </w:t>
            </w:r>
            <w:r>
              <w:rPr>
                <w:rFonts w:eastAsia="宋体" w:hint="default"/>
                <w:b/>
                <w:bCs/>
                <w:kern w:val="2"/>
                <w:sz w:val="21"/>
                <w:szCs w:val="21"/>
                <w:u w:val="single"/>
              </w:rPr>
              <w:t>拟建项目厂界噪声预测结果</w:t>
            </w:r>
          </w:p>
          <w:tbl>
            <w:tblPr>
              <w:tblStyle w:val="af1"/>
              <w:tblW w:w="4998" w:type="pct"/>
              <w:tblLook w:val="04A0"/>
            </w:tblPr>
            <w:tblGrid>
              <w:gridCol w:w="1691"/>
              <w:gridCol w:w="1690"/>
              <w:gridCol w:w="1692"/>
              <w:gridCol w:w="1692"/>
              <w:gridCol w:w="1693"/>
            </w:tblGrid>
            <w:tr w:rsidR="006B31A8">
              <w:trPr>
                <w:trHeight w:val="340"/>
              </w:trPr>
              <w:tc>
                <w:tcPr>
                  <w:tcW w:w="999" w:type="pct"/>
                  <w:vMerge w:val="restart"/>
                  <w:vAlign w:val="center"/>
                </w:tcPr>
                <w:p w:rsidR="006B31A8" w:rsidRDefault="00C42509">
                  <w:pPr>
                    <w:jc w:val="center"/>
                    <w:rPr>
                      <w:b/>
                      <w:bCs/>
                      <w:u w:val="single"/>
                    </w:rPr>
                  </w:pPr>
                  <w:r>
                    <w:rPr>
                      <w:rFonts w:hint="eastAsia"/>
                      <w:b/>
                      <w:bCs/>
                      <w:u w:val="single"/>
                    </w:rPr>
                    <w:t>噪声源</w:t>
                  </w:r>
                </w:p>
              </w:tc>
              <w:tc>
                <w:tcPr>
                  <w:tcW w:w="4000" w:type="pct"/>
                  <w:gridSpan w:val="4"/>
                  <w:vAlign w:val="center"/>
                </w:tcPr>
                <w:p w:rsidR="006B31A8" w:rsidRDefault="00C42509">
                  <w:pPr>
                    <w:jc w:val="center"/>
                    <w:rPr>
                      <w:u w:val="single"/>
                    </w:rPr>
                  </w:pPr>
                  <w:r>
                    <w:rPr>
                      <w:b/>
                      <w:kern w:val="0"/>
                      <w:szCs w:val="21"/>
                      <w:u w:val="single"/>
                    </w:rPr>
                    <w:t>与厂界距离</w:t>
                  </w:r>
                  <w:r>
                    <w:rPr>
                      <w:rFonts w:hint="eastAsia"/>
                      <w:b/>
                      <w:kern w:val="0"/>
                      <w:szCs w:val="21"/>
                      <w:u w:val="single"/>
                    </w:rPr>
                    <w:t>（</w:t>
                  </w:r>
                  <w:r>
                    <w:rPr>
                      <w:rFonts w:hint="eastAsia"/>
                      <w:b/>
                      <w:kern w:val="0"/>
                      <w:szCs w:val="21"/>
                      <w:u w:val="single"/>
                    </w:rPr>
                    <w:t>m</w:t>
                  </w:r>
                  <w:r>
                    <w:rPr>
                      <w:rFonts w:hint="eastAsia"/>
                      <w:b/>
                      <w:kern w:val="0"/>
                      <w:szCs w:val="21"/>
                      <w:u w:val="single"/>
                    </w:rPr>
                    <w:t>）</w:t>
                  </w:r>
                </w:p>
              </w:tc>
            </w:tr>
            <w:tr w:rsidR="006B31A8">
              <w:trPr>
                <w:trHeight w:val="340"/>
              </w:trPr>
              <w:tc>
                <w:tcPr>
                  <w:tcW w:w="999" w:type="pct"/>
                  <w:vMerge/>
                  <w:vAlign w:val="center"/>
                </w:tcPr>
                <w:p w:rsidR="006B31A8" w:rsidRDefault="006B31A8">
                  <w:pPr>
                    <w:jc w:val="center"/>
                    <w:rPr>
                      <w:u w:val="single"/>
                    </w:rPr>
                  </w:pPr>
                </w:p>
              </w:tc>
              <w:tc>
                <w:tcPr>
                  <w:tcW w:w="999" w:type="pct"/>
                  <w:vAlign w:val="center"/>
                </w:tcPr>
                <w:p w:rsidR="006B31A8" w:rsidRDefault="00C42509">
                  <w:pPr>
                    <w:jc w:val="center"/>
                    <w:rPr>
                      <w:u w:val="single"/>
                    </w:rPr>
                  </w:pPr>
                  <w:r>
                    <w:rPr>
                      <w:b/>
                      <w:kern w:val="0"/>
                      <w:szCs w:val="21"/>
                      <w:u w:val="single"/>
                    </w:rPr>
                    <w:t>东厂界</w:t>
                  </w:r>
                </w:p>
              </w:tc>
              <w:tc>
                <w:tcPr>
                  <w:tcW w:w="1000" w:type="pct"/>
                  <w:vAlign w:val="center"/>
                </w:tcPr>
                <w:p w:rsidR="006B31A8" w:rsidRDefault="00C42509">
                  <w:pPr>
                    <w:jc w:val="center"/>
                    <w:rPr>
                      <w:u w:val="single"/>
                    </w:rPr>
                  </w:pPr>
                  <w:r>
                    <w:rPr>
                      <w:b/>
                      <w:kern w:val="0"/>
                      <w:szCs w:val="21"/>
                      <w:u w:val="single"/>
                    </w:rPr>
                    <w:t>南厂界</w:t>
                  </w:r>
                </w:p>
              </w:tc>
              <w:tc>
                <w:tcPr>
                  <w:tcW w:w="1000" w:type="pct"/>
                  <w:vAlign w:val="center"/>
                </w:tcPr>
                <w:p w:rsidR="006B31A8" w:rsidRDefault="00C42509">
                  <w:pPr>
                    <w:jc w:val="center"/>
                    <w:rPr>
                      <w:u w:val="single"/>
                    </w:rPr>
                  </w:pPr>
                  <w:r>
                    <w:rPr>
                      <w:b/>
                      <w:kern w:val="0"/>
                      <w:szCs w:val="21"/>
                      <w:u w:val="single"/>
                    </w:rPr>
                    <w:t>西厂界</w:t>
                  </w:r>
                </w:p>
              </w:tc>
              <w:tc>
                <w:tcPr>
                  <w:tcW w:w="1000" w:type="pct"/>
                  <w:vAlign w:val="center"/>
                </w:tcPr>
                <w:p w:rsidR="006B31A8" w:rsidRDefault="00C42509">
                  <w:pPr>
                    <w:jc w:val="center"/>
                    <w:rPr>
                      <w:u w:val="single"/>
                    </w:rPr>
                  </w:pPr>
                  <w:r>
                    <w:rPr>
                      <w:b/>
                      <w:kern w:val="0"/>
                      <w:szCs w:val="21"/>
                      <w:u w:val="single"/>
                    </w:rPr>
                    <w:t>北厂界</w:t>
                  </w:r>
                </w:p>
              </w:tc>
            </w:tr>
            <w:tr w:rsidR="006B31A8">
              <w:trPr>
                <w:trHeight w:val="340"/>
              </w:trPr>
              <w:tc>
                <w:tcPr>
                  <w:tcW w:w="999" w:type="pct"/>
                  <w:vAlign w:val="center"/>
                </w:tcPr>
                <w:p w:rsidR="006B31A8" w:rsidRDefault="00C42509">
                  <w:pPr>
                    <w:jc w:val="center"/>
                    <w:rPr>
                      <w:u w:val="single"/>
                    </w:rPr>
                  </w:pPr>
                  <w:r>
                    <w:rPr>
                      <w:szCs w:val="21"/>
                      <w:u w:val="single"/>
                    </w:rPr>
                    <w:t>打包机</w:t>
                  </w:r>
                </w:p>
              </w:tc>
              <w:tc>
                <w:tcPr>
                  <w:tcW w:w="999" w:type="pct"/>
                  <w:vAlign w:val="center"/>
                </w:tcPr>
                <w:p w:rsidR="006B31A8" w:rsidRDefault="00C42509">
                  <w:pPr>
                    <w:jc w:val="center"/>
                    <w:rPr>
                      <w:u w:val="single"/>
                    </w:rPr>
                  </w:pPr>
                  <w:r>
                    <w:rPr>
                      <w:rFonts w:hint="eastAsia"/>
                      <w:u w:val="single"/>
                    </w:rPr>
                    <w:t>40</w:t>
                  </w:r>
                </w:p>
              </w:tc>
              <w:tc>
                <w:tcPr>
                  <w:tcW w:w="1000" w:type="pct"/>
                  <w:vAlign w:val="center"/>
                </w:tcPr>
                <w:p w:rsidR="006B31A8" w:rsidRDefault="00C42509">
                  <w:pPr>
                    <w:jc w:val="center"/>
                    <w:rPr>
                      <w:u w:val="single"/>
                    </w:rPr>
                  </w:pPr>
                  <w:r>
                    <w:rPr>
                      <w:rFonts w:hint="eastAsia"/>
                      <w:u w:val="single"/>
                    </w:rPr>
                    <w:t>30</w:t>
                  </w:r>
                </w:p>
              </w:tc>
              <w:tc>
                <w:tcPr>
                  <w:tcW w:w="1000" w:type="pct"/>
                  <w:vAlign w:val="center"/>
                </w:tcPr>
                <w:p w:rsidR="006B31A8" w:rsidRDefault="00C42509">
                  <w:pPr>
                    <w:jc w:val="center"/>
                    <w:rPr>
                      <w:u w:val="single"/>
                    </w:rPr>
                  </w:pPr>
                  <w:r>
                    <w:rPr>
                      <w:rFonts w:hint="eastAsia"/>
                      <w:u w:val="single"/>
                    </w:rPr>
                    <w:t>100</w:t>
                  </w:r>
                </w:p>
              </w:tc>
              <w:tc>
                <w:tcPr>
                  <w:tcW w:w="1000" w:type="pct"/>
                  <w:vAlign w:val="center"/>
                </w:tcPr>
                <w:p w:rsidR="006B31A8" w:rsidRDefault="00C42509">
                  <w:pPr>
                    <w:jc w:val="center"/>
                    <w:rPr>
                      <w:u w:val="single"/>
                    </w:rPr>
                  </w:pPr>
                  <w:r>
                    <w:rPr>
                      <w:rFonts w:hint="eastAsia"/>
                      <w:u w:val="single"/>
                    </w:rPr>
                    <w:t>45</w:t>
                  </w:r>
                </w:p>
              </w:tc>
            </w:tr>
            <w:tr w:rsidR="006B31A8">
              <w:trPr>
                <w:trHeight w:val="340"/>
              </w:trPr>
              <w:tc>
                <w:tcPr>
                  <w:tcW w:w="999" w:type="pct"/>
                  <w:vAlign w:val="center"/>
                </w:tcPr>
                <w:p w:rsidR="006B31A8" w:rsidRDefault="00C42509">
                  <w:pPr>
                    <w:jc w:val="center"/>
                    <w:rPr>
                      <w:u w:val="single"/>
                    </w:rPr>
                  </w:pPr>
                  <w:r>
                    <w:rPr>
                      <w:rFonts w:hint="eastAsia"/>
                      <w:szCs w:val="21"/>
                      <w:u w:val="single"/>
                    </w:rPr>
                    <w:t>叉车</w:t>
                  </w:r>
                </w:p>
              </w:tc>
              <w:tc>
                <w:tcPr>
                  <w:tcW w:w="999" w:type="pct"/>
                  <w:vAlign w:val="center"/>
                </w:tcPr>
                <w:p w:rsidR="006B31A8" w:rsidRDefault="00C42509">
                  <w:pPr>
                    <w:jc w:val="center"/>
                    <w:rPr>
                      <w:u w:val="single"/>
                    </w:rPr>
                  </w:pPr>
                  <w:r>
                    <w:rPr>
                      <w:rFonts w:hint="eastAsia"/>
                      <w:u w:val="single"/>
                    </w:rPr>
                    <w:t>30</w:t>
                  </w:r>
                </w:p>
              </w:tc>
              <w:tc>
                <w:tcPr>
                  <w:tcW w:w="1000" w:type="pct"/>
                  <w:vAlign w:val="center"/>
                </w:tcPr>
                <w:p w:rsidR="006B31A8" w:rsidRDefault="00C42509">
                  <w:pPr>
                    <w:jc w:val="center"/>
                    <w:rPr>
                      <w:u w:val="single"/>
                    </w:rPr>
                  </w:pPr>
                  <w:r>
                    <w:rPr>
                      <w:rFonts w:hint="eastAsia"/>
                      <w:u w:val="single"/>
                    </w:rPr>
                    <w:t>40</w:t>
                  </w:r>
                </w:p>
              </w:tc>
              <w:tc>
                <w:tcPr>
                  <w:tcW w:w="1000" w:type="pct"/>
                  <w:vAlign w:val="center"/>
                </w:tcPr>
                <w:p w:rsidR="006B31A8" w:rsidRDefault="00C42509">
                  <w:pPr>
                    <w:jc w:val="center"/>
                    <w:rPr>
                      <w:u w:val="single"/>
                    </w:rPr>
                  </w:pPr>
                  <w:r>
                    <w:rPr>
                      <w:rFonts w:hint="eastAsia"/>
                      <w:u w:val="single"/>
                    </w:rPr>
                    <w:t>95</w:t>
                  </w:r>
                </w:p>
              </w:tc>
              <w:tc>
                <w:tcPr>
                  <w:tcW w:w="1000" w:type="pct"/>
                  <w:vAlign w:val="center"/>
                </w:tcPr>
                <w:p w:rsidR="006B31A8" w:rsidRDefault="00C42509">
                  <w:pPr>
                    <w:jc w:val="center"/>
                    <w:rPr>
                      <w:u w:val="single"/>
                    </w:rPr>
                  </w:pPr>
                  <w:r>
                    <w:rPr>
                      <w:rFonts w:hint="eastAsia"/>
                      <w:u w:val="single"/>
                    </w:rPr>
                    <w:t>50</w:t>
                  </w:r>
                </w:p>
              </w:tc>
            </w:tr>
          </w:tbl>
          <w:p w:rsidR="006B31A8" w:rsidRDefault="00C42509">
            <w:pPr>
              <w:rPr>
                <w:bCs/>
                <w:spacing w:val="-10"/>
                <w:sz w:val="24"/>
              </w:rPr>
            </w:pPr>
            <w:r>
              <w:rPr>
                <w:rFonts w:hint="eastAsia"/>
                <w:bCs/>
                <w:spacing w:val="-10"/>
                <w:sz w:val="24"/>
              </w:rPr>
              <w:t>预测结果见下表。</w:t>
            </w:r>
          </w:p>
          <w:p w:rsidR="006B31A8" w:rsidRDefault="00C42509" w:rsidP="00504D53">
            <w:pPr>
              <w:pStyle w:val="a5"/>
              <w:spacing w:beforeLines="50"/>
              <w:rPr>
                <w:bCs/>
                <w:spacing w:val="-10"/>
              </w:rPr>
            </w:pPr>
            <w:r>
              <w:rPr>
                <w:rFonts w:hint="eastAsia"/>
                <w:sz w:val="21"/>
              </w:rPr>
              <w:t>表</w:t>
            </w:r>
            <w:r>
              <w:rPr>
                <w:rFonts w:hint="eastAsia"/>
                <w:sz w:val="21"/>
              </w:rPr>
              <w:t>4-14</w:t>
            </w:r>
            <w:r>
              <w:rPr>
                <w:rFonts w:hint="eastAsia"/>
                <w:sz w:val="21"/>
              </w:rPr>
              <w:t>厂界噪声预测值</w:t>
            </w:r>
            <w:r>
              <w:rPr>
                <w:rFonts w:hint="eastAsia"/>
                <w:sz w:val="21"/>
              </w:rPr>
              <w:t xml:space="preserve">  </w:t>
            </w:r>
            <w:r>
              <w:rPr>
                <w:rFonts w:hint="eastAsia"/>
                <w:sz w:val="21"/>
              </w:rPr>
              <w:t>单位：</w:t>
            </w:r>
            <w:r>
              <w:rPr>
                <w:rFonts w:hint="eastAsia"/>
                <w:sz w:val="21"/>
              </w:rPr>
              <w:t>dB</w:t>
            </w:r>
            <w:r>
              <w:rPr>
                <w:rFonts w:hint="eastAsia"/>
                <w:sz w:val="21"/>
              </w:rPr>
              <w:t>（</w:t>
            </w:r>
            <w:r>
              <w:rPr>
                <w:rFonts w:hint="eastAsia"/>
                <w:sz w:val="21"/>
              </w:rPr>
              <w:t>A</w:t>
            </w:r>
            <w:r>
              <w:rPr>
                <w:rFonts w:hint="eastAsia"/>
                <w:sz w:val="21"/>
              </w:rPr>
              <w:t>）</w:t>
            </w:r>
          </w:p>
          <w:p w:rsidR="006B31A8" w:rsidRDefault="006B31A8"/>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570"/>
              <w:gridCol w:w="1325"/>
              <w:gridCol w:w="1170"/>
              <w:gridCol w:w="1458"/>
              <w:gridCol w:w="1323"/>
              <w:gridCol w:w="1592"/>
            </w:tblGrid>
            <w:tr w:rsidR="006B31A8">
              <w:trPr>
                <w:trHeight w:val="20"/>
                <w:jc w:val="center"/>
              </w:trPr>
              <w:tc>
                <w:tcPr>
                  <w:tcW w:w="2877" w:type="dxa"/>
                  <w:gridSpan w:val="2"/>
                  <w:tcBorders>
                    <w:tl2br w:val="single" w:sz="4" w:space="0" w:color="auto"/>
                  </w:tcBorders>
                  <w:vAlign w:val="center"/>
                </w:tcPr>
                <w:p w:rsidR="006B31A8" w:rsidRDefault="00C42509">
                  <w:pPr>
                    <w:overflowPunct w:val="0"/>
                    <w:autoSpaceDE w:val="0"/>
                    <w:autoSpaceDN w:val="0"/>
                    <w:adjustRightInd w:val="0"/>
                    <w:snapToGrid w:val="0"/>
                    <w:jc w:val="right"/>
                    <w:textAlignment w:val="baseline"/>
                    <w:rPr>
                      <w:bCs/>
                      <w:snapToGrid w:val="0"/>
                      <w:kern w:val="32"/>
                    </w:rPr>
                  </w:pPr>
                  <w:r>
                    <w:rPr>
                      <w:bCs/>
                      <w:snapToGrid w:val="0"/>
                      <w:kern w:val="32"/>
                    </w:rPr>
                    <w:t>预测点</w:t>
                  </w:r>
                </w:p>
                <w:p w:rsidR="006B31A8" w:rsidRDefault="00C42509">
                  <w:pPr>
                    <w:overflowPunct w:val="0"/>
                    <w:autoSpaceDE w:val="0"/>
                    <w:autoSpaceDN w:val="0"/>
                    <w:adjustRightInd w:val="0"/>
                    <w:snapToGrid w:val="0"/>
                    <w:jc w:val="left"/>
                    <w:textAlignment w:val="baseline"/>
                    <w:rPr>
                      <w:bCs/>
                      <w:snapToGrid w:val="0"/>
                      <w:kern w:val="32"/>
                    </w:rPr>
                  </w:pPr>
                  <w:r>
                    <w:rPr>
                      <w:bCs/>
                      <w:snapToGrid w:val="0"/>
                      <w:kern w:val="32"/>
                    </w:rPr>
                    <w:t>预测结果</w:t>
                  </w:r>
                </w:p>
              </w:tc>
              <w:tc>
                <w:tcPr>
                  <w:tcW w:w="1162"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厂界东</w:t>
                  </w:r>
                </w:p>
              </w:tc>
              <w:tc>
                <w:tcPr>
                  <w:tcW w:w="1448"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厂界南</w:t>
                  </w:r>
                </w:p>
              </w:tc>
              <w:tc>
                <w:tcPr>
                  <w:tcW w:w="1314"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厂界西</w:t>
                  </w:r>
                </w:p>
              </w:tc>
              <w:tc>
                <w:tcPr>
                  <w:tcW w:w="1581"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厂界北</w:t>
                  </w:r>
                </w:p>
              </w:tc>
            </w:tr>
            <w:tr w:rsidR="006B31A8">
              <w:trPr>
                <w:trHeight w:val="20"/>
                <w:jc w:val="center"/>
              </w:trPr>
              <w:tc>
                <w:tcPr>
                  <w:tcW w:w="1561"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贡献值</w:t>
                  </w:r>
                </w:p>
              </w:tc>
              <w:tc>
                <w:tcPr>
                  <w:tcW w:w="1316" w:type="dxa"/>
                  <w:vMerge w:val="restart"/>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昼间</w:t>
                  </w:r>
                </w:p>
              </w:tc>
              <w:tc>
                <w:tcPr>
                  <w:tcW w:w="1162" w:type="dxa"/>
                  <w:vAlign w:val="center"/>
                </w:tcPr>
                <w:p w:rsidR="006B31A8" w:rsidRDefault="00C42509">
                  <w:pPr>
                    <w:widowControl/>
                    <w:ind w:leftChars="-50" w:left="-105" w:rightChars="-50" w:right="-105"/>
                    <w:jc w:val="center"/>
                    <w:rPr>
                      <w:color w:val="000000"/>
                      <w:szCs w:val="21"/>
                    </w:rPr>
                  </w:pPr>
                  <w:r>
                    <w:rPr>
                      <w:color w:val="000000"/>
                      <w:szCs w:val="21"/>
                    </w:rPr>
                    <w:t>51.</w:t>
                  </w:r>
                  <w:r>
                    <w:rPr>
                      <w:rFonts w:hint="eastAsia"/>
                      <w:color w:val="000000"/>
                      <w:szCs w:val="21"/>
                    </w:rPr>
                    <w:t>4</w:t>
                  </w:r>
                </w:p>
              </w:tc>
              <w:tc>
                <w:tcPr>
                  <w:tcW w:w="1448" w:type="dxa"/>
                  <w:vAlign w:val="center"/>
                </w:tcPr>
                <w:p w:rsidR="006B31A8" w:rsidRDefault="00C42509">
                  <w:pPr>
                    <w:widowControl/>
                    <w:ind w:leftChars="-50" w:left="-105" w:rightChars="-50" w:right="-105"/>
                    <w:jc w:val="center"/>
                    <w:rPr>
                      <w:color w:val="000000"/>
                      <w:szCs w:val="21"/>
                    </w:rPr>
                  </w:pPr>
                  <w:r>
                    <w:rPr>
                      <w:color w:val="000000"/>
                      <w:szCs w:val="21"/>
                    </w:rPr>
                    <w:t>42.</w:t>
                  </w:r>
                  <w:r>
                    <w:rPr>
                      <w:rFonts w:hint="eastAsia"/>
                      <w:color w:val="000000"/>
                      <w:szCs w:val="21"/>
                    </w:rPr>
                    <w:t>8</w:t>
                  </w:r>
                </w:p>
              </w:tc>
              <w:tc>
                <w:tcPr>
                  <w:tcW w:w="1314" w:type="dxa"/>
                  <w:vAlign w:val="center"/>
                </w:tcPr>
                <w:p w:rsidR="006B31A8" w:rsidRDefault="00C42509">
                  <w:pPr>
                    <w:widowControl/>
                    <w:ind w:leftChars="-50" w:left="-105" w:rightChars="-50" w:right="-105"/>
                    <w:jc w:val="center"/>
                    <w:rPr>
                      <w:color w:val="000000"/>
                      <w:szCs w:val="21"/>
                    </w:rPr>
                  </w:pPr>
                  <w:r>
                    <w:rPr>
                      <w:color w:val="000000"/>
                      <w:szCs w:val="21"/>
                    </w:rPr>
                    <w:t>45.</w:t>
                  </w:r>
                  <w:r>
                    <w:rPr>
                      <w:rFonts w:hint="eastAsia"/>
                      <w:color w:val="000000"/>
                      <w:szCs w:val="21"/>
                    </w:rPr>
                    <w:t>7</w:t>
                  </w:r>
                </w:p>
              </w:tc>
              <w:tc>
                <w:tcPr>
                  <w:tcW w:w="1581" w:type="dxa"/>
                  <w:vAlign w:val="center"/>
                </w:tcPr>
                <w:p w:rsidR="006B31A8" w:rsidRDefault="00C42509">
                  <w:pPr>
                    <w:widowControl/>
                    <w:ind w:leftChars="-50" w:left="-105" w:rightChars="-50" w:right="-105"/>
                    <w:jc w:val="center"/>
                    <w:rPr>
                      <w:color w:val="000000"/>
                      <w:szCs w:val="21"/>
                    </w:rPr>
                  </w:pPr>
                  <w:r>
                    <w:rPr>
                      <w:color w:val="000000"/>
                      <w:szCs w:val="21"/>
                    </w:rPr>
                    <w:t>52.</w:t>
                  </w:r>
                  <w:r>
                    <w:rPr>
                      <w:rFonts w:hint="eastAsia"/>
                      <w:color w:val="000000"/>
                      <w:szCs w:val="21"/>
                    </w:rPr>
                    <w:t>1</w:t>
                  </w:r>
                </w:p>
              </w:tc>
            </w:tr>
            <w:tr w:rsidR="006B31A8">
              <w:trPr>
                <w:trHeight w:val="20"/>
                <w:jc w:val="center"/>
              </w:trPr>
              <w:tc>
                <w:tcPr>
                  <w:tcW w:w="1561"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达标情况</w:t>
                  </w:r>
                </w:p>
              </w:tc>
              <w:tc>
                <w:tcPr>
                  <w:tcW w:w="1316" w:type="dxa"/>
                  <w:vMerge/>
                  <w:vAlign w:val="center"/>
                </w:tcPr>
                <w:p w:rsidR="006B31A8" w:rsidRDefault="006B31A8">
                  <w:pPr>
                    <w:overflowPunct w:val="0"/>
                    <w:autoSpaceDE w:val="0"/>
                    <w:autoSpaceDN w:val="0"/>
                    <w:adjustRightInd w:val="0"/>
                    <w:snapToGrid w:val="0"/>
                    <w:jc w:val="center"/>
                    <w:textAlignment w:val="baseline"/>
                    <w:rPr>
                      <w:bCs/>
                      <w:snapToGrid w:val="0"/>
                      <w:kern w:val="32"/>
                    </w:rPr>
                  </w:pPr>
                </w:p>
              </w:tc>
              <w:tc>
                <w:tcPr>
                  <w:tcW w:w="1162"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达标</w:t>
                  </w:r>
                </w:p>
              </w:tc>
              <w:tc>
                <w:tcPr>
                  <w:tcW w:w="1448"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达标</w:t>
                  </w:r>
                </w:p>
              </w:tc>
              <w:tc>
                <w:tcPr>
                  <w:tcW w:w="1314"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达标</w:t>
                  </w:r>
                </w:p>
              </w:tc>
              <w:tc>
                <w:tcPr>
                  <w:tcW w:w="1581" w:type="dxa"/>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达标</w:t>
                  </w:r>
                </w:p>
              </w:tc>
            </w:tr>
            <w:tr w:rsidR="006B31A8">
              <w:trPr>
                <w:trHeight w:val="20"/>
                <w:jc w:val="center"/>
              </w:trPr>
              <w:tc>
                <w:tcPr>
                  <w:tcW w:w="8382" w:type="dxa"/>
                  <w:gridSpan w:val="6"/>
                  <w:vAlign w:val="center"/>
                </w:tcPr>
                <w:p w:rsidR="006B31A8" w:rsidRDefault="00C42509">
                  <w:pPr>
                    <w:overflowPunct w:val="0"/>
                    <w:autoSpaceDE w:val="0"/>
                    <w:autoSpaceDN w:val="0"/>
                    <w:adjustRightInd w:val="0"/>
                    <w:snapToGrid w:val="0"/>
                    <w:jc w:val="center"/>
                    <w:textAlignment w:val="baseline"/>
                    <w:rPr>
                      <w:bCs/>
                      <w:snapToGrid w:val="0"/>
                      <w:kern w:val="32"/>
                    </w:rPr>
                  </w:pPr>
                  <w:r>
                    <w:rPr>
                      <w:bCs/>
                      <w:snapToGrid w:val="0"/>
                      <w:kern w:val="32"/>
                    </w:rPr>
                    <w:t>评价标准值</w:t>
                  </w:r>
                  <w:r>
                    <w:rPr>
                      <w:rFonts w:hint="eastAsia"/>
                      <w:bCs/>
                      <w:snapToGrid w:val="0"/>
                      <w:kern w:val="32"/>
                    </w:rPr>
                    <w:t>：《工业企业厂界环境噪声排放标准》中的</w:t>
                  </w:r>
                  <w:r>
                    <w:rPr>
                      <w:rFonts w:hint="eastAsia"/>
                      <w:bCs/>
                      <w:snapToGrid w:val="0"/>
                      <w:kern w:val="32"/>
                    </w:rPr>
                    <w:t>2</w:t>
                  </w:r>
                  <w:r>
                    <w:rPr>
                      <w:rFonts w:hint="eastAsia"/>
                      <w:bCs/>
                      <w:snapToGrid w:val="0"/>
                      <w:kern w:val="32"/>
                    </w:rPr>
                    <w:t>类：昼间：</w:t>
                  </w:r>
                  <w:r>
                    <w:rPr>
                      <w:rFonts w:hint="eastAsia"/>
                      <w:bCs/>
                      <w:snapToGrid w:val="0"/>
                      <w:kern w:val="32"/>
                    </w:rPr>
                    <w:t>60dB(A)</w:t>
                  </w:r>
                </w:p>
              </w:tc>
            </w:tr>
          </w:tbl>
          <w:p w:rsidR="006B31A8" w:rsidRDefault="00C42509">
            <w:pPr>
              <w:pStyle w:val="A10"/>
              <w:ind w:firstLine="480"/>
              <w:rPr>
                <w:szCs w:val="24"/>
              </w:rPr>
            </w:pPr>
            <w:r>
              <w:rPr>
                <w:rFonts w:hint="eastAsia"/>
                <w:szCs w:val="24"/>
              </w:rPr>
              <w:t>项目生产设备噪声源位于封闭的车间内。项目噪声设备主要打包机和叉车等。噪声防治对策应该主要从声源上降低噪声和从噪声传播等途径上进行，建议企业采取如下降噪措施：</w:t>
            </w:r>
          </w:p>
          <w:p w:rsidR="006B31A8" w:rsidRDefault="00C42509">
            <w:pPr>
              <w:pStyle w:val="A10"/>
              <w:ind w:firstLine="480"/>
              <w:rPr>
                <w:szCs w:val="24"/>
              </w:rPr>
            </w:pPr>
            <w:r>
              <w:rPr>
                <w:rFonts w:hint="eastAsia"/>
                <w:szCs w:val="24"/>
              </w:rPr>
              <w:t>①制定相关操作规程，做好对生产、装卸过程中的管理，对原料、成品的搬运、装卸做到轻拿轻放，减少原料和成品装卸时的落差，尽量减少瞬时噪声对周边环境产生的影响。</w:t>
            </w:r>
          </w:p>
          <w:p w:rsidR="006B31A8" w:rsidRDefault="00C42509">
            <w:pPr>
              <w:pStyle w:val="A10"/>
              <w:ind w:firstLine="480"/>
              <w:rPr>
                <w:szCs w:val="24"/>
              </w:rPr>
            </w:pPr>
            <w:r>
              <w:rPr>
                <w:rFonts w:hint="eastAsia"/>
                <w:szCs w:val="24"/>
              </w:rPr>
              <w:t>②在设计和设备采购阶段，优先选用先进的低噪音设备，从声源上降低设备本身噪音。风机等动力设备选用满足国际标准的低噪声、低振动设备，通风系统通风系统的风机也采用符合国家标准的设备，同时主要应选择本身带减振底座的风机。</w:t>
            </w:r>
          </w:p>
          <w:p w:rsidR="006B31A8" w:rsidRDefault="00C42509">
            <w:pPr>
              <w:pStyle w:val="A10"/>
              <w:ind w:firstLine="480"/>
              <w:rPr>
                <w:szCs w:val="24"/>
              </w:rPr>
            </w:pPr>
            <w:r>
              <w:rPr>
                <w:rFonts w:hint="eastAsia"/>
                <w:szCs w:val="24"/>
              </w:rPr>
              <w:t>③合理规划平面布置。项目车间尽量布置在厂区中间，重点噪声源均布置在车间内部，并尽量远离办公生活区及四周厂界。</w:t>
            </w:r>
          </w:p>
          <w:p w:rsidR="006B31A8" w:rsidRDefault="00C42509">
            <w:pPr>
              <w:pStyle w:val="A10"/>
              <w:ind w:firstLine="480"/>
              <w:rPr>
                <w:szCs w:val="24"/>
              </w:rPr>
            </w:pPr>
            <w:r>
              <w:rPr>
                <w:rFonts w:hint="eastAsia"/>
                <w:szCs w:val="24"/>
              </w:rPr>
              <w:t>④日常生产需加强对各设备的维修、保养，对其主要磨损部位要及时添加润滑油，确保设备处于良好的运转状态，杜绝因设备不正常运转而产生的高噪音现象。加强管理，合理安排作业时间，禁止夜间生产。</w:t>
            </w:r>
          </w:p>
          <w:p w:rsidR="006B31A8" w:rsidRDefault="00C42509">
            <w:pPr>
              <w:pStyle w:val="A10"/>
              <w:ind w:firstLine="480"/>
              <w:rPr>
                <w:szCs w:val="24"/>
              </w:rPr>
            </w:pPr>
            <w:r>
              <w:rPr>
                <w:rFonts w:hint="eastAsia"/>
                <w:szCs w:val="24"/>
              </w:rPr>
              <w:t>采取上述隔声、减振等噪声污染防治措施后，厂界外昼夜间噪声值可满足《工业企业厂界环境噪声排放标准》（</w:t>
            </w:r>
            <w:r>
              <w:rPr>
                <w:rFonts w:hint="eastAsia"/>
                <w:szCs w:val="24"/>
              </w:rPr>
              <w:t>GB12348-2008</w:t>
            </w:r>
            <w:r>
              <w:rPr>
                <w:rFonts w:hint="eastAsia"/>
                <w:szCs w:val="24"/>
              </w:rPr>
              <w:t>）中的</w:t>
            </w:r>
            <w:r>
              <w:rPr>
                <w:szCs w:val="24"/>
              </w:rPr>
              <w:t>3</w:t>
            </w:r>
            <w:r>
              <w:rPr>
                <w:rFonts w:hint="eastAsia"/>
                <w:szCs w:val="24"/>
              </w:rPr>
              <w:t>类标准的要求，且项目周边</w:t>
            </w:r>
            <w:r>
              <w:rPr>
                <w:rFonts w:hint="eastAsia"/>
                <w:szCs w:val="24"/>
              </w:rPr>
              <w:t>5</w:t>
            </w:r>
            <w:r>
              <w:rPr>
                <w:szCs w:val="24"/>
              </w:rPr>
              <w:t>0</w:t>
            </w:r>
            <w:r>
              <w:rPr>
                <w:rFonts w:hint="eastAsia"/>
                <w:szCs w:val="24"/>
              </w:rPr>
              <w:t>m</w:t>
            </w:r>
            <w:r>
              <w:rPr>
                <w:rFonts w:hint="eastAsia"/>
                <w:szCs w:val="24"/>
              </w:rPr>
              <w:t>范围内无声环境敏感目标，项目噪声对周边环境影响不大。</w:t>
            </w:r>
          </w:p>
          <w:p w:rsidR="006B31A8" w:rsidRDefault="00C42509">
            <w:pPr>
              <w:spacing w:line="360" w:lineRule="auto"/>
              <w:ind w:firstLineChars="200" w:firstLine="480"/>
              <w:rPr>
                <w:sz w:val="24"/>
              </w:rPr>
            </w:pPr>
            <w:r>
              <w:rPr>
                <w:rFonts w:hint="eastAsia"/>
                <w:sz w:val="24"/>
              </w:rPr>
              <w:t>（</w:t>
            </w:r>
            <w:r>
              <w:rPr>
                <w:rFonts w:hint="eastAsia"/>
                <w:sz w:val="24"/>
              </w:rPr>
              <w:t>4</w:t>
            </w:r>
            <w:r>
              <w:rPr>
                <w:rFonts w:hint="eastAsia"/>
                <w:sz w:val="24"/>
              </w:rPr>
              <w:t>）声环境自行监测</w:t>
            </w:r>
          </w:p>
          <w:p w:rsidR="006B31A8" w:rsidRDefault="00C42509">
            <w:pPr>
              <w:pStyle w:val="A10"/>
              <w:ind w:firstLine="480"/>
              <w:rPr>
                <w:szCs w:val="24"/>
              </w:rPr>
            </w:pPr>
            <w:r>
              <w:rPr>
                <w:rFonts w:hint="eastAsia"/>
                <w:szCs w:val="24"/>
              </w:rPr>
              <w:t>根据《排污单位自行监测技术指南</w:t>
            </w:r>
            <w:r>
              <w:rPr>
                <w:rFonts w:hint="eastAsia"/>
                <w:szCs w:val="24"/>
              </w:rPr>
              <w:t xml:space="preserve"> </w:t>
            </w:r>
            <w:r>
              <w:rPr>
                <w:rFonts w:hint="eastAsia"/>
                <w:szCs w:val="24"/>
              </w:rPr>
              <w:t>总则》（</w:t>
            </w:r>
            <w:r>
              <w:rPr>
                <w:rFonts w:hint="eastAsia"/>
                <w:szCs w:val="24"/>
              </w:rPr>
              <w:t>HJ819-2017</w:t>
            </w:r>
            <w:r>
              <w:rPr>
                <w:rFonts w:hint="eastAsia"/>
                <w:szCs w:val="24"/>
              </w:rPr>
              <w:t>）等相关要求，</w:t>
            </w:r>
            <w:r>
              <w:rPr>
                <w:rFonts w:hint="eastAsia"/>
              </w:rPr>
              <w:t>本项目营运期噪声监测计划详见下表。</w:t>
            </w:r>
          </w:p>
          <w:p w:rsidR="006B31A8" w:rsidRDefault="00C42509">
            <w:pPr>
              <w:tabs>
                <w:tab w:val="left" w:pos="1542"/>
              </w:tabs>
              <w:spacing w:line="360" w:lineRule="auto"/>
              <w:jc w:val="center"/>
              <w:rPr>
                <w:b/>
                <w:bCs/>
                <w:szCs w:val="21"/>
              </w:rPr>
            </w:pPr>
            <w:r>
              <w:rPr>
                <w:b/>
                <w:bCs/>
                <w:szCs w:val="21"/>
              </w:rPr>
              <w:t>表</w:t>
            </w:r>
            <w:r>
              <w:rPr>
                <w:rFonts w:hint="eastAsia"/>
                <w:b/>
                <w:bCs/>
                <w:szCs w:val="21"/>
              </w:rPr>
              <w:t xml:space="preserve">4-15 </w:t>
            </w:r>
            <w:r>
              <w:rPr>
                <w:b/>
                <w:bCs/>
                <w:szCs w:val="21"/>
              </w:rPr>
              <w:t>噪声监测要求</w:t>
            </w:r>
          </w:p>
          <w:tbl>
            <w:tblPr>
              <w:tblW w:w="49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692"/>
              <w:gridCol w:w="1261"/>
              <w:gridCol w:w="1549"/>
              <w:gridCol w:w="1264"/>
              <w:gridCol w:w="3672"/>
            </w:tblGrid>
            <w:tr w:rsidR="006B31A8">
              <w:trPr>
                <w:trHeight w:val="23"/>
                <w:jc w:val="center"/>
              </w:trPr>
              <w:tc>
                <w:tcPr>
                  <w:tcW w:w="410"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项目</w:t>
                  </w:r>
                </w:p>
              </w:tc>
              <w:tc>
                <w:tcPr>
                  <w:tcW w:w="747"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监测位置</w:t>
                  </w:r>
                </w:p>
              </w:tc>
              <w:tc>
                <w:tcPr>
                  <w:tcW w:w="918"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监测因子</w:t>
                  </w:r>
                </w:p>
              </w:tc>
              <w:tc>
                <w:tcPr>
                  <w:tcW w:w="749"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监测频次</w:t>
                  </w:r>
                </w:p>
              </w:tc>
              <w:tc>
                <w:tcPr>
                  <w:tcW w:w="2176"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执行标准</w:t>
                  </w:r>
                </w:p>
              </w:tc>
            </w:tr>
            <w:tr w:rsidR="006B31A8">
              <w:trPr>
                <w:trHeight w:val="23"/>
                <w:jc w:val="center"/>
              </w:trPr>
              <w:tc>
                <w:tcPr>
                  <w:tcW w:w="410"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噪声</w:t>
                  </w:r>
                </w:p>
              </w:tc>
              <w:tc>
                <w:tcPr>
                  <w:tcW w:w="747"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厂界四侧</w:t>
                  </w:r>
                </w:p>
              </w:tc>
              <w:tc>
                <w:tcPr>
                  <w:tcW w:w="918"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等效连续</w:t>
                  </w:r>
                  <w:r>
                    <w:rPr>
                      <w:rFonts w:ascii="Times New Roman" w:hAnsi="Times New Roman"/>
                      <w:sz w:val="21"/>
                      <w:lang w:eastAsia="zh-CN"/>
                    </w:rPr>
                    <w:t>A</w:t>
                  </w:r>
                  <w:r>
                    <w:rPr>
                      <w:rFonts w:ascii="Times New Roman" w:hAnsi="Times New Roman"/>
                      <w:sz w:val="21"/>
                      <w:lang w:eastAsia="zh-CN"/>
                    </w:rPr>
                    <w:t>声级</w:t>
                  </w:r>
                </w:p>
              </w:tc>
              <w:tc>
                <w:tcPr>
                  <w:tcW w:w="749"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每季度一次</w:t>
                  </w:r>
                </w:p>
              </w:tc>
              <w:tc>
                <w:tcPr>
                  <w:tcW w:w="2176" w:type="pct"/>
                  <w:vAlign w:val="center"/>
                </w:tcPr>
                <w:p w:rsidR="006B31A8" w:rsidRDefault="00C42509">
                  <w:pPr>
                    <w:pStyle w:val="TableParagraph"/>
                    <w:spacing w:line="240" w:lineRule="atLeast"/>
                    <w:jc w:val="center"/>
                    <w:rPr>
                      <w:rFonts w:ascii="Times New Roman" w:hAnsi="Times New Roman"/>
                      <w:sz w:val="21"/>
                      <w:lang w:eastAsia="zh-CN"/>
                    </w:rPr>
                  </w:pPr>
                  <w:r>
                    <w:rPr>
                      <w:rFonts w:ascii="Times New Roman" w:hAnsi="Times New Roman"/>
                      <w:sz w:val="21"/>
                      <w:lang w:eastAsia="zh-CN"/>
                    </w:rPr>
                    <w:t>《工业企业厂界环境噪声排放标准》（</w:t>
                  </w:r>
                  <w:r>
                    <w:rPr>
                      <w:rFonts w:ascii="Times New Roman" w:hAnsi="Times New Roman"/>
                      <w:sz w:val="21"/>
                      <w:lang w:eastAsia="zh-CN"/>
                    </w:rPr>
                    <w:t>GB12348-2008</w:t>
                  </w:r>
                  <w:r>
                    <w:rPr>
                      <w:rFonts w:ascii="Times New Roman" w:hAnsi="Times New Roman"/>
                      <w:sz w:val="21"/>
                      <w:lang w:eastAsia="zh-CN"/>
                    </w:rPr>
                    <w:t>）中的</w:t>
                  </w:r>
                  <w:r>
                    <w:rPr>
                      <w:rFonts w:ascii="Times New Roman" w:hAnsi="Times New Roman" w:hint="eastAsia"/>
                      <w:sz w:val="21"/>
                      <w:lang w:eastAsia="zh-CN"/>
                    </w:rPr>
                    <w:t>2</w:t>
                  </w:r>
                  <w:r>
                    <w:rPr>
                      <w:rFonts w:ascii="Times New Roman" w:hAnsi="Times New Roman"/>
                      <w:sz w:val="21"/>
                      <w:lang w:eastAsia="zh-CN"/>
                    </w:rPr>
                    <w:t>类区昼间标准</w:t>
                  </w:r>
                </w:p>
              </w:tc>
            </w:tr>
          </w:tbl>
          <w:p w:rsidR="006B31A8" w:rsidRDefault="00C42509">
            <w:pPr>
              <w:pStyle w:val="A10"/>
              <w:ind w:firstLine="482"/>
              <w:rPr>
                <w:b/>
                <w:bCs/>
                <w:szCs w:val="24"/>
              </w:rPr>
            </w:pPr>
            <w:r>
              <w:rPr>
                <w:rFonts w:hint="eastAsia"/>
                <w:b/>
                <w:bCs/>
                <w:szCs w:val="24"/>
              </w:rPr>
              <w:lastRenderedPageBreak/>
              <w:t>4</w:t>
            </w:r>
            <w:r>
              <w:rPr>
                <w:rFonts w:hint="eastAsia"/>
                <w:b/>
                <w:bCs/>
                <w:szCs w:val="24"/>
              </w:rPr>
              <w:t>、扩建部分</w:t>
            </w:r>
            <w:r>
              <w:rPr>
                <w:b/>
                <w:bCs/>
                <w:szCs w:val="24"/>
              </w:rPr>
              <w:t>固体废物影响分析</w:t>
            </w:r>
          </w:p>
          <w:p w:rsidR="006B31A8" w:rsidRDefault="00C42509">
            <w:pPr>
              <w:pStyle w:val="A10"/>
              <w:ind w:firstLine="480"/>
              <w:rPr>
                <w:szCs w:val="24"/>
              </w:rPr>
            </w:pPr>
            <w:r>
              <w:rPr>
                <w:rFonts w:hint="eastAsia"/>
                <w:szCs w:val="24"/>
              </w:rPr>
              <w:t>项目产生的固体废物主要包括生活垃圾、一般固体废物。</w:t>
            </w:r>
          </w:p>
          <w:p w:rsidR="006B31A8" w:rsidRDefault="00C42509">
            <w:pPr>
              <w:pStyle w:val="A10"/>
              <w:ind w:firstLine="480"/>
              <w:rPr>
                <w:szCs w:val="24"/>
              </w:rPr>
            </w:pPr>
            <w:r>
              <w:rPr>
                <w:rFonts w:hint="eastAsia"/>
                <w:szCs w:val="24"/>
              </w:rPr>
              <w:t>（</w:t>
            </w:r>
            <w:r>
              <w:rPr>
                <w:rFonts w:hint="eastAsia"/>
                <w:szCs w:val="24"/>
              </w:rPr>
              <w:t>1</w:t>
            </w:r>
            <w:r>
              <w:rPr>
                <w:rFonts w:hint="eastAsia"/>
                <w:szCs w:val="24"/>
              </w:rPr>
              <w:t>）生活垃圾</w:t>
            </w:r>
          </w:p>
          <w:p w:rsidR="006B31A8" w:rsidRDefault="00C42509">
            <w:pPr>
              <w:pStyle w:val="A10"/>
              <w:ind w:firstLine="480"/>
              <w:rPr>
                <w:szCs w:val="24"/>
              </w:rPr>
            </w:pPr>
            <w:r>
              <w:rPr>
                <w:rFonts w:hint="eastAsia"/>
                <w:szCs w:val="24"/>
              </w:rPr>
              <w:t>项目劳动定员</w:t>
            </w:r>
            <w:r>
              <w:rPr>
                <w:rFonts w:hint="eastAsia"/>
                <w:szCs w:val="24"/>
              </w:rPr>
              <w:t>24</w:t>
            </w:r>
            <w:r>
              <w:rPr>
                <w:rFonts w:hint="eastAsia"/>
                <w:szCs w:val="24"/>
              </w:rPr>
              <w:t>人（新增人员</w:t>
            </w:r>
            <w:r>
              <w:rPr>
                <w:rFonts w:hint="eastAsia"/>
                <w:szCs w:val="24"/>
              </w:rPr>
              <w:t>13</w:t>
            </w:r>
            <w:r>
              <w:rPr>
                <w:rFonts w:hint="eastAsia"/>
                <w:szCs w:val="24"/>
              </w:rPr>
              <w:t>人），生活垃圾产生量按</w:t>
            </w:r>
            <w:r>
              <w:rPr>
                <w:rFonts w:hint="eastAsia"/>
                <w:szCs w:val="24"/>
              </w:rPr>
              <w:t>0</w:t>
            </w:r>
            <w:r>
              <w:rPr>
                <w:szCs w:val="24"/>
              </w:rPr>
              <w:t>.5</w:t>
            </w:r>
            <w:r>
              <w:rPr>
                <w:rFonts w:hint="eastAsia"/>
                <w:szCs w:val="24"/>
              </w:rPr>
              <w:t>kg</w:t>
            </w:r>
            <w:r>
              <w:rPr>
                <w:szCs w:val="24"/>
              </w:rPr>
              <w:t>/d</w:t>
            </w:r>
            <w:r>
              <w:rPr>
                <w:rFonts w:hint="eastAsia"/>
                <w:szCs w:val="24"/>
              </w:rPr>
              <w:t>·人计算，则新增生活垃圾产生量约为</w:t>
            </w:r>
            <w:r>
              <w:rPr>
                <w:rFonts w:hint="eastAsia"/>
                <w:szCs w:val="24"/>
              </w:rPr>
              <w:t>6.5kg</w:t>
            </w:r>
            <w:r>
              <w:rPr>
                <w:szCs w:val="24"/>
              </w:rPr>
              <w:t>/d</w:t>
            </w:r>
            <w:r>
              <w:rPr>
                <w:rFonts w:hint="eastAsia"/>
                <w:szCs w:val="24"/>
              </w:rPr>
              <w:t>，</w:t>
            </w:r>
            <w:r>
              <w:rPr>
                <w:rFonts w:hint="eastAsia"/>
                <w:szCs w:val="24"/>
              </w:rPr>
              <w:t>1.95t/a</w:t>
            </w:r>
            <w:r>
              <w:rPr>
                <w:rFonts w:hint="eastAsia"/>
                <w:szCs w:val="24"/>
              </w:rPr>
              <w:t>，全厂生活垃圾产生量为</w:t>
            </w:r>
            <w:r>
              <w:rPr>
                <w:rFonts w:hint="eastAsia"/>
                <w:szCs w:val="24"/>
              </w:rPr>
              <w:t>3.6t</w:t>
            </w:r>
            <w:r>
              <w:rPr>
                <w:szCs w:val="24"/>
              </w:rPr>
              <w:t>/a</w:t>
            </w:r>
            <w:r>
              <w:rPr>
                <w:rFonts w:hint="eastAsia"/>
                <w:szCs w:val="24"/>
              </w:rPr>
              <w:t>，生活垃圾分类收集后交由当地环卫部门处理。</w:t>
            </w:r>
          </w:p>
          <w:p w:rsidR="006B31A8" w:rsidRDefault="00C42509">
            <w:pPr>
              <w:pStyle w:val="A10"/>
              <w:ind w:firstLine="480"/>
              <w:rPr>
                <w:szCs w:val="24"/>
              </w:rPr>
            </w:pPr>
            <w:r>
              <w:rPr>
                <w:rFonts w:hint="eastAsia"/>
                <w:szCs w:val="24"/>
              </w:rPr>
              <w:t>（</w:t>
            </w:r>
            <w:r>
              <w:rPr>
                <w:rFonts w:hint="eastAsia"/>
                <w:szCs w:val="24"/>
              </w:rPr>
              <w:t>2</w:t>
            </w:r>
            <w:r>
              <w:rPr>
                <w:rFonts w:hint="eastAsia"/>
                <w:szCs w:val="24"/>
              </w:rPr>
              <w:t>）一般固废</w:t>
            </w:r>
          </w:p>
          <w:p w:rsidR="006B31A8" w:rsidRDefault="00C42509">
            <w:pPr>
              <w:pStyle w:val="A10"/>
              <w:ind w:firstLine="480"/>
              <w:rPr>
                <w:szCs w:val="24"/>
              </w:rPr>
            </w:pPr>
            <w:r>
              <w:rPr>
                <w:rFonts w:hint="eastAsia"/>
                <w:szCs w:val="24"/>
              </w:rPr>
              <w:t>劳保用品：正常情况下无固废泄漏，如发生跑、滴、漏需要清洁地面，则采用人工干扫清洁，用抹布擦拭地面污渍。按一套装备</w:t>
            </w:r>
            <w:r>
              <w:rPr>
                <w:rFonts w:hint="eastAsia"/>
                <w:szCs w:val="24"/>
              </w:rPr>
              <w:t>1kg</w:t>
            </w:r>
            <w:r>
              <w:rPr>
                <w:rFonts w:hint="eastAsia"/>
                <w:szCs w:val="24"/>
              </w:rPr>
              <w:t>计算，每一个月更换一次，则本项目产生废清洁废物及劳保用品</w:t>
            </w:r>
            <w:r>
              <w:rPr>
                <w:rFonts w:hint="eastAsia"/>
                <w:szCs w:val="24"/>
              </w:rPr>
              <w:t>0.012</w:t>
            </w:r>
            <w:r>
              <w:rPr>
                <w:color w:val="000000"/>
                <w:kern w:val="0"/>
                <w:szCs w:val="24"/>
              </w:rPr>
              <w:t>t/a</w:t>
            </w:r>
            <w:r>
              <w:rPr>
                <w:rFonts w:ascii="宋体" w:hAnsi="宋体" w:cs="宋体" w:hint="eastAsia"/>
                <w:color w:val="000000"/>
                <w:kern w:val="0"/>
                <w:szCs w:val="24"/>
              </w:rPr>
              <w:t>，</w:t>
            </w:r>
            <w:r>
              <w:rPr>
                <w:rFonts w:hint="eastAsia"/>
                <w:szCs w:val="24"/>
              </w:rPr>
              <w:t>本部分固废在厂区固废暂存区暂存，定期与本项目周转的固物一同交由外委单位处置。</w:t>
            </w:r>
          </w:p>
          <w:p w:rsidR="006B31A8" w:rsidRDefault="00C42509">
            <w:pPr>
              <w:pStyle w:val="A10"/>
              <w:ind w:left="628" w:firstLineChars="0" w:firstLine="0"/>
              <w:rPr>
                <w:szCs w:val="24"/>
              </w:rPr>
            </w:pPr>
            <w:r>
              <w:rPr>
                <w:rFonts w:hint="eastAsia"/>
                <w:szCs w:val="24"/>
              </w:rPr>
              <w:t>（</w:t>
            </w:r>
            <w:r>
              <w:rPr>
                <w:rFonts w:hint="eastAsia"/>
                <w:szCs w:val="24"/>
              </w:rPr>
              <w:t>3</w:t>
            </w:r>
            <w:r>
              <w:rPr>
                <w:rFonts w:hint="eastAsia"/>
                <w:szCs w:val="24"/>
              </w:rPr>
              <w:t>）分拣后的尘土、砖块等固废</w:t>
            </w:r>
          </w:p>
          <w:p w:rsidR="006B31A8" w:rsidRDefault="00C42509">
            <w:pPr>
              <w:pStyle w:val="A10"/>
              <w:ind w:firstLine="480"/>
              <w:jc w:val="left"/>
              <w:rPr>
                <w:szCs w:val="24"/>
              </w:rPr>
            </w:pPr>
            <w:r>
              <w:rPr>
                <w:rFonts w:hint="eastAsia"/>
                <w:szCs w:val="24"/>
              </w:rPr>
              <w:t>分拣出的尘土、砖块等固废，产生量按分拣固废量的</w:t>
            </w:r>
            <w:r>
              <w:rPr>
                <w:rFonts w:hint="eastAsia"/>
                <w:szCs w:val="24"/>
              </w:rPr>
              <w:t>2%</w:t>
            </w:r>
            <w:r>
              <w:rPr>
                <w:rFonts w:hint="eastAsia"/>
                <w:szCs w:val="24"/>
              </w:rPr>
              <w:t>计，产生量约</w:t>
            </w:r>
            <w:r>
              <w:rPr>
                <w:rFonts w:hint="eastAsia"/>
                <w:szCs w:val="24"/>
              </w:rPr>
              <w:t>1360t/a</w:t>
            </w:r>
            <w:r>
              <w:rPr>
                <w:rFonts w:hint="eastAsia"/>
                <w:szCs w:val="24"/>
              </w:rPr>
              <w:t>，统一收集至固废间暂存，定期送一般固废填埋场填埋。</w:t>
            </w:r>
          </w:p>
          <w:p w:rsidR="006B31A8" w:rsidRDefault="00C42509">
            <w:pPr>
              <w:pStyle w:val="A10"/>
              <w:ind w:firstLine="480"/>
              <w:jc w:val="left"/>
              <w:rPr>
                <w:szCs w:val="24"/>
              </w:rPr>
            </w:pPr>
            <w:r>
              <w:rPr>
                <w:szCs w:val="24"/>
              </w:rPr>
              <w:t>项目</w:t>
            </w:r>
            <w:r>
              <w:rPr>
                <w:rFonts w:hint="eastAsia"/>
                <w:szCs w:val="24"/>
              </w:rPr>
              <w:t>扩建部分</w:t>
            </w:r>
            <w:r>
              <w:rPr>
                <w:szCs w:val="24"/>
              </w:rPr>
              <w:t>固废产生情况详见表</w:t>
            </w:r>
            <w:r>
              <w:rPr>
                <w:rFonts w:hint="eastAsia"/>
                <w:szCs w:val="24"/>
              </w:rPr>
              <w:t>4-1</w:t>
            </w:r>
            <w:r>
              <w:rPr>
                <w:szCs w:val="24"/>
              </w:rPr>
              <w:t>3</w:t>
            </w:r>
            <w:r>
              <w:rPr>
                <w:szCs w:val="24"/>
              </w:rPr>
              <w:t>。</w:t>
            </w:r>
          </w:p>
          <w:p w:rsidR="006B31A8" w:rsidRDefault="00C42509">
            <w:pPr>
              <w:pStyle w:val="A10"/>
              <w:ind w:firstLine="422"/>
              <w:jc w:val="center"/>
            </w:pPr>
            <w:r>
              <w:rPr>
                <w:b/>
                <w:bCs/>
                <w:sz w:val="21"/>
                <w:szCs w:val="21"/>
              </w:rPr>
              <w:t>表</w:t>
            </w:r>
            <w:r>
              <w:rPr>
                <w:rFonts w:hint="eastAsia"/>
                <w:b/>
                <w:bCs/>
                <w:sz w:val="21"/>
                <w:szCs w:val="21"/>
              </w:rPr>
              <w:t>4-</w:t>
            </w:r>
            <w:r>
              <w:rPr>
                <w:b/>
                <w:bCs/>
                <w:sz w:val="21"/>
                <w:szCs w:val="21"/>
              </w:rPr>
              <w:t>1</w:t>
            </w:r>
            <w:r>
              <w:rPr>
                <w:rFonts w:hint="eastAsia"/>
                <w:b/>
                <w:bCs/>
                <w:sz w:val="21"/>
                <w:szCs w:val="21"/>
              </w:rPr>
              <w:t>6</w:t>
            </w:r>
            <w:r>
              <w:rPr>
                <w:b/>
                <w:bCs/>
                <w:sz w:val="21"/>
                <w:szCs w:val="21"/>
              </w:rPr>
              <w:t xml:space="preserve"> </w:t>
            </w:r>
            <w:r>
              <w:rPr>
                <w:rFonts w:hint="eastAsia"/>
                <w:b/>
                <w:bCs/>
                <w:sz w:val="21"/>
                <w:szCs w:val="21"/>
              </w:rPr>
              <w:t>扩建部分</w:t>
            </w:r>
            <w:r>
              <w:rPr>
                <w:b/>
                <w:bCs/>
                <w:sz w:val="21"/>
                <w:szCs w:val="21"/>
              </w:rPr>
              <w:t>固体废物的产生和处理情况</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72"/>
              <w:gridCol w:w="1483"/>
              <w:gridCol w:w="1063"/>
              <w:gridCol w:w="1475"/>
              <w:gridCol w:w="1964"/>
              <w:gridCol w:w="1181"/>
            </w:tblGrid>
            <w:tr w:rsidR="006B31A8">
              <w:trPr>
                <w:trHeight w:val="23"/>
                <w:jc w:val="center"/>
              </w:trPr>
              <w:tc>
                <w:tcPr>
                  <w:tcW w:w="753" w:type="pct"/>
                  <w:tcBorders>
                    <w:top w:val="single" w:sz="12" w:space="0" w:color="auto"/>
                    <w:left w:val="single" w:sz="12" w:space="0" w:color="auto"/>
                    <w:bottom w:val="single" w:sz="4" w:space="0" w:color="auto"/>
                    <w:right w:val="single" w:sz="4" w:space="0" w:color="auto"/>
                  </w:tcBorders>
                  <w:vAlign w:val="center"/>
                </w:tcPr>
                <w:p w:rsidR="006B31A8" w:rsidRDefault="00C42509">
                  <w:pPr>
                    <w:jc w:val="center"/>
                    <w:rPr>
                      <w:szCs w:val="21"/>
                    </w:rPr>
                  </w:pPr>
                  <w:r>
                    <w:rPr>
                      <w:szCs w:val="21"/>
                    </w:rPr>
                    <w:t>废物名称</w:t>
                  </w:r>
                </w:p>
              </w:tc>
              <w:tc>
                <w:tcPr>
                  <w:tcW w:w="878" w:type="pct"/>
                  <w:tcBorders>
                    <w:top w:val="single" w:sz="12" w:space="0" w:color="auto"/>
                    <w:left w:val="single" w:sz="4" w:space="0" w:color="auto"/>
                    <w:bottom w:val="single" w:sz="4" w:space="0" w:color="auto"/>
                    <w:right w:val="single" w:sz="4" w:space="0" w:color="auto"/>
                  </w:tcBorders>
                  <w:vAlign w:val="center"/>
                </w:tcPr>
                <w:p w:rsidR="006B31A8" w:rsidRDefault="00C42509">
                  <w:pPr>
                    <w:jc w:val="center"/>
                    <w:rPr>
                      <w:szCs w:val="21"/>
                    </w:rPr>
                  </w:pPr>
                  <w:r>
                    <w:rPr>
                      <w:szCs w:val="21"/>
                    </w:rPr>
                    <w:t>主要成分</w:t>
                  </w:r>
                </w:p>
              </w:tc>
              <w:tc>
                <w:tcPr>
                  <w:tcW w:w="630" w:type="pct"/>
                  <w:tcBorders>
                    <w:top w:val="single" w:sz="12" w:space="0" w:color="auto"/>
                    <w:left w:val="single" w:sz="4" w:space="0" w:color="auto"/>
                    <w:bottom w:val="single" w:sz="4" w:space="0" w:color="auto"/>
                    <w:right w:val="single" w:sz="4" w:space="0" w:color="auto"/>
                  </w:tcBorders>
                  <w:vAlign w:val="center"/>
                </w:tcPr>
                <w:p w:rsidR="006B31A8" w:rsidRDefault="00C42509">
                  <w:pPr>
                    <w:jc w:val="center"/>
                    <w:rPr>
                      <w:szCs w:val="21"/>
                    </w:rPr>
                  </w:pPr>
                  <w:r>
                    <w:rPr>
                      <w:szCs w:val="21"/>
                    </w:rPr>
                    <w:t>产生环节</w:t>
                  </w:r>
                </w:p>
              </w:tc>
              <w:tc>
                <w:tcPr>
                  <w:tcW w:w="873" w:type="pct"/>
                  <w:tcBorders>
                    <w:top w:val="single" w:sz="12" w:space="0" w:color="auto"/>
                    <w:left w:val="single" w:sz="4" w:space="0" w:color="auto"/>
                    <w:bottom w:val="single" w:sz="4" w:space="0" w:color="auto"/>
                    <w:right w:val="single" w:sz="4" w:space="0" w:color="auto"/>
                  </w:tcBorders>
                  <w:vAlign w:val="center"/>
                </w:tcPr>
                <w:p w:rsidR="006B31A8" w:rsidRDefault="00C42509">
                  <w:pPr>
                    <w:jc w:val="center"/>
                    <w:rPr>
                      <w:szCs w:val="21"/>
                    </w:rPr>
                  </w:pPr>
                  <w:r>
                    <w:rPr>
                      <w:szCs w:val="21"/>
                    </w:rPr>
                    <w:t>产生量（</w:t>
                  </w:r>
                  <w:r>
                    <w:rPr>
                      <w:szCs w:val="21"/>
                    </w:rPr>
                    <w:t>t/a</w:t>
                  </w:r>
                  <w:r>
                    <w:rPr>
                      <w:szCs w:val="21"/>
                    </w:rPr>
                    <w:t>）</w:t>
                  </w:r>
                </w:p>
              </w:tc>
              <w:tc>
                <w:tcPr>
                  <w:tcW w:w="1163" w:type="pct"/>
                  <w:tcBorders>
                    <w:top w:val="single" w:sz="12" w:space="0" w:color="auto"/>
                    <w:left w:val="single" w:sz="4" w:space="0" w:color="auto"/>
                    <w:bottom w:val="single" w:sz="4" w:space="0" w:color="auto"/>
                    <w:right w:val="single" w:sz="4" w:space="0" w:color="auto"/>
                  </w:tcBorders>
                  <w:vAlign w:val="center"/>
                </w:tcPr>
                <w:p w:rsidR="006B31A8" w:rsidRDefault="00C42509">
                  <w:pPr>
                    <w:jc w:val="center"/>
                    <w:rPr>
                      <w:szCs w:val="21"/>
                    </w:rPr>
                  </w:pPr>
                  <w:r>
                    <w:rPr>
                      <w:szCs w:val="21"/>
                    </w:rPr>
                    <w:t>处置去向</w:t>
                  </w:r>
                </w:p>
              </w:tc>
              <w:tc>
                <w:tcPr>
                  <w:tcW w:w="700" w:type="pct"/>
                  <w:tcBorders>
                    <w:top w:val="single" w:sz="12" w:space="0" w:color="auto"/>
                    <w:left w:val="single" w:sz="4" w:space="0" w:color="auto"/>
                    <w:bottom w:val="single" w:sz="4" w:space="0" w:color="auto"/>
                    <w:right w:val="single" w:sz="12" w:space="0" w:color="auto"/>
                  </w:tcBorders>
                  <w:vAlign w:val="center"/>
                </w:tcPr>
                <w:p w:rsidR="006B31A8" w:rsidRDefault="00C42509">
                  <w:pPr>
                    <w:jc w:val="center"/>
                    <w:rPr>
                      <w:szCs w:val="21"/>
                    </w:rPr>
                  </w:pPr>
                  <w:r>
                    <w:rPr>
                      <w:szCs w:val="21"/>
                    </w:rPr>
                    <w:t>排放量（</w:t>
                  </w:r>
                  <w:r>
                    <w:rPr>
                      <w:szCs w:val="21"/>
                    </w:rPr>
                    <w:t>t/a</w:t>
                  </w:r>
                  <w:r>
                    <w:rPr>
                      <w:szCs w:val="21"/>
                    </w:rPr>
                    <w:t>）</w:t>
                  </w:r>
                </w:p>
              </w:tc>
            </w:tr>
            <w:tr w:rsidR="006B31A8">
              <w:trPr>
                <w:trHeight w:val="210"/>
                <w:jc w:val="center"/>
              </w:trPr>
              <w:tc>
                <w:tcPr>
                  <w:tcW w:w="753" w:type="pct"/>
                  <w:tcBorders>
                    <w:top w:val="single" w:sz="4" w:space="0" w:color="auto"/>
                    <w:left w:val="single" w:sz="12" w:space="0" w:color="auto"/>
                    <w:right w:val="single" w:sz="4" w:space="0" w:color="auto"/>
                  </w:tcBorders>
                  <w:vAlign w:val="center"/>
                </w:tcPr>
                <w:p w:rsidR="006B31A8" w:rsidRDefault="00C42509">
                  <w:pPr>
                    <w:jc w:val="center"/>
                    <w:rPr>
                      <w:szCs w:val="21"/>
                    </w:rPr>
                  </w:pPr>
                  <w:r>
                    <w:rPr>
                      <w:rFonts w:hint="eastAsia"/>
                      <w:szCs w:val="21"/>
                    </w:rPr>
                    <w:t>生活垃圾</w:t>
                  </w:r>
                </w:p>
              </w:tc>
              <w:tc>
                <w:tcPr>
                  <w:tcW w:w="878"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生活垃圾</w:t>
                  </w:r>
                </w:p>
              </w:tc>
              <w:tc>
                <w:tcPr>
                  <w:tcW w:w="630"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员工</w:t>
                  </w:r>
                </w:p>
              </w:tc>
              <w:tc>
                <w:tcPr>
                  <w:tcW w:w="873" w:type="pct"/>
                  <w:tcBorders>
                    <w:top w:val="single" w:sz="4" w:space="0" w:color="auto"/>
                    <w:left w:val="single" w:sz="4" w:space="0" w:color="auto"/>
                    <w:right w:val="single" w:sz="4" w:space="0" w:color="auto"/>
                  </w:tcBorders>
                  <w:vAlign w:val="center"/>
                </w:tcPr>
                <w:p w:rsidR="006B31A8" w:rsidRDefault="00C42509">
                  <w:pPr>
                    <w:jc w:val="center"/>
                    <w:rPr>
                      <w:szCs w:val="21"/>
                    </w:rPr>
                  </w:pPr>
                  <w:r>
                    <w:rPr>
                      <w:szCs w:val="21"/>
                    </w:rPr>
                    <w:t>1.</w:t>
                  </w:r>
                  <w:r>
                    <w:rPr>
                      <w:rFonts w:hint="eastAsia"/>
                      <w:szCs w:val="21"/>
                    </w:rPr>
                    <w:t>95</w:t>
                  </w:r>
                </w:p>
              </w:tc>
              <w:tc>
                <w:tcPr>
                  <w:tcW w:w="1163"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环卫部门回收</w:t>
                  </w:r>
                </w:p>
              </w:tc>
              <w:tc>
                <w:tcPr>
                  <w:tcW w:w="700" w:type="pct"/>
                  <w:tcBorders>
                    <w:top w:val="single" w:sz="4" w:space="0" w:color="auto"/>
                    <w:left w:val="single" w:sz="4" w:space="0" w:color="auto"/>
                    <w:bottom w:val="single" w:sz="4" w:space="0" w:color="auto"/>
                    <w:right w:val="single" w:sz="12" w:space="0" w:color="auto"/>
                  </w:tcBorders>
                  <w:vAlign w:val="center"/>
                </w:tcPr>
                <w:p w:rsidR="006B31A8" w:rsidRDefault="00C42509">
                  <w:pPr>
                    <w:jc w:val="center"/>
                    <w:rPr>
                      <w:szCs w:val="21"/>
                    </w:rPr>
                  </w:pPr>
                  <w:r>
                    <w:rPr>
                      <w:rFonts w:hint="eastAsia"/>
                      <w:szCs w:val="21"/>
                    </w:rPr>
                    <w:t>0</w:t>
                  </w:r>
                </w:p>
              </w:tc>
            </w:tr>
            <w:tr w:rsidR="006B31A8">
              <w:trPr>
                <w:trHeight w:val="23"/>
                <w:jc w:val="center"/>
              </w:trPr>
              <w:tc>
                <w:tcPr>
                  <w:tcW w:w="753" w:type="pct"/>
                  <w:tcBorders>
                    <w:left w:val="single" w:sz="12"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劳保用品</w:t>
                  </w:r>
                </w:p>
              </w:tc>
              <w:tc>
                <w:tcPr>
                  <w:tcW w:w="878"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抹布、手套</w:t>
                  </w:r>
                </w:p>
              </w:tc>
              <w:tc>
                <w:tcPr>
                  <w:tcW w:w="630"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周转、清洁</w:t>
                  </w:r>
                </w:p>
              </w:tc>
              <w:tc>
                <w:tcPr>
                  <w:tcW w:w="873"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0.012</w:t>
                  </w:r>
                </w:p>
              </w:tc>
              <w:tc>
                <w:tcPr>
                  <w:tcW w:w="1163"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与本项目收集的同类型固废一并处置</w:t>
                  </w:r>
                </w:p>
              </w:tc>
              <w:tc>
                <w:tcPr>
                  <w:tcW w:w="700" w:type="pct"/>
                  <w:tcBorders>
                    <w:top w:val="single" w:sz="4" w:space="0" w:color="auto"/>
                    <w:left w:val="single" w:sz="4" w:space="0" w:color="auto"/>
                    <w:bottom w:val="single" w:sz="4" w:space="0" w:color="auto"/>
                    <w:right w:val="single" w:sz="12" w:space="0" w:color="auto"/>
                  </w:tcBorders>
                  <w:vAlign w:val="center"/>
                </w:tcPr>
                <w:p w:rsidR="006B31A8" w:rsidRDefault="00C42509">
                  <w:pPr>
                    <w:jc w:val="center"/>
                    <w:rPr>
                      <w:szCs w:val="21"/>
                    </w:rPr>
                  </w:pPr>
                  <w:r>
                    <w:rPr>
                      <w:rFonts w:hint="eastAsia"/>
                      <w:szCs w:val="21"/>
                    </w:rPr>
                    <w:t>0</w:t>
                  </w:r>
                </w:p>
              </w:tc>
            </w:tr>
            <w:tr w:rsidR="006B31A8">
              <w:trPr>
                <w:trHeight w:val="23"/>
                <w:jc w:val="center"/>
              </w:trPr>
              <w:tc>
                <w:tcPr>
                  <w:tcW w:w="753" w:type="pct"/>
                  <w:tcBorders>
                    <w:left w:val="single" w:sz="12"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分拣后的尘土、砖块等</w:t>
                  </w:r>
                </w:p>
              </w:tc>
              <w:tc>
                <w:tcPr>
                  <w:tcW w:w="878"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尘土、砖块</w:t>
                  </w:r>
                </w:p>
              </w:tc>
              <w:tc>
                <w:tcPr>
                  <w:tcW w:w="630"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分拣</w:t>
                  </w:r>
                </w:p>
              </w:tc>
              <w:tc>
                <w:tcPr>
                  <w:tcW w:w="873"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1360</w:t>
                  </w:r>
                </w:p>
              </w:tc>
              <w:tc>
                <w:tcPr>
                  <w:tcW w:w="1163" w:type="pct"/>
                  <w:tcBorders>
                    <w:top w:val="single" w:sz="4" w:space="0" w:color="auto"/>
                    <w:left w:val="single" w:sz="4" w:space="0" w:color="auto"/>
                    <w:bottom w:val="single" w:sz="4" w:space="0" w:color="auto"/>
                    <w:right w:val="single" w:sz="4" w:space="0" w:color="auto"/>
                  </w:tcBorders>
                  <w:vAlign w:val="center"/>
                </w:tcPr>
                <w:p w:rsidR="006B31A8" w:rsidRDefault="00C42509">
                  <w:pPr>
                    <w:jc w:val="center"/>
                    <w:rPr>
                      <w:szCs w:val="21"/>
                    </w:rPr>
                  </w:pPr>
                  <w:r>
                    <w:rPr>
                      <w:rFonts w:hint="eastAsia"/>
                      <w:szCs w:val="21"/>
                    </w:rPr>
                    <w:t>定期送一般固废填埋场填埋</w:t>
                  </w:r>
                </w:p>
              </w:tc>
              <w:tc>
                <w:tcPr>
                  <w:tcW w:w="700" w:type="pct"/>
                  <w:tcBorders>
                    <w:top w:val="single" w:sz="4" w:space="0" w:color="auto"/>
                    <w:left w:val="single" w:sz="4" w:space="0" w:color="auto"/>
                    <w:bottom w:val="single" w:sz="4" w:space="0" w:color="auto"/>
                    <w:right w:val="single" w:sz="12" w:space="0" w:color="auto"/>
                  </w:tcBorders>
                  <w:vAlign w:val="center"/>
                </w:tcPr>
                <w:p w:rsidR="006B31A8" w:rsidRDefault="006B31A8">
                  <w:pPr>
                    <w:jc w:val="center"/>
                    <w:rPr>
                      <w:szCs w:val="21"/>
                    </w:rPr>
                  </w:pPr>
                </w:p>
              </w:tc>
            </w:tr>
            <w:tr w:rsidR="006B31A8">
              <w:trPr>
                <w:trHeight w:val="23"/>
                <w:jc w:val="center"/>
              </w:trPr>
              <w:tc>
                <w:tcPr>
                  <w:tcW w:w="1631" w:type="pct"/>
                  <w:gridSpan w:val="2"/>
                  <w:tcBorders>
                    <w:top w:val="single" w:sz="4" w:space="0" w:color="auto"/>
                    <w:left w:val="single" w:sz="12" w:space="0" w:color="auto"/>
                    <w:bottom w:val="single" w:sz="12" w:space="0" w:color="auto"/>
                    <w:right w:val="single" w:sz="4" w:space="0" w:color="auto"/>
                  </w:tcBorders>
                  <w:vAlign w:val="center"/>
                </w:tcPr>
                <w:p w:rsidR="006B31A8" w:rsidRDefault="00C42509">
                  <w:pPr>
                    <w:jc w:val="center"/>
                    <w:rPr>
                      <w:szCs w:val="21"/>
                    </w:rPr>
                  </w:pPr>
                  <w:r>
                    <w:rPr>
                      <w:szCs w:val="21"/>
                    </w:rPr>
                    <w:t>合计</w:t>
                  </w:r>
                </w:p>
              </w:tc>
              <w:tc>
                <w:tcPr>
                  <w:tcW w:w="630" w:type="pct"/>
                  <w:tcBorders>
                    <w:top w:val="single" w:sz="4" w:space="0" w:color="auto"/>
                    <w:left w:val="single" w:sz="4" w:space="0" w:color="auto"/>
                    <w:bottom w:val="single" w:sz="12" w:space="0" w:color="auto"/>
                    <w:right w:val="single" w:sz="4" w:space="0" w:color="auto"/>
                  </w:tcBorders>
                  <w:vAlign w:val="center"/>
                </w:tcPr>
                <w:p w:rsidR="006B31A8" w:rsidRDefault="00C42509">
                  <w:pPr>
                    <w:jc w:val="center"/>
                    <w:rPr>
                      <w:szCs w:val="21"/>
                    </w:rPr>
                  </w:pPr>
                  <w:r>
                    <w:rPr>
                      <w:szCs w:val="21"/>
                    </w:rPr>
                    <w:t>/</w:t>
                  </w:r>
                </w:p>
              </w:tc>
              <w:tc>
                <w:tcPr>
                  <w:tcW w:w="873" w:type="pct"/>
                  <w:tcBorders>
                    <w:top w:val="single" w:sz="4" w:space="0" w:color="auto"/>
                    <w:left w:val="single" w:sz="4" w:space="0" w:color="auto"/>
                    <w:bottom w:val="single" w:sz="12" w:space="0" w:color="auto"/>
                    <w:right w:val="single" w:sz="4" w:space="0" w:color="auto"/>
                  </w:tcBorders>
                  <w:vAlign w:val="center"/>
                </w:tcPr>
                <w:p w:rsidR="006B31A8" w:rsidRDefault="00C42509">
                  <w:pPr>
                    <w:jc w:val="center"/>
                    <w:rPr>
                      <w:szCs w:val="21"/>
                    </w:rPr>
                  </w:pPr>
                  <w:r>
                    <w:rPr>
                      <w:rFonts w:hint="eastAsia"/>
                      <w:szCs w:val="21"/>
                    </w:rPr>
                    <w:t>136</w:t>
                  </w:r>
                  <w:r>
                    <w:rPr>
                      <w:szCs w:val="21"/>
                    </w:rPr>
                    <w:t>1.962</w:t>
                  </w:r>
                </w:p>
              </w:tc>
              <w:tc>
                <w:tcPr>
                  <w:tcW w:w="1163" w:type="pct"/>
                  <w:tcBorders>
                    <w:top w:val="single" w:sz="4" w:space="0" w:color="auto"/>
                    <w:left w:val="single" w:sz="4" w:space="0" w:color="auto"/>
                    <w:bottom w:val="single" w:sz="12" w:space="0" w:color="auto"/>
                    <w:right w:val="single" w:sz="4" w:space="0" w:color="auto"/>
                  </w:tcBorders>
                  <w:vAlign w:val="center"/>
                </w:tcPr>
                <w:p w:rsidR="006B31A8" w:rsidRDefault="00C42509">
                  <w:pPr>
                    <w:jc w:val="center"/>
                    <w:rPr>
                      <w:szCs w:val="21"/>
                    </w:rPr>
                  </w:pPr>
                  <w:r>
                    <w:rPr>
                      <w:szCs w:val="21"/>
                    </w:rPr>
                    <w:t>/</w:t>
                  </w:r>
                </w:p>
              </w:tc>
              <w:tc>
                <w:tcPr>
                  <w:tcW w:w="700" w:type="pct"/>
                  <w:tcBorders>
                    <w:top w:val="single" w:sz="4" w:space="0" w:color="auto"/>
                    <w:left w:val="single" w:sz="4" w:space="0" w:color="auto"/>
                    <w:bottom w:val="single" w:sz="12" w:space="0" w:color="auto"/>
                    <w:right w:val="single" w:sz="12" w:space="0" w:color="auto"/>
                  </w:tcBorders>
                  <w:vAlign w:val="center"/>
                </w:tcPr>
                <w:p w:rsidR="006B31A8" w:rsidRDefault="00C42509">
                  <w:pPr>
                    <w:jc w:val="center"/>
                    <w:rPr>
                      <w:szCs w:val="21"/>
                    </w:rPr>
                  </w:pPr>
                  <w:r>
                    <w:rPr>
                      <w:rFonts w:hint="eastAsia"/>
                      <w:szCs w:val="21"/>
                    </w:rPr>
                    <w:t>0</w:t>
                  </w:r>
                </w:p>
              </w:tc>
            </w:tr>
          </w:tbl>
          <w:p w:rsidR="006B31A8" w:rsidRDefault="00C42509">
            <w:pPr>
              <w:pStyle w:val="A10"/>
              <w:ind w:firstLine="480"/>
              <w:rPr>
                <w:szCs w:val="24"/>
              </w:rPr>
            </w:pPr>
            <w:r>
              <w:rPr>
                <w:szCs w:val="24"/>
              </w:rPr>
              <w:t>本环评要求：公司加强对固体废物的管理。项目在投入试生产前需与具有相关处理资质的企业签订处置协议，确保</w:t>
            </w:r>
            <w:r>
              <w:rPr>
                <w:rFonts w:hint="eastAsia"/>
                <w:szCs w:val="24"/>
              </w:rPr>
              <w:t>固</w:t>
            </w:r>
            <w:r>
              <w:rPr>
                <w:szCs w:val="24"/>
              </w:rPr>
              <w:t>废得到有效的处置。</w:t>
            </w:r>
            <w:r>
              <w:rPr>
                <w:rFonts w:hint="eastAsia"/>
                <w:szCs w:val="24"/>
              </w:rPr>
              <w:t>一般固废</w:t>
            </w:r>
            <w:r>
              <w:rPr>
                <w:szCs w:val="24"/>
              </w:rPr>
              <w:t>在处置之前，厂内临时储存应按照</w:t>
            </w:r>
            <w:r>
              <w:rPr>
                <w:rFonts w:hint="eastAsia"/>
                <w:szCs w:val="24"/>
              </w:rPr>
              <w:t>一般固废</w:t>
            </w:r>
            <w:r>
              <w:rPr>
                <w:szCs w:val="24"/>
              </w:rPr>
              <w:t>管理和处置要求进行。根据国家《</w:t>
            </w:r>
            <w:r>
              <w:rPr>
                <w:rFonts w:hint="eastAsia"/>
                <w:szCs w:val="24"/>
              </w:rPr>
              <w:t>一般工业固体废物贮存、处置场污染控制</w:t>
            </w:r>
            <w:r>
              <w:rPr>
                <w:szCs w:val="24"/>
              </w:rPr>
              <w:t>标准》（</w:t>
            </w:r>
            <w:r>
              <w:rPr>
                <w:szCs w:val="24"/>
              </w:rPr>
              <w:t>GB1859</w:t>
            </w:r>
            <w:r>
              <w:rPr>
                <w:rFonts w:hint="eastAsia"/>
                <w:szCs w:val="24"/>
              </w:rPr>
              <w:t>9</w:t>
            </w:r>
            <w:r>
              <w:rPr>
                <w:szCs w:val="24"/>
              </w:rPr>
              <w:t>-2001</w:t>
            </w:r>
            <w:r>
              <w:rPr>
                <w:szCs w:val="24"/>
              </w:rPr>
              <w:t>）中有关规定，</w:t>
            </w:r>
            <w:r>
              <w:rPr>
                <w:rFonts w:hint="eastAsia"/>
                <w:szCs w:val="24"/>
              </w:rPr>
              <w:t>工业固废的储存应避免发生堆积现象，采取分类储存、分类保管措施，防止异味、卫生、美观等问题发生。另外，为了避免废物的二次污染，应该科学合理地选用储存容器。</w:t>
            </w:r>
          </w:p>
          <w:p w:rsidR="006B31A8" w:rsidRDefault="00C42509">
            <w:pPr>
              <w:pStyle w:val="A10"/>
              <w:ind w:firstLine="482"/>
              <w:rPr>
                <w:b/>
                <w:bCs/>
                <w:szCs w:val="24"/>
              </w:rPr>
            </w:pPr>
            <w:r>
              <w:rPr>
                <w:b/>
                <w:bCs/>
                <w:szCs w:val="24"/>
              </w:rPr>
              <w:lastRenderedPageBreak/>
              <w:t>5</w:t>
            </w:r>
            <w:r>
              <w:rPr>
                <w:rFonts w:hint="eastAsia"/>
                <w:b/>
                <w:bCs/>
                <w:szCs w:val="24"/>
              </w:rPr>
              <w:t>、扩建部分地下水、土壤影响分析</w:t>
            </w:r>
          </w:p>
          <w:p w:rsidR="006B31A8" w:rsidRDefault="00C42509">
            <w:pPr>
              <w:pStyle w:val="A10"/>
              <w:ind w:firstLine="482"/>
              <w:rPr>
                <w:b/>
                <w:bCs/>
                <w:szCs w:val="24"/>
              </w:rPr>
            </w:pPr>
            <w:r>
              <w:rPr>
                <w:rFonts w:hint="eastAsia"/>
                <w:b/>
                <w:bCs/>
                <w:szCs w:val="24"/>
              </w:rPr>
              <w:t>1</w:t>
            </w:r>
            <w:r>
              <w:rPr>
                <w:rFonts w:hint="eastAsia"/>
                <w:b/>
                <w:bCs/>
                <w:szCs w:val="24"/>
              </w:rPr>
              <w:t>污染途径</w:t>
            </w:r>
          </w:p>
          <w:p w:rsidR="006B31A8" w:rsidRDefault="00C42509">
            <w:pPr>
              <w:pStyle w:val="A10"/>
              <w:ind w:firstLine="480"/>
              <w:rPr>
                <w:bCs/>
                <w:szCs w:val="24"/>
              </w:rPr>
            </w:pPr>
            <w:r>
              <w:rPr>
                <w:rFonts w:hint="eastAsia"/>
                <w:bCs/>
                <w:szCs w:val="24"/>
              </w:rPr>
              <w:t>本项目营运期地下水、土壤污染主要影响源来自于废气大气沉降和事故状态下废水等泄露等引起的地面浸流、垂直下渗影响。</w:t>
            </w:r>
          </w:p>
          <w:p w:rsidR="006B31A8" w:rsidRDefault="00C42509">
            <w:pPr>
              <w:pStyle w:val="A10"/>
              <w:ind w:left="480" w:firstLineChars="0" w:firstLine="0"/>
              <w:rPr>
                <w:bCs/>
                <w:szCs w:val="24"/>
              </w:rPr>
            </w:pPr>
            <w:r>
              <w:rPr>
                <w:rFonts w:hint="eastAsia"/>
                <w:bCs/>
                <w:szCs w:val="24"/>
              </w:rPr>
              <w:t>1</w:t>
            </w:r>
            <w:r>
              <w:rPr>
                <w:rFonts w:hint="eastAsia"/>
                <w:bCs/>
                <w:szCs w:val="24"/>
              </w:rPr>
              <w:t>）废气大气沉降</w:t>
            </w:r>
          </w:p>
          <w:p w:rsidR="006B31A8" w:rsidRDefault="00C42509">
            <w:pPr>
              <w:pStyle w:val="A10"/>
              <w:ind w:firstLineChars="300" w:firstLine="720"/>
              <w:jc w:val="left"/>
              <w:rPr>
                <w:bCs/>
                <w:szCs w:val="24"/>
              </w:rPr>
            </w:pPr>
            <w:r>
              <w:rPr>
                <w:rFonts w:hint="eastAsia"/>
                <w:bCs/>
                <w:szCs w:val="24"/>
              </w:rPr>
              <w:t>污染物质来源于被污染的大气，污染物质主要集中在土壤表层，项目主要大气污染物为颗粒物，它们沉降到地表可破坏土壤肥力与生态系统的平衡，会造成土壤的污染。</w:t>
            </w:r>
          </w:p>
          <w:p w:rsidR="006B31A8" w:rsidRDefault="00C42509">
            <w:pPr>
              <w:pStyle w:val="A10"/>
              <w:ind w:left="480" w:firstLineChars="0" w:firstLine="0"/>
              <w:jc w:val="left"/>
              <w:rPr>
                <w:bCs/>
                <w:szCs w:val="24"/>
              </w:rPr>
            </w:pPr>
            <w:r>
              <w:rPr>
                <w:rFonts w:hint="eastAsia"/>
                <w:bCs/>
                <w:szCs w:val="24"/>
              </w:rPr>
              <w:t>2</w:t>
            </w:r>
            <w:r>
              <w:rPr>
                <w:rFonts w:hint="eastAsia"/>
                <w:bCs/>
                <w:szCs w:val="24"/>
              </w:rPr>
              <w:t>）事故状态下影响分析</w:t>
            </w:r>
          </w:p>
          <w:p w:rsidR="006B31A8" w:rsidRDefault="00C42509">
            <w:pPr>
              <w:pStyle w:val="A10"/>
              <w:ind w:firstLineChars="0" w:firstLine="0"/>
              <w:jc w:val="left"/>
              <w:rPr>
                <w:bCs/>
                <w:szCs w:val="24"/>
              </w:rPr>
            </w:pPr>
            <w:r>
              <w:rPr>
                <w:rFonts w:hint="eastAsia"/>
                <w:bCs/>
                <w:szCs w:val="24"/>
              </w:rPr>
              <w:t xml:space="preserve"> </w:t>
            </w:r>
            <w:r>
              <w:rPr>
                <w:bCs/>
                <w:szCs w:val="24"/>
              </w:rPr>
              <w:t xml:space="preserve">         </w:t>
            </w:r>
            <w:r>
              <w:rPr>
                <w:rFonts w:hint="eastAsia"/>
                <w:bCs/>
                <w:szCs w:val="24"/>
              </w:rPr>
              <w:t>生活污水经化粪池预处理后，排入市政污水管道，当发生事故性渗漏或泄露时，废水外排进入浅层地下水系统，并随地下水进入厂外地势相对较低的地表水体或农田，可能导致地下水、土壤污染。通过对污水管道做好防渗，发生污染的情况可能性很小。</w:t>
            </w:r>
          </w:p>
          <w:p w:rsidR="006B31A8" w:rsidRDefault="00C42509">
            <w:pPr>
              <w:pStyle w:val="A10"/>
              <w:ind w:firstLine="482"/>
              <w:rPr>
                <w:b/>
                <w:bCs/>
                <w:szCs w:val="24"/>
              </w:rPr>
            </w:pPr>
            <w:r>
              <w:rPr>
                <w:rFonts w:hint="eastAsia"/>
                <w:b/>
                <w:bCs/>
                <w:szCs w:val="24"/>
              </w:rPr>
              <w:t>2</w:t>
            </w:r>
            <w:r>
              <w:rPr>
                <w:rFonts w:hint="eastAsia"/>
                <w:b/>
                <w:bCs/>
                <w:szCs w:val="24"/>
              </w:rPr>
              <w:t>污染防治措施</w:t>
            </w:r>
          </w:p>
          <w:p w:rsidR="006B31A8" w:rsidRDefault="00C42509">
            <w:pPr>
              <w:pStyle w:val="A10"/>
              <w:ind w:firstLine="480"/>
              <w:rPr>
                <w:bCs/>
                <w:szCs w:val="24"/>
              </w:rPr>
            </w:pPr>
            <w:r>
              <w:rPr>
                <w:rFonts w:hint="eastAsia"/>
                <w:bCs/>
                <w:szCs w:val="24"/>
              </w:rPr>
              <w:t>针对本项目可能污染途径，企业拟采取以下污染防治措施：</w:t>
            </w:r>
          </w:p>
          <w:p w:rsidR="006B31A8" w:rsidRDefault="00C42509">
            <w:pPr>
              <w:pStyle w:val="A10"/>
              <w:ind w:firstLine="480"/>
              <w:rPr>
                <w:bCs/>
                <w:szCs w:val="24"/>
              </w:rPr>
            </w:pPr>
            <w:r>
              <w:rPr>
                <w:rFonts w:hint="eastAsia"/>
                <w:bCs/>
                <w:szCs w:val="24"/>
              </w:rPr>
              <w:t>1</w:t>
            </w:r>
            <w:r>
              <w:rPr>
                <w:rFonts w:hint="eastAsia"/>
                <w:bCs/>
                <w:szCs w:val="24"/>
              </w:rPr>
              <w:t>）项目大气污染物主要为颗粒物，项目采取了相应的环保措施，使颗粒物排放量降至最低。</w:t>
            </w:r>
          </w:p>
          <w:p w:rsidR="006B31A8" w:rsidRDefault="00C42509">
            <w:pPr>
              <w:pStyle w:val="A10"/>
              <w:ind w:firstLine="480"/>
              <w:rPr>
                <w:bCs/>
                <w:szCs w:val="24"/>
              </w:rPr>
            </w:pPr>
            <w:r>
              <w:rPr>
                <w:rFonts w:hint="eastAsia"/>
                <w:bCs/>
                <w:szCs w:val="24"/>
              </w:rPr>
              <w:t>2</w:t>
            </w:r>
            <w:r>
              <w:rPr>
                <w:rFonts w:hint="eastAsia"/>
                <w:bCs/>
                <w:szCs w:val="24"/>
              </w:rPr>
              <w:t>）项目按照分区防渗的原则，对仓库和化粪池采取相应防渗措施，阻断各污染物污染土壤途径。</w:t>
            </w:r>
          </w:p>
          <w:p w:rsidR="006B31A8" w:rsidRDefault="00C42509">
            <w:pPr>
              <w:pStyle w:val="A10"/>
              <w:ind w:firstLine="480"/>
              <w:rPr>
                <w:bCs/>
                <w:szCs w:val="24"/>
              </w:rPr>
            </w:pPr>
            <w:r>
              <w:rPr>
                <w:rFonts w:hint="eastAsia"/>
                <w:bCs/>
                <w:szCs w:val="24"/>
              </w:rPr>
              <w:t>3</w:t>
            </w:r>
            <w:r>
              <w:rPr>
                <w:rFonts w:hint="eastAsia"/>
                <w:bCs/>
                <w:szCs w:val="24"/>
              </w:rPr>
              <w:t>）加强管理，营运期加强对设备的维护、检修、定期排查，及时发现事故隐患，采取有效的应对措施以防事故的发生。</w:t>
            </w:r>
          </w:p>
          <w:p w:rsidR="006B31A8" w:rsidRDefault="00C42509">
            <w:pPr>
              <w:pStyle w:val="A10"/>
              <w:ind w:firstLine="480"/>
              <w:rPr>
                <w:bCs/>
                <w:szCs w:val="24"/>
              </w:rPr>
            </w:pPr>
            <w:r>
              <w:rPr>
                <w:rFonts w:hint="eastAsia"/>
                <w:bCs/>
                <w:szCs w:val="24"/>
              </w:rPr>
              <w:t>综上分析，企业采取的措施满足</w:t>
            </w:r>
            <w:r>
              <w:t>《一般工业固体废物贮存和填埋污染控制标准》</w:t>
            </w:r>
            <w:r>
              <w:t>(GB18599-20</w:t>
            </w:r>
            <w:r>
              <w:rPr>
                <w:rFonts w:hint="eastAsia"/>
              </w:rPr>
              <w:t>20</w:t>
            </w:r>
            <w:r>
              <w:t>)</w:t>
            </w:r>
            <w:r>
              <w:rPr>
                <w:rFonts w:hint="eastAsia"/>
              </w:rPr>
              <w:t>的要求，通过严格执行各项环境保护措施，对可能发生污染事故妥善处理处置，地下水、土壤环境不会发生较大变化，对区域地下水、土壤环境的影响处于可接受的范围内。</w:t>
            </w:r>
          </w:p>
          <w:p w:rsidR="006B31A8" w:rsidRDefault="00C42509">
            <w:pPr>
              <w:pStyle w:val="A10"/>
              <w:ind w:firstLine="482"/>
              <w:rPr>
                <w:b/>
                <w:bCs/>
                <w:szCs w:val="24"/>
              </w:rPr>
            </w:pPr>
            <w:r>
              <w:rPr>
                <w:rFonts w:hint="eastAsia"/>
                <w:b/>
                <w:bCs/>
                <w:szCs w:val="24"/>
              </w:rPr>
              <w:t>6</w:t>
            </w:r>
            <w:r>
              <w:rPr>
                <w:rFonts w:hint="eastAsia"/>
                <w:b/>
                <w:bCs/>
                <w:szCs w:val="24"/>
              </w:rPr>
              <w:t>、</w:t>
            </w:r>
            <w:r>
              <w:rPr>
                <w:b/>
                <w:bCs/>
                <w:szCs w:val="24"/>
              </w:rPr>
              <w:t>环境风险分析</w:t>
            </w:r>
            <w:r>
              <w:rPr>
                <w:b/>
                <w:bCs/>
                <w:szCs w:val="24"/>
              </w:rPr>
              <w:t xml:space="preserve"> </w:t>
            </w:r>
          </w:p>
          <w:p w:rsidR="006B31A8" w:rsidRDefault="00C42509">
            <w:pPr>
              <w:adjustRightInd w:val="0"/>
              <w:snapToGrid w:val="0"/>
              <w:spacing w:line="480" w:lineRule="exact"/>
              <w:ind w:firstLineChars="200" w:firstLine="480"/>
              <w:rPr>
                <w:sz w:val="24"/>
              </w:rPr>
            </w:pPr>
            <w:r>
              <w:rPr>
                <w:rFonts w:hint="eastAsia"/>
                <w:sz w:val="24"/>
              </w:rPr>
              <w:t>根据《建设项目环境风险评价技术导则》（</w:t>
            </w:r>
            <w:r>
              <w:rPr>
                <w:rFonts w:hint="eastAsia"/>
                <w:sz w:val="24"/>
              </w:rPr>
              <w:t>HJ169-2018</w:t>
            </w:r>
            <w:r>
              <w:rPr>
                <w:rFonts w:hint="eastAsia"/>
                <w:sz w:val="24"/>
              </w:rPr>
              <w:t>），建设项目环境风</w:t>
            </w:r>
            <w:r>
              <w:rPr>
                <w:rFonts w:hint="eastAsia"/>
                <w:sz w:val="24"/>
              </w:rPr>
              <w:lastRenderedPageBreak/>
              <w:t>险评价是对项目建设和运行期间发生的可预测突发性事件或事故（一般不包括人为破坏及自然灾害）引起有毒有害、易燃易爆等物质泄漏，或突发事件产生的新的有毒有害物质所造成的对人身安全与环境的影响和损害，进行评估、提出防范、减缓与应急措施。</w:t>
            </w:r>
          </w:p>
          <w:p w:rsidR="006B31A8" w:rsidRDefault="00C42509">
            <w:pPr>
              <w:adjustRightInd w:val="0"/>
              <w:snapToGrid w:val="0"/>
              <w:spacing w:line="480" w:lineRule="exact"/>
              <w:ind w:firstLineChars="200" w:firstLine="480"/>
              <w:rPr>
                <w:sz w:val="24"/>
              </w:rPr>
            </w:pPr>
            <w:r>
              <w:rPr>
                <w:rFonts w:hint="eastAsia"/>
                <w:sz w:val="24"/>
              </w:rPr>
              <w:t>本次环境风险评价的目的是合理识别环境风险、科学开展环境风险预测、确定项目环境风险值，为项目环境风险是否可接受给出结论，作为项目环评批复的依据，为工程设计和环境管理提供资料和依据，达到降低风险，减少危害的目的。</w:t>
            </w:r>
          </w:p>
          <w:p w:rsidR="006B31A8" w:rsidRDefault="00C42509">
            <w:pPr>
              <w:adjustRightInd w:val="0"/>
              <w:snapToGrid w:val="0"/>
              <w:spacing w:line="480" w:lineRule="exact"/>
              <w:ind w:firstLineChars="200" w:firstLine="480"/>
              <w:rPr>
                <w:sz w:val="24"/>
                <w:u w:val="single"/>
              </w:rPr>
            </w:pPr>
            <w:r>
              <w:rPr>
                <w:rFonts w:hint="eastAsia"/>
                <w:sz w:val="24"/>
              </w:rPr>
              <w:t>本次环境风险评价将把风险事故引起厂界外环境质量的恶化及对人群健康、生态系统影响的预测和防护作为评价工作重点。通过分析该工程项目中主要物料的危险性和毒性，识别其潜在危险源并提出防治措施，降低风险性和危害程度。</w:t>
            </w:r>
          </w:p>
          <w:p w:rsidR="006B31A8" w:rsidRDefault="00C42509">
            <w:pPr>
              <w:pStyle w:val="A10"/>
              <w:ind w:firstLine="482"/>
              <w:rPr>
                <w:b/>
                <w:bCs/>
                <w:szCs w:val="24"/>
              </w:rPr>
            </w:pPr>
            <w:r>
              <w:rPr>
                <w:b/>
                <w:bCs/>
                <w:szCs w:val="24"/>
              </w:rPr>
              <w:t>6.1</w:t>
            </w:r>
            <w:r>
              <w:rPr>
                <w:rFonts w:hint="eastAsia"/>
                <w:b/>
                <w:bCs/>
                <w:szCs w:val="24"/>
              </w:rPr>
              <w:t>评价依据</w:t>
            </w:r>
          </w:p>
          <w:p w:rsidR="006B31A8" w:rsidRDefault="00C42509">
            <w:pPr>
              <w:adjustRightInd w:val="0"/>
              <w:snapToGrid w:val="0"/>
              <w:spacing w:line="360" w:lineRule="auto"/>
              <w:ind w:firstLineChars="200" w:firstLine="480"/>
              <w:rPr>
                <w:sz w:val="24"/>
              </w:rPr>
            </w:pPr>
            <w:bookmarkStart w:id="28" w:name="_Toc130374529"/>
            <w:r>
              <w:rPr>
                <w:rFonts w:hint="eastAsia"/>
                <w:sz w:val="24"/>
              </w:rPr>
              <w:t>1</w:t>
            </w:r>
            <w:r>
              <w:rPr>
                <w:rFonts w:hint="eastAsia"/>
                <w:sz w:val="24"/>
              </w:rPr>
              <w:t>、风险调查</w:t>
            </w:r>
          </w:p>
          <w:p w:rsidR="006B31A8" w:rsidRDefault="00C42509">
            <w:pPr>
              <w:adjustRightInd w:val="0"/>
              <w:snapToGrid w:val="0"/>
              <w:spacing w:line="360" w:lineRule="auto"/>
              <w:ind w:firstLineChars="200" w:firstLine="480"/>
              <w:rPr>
                <w:sz w:val="24"/>
              </w:rPr>
            </w:pPr>
            <w:r>
              <w:rPr>
                <w:rFonts w:hint="eastAsia"/>
                <w:sz w:val="24"/>
              </w:rPr>
              <w:t>本项目为一般工业固体废物的收集、转运项目，不涉及危险物质。但项目涉及的废旧纺织品、废木制品、废纸、废复合包装等均为易燃物质，有潜在火灾风险。</w:t>
            </w:r>
          </w:p>
          <w:p w:rsidR="006B31A8" w:rsidRDefault="00C42509">
            <w:pPr>
              <w:pStyle w:val="A10"/>
              <w:ind w:firstLine="480"/>
            </w:pPr>
            <w:r>
              <w:rPr>
                <w:rFonts w:hint="eastAsia"/>
              </w:rPr>
              <w:t>2</w:t>
            </w:r>
            <w:r>
              <w:rPr>
                <w:rFonts w:hint="eastAsia"/>
              </w:rPr>
              <w:t>、风险潜势初判</w:t>
            </w:r>
          </w:p>
          <w:p w:rsidR="006B31A8" w:rsidRDefault="00C42509">
            <w:pPr>
              <w:adjustRightInd w:val="0"/>
              <w:snapToGrid w:val="0"/>
              <w:spacing w:line="360" w:lineRule="auto"/>
              <w:ind w:firstLineChars="200" w:firstLine="480"/>
              <w:rPr>
                <w:sz w:val="24"/>
                <w:lang w:val="zh-CN"/>
              </w:rPr>
            </w:pPr>
            <w:r>
              <w:rPr>
                <w:sz w:val="24"/>
                <w:lang w:val="zh-CN"/>
              </w:rPr>
              <w:t>根据《建设项目环境风险评价技术导则》（</w:t>
            </w:r>
            <w:r>
              <w:rPr>
                <w:sz w:val="24"/>
                <w:lang w:val="zh-CN"/>
              </w:rPr>
              <w:t>HJ 169-2018</w:t>
            </w:r>
            <w:r>
              <w:rPr>
                <w:sz w:val="24"/>
                <w:lang w:val="zh-CN"/>
              </w:rPr>
              <w:t>），风险评价首先要评价有害物质，确定项目中哪些物质属应该进行危险性评价以及毒物危害程度的分级，按导则附录</w:t>
            </w:r>
            <w:r>
              <w:rPr>
                <w:sz w:val="24"/>
                <w:lang w:val="zh-CN"/>
              </w:rPr>
              <w:t>B</w:t>
            </w:r>
            <w:r>
              <w:rPr>
                <w:sz w:val="24"/>
                <w:lang w:val="zh-CN"/>
              </w:rPr>
              <w:t>进行物质危险性判别。</w:t>
            </w:r>
            <w:r>
              <w:rPr>
                <w:rFonts w:hint="eastAsia"/>
                <w:sz w:val="24"/>
                <w:lang w:val="zh-CN"/>
              </w:rPr>
              <w:t>本项目不涉及分险物质，则</w:t>
            </w:r>
            <w:r>
              <w:rPr>
                <w:rFonts w:hint="eastAsia"/>
                <w:sz w:val="24"/>
              </w:rPr>
              <w:t>本项目</w:t>
            </w:r>
            <w:r>
              <w:rPr>
                <w:rFonts w:hint="eastAsia"/>
                <w:sz w:val="24"/>
              </w:rPr>
              <w:t xml:space="preserve"> </w:t>
            </w:r>
            <w:r>
              <w:rPr>
                <w:sz w:val="24"/>
              </w:rPr>
              <w:t>Q</w:t>
            </w:r>
            <w:r>
              <w:rPr>
                <w:rFonts w:hint="eastAsia"/>
                <w:sz w:val="24"/>
              </w:rPr>
              <w:t>＜</w:t>
            </w:r>
            <w:r>
              <w:rPr>
                <w:sz w:val="24"/>
              </w:rPr>
              <w:t>1</w:t>
            </w:r>
            <w:r>
              <w:rPr>
                <w:rFonts w:hint="eastAsia"/>
                <w:sz w:val="24"/>
              </w:rPr>
              <w:t>，则项目环境风险潜势为</w:t>
            </w:r>
            <w:r>
              <w:rPr>
                <w:rFonts w:hint="eastAsia"/>
                <w:sz w:val="24"/>
              </w:rPr>
              <w:t xml:space="preserve"> </w:t>
            </w:r>
            <w:r>
              <w:rPr>
                <w:sz w:val="24"/>
              </w:rPr>
              <w:t>I</w:t>
            </w:r>
            <w:r>
              <w:rPr>
                <w:rFonts w:hint="eastAsia"/>
                <w:sz w:val="24"/>
              </w:rPr>
              <w:t>，评价等级为简单分析。</w:t>
            </w:r>
          </w:p>
          <w:p w:rsidR="006B31A8" w:rsidRDefault="00C42509">
            <w:pPr>
              <w:adjustRightInd w:val="0"/>
              <w:snapToGrid w:val="0"/>
              <w:spacing w:line="460" w:lineRule="exact"/>
              <w:ind w:firstLineChars="200" w:firstLine="482"/>
              <w:rPr>
                <w:b/>
                <w:bCs/>
                <w:sz w:val="24"/>
              </w:rPr>
            </w:pPr>
            <w:r>
              <w:rPr>
                <w:b/>
                <w:bCs/>
                <w:sz w:val="24"/>
              </w:rPr>
              <w:t>6.2</w:t>
            </w:r>
            <w:r>
              <w:rPr>
                <w:rFonts w:hint="eastAsia"/>
                <w:b/>
                <w:bCs/>
                <w:sz w:val="24"/>
              </w:rPr>
              <w:t>环境敏感目标概况</w:t>
            </w:r>
          </w:p>
          <w:p w:rsidR="006B31A8" w:rsidRDefault="00C42509">
            <w:pPr>
              <w:adjustRightInd w:val="0"/>
              <w:snapToGrid w:val="0"/>
              <w:spacing w:line="460" w:lineRule="exact"/>
              <w:ind w:firstLineChars="200" w:firstLine="480"/>
              <w:rPr>
                <w:sz w:val="24"/>
              </w:rPr>
            </w:pPr>
            <w:r>
              <w:rPr>
                <w:rFonts w:hint="eastAsia"/>
                <w:sz w:val="24"/>
              </w:rPr>
              <w:t>详见表</w:t>
            </w:r>
            <w:r>
              <w:rPr>
                <w:rFonts w:hint="eastAsia"/>
                <w:sz w:val="24"/>
              </w:rPr>
              <w:t>3-</w:t>
            </w:r>
            <w:r>
              <w:rPr>
                <w:sz w:val="24"/>
              </w:rPr>
              <w:t>4</w:t>
            </w:r>
            <w:r>
              <w:rPr>
                <w:rFonts w:hint="eastAsia"/>
                <w:sz w:val="24"/>
              </w:rPr>
              <w:t>。</w:t>
            </w:r>
          </w:p>
          <w:p w:rsidR="006B31A8" w:rsidRDefault="00C42509">
            <w:pPr>
              <w:adjustRightInd w:val="0"/>
              <w:snapToGrid w:val="0"/>
              <w:spacing w:line="460" w:lineRule="exact"/>
              <w:ind w:firstLineChars="200" w:firstLine="482"/>
              <w:rPr>
                <w:b/>
                <w:bCs/>
                <w:sz w:val="24"/>
              </w:rPr>
            </w:pPr>
            <w:r>
              <w:rPr>
                <w:b/>
                <w:bCs/>
                <w:sz w:val="24"/>
              </w:rPr>
              <w:t>6.3</w:t>
            </w:r>
            <w:r>
              <w:rPr>
                <w:rFonts w:hint="eastAsia"/>
                <w:b/>
                <w:bCs/>
                <w:sz w:val="24"/>
              </w:rPr>
              <w:t>环境风险识别</w:t>
            </w:r>
          </w:p>
          <w:p w:rsidR="006B31A8" w:rsidRDefault="00C42509">
            <w:pPr>
              <w:adjustRightInd w:val="0"/>
              <w:snapToGrid w:val="0"/>
              <w:spacing w:line="460" w:lineRule="exact"/>
              <w:ind w:firstLineChars="200" w:firstLine="480"/>
              <w:rPr>
                <w:sz w:val="24"/>
              </w:rPr>
            </w:pPr>
            <w:r>
              <w:rPr>
                <w:rFonts w:hint="eastAsia"/>
                <w:sz w:val="24"/>
              </w:rPr>
              <w:t>项目主要为一般固废暂存仓存在环境风险，识别如下表：</w:t>
            </w:r>
          </w:p>
          <w:p w:rsidR="006B31A8" w:rsidRDefault="00C42509">
            <w:pPr>
              <w:adjustRightInd w:val="0"/>
              <w:snapToGrid w:val="0"/>
              <w:spacing w:line="460" w:lineRule="exact"/>
              <w:jc w:val="center"/>
              <w:rPr>
                <w:b/>
                <w:bCs/>
                <w:szCs w:val="21"/>
                <w:u w:val="single"/>
              </w:rPr>
            </w:pPr>
            <w:r>
              <w:rPr>
                <w:rFonts w:hint="eastAsia"/>
                <w:b/>
                <w:bCs/>
                <w:szCs w:val="21"/>
              </w:rPr>
              <w:t>表</w:t>
            </w:r>
            <w:r>
              <w:rPr>
                <w:b/>
                <w:bCs/>
                <w:szCs w:val="21"/>
              </w:rPr>
              <w:t>4</w:t>
            </w:r>
            <w:r>
              <w:rPr>
                <w:rFonts w:hint="eastAsia"/>
                <w:b/>
                <w:bCs/>
                <w:szCs w:val="21"/>
              </w:rPr>
              <w:t>-17</w:t>
            </w:r>
            <w:r>
              <w:rPr>
                <w:b/>
                <w:bCs/>
                <w:szCs w:val="21"/>
              </w:rPr>
              <w:t xml:space="preserve">  </w:t>
            </w:r>
            <w:r>
              <w:rPr>
                <w:rFonts w:hint="eastAsia"/>
                <w:b/>
                <w:bCs/>
                <w:szCs w:val="21"/>
              </w:rPr>
              <w:t>生产过程分险源识别</w:t>
            </w:r>
          </w:p>
          <w:tbl>
            <w:tblPr>
              <w:tblStyle w:val="af1"/>
              <w:tblW w:w="8525" w:type="dxa"/>
              <w:tblLook w:val="04A0"/>
            </w:tblPr>
            <w:tblGrid>
              <w:gridCol w:w="2139"/>
              <w:gridCol w:w="1200"/>
              <w:gridCol w:w="3200"/>
              <w:gridCol w:w="1986"/>
            </w:tblGrid>
            <w:tr w:rsidR="006B31A8">
              <w:trPr>
                <w:trHeight w:val="413"/>
              </w:trPr>
              <w:tc>
                <w:tcPr>
                  <w:tcW w:w="2139" w:type="dxa"/>
                </w:tcPr>
                <w:p w:rsidR="006B31A8" w:rsidRDefault="00C42509">
                  <w:pPr>
                    <w:adjustRightInd w:val="0"/>
                    <w:snapToGrid w:val="0"/>
                    <w:spacing w:line="460" w:lineRule="exact"/>
                    <w:jc w:val="center"/>
                    <w:rPr>
                      <w:b/>
                      <w:bCs/>
                      <w:szCs w:val="21"/>
                    </w:rPr>
                  </w:pPr>
                  <w:r>
                    <w:rPr>
                      <w:rFonts w:hint="eastAsia"/>
                      <w:b/>
                      <w:bCs/>
                      <w:szCs w:val="21"/>
                    </w:rPr>
                    <w:t>危险目标</w:t>
                  </w:r>
                </w:p>
              </w:tc>
              <w:tc>
                <w:tcPr>
                  <w:tcW w:w="1200" w:type="dxa"/>
                </w:tcPr>
                <w:p w:rsidR="006B31A8" w:rsidRDefault="00C42509">
                  <w:pPr>
                    <w:adjustRightInd w:val="0"/>
                    <w:snapToGrid w:val="0"/>
                    <w:spacing w:line="460" w:lineRule="exact"/>
                    <w:jc w:val="center"/>
                    <w:rPr>
                      <w:b/>
                      <w:bCs/>
                      <w:szCs w:val="21"/>
                    </w:rPr>
                  </w:pPr>
                  <w:r>
                    <w:rPr>
                      <w:rFonts w:hint="eastAsia"/>
                      <w:b/>
                      <w:bCs/>
                      <w:szCs w:val="21"/>
                    </w:rPr>
                    <w:t>事故类型</w:t>
                  </w:r>
                </w:p>
              </w:tc>
              <w:tc>
                <w:tcPr>
                  <w:tcW w:w="3200" w:type="dxa"/>
                </w:tcPr>
                <w:p w:rsidR="006B31A8" w:rsidRDefault="00C42509">
                  <w:pPr>
                    <w:adjustRightInd w:val="0"/>
                    <w:snapToGrid w:val="0"/>
                    <w:spacing w:line="460" w:lineRule="exact"/>
                    <w:jc w:val="center"/>
                    <w:rPr>
                      <w:b/>
                      <w:bCs/>
                      <w:szCs w:val="21"/>
                    </w:rPr>
                  </w:pPr>
                  <w:r>
                    <w:rPr>
                      <w:rFonts w:hint="eastAsia"/>
                      <w:b/>
                      <w:bCs/>
                      <w:szCs w:val="21"/>
                    </w:rPr>
                    <w:t>事故引发可能原因及后果</w:t>
                  </w:r>
                </w:p>
              </w:tc>
              <w:tc>
                <w:tcPr>
                  <w:tcW w:w="1986" w:type="dxa"/>
                </w:tcPr>
                <w:p w:rsidR="006B31A8" w:rsidRDefault="00C42509">
                  <w:pPr>
                    <w:adjustRightInd w:val="0"/>
                    <w:snapToGrid w:val="0"/>
                    <w:spacing w:line="460" w:lineRule="exact"/>
                    <w:jc w:val="center"/>
                    <w:rPr>
                      <w:b/>
                      <w:bCs/>
                      <w:szCs w:val="21"/>
                    </w:rPr>
                  </w:pPr>
                  <w:r>
                    <w:rPr>
                      <w:rFonts w:hint="eastAsia"/>
                      <w:b/>
                      <w:bCs/>
                      <w:szCs w:val="21"/>
                    </w:rPr>
                    <w:t>措施</w:t>
                  </w:r>
                </w:p>
              </w:tc>
            </w:tr>
            <w:tr w:rsidR="006B31A8">
              <w:trPr>
                <w:trHeight w:val="1382"/>
              </w:trPr>
              <w:tc>
                <w:tcPr>
                  <w:tcW w:w="2139" w:type="dxa"/>
                </w:tcPr>
                <w:p w:rsidR="006B31A8" w:rsidRDefault="00C42509">
                  <w:pPr>
                    <w:adjustRightInd w:val="0"/>
                    <w:snapToGrid w:val="0"/>
                    <w:spacing w:line="460" w:lineRule="exact"/>
                    <w:jc w:val="center"/>
                    <w:rPr>
                      <w:szCs w:val="21"/>
                    </w:rPr>
                  </w:pPr>
                  <w:r>
                    <w:rPr>
                      <w:rFonts w:hint="eastAsia"/>
                      <w:szCs w:val="21"/>
                    </w:rPr>
                    <w:lastRenderedPageBreak/>
                    <w:t>废旧纺织品、废木制品、废纸、废复合包装</w:t>
                  </w:r>
                </w:p>
              </w:tc>
              <w:tc>
                <w:tcPr>
                  <w:tcW w:w="1200" w:type="dxa"/>
                </w:tcPr>
                <w:p w:rsidR="006B31A8" w:rsidRDefault="00C42509">
                  <w:pPr>
                    <w:adjustRightInd w:val="0"/>
                    <w:snapToGrid w:val="0"/>
                    <w:spacing w:line="460" w:lineRule="exact"/>
                    <w:jc w:val="center"/>
                    <w:rPr>
                      <w:szCs w:val="21"/>
                    </w:rPr>
                  </w:pPr>
                  <w:r>
                    <w:rPr>
                      <w:rFonts w:hint="eastAsia"/>
                      <w:szCs w:val="21"/>
                    </w:rPr>
                    <w:t>火灾</w:t>
                  </w:r>
                </w:p>
              </w:tc>
              <w:tc>
                <w:tcPr>
                  <w:tcW w:w="3200" w:type="dxa"/>
                </w:tcPr>
                <w:p w:rsidR="006B31A8" w:rsidRDefault="00C42509">
                  <w:pPr>
                    <w:widowControl/>
                    <w:jc w:val="left"/>
                    <w:rPr>
                      <w:szCs w:val="21"/>
                    </w:rPr>
                  </w:pPr>
                  <w:r>
                    <w:rPr>
                      <w:rFonts w:ascii="宋体" w:hAnsi="宋体" w:cs="宋体" w:hint="eastAsia"/>
                      <w:color w:val="000000"/>
                      <w:kern w:val="0"/>
                      <w:szCs w:val="21"/>
                    </w:rPr>
                    <w:t>本项目部分材料为易燃物质，在储存过程中具有一定的火灾风险，一旦发生火灾事故，则将对环境造成 较大的影响。</w:t>
                  </w:r>
                </w:p>
              </w:tc>
              <w:tc>
                <w:tcPr>
                  <w:tcW w:w="1986" w:type="dxa"/>
                </w:tcPr>
                <w:p w:rsidR="006B31A8" w:rsidRDefault="00C42509">
                  <w:pPr>
                    <w:widowControl/>
                    <w:jc w:val="left"/>
                    <w:rPr>
                      <w:szCs w:val="21"/>
                    </w:rPr>
                  </w:pPr>
                  <w:r>
                    <w:rPr>
                      <w:rFonts w:ascii="宋体" w:hAnsi="宋体" w:cs="宋体" w:hint="eastAsia"/>
                      <w:color w:val="000000"/>
                      <w:kern w:val="0"/>
                      <w:szCs w:val="21"/>
                    </w:rPr>
                    <w:t>储存场地硬底化、防止引入点火源、加强日常管理、规范操作、配备应急器材</w:t>
                  </w:r>
                </w:p>
              </w:tc>
            </w:tr>
          </w:tbl>
          <w:p w:rsidR="006B31A8" w:rsidRDefault="006B31A8">
            <w:pPr>
              <w:adjustRightInd w:val="0"/>
              <w:snapToGrid w:val="0"/>
              <w:spacing w:line="460" w:lineRule="exact"/>
              <w:jc w:val="center"/>
              <w:rPr>
                <w:sz w:val="24"/>
                <w:u w:val="single"/>
              </w:rPr>
            </w:pPr>
          </w:p>
          <w:p w:rsidR="006B31A8" w:rsidRDefault="00C42509">
            <w:pPr>
              <w:pStyle w:val="A10"/>
              <w:ind w:firstLine="482"/>
              <w:rPr>
                <w:b/>
                <w:bCs/>
              </w:rPr>
            </w:pPr>
            <w:r>
              <w:rPr>
                <w:b/>
                <w:bCs/>
              </w:rPr>
              <w:t>6.4</w:t>
            </w:r>
            <w:r>
              <w:rPr>
                <w:rFonts w:hint="eastAsia"/>
                <w:b/>
                <w:bCs/>
              </w:rPr>
              <w:t>环境风险分析</w:t>
            </w:r>
          </w:p>
          <w:p w:rsidR="006B31A8" w:rsidRDefault="00C42509">
            <w:pPr>
              <w:pStyle w:val="A10"/>
              <w:ind w:firstLine="480"/>
            </w:pPr>
            <w:r>
              <w:rPr>
                <w:rFonts w:hint="eastAsia"/>
              </w:rPr>
              <w:t>危险物质引起火灾事故，危害周边环境及人员生命财产安全。如果发生火灾，周边均为仓库，则可能引发连锁火灾，且消防废水收集不到位的话会溢流至周边地表水，对地表水体造成污染。燃烧物质不充分燃烧会产生大量</w:t>
            </w:r>
            <w:r>
              <w:rPr>
                <w:rFonts w:hint="eastAsia"/>
              </w:rPr>
              <w:t>CO</w:t>
            </w:r>
            <w:r>
              <w:rPr>
                <w:rFonts w:hint="eastAsia"/>
              </w:rPr>
              <w:t>和烟尘，会对周边环境空气质量造成污染。</w:t>
            </w:r>
          </w:p>
          <w:p w:rsidR="006B31A8" w:rsidRDefault="00C42509">
            <w:pPr>
              <w:pStyle w:val="A10"/>
              <w:ind w:firstLine="482"/>
              <w:rPr>
                <w:b/>
                <w:bCs/>
              </w:rPr>
            </w:pPr>
            <w:r>
              <w:rPr>
                <w:b/>
                <w:bCs/>
              </w:rPr>
              <w:t>6.5</w:t>
            </w:r>
            <w:r>
              <w:rPr>
                <w:rFonts w:hint="eastAsia"/>
                <w:b/>
                <w:bCs/>
              </w:rPr>
              <w:t>环境风险防范措施及应急管理要求</w:t>
            </w:r>
          </w:p>
          <w:p w:rsidR="006B31A8" w:rsidRDefault="00C42509">
            <w:pPr>
              <w:pStyle w:val="A10"/>
              <w:ind w:firstLine="480"/>
            </w:pPr>
            <w:r>
              <w:rPr>
                <w:rFonts w:hint="eastAsia"/>
              </w:rPr>
              <w:t>（</w:t>
            </w:r>
            <w:r>
              <w:rPr>
                <w:rFonts w:hint="eastAsia"/>
              </w:rPr>
              <w:t>1</w:t>
            </w:r>
            <w:r>
              <w:rPr>
                <w:rFonts w:hint="eastAsia"/>
              </w:rPr>
              <w:t>）分险防范措施</w:t>
            </w:r>
          </w:p>
          <w:p w:rsidR="006B31A8" w:rsidRDefault="00C42509">
            <w:pPr>
              <w:pStyle w:val="A10"/>
              <w:ind w:firstLine="480"/>
            </w:pPr>
            <w:r>
              <w:rPr>
                <w:rFonts w:hint="eastAsia"/>
              </w:rPr>
              <w:t>根据环境风险因素分析，以及该项目产品的运输、储存方式，充分考虑工程</w:t>
            </w:r>
            <w:r>
              <w:rPr>
                <w:rFonts w:hint="eastAsia"/>
              </w:rPr>
              <w:t xml:space="preserve"> </w:t>
            </w:r>
          </w:p>
          <w:p w:rsidR="006B31A8" w:rsidRDefault="00C42509">
            <w:pPr>
              <w:pStyle w:val="A10"/>
              <w:ind w:firstLineChars="0" w:firstLine="0"/>
            </w:pPr>
            <w:r>
              <w:rPr>
                <w:rFonts w:hint="eastAsia"/>
              </w:rPr>
              <w:t>所处的地理位置、区域自然环境和社会概况，对环境风险采取以下防范对策与措</w:t>
            </w:r>
            <w:r>
              <w:rPr>
                <w:rFonts w:hint="eastAsia"/>
              </w:rPr>
              <w:t xml:space="preserve"> </w:t>
            </w:r>
          </w:p>
          <w:p w:rsidR="006B31A8" w:rsidRDefault="00C42509">
            <w:pPr>
              <w:pStyle w:val="A10"/>
              <w:ind w:firstLineChars="0" w:firstLine="0"/>
            </w:pPr>
            <w:r>
              <w:rPr>
                <w:rFonts w:hint="eastAsia"/>
              </w:rPr>
              <w:t>施：</w:t>
            </w:r>
          </w:p>
          <w:p w:rsidR="006B31A8" w:rsidRDefault="00C42509">
            <w:pPr>
              <w:pStyle w:val="A10"/>
              <w:ind w:firstLineChars="0" w:firstLine="0"/>
            </w:pPr>
            <w:r>
              <w:rPr>
                <w:rFonts w:hint="eastAsia"/>
              </w:rPr>
              <w:t xml:space="preserve">        </w:t>
            </w:r>
            <w:r>
              <w:rPr>
                <w:rFonts w:ascii="宋体" w:hAnsi="宋体" w:cs="宋体" w:hint="eastAsia"/>
                <w:color w:val="000000"/>
                <w:kern w:val="0"/>
                <w:szCs w:val="24"/>
              </w:rPr>
              <w:t xml:space="preserve">①制定严格的生产操作规程，加强作业工人的安全教育，杜绝工作失误造成 </w:t>
            </w:r>
          </w:p>
          <w:p w:rsidR="006B31A8" w:rsidRDefault="00C42509">
            <w:pPr>
              <w:widowControl/>
              <w:spacing w:line="360" w:lineRule="auto"/>
              <w:jc w:val="left"/>
            </w:pPr>
            <w:r>
              <w:rPr>
                <w:rFonts w:ascii="宋体" w:hAnsi="宋体" w:cs="宋体" w:hint="eastAsia"/>
                <w:color w:val="000000"/>
                <w:kern w:val="0"/>
                <w:sz w:val="24"/>
              </w:rPr>
              <w:t xml:space="preserve">的事故。 </w:t>
            </w:r>
          </w:p>
          <w:p w:rsidR="006B31A8" w:rsidRDefault="00C42509">
            <w:pPr>
              <w:widowControl/>
              <w:spacing w:line="360" w:lineRule="auto"/>
              <w:ind w:firstLineChars="200" w:firstLine="480"/>
              <w:jc w:val="left"/>
            </w:pPr>
            <w:r>
              <w:rPr>
                <w:rFonts w:ascii="宋体" w:hAnsi="宋体" w:cs="宋体" w:hint="eastAsia"/>
                <w:color w:val="000000"/>
                <w:kern w:val="0"/>
                <w:sz w:val="24"/>
              </w:rPr>
              <w:t xml:space="preserve">②在厂房及项目进入口的明显位置张贴禁用明火的告示，生产车间及仓库均设置消防水炮及安装火灾主动性探测装置。 </w:t>
            </w:r>
          </w:p>
          <w:p w:rsidR="006B31A8" w:rsidRDefault="00C42509">
            <w:pPr>
              <w:pStyle w:val="A10"/>
              <w:ind w:firstLine="480"/>
            </w:pPr>
            <w:r>
              <w:rPr>
                <w:rFonts w:hint="eastAsia"/>
              </w:rPr>
              <w:t>（</w:t>
            </w:r>
            <w:r>
              <w:rPr>
                <w:rFonts w:hint="eastAsia"/>
              </w:rPr>
              <w:t>2</w:t>
            </w:r>
            <w:r>
              <w:rPr>
                <w:rFonts w:hint="eastAsia"/>
              </w:rPr>
              <w:t>）事故应急措施</w:t>
            </w:r>
          </w:p>
          <w:p w:rsidR="006B31A8" w:rsidRDefault="00C42509">
            <w:pPr>
              <w:widowControl/>
              <w:spacing w:line="360" w:lineRule="auto"/>
              <w:ind w:firstLineChars="200" w:firstLine="480"/>
              <w:jc w:val="left"/>
              <w:rPr>
                <w:sz w:val="24"/>
                <w:szCs w:val="28"/>
              </w:rPr>
            </w:pPr>
            <w:r>
              <w:rPr>
                <w:rFonts w:hint="eastAsia"/>
                <w:sz w:val="24"/>
                <w:szCs w:val="28"/>
              </w:rPr>
              <w:t>①建立事故应急预案，成立事故应急处理小组，由车间安全负责人担任事故</w:t>
            </w:r>
            <w:r>
              <w:rPr>
                <w:rFonts w:hint="eastAsia"/>
                <w:sz w:val="24"/>
                <w:szCs w:val="28"/>
              </w:rPr>
              <w:t xml:space="preserve"> </w:t>
            </w:r>
          </w:p>
          <w:p w:rsidR="006B31A8" w:rsidRDefault="00C42509">
            <w:pPr>
              <w:widowControl/>
              <w:spacing w:line="360" w:lineRule="auto"/>
              <w:jc w:val="left"/>
              <w:rPr>
                <w:sz w:val="24"/>
                <w:szCs w:val="28"/>
              </w:rPr>
            </w:pPr>
            <w:r>
              <w:rPr>
                <w:rFonts w:hint="eastAsia"/>
                <w:sz w:val="24"/>
                <w:szCs w:val="28"/>
              </w:rPr>
              <w:t>应急小组组长，一旦发生火灾等事故，应立即启动事故应急预案，并向有</w:t>
            </w:r>
            <w:r>
              <w:rPr>
                <w:rFonts w:hint="eastAsia"/>
                <w:sz w:val="24"/>
                <w:szCs w:val="28"/>
              </w:rPr>
              <w:t xml:space="preserve"> </w:t>
            </w:r>
          </w:p>
          <w:p w:rsidR="006B31A8" w:rsidRDefault="00C42509">
            <w:pPr>
              <w:widowControl/>
              <w:spacing w:line="360" w:lineRule="auto"/>
              <w:jc w:val="left"/>
              <w:rPr>
                <w:sz w:val="24"/>
                <w:szCs w:val="28"/>
              </w:rPr>
            </w:pPr>
            <w:r>
              <w:rPr>
                <w:rFonts w:hint="eastAsia"/>
                <w:sz w:val="24"/>
                <w:szCs w:val="28"/>
              </w:rPr>
              <w:t>关环境管理部门汇报情况，协助环境管理部门进行应急监测等工作；</w:t>
            </w:r>
            <w:r>
              <w:rPr>
                <w:rFonts w:hint="eastAsia"/>
                <w:sz w:val="24"/>
                <w:szCs w:val="28"/>
              </w:rPr>
              <w:t xml:space="preserve"> </w:t>
            </w:r>
          </w:p>
          <w:p w:rsidR="006B31A8" w:rsidRDefault="00C42509">
            <w:pPr>
              <w:widowControl/>
              <w:spacing w:line="360" w:lineRule="auto"/>
              <w:ind w:firstLineChars="200" w:firstLine="480"/>
              <w:jc w:val="left"/>
              <w:rPr>
                <w:sz w:val="24"/>
                <w:szCs w:val="28"/>
              </w:rPr>
            </w:pPr>
            <w:r>
              <w:rPr>
                <w:rFonts w:hint="eastAsia"/>
                <w:sz w:val="24"/>
                <w:szCs w:val="28"/>
              </w:rPr>
              <w:t>②仓库设置消防水炮及安装火灾主动性探测装置和防毒面具等消防应急设备，并定期检查设备有效性。</w:t>
            </w:r>
            <w:r>
              <w:rPr>
                <w:rFonts w:hint="eastAsia"/>
                <w:sz w:val="24"/>
                <w:szCs w:val="28"/>
              </w:rPr>
              <w:t xml:space="preserve"> </w:t>
            </w:r>
          </w:p>
          <w:p w:rsidR="006B31A8" w:rsidRDefault="00C42509">
            <w:pPr>
              <w:pStyle w:val="A10"/>
              <w:ind w:firstLine="480"/>
            </w:pPr>
            <w:r>
              <w:rPr>
                <w:rFonts w:hint="eastAsia"/>
              </w:rPr>
              <w:t>（</w:t>
            </w:r>
            <w:r>
              <w:rPr>
                <w:rFonts w:hint="eastAsia"/>
              </w:rPr>
              <w:t>3</w:t>
            </w:r>
            <w:r>
              <w:rPr>
                <w:rFonts w:hint="eastAsia"/>
              </w:rPr>
              <w:t>）防火措施</w:t>
            </w:r>
          </w:p>
          <w:p w:rsidR="006B31A8" w:rsidRDefault="00C42509">
            <w:pPr>
              <w:pStyle w:val="A10"/>
              <w:ind w:firstLine="480"/>
            </w:pPr>
            <w:r>
              <w:rPr>
                <w:rFonts w:hint="eastAsia"/>
              </w:rPr>
              <w:t>①仓库建设均符合消防要求，符合相应的防火等级；</w:t>
            </w:r>
          </w:p>
          <w:p w:rsidR="006B31A8" w:rsidRDefault="00C42509">
            <w:pPr>
              <w:pStyle w:val="A10"/>
              <w:ind w:firstLine="480"/>
            </w:pPr>
            <w:r>
              <w:rPr>
                <w:rFonts w:hint="eastAsia"/>
              </w:rPr>
              <w:t>②仓库均设置消防栓、消防沙、手提灭火器；</w:t>
            </w:r>
          </w:p>
          <w:p w:rsidR="006B31A8" w:rsidRDefault="00C42509">
            <w:pPr>
              <w:pStyle w:val="A10"/>
              <w:ind w:firstLine="480"/>
            </w:pPr>
            <w:r>
              <w:rPr>
                <w:rFonts w:hint="eastAsia"/>
              </w:rPr>
              <w:t>③仓库设置</w:t>
            </w:r>
            <w:r>
              <w:rPr>
                <w:rFonts w:hint="eastAsia"/>
              </w:rPr>
              <w:t>1</w:t>
            </w:r>
            <w:r>
              <w:rPr>
                <w:rFonts w:hint="eastAsia"/>
              </w:rPr>
              <w:t>套火灾报警装置。</w:t>
            </w:r>
          </w:p>
          <w:p w:rsidR="006B31A8" w:rsidRDefault="00C42509">
            <w:pPr>
              <w:pStyle w:val="A10"/>
              <w:ind w:firstLine="480"/>
            </w:pPr>
            <w:r>
              <w:rPr>
                <w:rFonts w:hint="eastAsia"/>
              </w:rPr>
              <w:lastRenderedPageBreak/>
              <w:t>（</w:t>
            </w:r>
            <w:r>
              <w:rPr>
                <w:rFonts w:hint="eastAsia"/>
              </w:rPr>
              <w:t>4</w:t>
            </w:r>
            <w:r>
              <w:rPr>
                <w:rFonts w:hint="eastAsia"/>
              </w:rPr>
              <w:t>）暴雨时外部雨水进入车间防范措施</w:t>
            </w:r>
          </w:p>
          <w:p w:rsidR="006B31A8" w:rsidRDefault="00C42509">
            <w:pPr>
              <w:pStyle w:val="A10"/>
              <w:ind w:firstLine="480"/>
            </w:pPr>
            <w:r>
              <w:rPr>
                <w:rFonts w:hint="eastAsia"/>
              </w:rPr>
              <w:t>本项目位于雁峰</w:t>
            </w:r>
            <w:r>
              <w:rPr>
                <w:rFonts w:hint="eastAsia"/>
                <w:szCs w:val="24"/>
              </w:rPr>
              <w:t>区</w:t>
            </w:r>
            <w:r>
              <w:rPr>
                <w:rFonts w:hint="eastAsia"/>
              </w:rPr>
              <w:t>雁峰工业集聚区，厂区东侧道路为兴业路，兴业路地势高于道路两侧企业，厂区地势高于入厂道路，略低于兴业路。雁峰工业集聚区设有雨水管网，兴业路整条道路两侧设有相应的雨水口，外部雨水进入车间的可能性较低。</w:t>
            </w:r>
          </w:p>
          <w:p w:rsidR="006B31A8" w:rsidRDefault="00C42509">
            <w:pPr>
              <w:pStyle w:val="A10"/>
              <w:ind w:firstLine="480"/>
            </w:pPr>
            <w:r>
              <w:t>如果遇极端天气连续强暴雨，雨水有可能从兴业路通过地势进入入厂道路，入场道路总长约</w:t>
            </w:r>
            <w:r>
              <w:t>200m</w:t>
            </w:r>
            <w:r>
              <w:t>，兴业路至本项目车间入口段约</w:t>
            </w:r>
            <w:r>
              <w:t>50m</w:t>
            </w:r>
            <w:r>
              <w:t>，连续强暴雨之后</w:t>
            </w:r>
            <w:r>
              <w:rPr>
                <w:rFonts w:hint="eastAsia"/>
              </w:rPr>
              <w:t>有一定几率</w:t>
            </w:r>
            <w:r>
              <w:t>导致外部雨水</w:t>
            </w:r>
            <w:r>
              <w:rPr>
                <w:rFonts w:hint="eastAsia"/>
              </w:rPr>
              <w:t>进入厂区。本项目为一般固废贮存项目，一旦雨水进入厂区对周边环境将造成较大影响，因此环评建议建设单位在车间入口处设置一定坡度或设置闸槽，预防极端天气连续强暴雨对项目的影响。</w:t>
            </w:r>
          </w:p>
          <w:p w:rsidR="006B31A8" w:rsidRDefault="00C42509">
            <w:pPr>
              <w:pStyle w:val="A10"/>
              <w:ind w:firstLine="480"/>
            </w:pPr>
            <w:r>
              <w:rPr>
                <w:rFonts w:hint="eastAsia"/>
              </w:rPr>
              <w:t>（</w:t>
            </w:r>
            <w:r>
              <w:rPr>
                <w:rFonts w:hint="eastAsia"/>
              </w:rPr>
              <w:t>5</w:t>
            </w:r>
            <w:r>
              <w:rPr>
                <w:rFonts w:hint="eastAsia"/>
              </w:rPr>
              <w:t>）防范与管理</w:t>
            </w:r>
          </w:p>
          <w:p w:rsidR="006B31A8" w:rsidRDefault="00C42509">
            <w:pPr>
              <w:pStyle w:val="A10"/>
              <w:ind w:firstLine="480"/>
            </w:pPr>
            <w:r>
              <w:rPr>
                <w:rFonts w:hint="eastAsia"/>
              </w:rPr>
              <w:t>项目一旦出现环境风险事故，将会对一定范围内的人员和环境产生较为严重的影响。在生产中安全管理问题是十分重要的。</w:t>
            </w:r>
          </w:p>
          <w:p w:rsidR="006B31A8" w:rsidRDefault="00C42509">
            <w:pPr>
              <w:pStyle w:val="A10"/>
              <w:ind w:firstLine="480"/>
            </w:pPr>
            <w:r>
              <w:rPr>
                <w:rFonts w:hint="eastAsia"/>
              </w:rPr>
              <w:t>①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w:t>
            </w:r>
          </w:p>
          <w:p w:rsidR="006B31A8" w:rsidRDefault="00C42509">
            <w:pPr>
              <w:pStyle w:val="A10"/>
              <w:ind w:firstLine="480"/>
            </w:pPr>
            <w:r>
              <w:rPr>
                <w:rFonts w:hint="eastAsia"/>
              </w:rPr>
              <w:t>②本项目应建全一套应急指挥联络图，制定安全规程、事故防范措施及应急预案。管理人员应职责、权限分明，清楚生产工艺技术和事故风险发生后果，具备解除事故和减缓事故的能力。</w:t>
            </w:r>
          </w:p>
          <w:p w:rsidR="006B31A8" w:rsidRDefault="00C42509">
            <w:pPr>
              <w:pStyle w:val="A10"/>
              <w:ind w:firstLine="480"/>
            </w:pPr>
            <w:r>
              <w:rPr>
                <w:rFonts w:hint="eastAsia"/>
              </w:rPr>
              <w:t>③严格执行设备的维护保养制度，定期对设备装置进行检查，及时处理不安全因素，将其消灭在萌芽状态。各项应急处理器材与设施（如提升泵、灭火器，防毒面具、呼吸器等）也必须经常保持处于完好状态。</w:t>
            </w:r>
          </w:p>
          <w:p w:rsidR="006B31A8" w:rsidRDefault="00C42509">
            <w:pPr>
              <w:pStyle w:val="A10"/>
              <w:ind w:firstLine="480"/>
            </w:pPr>
            <w:r>
              <w:rPr>
                <w:rFonts w:hint="eastAsia"/>
              </w:rPr>
              <w:t>④万一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rsidR="006B31A8" w:rsidRDefault="00C42509">
            <w:pPr>
              <w:pStyle w:val="A10"/>
              <w:ind w:firstLine="480"/>
            </w:pPr>
            <w:r>
              <w:rPr>
                <w:rFonts w:hint="eastAsia"/>
              </w:rPr>
              <w:t>⑤事故一旦得到控制，要对事故的原因进行详细分析，对涉及的各种因素的</w:t>
            </w:r>
            <w:r>
              <w:rPr>
                <w:rFonts w:hint="eastAsia"/>
              </w:rPr>
              <w:lastRenderedPageBreak/>
              <w:t>影响进行评价，并对今后消除和最大限度地减少这些因素提出建议。</w:t>
            </w:r>
          </w:p>
          <w:p w:rsidR="006B31A8" w:rsidRDefault="00C42509">
            <w:pPr>
              <w:pStyle w:val="A10"/>
              <w:ind w:firstLine="480"/>
              <w:rPr>
                <w:bCs/>
              </w:rPr>
            </w:pPr>
            <w:r>
              <w:rPr>
                <w:rFonts w:hint="eastAsia"/>
                <w:bCs/>
              </w:rPr>
              <w:t>（</w:t>
            </w:r>
            <w:r>
              <w:rPr>
                <w:rFonts w:hint="eastAsia"/>
                <w:bCs/>
              </w:rPr>
              <w:t>6</w:t>
            </w:r>
            <w:r>
              <w:rPr>
                <w:rFonts w:hint="eastAsia"/>
                <w:bCs/>
              </w:rPr>
              <w:t>）突发环境事件应急预案</w:t>
            </w:r>
          </w:p>
          <w:p w:rsidR="006B31A8" w:rsidRDefault="00C42509">
            <w:pPr>
              <w:pStyle w:val="A10"/>
              <w:ind w:firstLine="480"/>
            </w:pPr>
            <w:r>
              <w:rPr>
                <w:rFonts w:hint="eastAsia"/>
              </w:rPr>
              <w:t>根据《湖南省突发环境事件应急预案管理办法》，向环境排放污染物的企业事业单位，生产、贮存、经营、使用、运输危险化学品的企业事业单位，产生、收集、贮存、运输、利用、处置危险废物的企业事业单位，以及其他可能发生突发环境事件的单位应编制突发环境事件应急预案。应根据《企业突发环境事件风险评估指南（试行）》，委托相关单位制定突发环境事件应急预案。</w:t>
            </w:r>
          </w:p>
          <w:p w:rsidR="006B31A8" w:rsidRDefault="00C42509">
            <w:pPr>
              <w:pStyle w:val="A10"/>
              <w:ind w:firstLine="482"/>
              <w:rPr>
                <w:b/>
                <w:bCs/>
              </w:rPr>
            </w:pPr>
            <w:r>
              <w:rPr>
                <w:b/>
                <w:bCs/>
              </w:rPr>
              <w:t>6.6</w:t>
            </w:r>
            <w:r>
              <w:rPr>
                <w:rFonts w:hint="eastAsia"/>
                <w:b/>
                <w:bCs/>
              </w:rPr>
              <w:t>环境风险评价结论</w:t>
            </w:r>
          </w:p>
          <w:p w:rsidR="006B31A8" w:rsidRDefault="00C42509">
            <w:pPr>
              <w:pStyle w:val="A10"/>
              <w:ind w:firstLine="480"/>
            </w:pPr>
            <w:r>
              <w:rPr>
                <w:rFonts w:hint="eastAsia"/>
              </w:rPr>
              <w:t>综上，项目可能的风险事故主要是废旧纺织品、废木制品、废纸、废复合包装等导致火灾事故，在采取设计与本评价要求的风险防范措施后，可大大降低风险事故发生的机率，通过制定项目应急预案和采取事故应急措施，减缓风险事故对环境的影响，本项目所存在的环境风险是可以接受的。</w:t>
            </w:r>
          </w:p>
          <w:p w:rsidR="006B31A8" w:rsidRDefault="00C42509">
            <w:pPr>
              <w:pStyle w:val="a4"/>
              <w:adjustRightInd w:val="0"/>
              <w:snapToGrid w:val="0"/>
              <w:spacing w:line="480" w:lineRule="exact"/>
              <w:ind w:firstLineChars="200" w:firstLine="480"/>
              <w:jc w:val="left"/>
              <w:rPr>
                <w:rFonts w:ascii="宋体" w:hAnsi="宋体" w:cs="宋体"/>
                <w:sz w:val="24"/>
                <w:szCs w:val="24"/>
              </w:rPr>
            </w:pPr>
            <w:r>
              <w:rPr>
                <w:rFonts w:ascii="宋体" w:hAnsi="宋体" w:cs="宋体" w:hint="eastAsia"/>
                <w:sz w:val="24"/>
                <w:szCs w:val="24"/>
              </w:rPr>
              <w:t>项目环境风险简单分析内容见表</w:t>
            </w:r>
            <w:r>
              <w:rPr>
                <w:sz w:val="24"/>
                <w:szCs w:val="24"/>
              </w:rPr>
              <w:t>4</w:t>
            </w:r>
            <w:r>
              <w:rPr>
                <w:rFonts w:hint="eastAsia"/>
                <w:sz w:val="24"/>
                <w:szCs w:val="24"/>
              </w:rPr>
              <w:t>-</w:t>
            </w:r>
            <w:r>
              <w:rPr>
                <w:sz w:val="24"/>
                <w:szCs w:val="24"/>
              </w:rPr>
              <w:t>21</w:t>
            </w:r>
            <w:r>
              <w:rPr>
                <w:rFonts w:ascii="宋体" w:hAnsi="宋体" w:cs="宋体" w:hint="eastAsia"/>
                <w:sz w:val="24"/>
                <w:szCs w:val="24"/>
              </w:rPr>
              <w:t>。</w:t>
            </w:r>
          </w:p>
          <w:p w:rsidR="006B31A8" w:rsidRDefault="00C42509">
            <w:pPr>
              <w:pStyle w:val="a4"/>
              <w:adjustRightInd w:val="0"/>
              <w:snapToGrid w:val="0"/>
              <w:spacing w:line="460" w:lineRule="exact"/>
              <w:ind w:firstLine="0"/>
              <w:jc w:val="center"/>
              <w:rPr>
                <w:rFonts w:ascii="宋体" w:hAnsi="宋体" w:cs="宋体"/>
                <w:b/>
                <w:bCs/>
                <w:szCs w:val="21"/>
              </w:rPr>
            </w:pPr>
            <w:r>
              <w:rPr>
                <w:rFonts w:ascii="宋体" w:hAnsi="宋体" w:cs="宋体" w:hint="eastAsia"/>
                <w:b/>
                <w:bCs/>
                <w:szCs w:val="21"/>
              </w:rPr>
              <w:t>表</w:t>
            </w:r>
            <w:r>
              <w:rPr>
                <w:b/>
                <w:bCs/>
                <w:szCs w:val="21"/>
              </w:rPr>
              <w:t>4</w:t>
            </w:r>
            <w:r>
              <w:rPr>
                <w:rFonts w:hint="eastAsia"/>
                <w:b/>
                <w:bCs/>
                <w:szCs w:val="21"/>
              </w:rPr>
              <w:t>-18</w:t>
            </w:r>
            <w:r>
              <w:rPr>
                <w:b/>
                <w:bCs/>
                <w:szCs w:val="21"/>
              </w:rPr>
              <w:t xml:space="preserve"> </w:t>
            </w:r>
            <w:r>
              <w:rPr>
                <w:rFonts w:hint="eastAsia"/>
                <w:b/>
                <w:bCs/>
                <w:szCs w:val="21"/>
              </w:rPr>
              <w:t xml:space="preserve"> </w:t>
            </w:r>
            <w:r>
              <w:rPr>
                <w:rFonts w:ascii="宋体" w:hAnsi="宋体" w:cs="宋体" w:hint="eastAsia"/>
                <w:b/>
                <w:bCs/>
                <w:szCs w:val="21"/>
              </w:rPr>
              <w:t>项目环境风险简单分析内容表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75"/>
              <w:gridCol w:w="1313"/>
              <w:gridCol w:w="1254"/>
              <w:gridCol w:w="774"/>
              <w:gridCol w:w="930"/>
              <w:gridCol w:w="477"/>
              <w:gridCol w:w="925"/>
              <w:gridCol w:w="1292"/>
            </w:tblGrid>
            <w:tr w:rsidR="006B31A8">
              <w:trPr>
                <w:trHeight w:val="422"/>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建设项目名称</w:t>
                  </w:r>
                </w:p>
              </w:tc>
              <w:tc>
                <w:tcPr>
                  <w:tcW w:w="6965" w:type="dxa"/>
                  <w:gridSpan w:val="7"/>
                  <w:vAlign w:val="center"/>
                </w:tcPr>
                <w:p w:rsidR="006B31A8" w:rsidRDefault="00C42509">
                  <w:pPr>
                    <w:pStyle w:val="a4"/>
                    <w:adjustRightInd w:val="0"/>
                    <w:snapToGrid w:val="0"/>
                    <w:ind w:firstLine="0"/>
                    <w:jc w:val="center"/>
                    <w:rPr>
                      <w:bCs/>
                      <w:spacing w:val="-6"/>
                      <w:kern w:val="0"/>
                      <w:szCs w:val="21"/>
                    </w:rPr>
                  </w:pPr>
                  <w:r>
                    <w:rPr>
                      <w:rFonts w:hint="eastAsia"/>
                      <w:szCs w:val="21"/>
                    </w:rPr>
                    <w:t>一般工业固废收集、转运项目</w:t>
                  </w:r>
                </w:p>
              </w:tc>
            </w:tr>
            <w:tr w:rsidR="006B31A8">
              <w:trPr>
                <w:trHeight w:val="466"/>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建设地点</w:t>
                  </w:r>
                </w:p>
              </w:tc>
              <w:tc>
                <w:tcPr>
                  <w:tcW w:w="1313"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湖南省</w:t>
                  </w:r>
                </w:p>
              </w:tc>
              <w:tc>
                <w:tcPr>
                  <w:tcW w:w="1254"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衡阳市</w:t>
                  </w:r>
                </w:p>
              </w:tc>
              <w:tc>
                <w:tcPr>
                  <w:tcW w:w="1704" w:type="dxa"/>
                  <w:gridSpan w:val="2"/>
                  <w:vAlign w:val="center"/>
                </w:tcPr>
                <w:p w:rsidR="006B31A8" w:rsidRDefault="00C42509">
                  <w:pPr>
                    <w:pStyle w:val="a4"/>
                    <w:adjustRightInd w:val="0"/>
                    <w:snapToGrid w:val="0"/>
                    <w:ind w:firstLine="0"/>
                    <w:jc w:val="center"/>
                    <w:rPr>
                      <w:bCs/>
                      <w:spacing w:val="-6"/>
                      <w:kern w:val="0"/>
                      <w:szCs w:val="21"/>
                    </w:rPr>
                  </w:pPr>
                  <w:r>
                    <w:rPr>
                      <w:rFonts w:hint="eastAsia"/>
                      <w:szCs w:val="21"/>
                    </w:rPr>
                    <w:t>雁峰区</w:t>
                  </w:r>
                </w:p>
              </w:tc>
              <w:tc>
                <w:tcPr>
                  <w:tcW w:w="1402" w:type="dxa"/>
                  <w:gridSpan w:val="2"/>
                  <w:vAlign w:val="center"/>
                </w:tcPr>
                <w:p w:rsidR="006B31A8" w:rsidRDefault="00C42509">
                  <w:pPr>
                    <w:pStyle w:val="a4"/>
                    <w:adjustRightInd w:val="0"/>
                    <w:snapToGrid w:val="0"/>
                    <w:ind w:firstLine="0"/>
                    <w:jc w:val="center"/>
                    <w:rPr>
                      <w:bCs/>
                      <w:spacing w:val="-6"/>
                      <w:kern w:val="0"/>
                      <w:szCs w:val="21"/>
                    </w:rPr>
                  </w:pPr>
                  <w:r>
                    <w:rPr>
                      <w:rFonts w:hint="eastAsia"/>
                      <w:szCs w:val="21"/>
                    </w:rPr>
                    <w:t>兴业路</w:t>
                  </w:r>
                </w:p>
              </w:tc>
              <w:tc>
                <w:tcPr>
                  <w:tcW w:w="1292"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w:t>
                  </w:r>
                </w:p>
              </w:tc>
            </w:tr>
            <w:tr w:rsidR="006B31A8">
              <w:trPr>
                <w:trHeight w:val="456"/>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地理坐标</w:t>
                  </w:r>
                </w:p>
              </w:tc>
              <w:tc>
                <w:tcPr>
                  <w:tcW w:w="1313"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经度</w:t>
                  </w:r>
                </w:p>
              </w:tc>
              <w:tc>
                <w:tcPr>
                  <w:tcW w:w="2028" w:type="dxa"/>
                  <w:gridSpan w:val="2"/>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东经</w:t>
                  </w:r>
                  <w:r>
                    <w:rPr>
                      <w:rFonts w:hint="eastAsia"/>
                      <w:bCs/>
                      <w:spacing w:val="-6"/>
                      <w:kern w:val="0"/>
                      <w:szCs w:val="21"/>
                    </w:rPr>
                    <w:t>112.600129</w:t>
                  </w:r>
                  <w:r>
                    <w:rPr>
                      <w:rFonts w:hint="eastAsia"/>
                      <w:bCs/>
                      <w:spacing w:val="-6"/>
                      <w:kern w:val="0"/>
                      <w:szCs w:val="21"/>
                    </w:rPr>
                    <w:t>°</w:t>
                  </w:r>
                </w:p>
              </w:tc>
              <w:tc>
                <w:tcPr>
                  <w:tcW w:w="1407" w:type="dxa"/>
                  <w:gridSpan w:val="2"/>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纬度</w:t>
                  </w:r>
                </w:p>
              </w:tc>
              <w:tc>
                <w:tcPr>
                  <w:tcW w:w="2217" w:type="dxa"/>
                  <w:gridSpan w:val="2"/>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北纬</w:t>
                  </w:r>
                  <w:r>
                    <w:rPr>
                      <w:rFonts w:hint="eastAsia"/>
                      <w:bCs/>
                      <w:spacing w:val="-6"/>
                      <w:kern w:val="0"/>
                      <w:szCs w:val="21"/>
                    </w:rPr>
                    <w:t>26.824881</w:t>
                  </w:r>
                  <w:r>
                    <w:rPr>
                      <w:rFonts w:hint="eastAsia"/>
                      <w:bCs/>
                      <w:spacing w:val="-6"/>
                      <w:kern w:val="0"/>
                      <w:szCs w:val="21"/>
                    </w:rPr>
                    <w:t>°</w:t>
                  </w:r>
                </w:p>
              </w:tc>
            </w:tr>
            <w:tr w:rsidR="006B31A8">
              <w:trPr>
                <w:trHeight w:val="669"/>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主要危险物质及分布</w:t>
                  </w:r>
                </w:p>
              </w:tc>
              <w:tc>
                <w:tcPr>
                  <w:tcW w:w="6965" w:type="dxa"/>
                  <w:gridSpan w:val="7"/>
                  <w:vAlign w:val="center"/>
                </w:tcPr>
                <w:p w:rsidR="006B31A8" w:rsidRDefault="00C42509">
                  <w:pPr>
                    <w:widowControl/>
                    <w:adjustRightInd w:val="0"/>
                    <w:snapToGrid w:val="0"/>
                    <w:jc w:val="left"/>
                    <w:rPr>
                      <w:bCs/>
                      <w:spacing w:val="-6"/>
                      <w:kern w:val="0"/>
                      <w:szCs w:val="21"/>
                    </w:rPr>
                  </w:pPr>
                  <w:r>
                    <w:rPr>
                      <w:rFonts w:hint="eastAsia"/>
                      <w:bCs/>
                      <w:spacing w:val="-6"/>
                      <w:kern w:val="0"/>
                      <w:szCs w:val="21"/>
                    </w:rPr>
                    <w:t>仓库</w:t>
                  </w:r>
                </w:p>
              </w:tc>
            </w:tr>
            <w:tr w:rsidR="006B31A8">
              <w:trPr>
                <w:trHeight w:val="654"/>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环境影响途径及危害后果</w:t>
                  </w:r>
                </w:p>
              </w:tc>
              <w:tc>
                <w:tcPr>
                  <w:tcW w:w="6965" w:type="dxa"/>
                  <w:gridSpan w:val="7"/>
                  <w:vAlign w:val="center"/>
                </w:tcPr>
                <w:p w:rsidR="006B31A8" w:rsidRDefault="00C42509">
                  <w:pPr>
                    <w:widowControl/>
                    <w:adjustRightInd w:val="0"/>
                    <w:snapToGrid w:val="0"/>
                    <w:jc w:val="left"/>
                    <w:rPr>
                      <w:bCs/>
                      <w:spacing w:val="-6"/>
                      <w:kern w:val="0"/>
                      <w:szCs w:val="21"/>
                    </w:rPr>
                  </w:pPr>
                  <w:r>
                    <w:rPr>
                      <w:rFonts w:ascii="宋体" w:hAnsi="宋体" w:cs="宋体" w:hint="eastAsia"/>
                      <w:color w:val="000000"/>
                      <w:kern w:val="0"/>
                      <w:szCs w:val="21"/>
                    </w:rPr>
                    <w:t>危险物质引起火灾事故，危害周边环境及人员生命财产安全。</w:t>
                  </w:r>
                </w:p>
              </w:tc>
            </w:tr>
            <w:tr w:rsidR="006B31A8">
              <w:trPr>
                <w:trHeight w:val="639"/>
                <w:jc w:val="center"/>
              </w:trPr>
              <w:tc>
                <w:tcPr>
                  <w:tcW w:w="1475" w:type="dxa"/>
                  <w:vAlign w:val="center"/>
                </w:tcPr>
                <w:p w:rsidR="006B31A8" w:rsidRDefault="00C42509">
                  <w:pPr>
                    <w:pStyle w:val="a4"/>
                    <w:adjustRightInd w:val="0"/>
                    <w:snapToGrid w:val="0"/>
                    <w:ind w:firstLine="0"/>
                    <w:jc w:val="center"/>
                    <w:rPr>
                      <w:bCs/>
                      <w:spacing w:val="-6"/>
                      <w:kern w:val="0"/>
                      <w:szCs w:val="21"/>
                    </w:rPr>
                  </w:pPr>
                  <w:r>
                    <w:rPr>
                      <w:rFonts w:hint="eastAsia"/>
                      <w:bCs/>
                      <w:spacing w:val="-6"/>
                      <w:kern w:val="0"/>
                      <w:szCs w:val="21"/>
                    </w:rPr>
                    <w:t>风险防范措施要求</w:t>
                  </w:r>
                </w:p>
              </w:tc>
              <w:tc>
                <w:tcPr>
                  <w:tcW w:w="6965" w:type="dxa"/>
                  <w:gridSpan w:val="7"/>
                  <w:vAlign w:val="center"/>
                </w:tcPr>
                <w:p w:rsidR="006B31A8" w:rsidRDefault="00C42509">
                  <w:pPr>
                    <w:widowControl/>
                    <w:adjustRightInd w:val="0"/>
                    <w:snapToGrid w:val="0"/>
                    <w:jc w:val="center"/>
                    <w:rPr>
                      <w:bCs/>
                      <w:spacing w:val="-6"/>
                      <w:kern w:val="0"/>
                      <w:szCs w:val="21"/>
                    </w:rPr>
                  </w:pPr>
                  <w:r>
                    <w:rPr>
                      <w:rFonts w:ascii="宋体" w:hAnsi="宋体" w:cs="宋体" w:hint="eastAsia"/>
                      <w:color w:val="000000"/>
                      <w:kern w:val="0"/>
                      <w:szCs w:val="21"/>
                    </w:rPr>
                    <w:t>配备灭火器消防设备，加强人员安全意识培训，制定危险物品定期巡检计划并执行；加强应急设施的检修。</w:t>
                  </w:r>
                </w:p>
              </w:tc>
            </w:tr>
            <w:tr w:rsidR="006B31A8">
              <w:trPr>
                <w:trHeight w:val="1754"/>
                <w:jc w:val="center"/>
              </w:trPr>
              <w:tc>
                <w:tcPr>
                  <w:tcW w:w="8440" w:type="dxa"/>
                  <w:gridSpan w:val="8"/>
                  <w:vAlign w:val="center"/>
                </w:tcPr>
                <w:p w:rsidR="006B31A8" w:rsidRDefault="00C42509">
                  <w:pPr>
                    <w:pStyle w:val="a4"/>
                    <w:adjustRightInd w:val="0"/>
                    <w:snapToGrid w:val="0"/>
                    <w:ind w:firstLine="0"/>
                    <w:rPr>
                      <w:bCs/>
                      <w:spacing w:val="-6"/>
                      <w:kern w:val="0"/>
                      <w:szCs w:val="21"/>
                    </w:rPr>
                  </w:pPr>
                  <w:r>
                    <w:rPr>
                      <w:bCs/>
                      <w:spacing w:val="-6"/>
                      <w:kern w:val="0"/>
                      <w:szCs w:val="21"/>
                    </w:rPr>
                    <w:t>填表说明：</w:t>
                  </w:r>
                </w:p>
                <w:p w:rsidR="006B31A8" w:rsidRDefault="00C42509">
                  <w:pPr>
                    <w:pStyle w:val="a4"/>
                    <w:adjustRightInd w:val="0"/>
                    <w:snapToGrid w:val="0"/>
                    <w:ind w:firstLine="0"/>
                    <w:rPr>
                      <w:bCs/>
                      <w:spacing w:val="-6"/>
                      <w:kern w:val="0"/>
                      <w:szCs w:val="21"/>
                    </w:rPr>
                  </w:pPr>
                  <w:r>
                    <w:rPr>
                      <w:bCs/>
                      <w:spacing w:val="-6"/>
                      <w:kern w:val="0"/>
                      <w:szCs w:val="21"/>
                    </w:rPr>
                    <w:t>项目信息：</w:t>
                  </w:r>
                  <w:r>
                    <w:rPr>
                      <w:rFonts w:hint="eastAsia"/>
                      <w:bCs/>
                      <w:spacing w:val="-6"/>
                      <w:kern w:val="0"/>
                      <w:szCs w:val="21"/>
                    </w:rPr>
                    <w:t>一般工业固废</w:t>
                  </w:r>
                  <w:r>
                    <w:rPr>
                      <w:bCs/>
                      <w:spacing w:val="-6"/>
                      <w:kern w:val="0"/>
                      <w:szCs w:val="21"/>
                    </w:rPr>
                    <w:t>收集、转运建设项目</w:t>
                  </w:r>
                </w:p>
                <w:p w:rsidR="006B31A8" w:rsidRDefault="00C42509">
                  <w:pPr>
                    <w:widowControl/>
                    <w:adjustRightInd w:val="0"/>
                    <w:snapToGrid w:val="0"/>
                    <w:jc w:val="left"/>
                    <w:rPr>
                      <w:bCs/>
                      <w:spacing w:val="-6"/>
                      <w:kern w:val="0"/>
                      <w:szCs w:val="21"/>
                    </w:rPr>
                  </w:pPr>
                  <w:r>
                    <w:rPr>
                      <w:bCs/>
                      <w:spacing w:val="-6"/>
                      <w:kern w:val="0"/>
                      <w:szCs w:val="21"/>
                    </w:rPr>
                    <w:t>评价说明：</w:t>
                  </w:r>
                  <w:r>
                    <w:rPr>
                      <w:color w:val="000000"/>
                      <w:kern w:val="0"/>
                      <w:szCs w:val="21"/>
                    </w:rPr>
                    <w:t>根据项目所用原料及辅料种类及工艺系统，</w:t>
                  </w:r>
                  <w:r>
                    <w:rPr>
                      <w:rFonts w:hint="eastAsia"/>
                      <w:color w:val="000000"/>
                      <w:kern w:val="0"/>
                      <w:szCs w:val="21"/>
                    </w:rPr>
                    <w:t>本项目不</w:t>
                  </w:r>
                  <w:r>
                    <w:rPr>
                      <w:color w:val="000000"/>
                      <w:kern w:val="0"/>
                      <w:szCs w:val="21"/>
                    </w:rPr>
                    <w:t>涉及</w:t>
                  </w:r>
                  <w:r>
                    <w:rPr>
                      <w:rFonts w:hint="eastAsia"/>
                      <w:color w:val="000000"/>
                      <w:kern w:val="0"/>
                      <w:szCs w:val="21"/>
                    </w:rPr>
                    <w:t>分险物质</w:t>
                  </w:r>
                  <w:r>
                    <w:rPr>
                      <w:color w:val="000000"/>
                      <w:kern w:val="0"/>
                      <w:szCs w:val="21"/>
                    </w:rPr>
                    <w:t>，</w:t>
                  </w:r>
                  <w:r>
                    <w:rPr>
                      <w:color w:val="000000"/>
                      <w:kern w:val="0"/>
                      <w:szCs w:val="21"/>
                    </w:rPr>
                    <w:t>Q</w:t>
                  </w:r>
                  <w:r>
                    <w:rPr>
                      <w:color w:val="000000"/>
                      <w:kern w:val="0"/>
                      <w:szCs w:val="21"/>
                    </w:rPr>
                    <w:t>＜</w:t>
                  </w:r>
                  <w:r>
                    <w:rPr>
                      <w:color w:val="000000"/>
                      <w:kern w:val="0"/>
                      <w:szCs w:val="21"/>
                    </w:rPr>
                    <w:t>1</w:t>
                  </w:r>
                  <w:r>
                    <w:rPr>
                      <w:rFonts w:hint="eastAsia"/>
                      <w:color w:val="000000"/>
                      <w:kern w:val="0"/>
                      <w:szCs w:val="21"/>
                    </w:rPr>
                    <w:t>，所以</w:t>
                  </w:r>
                  <w:r>
                    <w:rPr>
                      <w:color w:val="000000"/>
                      <w:kern w:val="0"/>
                      <w:szCs w:val="21"/>
                    </w:rPr>
                    <w:t>本项目</w:t>
                  </w:r>
                  <w:r>
                    <w:rPr>
                      <w:rFonts w:hAnsi="宋体" w:cs="宋体" w:hint="eastAsia"/>
                    </w:rPr>
                    <w:t>环境风险潜势</w:t>
                  </w:r>
                  <w:r>
                    <w:rPr>
                      <w:color w:val="000000"/>
                      <w:kern w:val="0"/>
                      <w:szCs w:val="21"/>
                    </w:rPr>
                    <w:t>级别定为</w:t>
                  </w:r>
                  <w:r>
                    <w:rPr>
                      <w:rFonts w:eastAsia="TimesNewRomanPSMT"/>
                      <w:color w:val="000000"/>
                      <w:kern w:val="0"/>
                      <w:szCs w:val="21"/>
                    </w:rPr>
                    <w:t>I</w:t>
                  </w:r>
                  <w:r>
                    <w:rPr>
                      <w:rFonts w:ascii="宋体" w:hAnsi="宋体" w:cs="宋体" w:hint="eastAsia"/>
                      <w:color w:val="000000"/>
                      <w:kern w:val="0"/>
                      <w:szCs w:val="21"/>
                    </w:rPr>
                    <w:t>级，只需进行</w:t>
                  </w:r>
                  <w:r>
                    <w:rPr>
                      <w:color w:val="000000"/>
                      <w:kern w:val="0"/>
                      <w:szCs w:val="21"/>
                    </w:rPr>
                    <w:t>简单分析</w:t>
                  </w:r>
                  <w:r>
                    <w:rPr>
                      <w:rFonts w:hint="eastAsia"/>
                      <w:color w:val="000000"/>
                      <w:kern w:val="0"/>
                      <w:szCs w:val="21"/>
                    </w:rPr>
                    <w:t>，</w:t>
                  </w:r>
                  <w:r>
                    <w:rPr>
                      <w:rFonts w:hAnsi="宋体" w:cs="宋体" w:hint="eastAsia"/>
                    </w:rPr>
                    <w:t>在描述危险物质、环境影响途径、环境危害后果、风险防范措施等方面给出定性的说明。</w:t>
                  </w:r>
                </w:p>
              </w:tc>
            </w:tr>
          </w:tbl>
          <w:bookmarkEnd w:id="28"/>
          <w:p w:rsidR="006B31A8" w:rsidRDefault="00C42509">
            <w:pPr>
              <w:pStyle w:val="Default"/>
              <w:adjustRightInd/>
              <w:spacing w:line="360" w:lineRule="auto"/>
              <w:ind w:firstLineChars="200" w:firstLine="482"/>
              <w:rPr>
                <w:rFonts w:ascii="Times New Roman" w:hAnsi="Times New Roman" w:cs="Times New Roman"/>
                <w:color w:val="auto"/>
                <w:kern w:val="44"/>
              </w:rPr>
            </w:pPr>
            <w:r>
              <w:rPr>
                <w:rFonts w:ascii="Times New Roman" w:hAnsi="Times New Roman" w:cs="Times New Roman"/>
                <w:b/>
                <w:bCs/>
                <w:color w:val="auto"/>
                <w:kern w:val="44"/>
              </w:rPr>
              <w:t>7</w:t>
            </w:r>
            <w:r>
              <w:rPr>
                <w:rFonts w:ascii="Times New Roman" w:hAnsi="Times New Roman" w:cs="Times New Roman" w:hint="eastAsia"/>
                <w:b/>
                <w:bCs/>
                <w:color w:val="auto"/>
                <w:kern w:val="44"/>
              </w:rPr>
              <w:t>、</w:t>
            </w:r>
            <w:r>
              <w:rPr>
                <w:rFonts w:ascii="Times New Roman" w:hAnsi="Times New Roman" w:cs="Times New Roman"/>
                <w:b/>
                <w:bCs/>
                <w:color w:val="auto"/>
                <w:kern w:val="44"/>
              </w:rPr>
              <w:t>排污口规范化整治</w:t>
            </w:r>
          </w:p>
          <w:p w:rsidR="006B31A8" w:rsidRDefault="00C42509">
            <w:pPr>
              <w:pStyle w:val="Default"/>
              <w:adjustRightInd/>
              <w:spacing w:line="360" w:lineRule="auto"/>
              <w:ind w:firstLineChars="200" w:firstLine="480"/>
              <w:rPr>
                <w:rFonts w:ascii="Times New Roman" w:hAnsi="Times New Roman" w:cs="Times New Roman"/>
                <w:color w:val="auto"/>
                <w:kern w:val="44"/>
              </w:rPr>
            </w:pPr>
            <w:r>
              <w:rPr>
                <w:rFonts w:ascii="Times New Roman" w:hAnsi="Times New Roman" w:cs="Times New Roman"/>
                <w:color w:val="auto"/>
                <w:kern w:val="44"/>
              </w:rPr>
              <w:t>根据国家环保总局环发</w:t>
            </w:r>
            <w:r>
              <w:rPr>
                <w:rFonts w:ascii="Times New Roman" w:hAnsi="Times New Roman" w:cs="Times New Roman"/>
                <w:color w:val="auto"/>
                <w:kern w:val="44"/>
              </w:rPr>
              <w:t>[1999]24</w:t>
            </w:r>
            <w:r>
              <w:rPr>
                <w:rFonts w:ascii="Times New Roman" w:hAnsi="Times New Roman" w:cs="Times New Roman"/>
                <w:color w:val="auto"/>
                <w:kern w:val="44"/>
              </w:rPr>
              <w:t>号文件的要求，为进一步强化对污染源的现</w:t>
            </w:r>
            <w:r>
              <w:rPr>
                <w:rFonts w:ascii="Times New Roman" w:hAnsi="Times New Roman" w:cs="Times New Roman"/>
                <w:color w:val="auto"/>
                <w:kern w:val="44"/>
              </w:rPr>
              <w:lastRenderedPageBreak/>
              <w:t>场监督管理及更好地落实国务院提出的实施污染</w:t>
            </w:r>
            <w:r>
              <w:rPr>
                <w:rFonts w:ascii="Times New Roman" w:hAnsi="Times New Roman" w:cs="Times New Roman"/>
                <w:color w:val="auto"/>
                <w:kern w:val="44"/>
              </w:rPr>
              <w:t xml:space="preserve"> </w:t>
            </w:r>
            <w:r>
              <w:rPr>
                <w:rFonts w:ascii="Times New Roman" w:hAnsi="Times New Roman" w:cs="Times New Roman"/>
                <w:color w:val="auto"/>
                <w:kern w:val="44"/>
              </w:rPr>
              <w:t>物排放总量控制和</w:t>
            </w:r>
            <w:r>
              <w:rPr>
                <w:rFonts w:ascii="Times New Roman" w:hAnsi="Times New Roman" w:cs="Times New Roman"/>
                <w:color w:val="auto"/>
                <w:kern w:val="44"/>
              </w:rPr>
              <w:t>“</w:t>
            </w:r>
            <w:r>
              <w:rPr>
                <w:rFonts w:ascii="Times New Roman" w:hAnsi="Times New Roman" w:cs="Times New Roman"/>
                <w:color w:val="auto"/>
                <w:kern w:val="44"/>
              </w:rPr>
              <w:t>一控双达标</w:t>
            </w:r>
            <w:r>
              <w:rPr>
                <w:rFonts w:ascii="Times New Roman" w:hAnsi="Times New Roman" w:cs="Times New Roman"/>
                <w:color w:val="auto"/>
                <w:kern w:val="44"/>
              </w:rPr>
              <w:t>”</w:t>
            </w:r>
            <w:r>
              <w:rPr>
                <w:rFonts w:ascii="Times New Roman" w:hAnsi="Times New Roman" w:cs="Times New Roman"/>
                <w:color w:val="auto"/>
                <w:kern w:val="44"/>
              </w:rPr>
              <w:t>的要求，规定一切新建、扩建、改造和限期治理的排污单位必须在建设污染治理设施的同时建设规范化排放口，并作为落实环境保护</w:t>
            </w:r>
            <w:r>
              <w:rPr>
                <w:rFonts w:ascii="Times New Roman" w:hAnsi="Times New Roman" w:cs="Times New Roman"/>
                <w:color w:val="auto"/>
                <w:kern w:val="44"/>
              </w:rPr>
              <w:t>“</w:t>
            </w:r>
            <w:r>
              <w:rPr>
                <w:rFonts w:ascii="Times New Roman" w:hAnsi="Times New Roman" w:cs="Times New Roman"/>
                <w:color w:val="auto"/>
                <w:kern w:val="44"/>
              </w:rPr>
              <w:t>三同时</w:t>
            </w:r>
            <w:r>
              <w:rPr>
                <w:rFonts w:ascii="Times New Roman" w:hAnsi="Times New Roman" w:cs="Times New Roman"/>
                <w:color w:val="auto"/>
                <w:kern w:val="44"/>
              </w:rPr>
              <w:t>”</w:t>
            </w:r>
            <w:r>
              <w:rPr>
                <w:rFonts w:ascii="Times New Roman" w:hAnsi="Times New Roman" w:cs="Times New Roman"/>
                <w:color w:val="auto"/>
                <w:kern w:val="44"/>
              </w:rPr>
              <w:t>制度的必要组成部分和项目验收内容之一，因此企业应做到：</w:t>
            </w:r>
          </w:p>
          <w:p w:rsidR="006B31A8" w:rsidRDefault="00C42509">
            <w:pPr>
              <w:pStyle w:val="Default"/>
              <w:adjustRightInd/>
              <w:spacing w:line="360" w:lineRule="auto"/>
              <w:ind w:firstLineChars="200" w:firstLine="480"/>
              <w:rPr>
                <w:rFonts w:ascii="Times New Roman" w:hAnsi="Times New Roman" w:cs="Times New Roman"/>
                <w:color w:val="auto"/>
                <w:kern w:val="44"/>
              </w:rPr>
            </w:pPr>
            <w:r>
              <w:rPr>
                <w:rFonts w:ascii="Times New Roman" w:hAnsi="Times New Roman" w:cs="Times New Roman"/>
                <w:color w:val="auto"/>
                <w:kern w:val="44"/>
              </w:rPr>
              <w:t>①</w:t>
            </w:r>
            <w:r>
              <w:rPr>
                <w:rFonts w:ascii="Times New Roman" w:hAnsi="Times New Roman" w:cs="Times New Roman"/>
                <w:color w:val="auto"/>
                <w:kern w:val="44"/>
              </w:rPr>
              <w:t>建立排污口档案。内容包括排污单位名称、排污口编号、适用的计量方式、排</w:t>
            </w:r>
            <w:r>
              <w:rPr>
                <w:rFonts w:ascii="Times New Roman" w:hAnsi="Times New Roman" w:cs="Times New Roman"/>
                <w:color w:val="auto"/>
                <w:kern w:val="44"/>
              </w:rPr>
              <w:t xml:space="preserve"> </w:t>
            </w:r>
            <w:r>
              <w:rPr>
                <w:rFonts w:ascii="Times New Roman" w:hAnsi="Times New Roman" w:cs="Times New Roman"/>
                <w:color w:val="auto"/>
                <w:kern w:val="44"/>
              </w:rPr>
              <w:t>污口位置；所排污染物来源、种类、浓度及计量纪录；排放去向、维护和更新纪录。</w:t>
            </w:r>
          </w:p>
          <w:p w:rsidR="006B31A8" w:rsidRDefault="00C42509">
            <w:pPr>
              <w:pStyle w:val="Default"/>
              <w:adjustRightInd/>
              <w:spacing w:line="360" w:lineRule="auto"/>
              <w:ind w:firstLineChars="200" w:firstLine="480"/>
              <w:rPr>
                <w:rFonts w:ascii="Times New Roman" w:hAnsi="Times New Roman" w:cs="Times New Roman"/>
                <w:color w:val="auto"/>
                <w:kern w:val="44"/>
              </w:rPr>
            </w:pPr>
            <w:r>
              <w:rPr>
                <w:rFonts w:ascii="宋体" w:hAnsi="宋体" w:cs="宋体" w:hint="eastAsia"/>
                <w:color w:val="auto"/>
                <w:kern w:val="44"/>
              </w:rPr>
              <w:t>②</w:t>
            </w:r>
            <w:r>
              <w:rPr>
                <w:rFonts w:ascii="Times New Roman" w:hAnsi="Times New Roman" w:cs="Times New Roman"/>
                <w:color w:val="auto"/>
                <w:kern w:val="44"/>
              </w:rPr>
              <w:t>厂区固体废物贮存场所均应分别统一编号，设立标志牌，标志牌按照《环境保</w:t>
            </w:r>
            <w:r>
              <w:rPr>
                <w:rFonts w:ascii="Times New Roman" w:hAnsi="Times New Roman" w:cs="Times New Roman"/>
                <w:color w:val="auto"/>
                <w:kern w:val="44"/>
              </w:rPr>
              <w:t xml:space="preserve"> </w:t>
            </w:r>
            <w:r>
              <w:rPr>
                <w:rFonts w:ascii="Times New Roman" w:hAnsi="Times New Roman" w:cs="Times New Roman"/>
                <w:color w:val="auto"/>
                <w:kern w:val="44"/>
              </w:rPr>
              <w:t>护图形标志》</w:t>
            </w:r>
            <w:r>
              <w:rPr>
                <w:rFonts w:ascii="Times New Roman" w:hAnsi="Times New Roman" w:cs="Times New Roman"/>
                <w:color w:val="auto"/>
                <w:kern w:val="44"/>
              </w:rPr>
              <w:t>(GB15562.1-2-1998-5)</w:t>
            </w:r>
            <w:r>
              <w:rPr>
                <w:rFonts w:ascii="Times New Roman" w:hAnsi="Times New Roman" w:cs="Times New Roman"/>
                <w:color w:val="auto"/>
                <w:kern w:val="44"/>
              </w:rPr>
              <w:t>的规定统一定点监制</w:t>
            </w:r>
            <w:r>
              <w:rPr>
                <w:rFonts w:ascii="Times New Roman" w:hAnsi="Times New Roman" w:cs="Times New Roman" w:hint="eastAsia"/>
                <w:color w:val="auto"/>
                <w:kern w:val="44"/>
              </w:rPr>
              <w:t>。</w:t>
            </w:r>
          </w:p>
          <w:p w:rsidR="006B31A8" w:rsidRDefault="006B31A8"/>
        </w:tc>
      </w:tr>
    </w:tbl>
    <w:p w:rsidR="006B31A8" w:rsidRDefault="006B31A8">
      <w:pPr>
        <w:adjustRightInd w:val="0"/>
        <w:snapToGrid w:val="0"/>
        <w:spacing w:line="360" w:lineRule="auto"/>
        <w:rPr>
          <w:b/>
          <w:kern w:val="0"/>
          <w:sz w:val="28"/>
          <w:szCs w:val="28"/>
        </w:rPr>
        <w:sectPr w:rsidR="006B31A8">
          <w:pgSz w:w="11907" w:h="16840"/>
          <w:pgMar w:top="1701" w:right="1531" w:bottom="2127" w:left="1531" w:header="851" w:footer="851" w:gutter="0"/>
          <w:cols w:space="720"/>
          <w:docGrid w:linePitch="312"/>
        </w:sectPr>
      </w:pPr>
    </w:p>
    <w:p w:rsidR="006B31A8" w:rsidRDefault="00C42509">
      <w:pPr>
        <w:pStyle w:val="ae"/>
        <w:jc w:val="center"/>
        <w:outlineLvl w:val="0"/>
        <w:rPr>
          <w:rFonts w:ascii="Times New Roman" w:eastAsia="黑体" w:hAnsi="Times New Roman"/>
          <w:snapToGrid w:val="0"/>
          <w:sz w:val="30"/>
          <w:szCs w:val="30"/>
        </w:rPr>
      </w:pPr>
      <w:bookmarkStart w:id="29" w:name="_Toc6031"/>
      <w:bookmarkStart w:id="30" w:name="_Toc87474403"/>
      <w:bookmarkStart w:id="31" w:name="_Toc90753810"/>
      <w:r>
        <w:rPr>
          <w:rFonts w:ascii="Times New Roman" w:eastAsia="黑体" w:hAnsi="Times New Roman"/>
          <w:snapToGrid w:val="0"/>
          <w:sz w:val="30"/>
          <w:szCs w:val="30"/>
        </w:rPr>
        <w:lastRenderedPageBreak/>
        <w:t>五、</w:t>
      </w:r>
      <w:bookmarkStart w:id="32" w:name="_Hlk54167917"/>
      <w:r>
        <w:rPr>
          <w:rFonts w:ascii="Times New Roman" w:eastAsia="黑体" w:hAnsi="Times New Roman"/>
          <w:snapToGrid w:val="0"/>
          <w:sz w:val="30"/>
          <w:szCs w:val="30"/>
        </w:rPr>
        <w:t>环境保护措施监督检查清单</w:t>
      </w:r>
      <w:bookmarkEnd w:id="29"/>
      <w:bookmarkEnd w:id="30"/>
      <w:bookmarkEnd w:id="31"/>
      <w:bookmarkEnd w:id="32"/>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80"/>
        <w:gridCol w:w="1569"/>
        <w:gridCol w:w="1394"/>
        <w:gridCol w:w="1785"/>
        <w:gridCol w:w="2472"/>
      </w:tblGrid>
      <w:tr w:rsidR="006B31A8">
        <w:trPr>
          <w:trHeight w:val="23"/>
          <w:jc w:val="center"/>
        </w:trPr>
        <w:tc>
          <w:tcPr>
            <w:tcW w:w="1580" w:type="dxa"/>
            <w:tcBorders>
              <w:tl2br w:val="single" w:sz="12" w:space="0" w:color="auto"/>
            </w:tcBorders>
          </w:tcPr>
          <w:p w:rsidR="006B31A8" w:rsidRDefault="00C42509">
            <w:pPr>
              <w:spacing w:line="240" w:lineRule="atLeast"/>
              <w:ind w:firstLineChars="400" w:firstLine="843"/>
              <w:rPr>
                <w:b/>
                <w:bCs/>
                <w:szCs w:val="21"/>
              </w:rPr>
            </w:pPr>
            <w:r>
              <w:rPr>
                <w:b/>
                <w:bCs/>
                <w:szCs w:val="21"/>
              </w:rPr>
              <w:t>内容</w:t>
            </w:r>
          </w:p>
          <w:p w:rsidR="006B31A8" w:rsidRDefault="00C42509">
            <w:pPr>
              <w:spacing w:line="240" w:lineRule="atLeast"/>
              <w:rPr>
                <w:b/>
                <w:bCs/>
                <w:szCs w:val="21"/>
              </w:rPr>
            </w:pPr>
            <w:r>
              <w:rPr>
                <w:b/>
                <w:bCs/>
                <w:szCs w:val="21"/>
              </w:rPr>
              <w:t>要素</w:t>
            </w:r>
          </w:p>
        </w:tc>
        <w:tc>
          <w:tcPr>
            <w:tcW w:w="1569" w:type="dxa"/>
            <w:vAlign w:val="center"/>
          </w:tcPr>
          <w:p w:rsidR="006B31A8" w:rsidRDefault="00C42509">
            <w:pPr>
              <w:spacing w:line="240" w:lineRule="atLeast"/>
              <w:jc w:val="center"/>
              <w:rPr>
                <w:b/>
                <w:bCs/>
                <w:szCs w:val="21"/>
              </w:rPr>
            </w:pPr>
            <w:r>
              <w:rPr>
                <w:b/>
                <w:bCs/>
                <w:szCs w:val="21"/>
              </w:rPr>
              <w:t>排放口</w:t>
            </w:r>
            <w:r>
              <w:rPr>
                <w:b/>
                <w:bCs/>
                <w:szCs w:val="21"/>
              </w:rPr>
              <w:t>(</w:t>
            </w:r>
            <w:r>
              <w:rPr>
                <w:b/>
                <w:bCs/>
                <w:szCs w:val="21"/>
              </w:rPr>
              <w:t>编号、名称</w:t>
            </w:r>
            <w:r>
              <w:rPr>
                <w:b/>
                <w:bCs/>
                <w:szCs w:val="21"/>
              </w:rPr>
              <w:t>)/</w:t>
            </w:r>
            <w:r>
              <w:rPr>
                <w:b/>
                <w:bCs/>
                <w:szCs w:val="21"/>
              </w:rPr>
              <w:t>污染源</w:t>
            </w:r>
          </w:p>
        </w:tc>
        <w:tc>
          <w:tcPr>
            <w:tcW w:w="1394" w:type="dxa"/>
            <w:vAlign w:val="center"/>
          </w:tcPr>
          <w:p w:rsidR="006B31A8" w:rsidRDefault="00C42509">
            <w:pPr>
              <w:spacing w:line="240" w:lineRule="atLeast"/>
              <w:jc w:val="center"/>
              <w:rPr>
                <w:b/>
                <w:bCs/>
                <w:szCs w:val="21"/>
              </w:rPr>
            </w:pPr>
            <w:r>
              <w:rPr>
                <w:b/>
                <w:bCs/>
                <w:szCs w:val="21"/>
              </w:rPr>
              <w:t>污染物项目</w:t>
            </w:r>
          </w:p>
        </w:tc>
        <w:tc>
          <w:tcPr>
            <w:tcW w:w="1785" w:type="dxa"/>
            <w:vAlign w:val="center"/>
          </w:tcPr>
          <w:p w:rsidR="006B31A8" w:rsidRDefault="00C42509">
            <w:pPr>
              <w:spacing w:line="240" w:lineRule="atLeast"/>
              <w:jc w:val="center"/>
              <w:rPr>
                <w:b/>
                <w:bCs/>
                <w:szCs w:val="21"/>
              </w:rPr>
            </w:pPr>
            <w:r>
              <w:rPr>
                <w:b/>
                <w:bCs/>
                <w:szCs w:val="21"/>
              </w:rPr>
              <w:t>环境保护措施</w:t>
            </w:r>
          </w:p>
        </w:tc>
        <w:tc>
          <w:tcPr>
            <w:tcW w:w="2472" w:type="dxa"/>
            <w:vAlign w:val="center"/>
          </w:tcPr>
          <w:p w:rsidR="006B31A8" w:rsidRDefault="00C42509">
            <w:pPr>
              <w:spacing w:line="240" w:lineRule="atLeast"/>
              <w:jc w:val="center"/>
              <w:rPr>
                <w:b/>
                <w:bCs/>
                <w:szCs w:val="21"/>
              </w:rPr>
            </w:pPr>
            <w:r>
              <w:rPr>
                <w:b/>
                <w:bCs/>
                <w:szCs w:val="21"/>
              </w:rPr>
              <w:t>执行标准</w:t>
            </w:r>
          </w:p>
        </w:tc>
      </w:tr>
      <w:tr w:rsidR="006B31A8">
        <w:trPr>
          <w:trHeight w:val="23"/>
          <w:jc w:val="center"/>
        </w:trPr>
        <w:tc>
          <w:tcPr>
            <w:tcW w:w="1580" w:type="dxa"/>
            <w:vAlign w:val="center"/>
          </w:tcPr>
          <w:p w:rsidR="006B31A8" w:rsidRDefault="00C42509">
            <w:pPr>
              <w:spacing w:line="240" w:lineRule="atLeast"/>
              <w:jc w:val="center"/>
              <w:rPr>
                <w:b/>
                <w:bCs/>
                <w:szCs w:val="21"/>
              </w:rPr>
            </w:pPr>
            <w:r>
              <w:rPr>
                <w:rFonts w:hint="eastAsia"/>
                <w:b/>
                <w:bCs/>
                <w:szCs w:val="21"/>
              </w:rPr>
              <w:t>大气环境</w:t>
            </w:r>
          </w:p>
        </w:tc>
        <w:tc>
          <w:tcPr>
            <w:tcW w:w="1569" w:type="dxa"/>
            <w:vAlign w:val="center"/>
          </w:tcPr>
          <w:p w:rsidR="006B31A8" w:rsidRDefault="00C42509">
            <w:pPr>
              <w:spacing w:line="240" w:lineRule="atLeast"/>
              <w:jc w:val="center"/>
              <w:rPr>
                <w:bCs/>
                <w:color w:val="000000"/>
                <w:szCs w:val="21"/>
              </w:rPr>
            </w:pPr>
            <w:r>
              <w:rPr>
                <w:rFonts w:hint="eastAsia"/>
                <w:szCs w:val="21"/>
              </w:rPr>
              <w:t>无组织废气</w:t>
            </w:r>
          </w:p>
        </w:tc>
        <w:tc>
          <w:tcPr>
            <w:tcW w:w="1394" w:type="dxa"/>
            <w:vAlign w:val="center"/>
          </w:tcPr>
          <w:p w:rsidR="006B31A8" w:rsidRDefault="00C42509">
            <w:pPr>
              <w:widowControl/>
              <w:spacing w:line="240" w:lineRule="atLeast"/>
              <w:jc w:val="center"/>
              <w:rPr>
                <w:bCs/>
                <w:color w:val="000000"/>
                <w:szCs w:val="21"/>
              </w:rPr>
            </w:pPr>
            <w:r>
              <w:rPr>
                <w:rFonts w:hint="eastAsia"/>
                <w:bCs/>
                <w:color w:val="000000"/>
                <w:szCs w:val="21"/>
              </w:rPr>
              <w:t>颗粒物</w:t>
            </w:r>
          </w:p>
        </w:tc>
        <w:tc>
          <w:tcPr>
            <w:tcW w:w="1785" w:type="dxa"/>
            <w:vAlign w:val="center"/>
          </w:tcPr>
          <w:p w:rsidR="006B31A8" w:rsidRDefault="00C42509">
            <w:pPr>
              <w:widowControl/>
              <w:spacing w:line="240" w:lineRule="atLeast"/>
              <w:jc w:val="center"/>
              <w:rPr>
                <w:bCs/>
                <w:color w:val="000000"/>
                <w:szCs w:val="21"/>
              </w:rPr>
            </w:pPr>
            <w:r>
              <w:rPr>
                <w:rFonts w:hint="eastAsia"/>
                <w:bCs/>
                <w:color w:val="000000"/>
                <w:szCs w:val="21"/>
              </w:rPr>
              <w:t>洒水抑尘</w:t>
            </w:r>
          </w:p>
        </w:tc>
        <w:tc>
          <w:tcPr>
            <w:tcW w:w="2472" w:type="dxa"/>
            <w:vAlign w:val="center"/>
          </w:tcPr>
          <w:p w:rsidR="006B31A8" w:rsidRDefault="00C42509">
            <w:pPr>
              <w:spacing w:line="240" w:lineRule="atLeast"/>
              <w:jc w:val="center"/>
            </w:pPr>
            <w:r>
              <w:rPr>
                <w:rFonts w:hint="eastAsia"/>
              </w:rPr>
              <w:t>《大气污染物综合排放标准》（</w:t>
            </w:r>
            <w:r>
              <w:rPr>
                <w:rFonts w:hint="eastAsia"/>
              </w:rPr>
              <w:t>GB</w:t>
            </w:r>
            <w:r>
              <w:t>16297</w:t>
            </w:r>
            <w:r>
              <w:rPr>
                <w:rFonts w:hint="eastAsia"/>
              </w:rPr>
              <w:t>-</w:t>
            </w:r>
            <w:r>
              <w:t>1996</w:t>
            </w:r>
            <w:r>
              <w:rPr>
                <w:rFonts w:hint="eastAsia"/>
              </w:rPr>
              <w:t>）表</w:t>
            </w:r>
            <w:r>
              <w:rPr>
                <w:rFonts w:hint="eastAsia"/>
              </w:rPr>
              <w:t>2</w:t>
            </w:r>
            <w:r>
              <w:rPr>
                <w:rFonts w:hint="eastAsia"/>
              </w:rPr>
              <w:t>标准</w:t>
            </w:r>
          </w:p>
        </w:tc>
      </w:tr>
      <w:tr w:rsidR="006B31A8">
        <w:trPr>
          <w:trHeight w:val="23"/>
          <w:jc w:val="center"/>
        </w:trPr>
        <w:tc>
          <w:tcPr>
            <w:tcW w:w="1580" w:type="dxa"/>
            <w:vAlign w:val="center"/>
          </w:tcPr>
          <w:p w:rsidR="006B31A8" w:rsidRDefault="00C42509">
            <w:pPr>
              <w:spacing w:line="240" w:lineRule="atLeast"/>
              <w:jc w:val="center"/>
              <w:rPr>
                <w:b/>
                <w:bCs/>
                <w:szCs w:val="21"/>
              </w:rPr>
            </w:pPr>
            <w:r>
              <w:rPr>
                <w:b/>
                <w:bCs/>
                <w:szCs w:val="21"/>
              </w:rPr>
              <w:t>地表水环境</w:t>
            </w:r>
          </w:p>
        </w:tc>
        <w:tc>
          <w:tcPr>
            <w:tcW w:w="1569" w:type="dxa"/>
            <w:vAlign w:val="center"/>
          </w:tcPr>
          <w:p w:rsidR="006B31A8" w:rsidRDefault="00C42509">
            <w:pPr>
              <w:spacing w:line="240" w:lineRule="atLeast"/>
              <w:jc w:val="center"/>
              <w:rPr>
                <w:bCs/>
                <w:color w:val="000000"/>
                <w:szCs w:val="21"/>
              </w:rPr>
            </w:pPr>
            <w:r>
              <w:rPr>
                <w:rFonts w:hint="eastAsia"/>
                <w:bCs/>
                <w:color w:val="000000"/>
                <w:szCs w:val="21"/>
              </w:rPr>
              <w:t>生活污水</w:t>
            </w:r>
          </w:p>
        </w:tc>
        <w:tc>
          <w:tcPr>
            <w:tcW w:w="1394" w:type="dxa"/>
            <w:vAlign w:val="center"/>
          </w:tcPr>
          <w:p w:rsidR="006B31A8" w:rsidRDefault="00C42509">
            <w:pPr>
              <w:widowControl/>
              <w:spacing w:line="240" w:lineRule="atLeast"/>
              <w:jc w:val="center"/>
              <w:rPr>
                <w:bCs/>
                <w:color w:val="000000"/>
                <w:szCs w:val="21"/>
              </w:rPr>
            </w:pPr>
            <w:r>
              <w:rPr>
                <w:rFonts w:hint="eastAsia"/>
                <w:color w:val="000000"/>
                <w:szCs w:val="21"/>
              </w:rPr>
              <w:t>COD</w:t>
            </w:r>
            <w:r>
              <w:rPr>
                <w:rFonts w:hint="eastAsia"/>
                <w:color w:val="000000"/>
                <w:szCs w:val="21"/>
              </w:rPr>
              <w:t>、</w:t>
            </w:r>
            <w:r>
              <w:rPr>
                <w:rFonts w:hint="eastAsia"/>
                <w:color w:val="000000"/>
                <w:szCs w:val="21"/>
              </w:rPr>
              <w:t>BOD</w:t>
            </w:r>
            <w:r>
              <w:rPr>
                <w:rFonts w:hint="eastAsia"/>
                <w:color w:val="000000"/>
                <w:szCs w:val="21"/>
                <w:vertAlign w:val="subscript"/>
              </w:rPr>
              <w:t>5</w:t>
            </w:r>
            <w:r>
              <w:rPr>
                <w:rFonts w:hint="eastAsia"/>
                <w:color w:val="000000"/>
                <w:szCs w:val="21"/>
              </w:rPr>
              <w:t>、</w:t>
            </w:r>
            <w:r>
              <w:rPr>
                <w:rFonts w:hint="eastAsia"/>
                <w:color w:val="000000"/>
                <w:szCs w:val="21"/>
              </w:rPr>
              <w:t>SS</w:t>
            </w:r>
            <w:r>
              <w:rPr>
                <w:rFonts w:hint="eastAsia"/>
                <w:color w:val="000000"/>
                <w:szCs w:val="21"/>
              </w:rPr>
              <w:t>、氨氮等</w:t>
            </w:r>
          </w:p>
        </w:tc>
        <w:tc>
          <w:tcPr>
            <w:tcW w:w="1785" w:type="dxa"/>
            <w:vAlign w:val="center"/>
          </w:tcPr>
          <w:p w:rsidR="006B31A8" w:rsidRDefault="00C42509">
            <w:pPr>
              <w:widowControl/>
              <w:spacing w:line="240" w:lineRule="atLeast"/>
              <w:jc w:val="center"/>
              <w:rPr>
                <w:bCs/>
                <w:color w:val="000000"/>
                <w:szCs w:val="21"/>
              </w:rPr>
            </w:pPr>
            <w:r>
              <w:rPr>
                <w:rFonts w:hint="eastAsia"/>
                <w:bCs/>
                <w:color w:val="000000"/>
                <w:szCs w:val="21"/>
              </w:rPr>
              <w:t>化粪池</w:t>
            </w:r>
          </w:p>
        </w:tc>
        <w:tc>
          <w:tcPr>
            <w:tcW w:w="2472" w:type="dxa"/>
            <w:vAlign w:val="center"/>
          </w:tcPr>
          <w:p w:rsidR="006B31A8" w:rsidRDefault="00C42509">
            <w:pPr>
              <w:spacing w:line="240" w:lineRule="atLeast"/>
              <w:jc w:val="center"/>
              <w:rPr>
                <w:szCs w:val="21"/>
              </w:rPr>
            </w:pPr>
            <w:r>
              <w:rPr>
                <w:rFonts w:hint="eastAsia"/>
                <w:szCs w:val="21"/>
              </w:rPr>
              <w:t>《污水综合排放标准》（</w:t>
            </w:r>
            <w:r>
              <w:rPr>
                <w:rFonts w:hint="eastAsia"/>
                <w:szCs w:val="21"/>
              </w:rPr>
              <w:t>GB</w:t>
            </w:r>
            <w:r>
              <w:rPr>
                <w:szCs w:val="21"/>
              </w:rPr>
              <w:t>8978</w:t>
            </w:r>
            <w:r>
              <w:rPr>
                <w:rFonts w:hint="eastAsia"/>
                <w:szCs w:val="21"/>
              </w:rPr>
              <w:t>-</w:t>
            </w:r>
            <w:r>
              <w:rPr>
                <w:szCs w:val="21"/>
              </w:rPr>
              <w:t>1996</w:t>
            </w:r>
            <w:r>
              <w:rPr>
                <w:rFonts w:hint="eastAsia"/>
                <w:szCs w:val="21"/>
              </w:rPr>
              <w:t>）三级标准</w:t>
            </w:r>
          </w:p>
        </w:tc>
      </w:tr>
      <w:tr w:rsidR="006B31A8">
        <w:trPr>
          <w:trHeight w:val="23"/>
          <w:jc w:val="center"/>
        </w:trPr>
        <w:tc>
          <w:tcPr>
            <w:tcW w:w="1580" w:type="dxa"/>
            <w:vAlign w:val="center"/>
          </w:tcPr>
          <w:p w:rsidR="006B31A8" w:rsidRDefault="00C42509">
            <w:pPr>
              <w:spacing w:line="240" w:lineRule="atLeast"/>
              <w:jc w:val="center"/>
              <w:rPr>
                <w:b/>
                <w:bCs/>
                <w:szCs w:val="21"/>
              </w:rPr>
            </w:pPr>
            <w:r>
              <w:rPr>
                <w:b/>
                <w:bCs/>
                <w:szCs w:val="21"/>
              </w:rPr>
              <w:t>声环境</w:t>
            </w:r>
          </w:p>
        </w:tc>
        <w:tc>
          <w:tcPr>
            <w:tcW w:w="1569" w:type="dxa"/>
            <w:vAlign w:val="center"/>
          </w:tcPr>
          <w:p w:rsidR="006B31A8" w:rsidRDefault="00C42509">
            <w:pPr>
              <w:spacing w:line="240" w:lineRule="atLeast"/>
              <w:jc w:val="center"/>
              <w:rPr>
                <w:szCs w:val="21"/>
              </w:rPr>
            </w:pPr>
            <w:r>
              <w:rPr>
                <w:rFonts w:hint="eastAsia"/>
                <w:szCs w:val="21"/>
              </w:rPr>
              <w:t>生产设备</w:t>
            </w:r>
          </w:p>
        </w:tc>
        <w:tc>
          <w:tcPr>
            <w:tcW w:w="1394" w:type="dxa"/>
            <w:vAlign w:val="center"/>
          </w:tcPr>
          <w:p w:rsidR="006B31A8" w:rsidRDefault="00C42509">
            <w:pPr>
              <w:spacing w:line="240" w:lineRule="atLeast"/>
              <w:jc w:val="center"/>
              <w:rPr>
                <w:szCs w:val="21"/>
              </w:rPr>
            </w:pPr>
            <w:r>
              <w:rPr>
                <w:szCs w:val="21"/>
              </w:rPr>
              <w:t>噪声</w:t>
            </w:r>
          </w:p>
        </w:tc>
        <w:tc>
          <w:tcPr>
            <w:tcW w:w="1785" w:type="dxa"/>
            <w:vAlign w:val="center"/>
          </w:tcPr>
          <w:p w:rsidR="006B31A8" w:rsidRDefault="00C42509">
            <w:pPr>
              <w:spacing w:line="240" w:lineRule="atLeast"/>
              <w:jc w:val="center"/>
              <w:rPr>
                <w:szCs w:val="21"/>
              </w:rPr>
            </w:pPr>
            <w:r>
              <w:rPr>
                <w:rFonts w:hint="eastAsia"/>
                <w:szCs w:val="21"/>
              </w:rPr>
              <w:t>消音减振、</w:t>
            </w:r>
            <w:r>
              <w:rPr>
                <w:szCs w:val="21"/>
              </w:rPr>
              <w:t>隔声降噪</w:t>
            </w:r>
            <w:r>
              <w:rPr>
                <w:rFonts w:hint="eastAsia"/>
                <w:szCs w:val="21"/>
              </w:rPr>
              <w:t>、</w:t>
            </w:r>
            <w:r>
              <w:rPr>
                <w:szCs w:val="21"/>
              </w:rPr>
              <w:t>距离衰减</w:t>
            </w:r>
          </w:p>
        </w:tc>
        <w:tc>
          <w:tcPr>
            <w:tcW w:w="2472" w:type="dxa"/>
            <w:vAlign w:val="center"/>
          </w:tcPr>
          <w:p w:rsidR="006B31A8" w:rsidRDefault="00C42509">
            <w:pPr>
              <w:spacing w:line="240" w:lineRule="atLeast"/>
              <w:jc w:val="center"/>
              <w:rPr>
                <w:szCs w:val="21"/>
              </w:rPr>
            </w:pPr>
            <w:r>
              <w:rPr>
                <w:szCs w:val="21"/>
              </w:rPr>
              <w:t>《工业企业厂界环境噪声排放标准》</w:t>
            </w:r>
            <w:r>
              <w:rPr>
                <w:szCs w:val="21"/>
              </w:rPr>
              <w:t>(GB12348-2008)</w:t>
            </w:r>
            <w:r>
              <w:rPr>
                <w:szCs w:val="21"/>
              </w:rPr>
              <w:t>中</w:t>
            </w:r>
            <w:r>
              <w:rPr>
                <w:szCs w:val="21"/>
              </w:rPr>
              <w:t>3</w:t>
            </w:r>
            <w:r>
              <w:rPr>
                <w:szCs w:val="21"/>
              </w:rPr>
              <w:t>类标准</w:t>
            </w:r>
          </w:p>
        </w:tc>
      </w:tr>
      <w:tr w:rsidR="006B31A8">
        <w:trPr>
          <w:trHeight w:val="23"/>
          <w:jc w:val="center"/>
        </w:trPr>
        <w:tc>
          <w:tcPr>
            <w:tcW w:w="1580" w:type="dxa"/>
            <w:vAlign w:val="center"/>
          </w:tcPr>
          <w:p w:rsidR="006B31A8" w:rsidRDefault="00C42509">
            <w:pPr>
              <w:spacing w:line="240" w:lineRule="atLeast"/>
              <w:jc w:val="center"/>
              <w:rPr>
                <w:b/>
                <w:bCs/>
                <w:szCs w:val="21"/>
              </w:rPr>
            </w:pPr>
            <w:r>
              <w:rPr>
                <w:b/>
                <w:bCs/>
                <w:szCs w:val="21"/>
              </w:rPr>
              <w:t>电磁辐射</w:t>
            </w:r>
          </w:p>
        </w:tc>
        <w:tc>
          <w:tcPr>
            <w:tcW w:w="7220" w:type="dxa"/>
            <w:gridSpan w:val="4"/>
            <w:vAlign w:val="center"/>
          </w:tcPr>
          <w:p w:rsidR="006B31A8" w:rsidRDefault="00C42509">
            <w:pPr>
              <w:spacing w:line="240" w:lineRule="atLeast"/>
              <w:jc w:val="center"/>
              <w:rPr>
                <w:szCs w:val="21"/>
              </w:rPr>
            </w:pPr>
            <w:r>
              <w:rPr>
                <w:rFonts w:hint="eastAsia"/>
                <w:szCs w:val="21"/>
              </w:rPr>
              <w:t>/</w:t>
            </w:r>
          </w:p>
        </w:tc>
      </w:tr>
      <w:tr w:rsidR="006B31A8">
        <w:trPr>
          <w:trHeight w:val="1095"/>
          <w:jc w:val="center"/>
        </w:trPr>
        <w:tc>
          <w:tcPr>
            <w:tcW w:w="1580" w:type="dxa"/>
            <w:vAlign w:val="center"/>
          </w:tcPr>
          <w:p w:rsidR="006B31A8" w:rsidRDefault="00C42509">
            <w:pPr>
              <w:spacing w:line="240" w:lineRule="atLeast"/>
              <w:jc w:val="center"/>
              <w:rPr>
                <w:b/>
                <w:bCs/>
                <w:szCs w:val="21"/>
              </w:rPr>
            </w:pPr>
            <w:r>
              <w:rPr>
                <w:b/>
                <w:bCs/>
                <w:szCs w:val="21"/>
              </w:rPr>
              <w:t>固体废物</w:t>
            </w:r>
          </w:p>
        </w:tc>
        <w:tc>
          <w:tcPr>
            <w:tcW w:w="7220" w:type="dxa"/>
            <w:gridSpan w:val="4"/>
            <w:vAlign w:val="center"/>
          </w:tcPr>
          <w:p w:rsidR="006B31A8" w:rsidRDefault="00C42509">
            <w:pPr>
              <w:spacing w:line="360" w:lineRule="auto"/>
              <w:ind w:firstLineChars="200" w:firstLine="420"/>
              <w:jc w:val="left"/>
              <w:rPr>
                <w:szCs w:val="21"/>
              </w:rPr>
            </w:pPr>
            <w:r>
              <w:rPr>
                <w:szCs w:val="21"/>
              </w:rPr>
              <w:t>按照</w:t>
            </w:r>
            <w:r>
              <w:rPr>
                <w:szCs w:val="21"/>
              </w:rPr>
              <w:t>“</w:t>
            </w:r>
            <w:r>
              <w:rPr>
                <w:szCs w:val="21"/>
              </w:rPr>
              <w:t>减量化、资源化、无害化</w:t>
            </w:r>
            <w:r>
              <w:rPr>
                <w:szCs w:val="21"/>
              </w:rPr>
              <w:t>”</w:t>
            </w:r>
            <w:r>
              <w:rPr>
                <w:szCs w:val="21"/>
              </w:rPr>
              <w:t>的处理原则，落实各类固体废物的收集、处置和综合利用措施，实现固体废物零排放。</w:t>
            </w:r>
            <w:r>
              <w:rPr>
                <w:rFonts w:hint="eastAsia"/>
                <w:szCs w:val="21"/>
              </w:rPr>
              <w:t>生活垃圾由环卫部门处置，项目自身不产生一般固废，收集的固废外售下游可资源化利用的单位。</w:t>
            </w:r>
          </w:p>
        </w:tc>
      </w:tr>
      <w:tr w:rsidR="006B31A8">
        <w:trPr>
          <w:trHeight w:val="23"/>
          <w:jc w:val="center"/>
        </w:trPr>
        <w:tc>
          <w:tcPr>
            <w:tcW w:w="1580" w:type="dxa"/>
            <w:vAlign w:val="center"/>
          </w:tcPr>
          <w:p w:rsidR="006B31A8" w:rsidRDefault="00C42509">
            <w:pPr>
              <w:spacing w:line="240" w:lineRule="atLeast"/>
              <w:jc w:val="center"/>
              <w:rPr>
                <w:b/>
                <w:bCs/>
                <w:szCs w:val="21"/>
                <w:u w:val="single"/>
              </w:rPr>
            </w:pPr>
            <w:r>
              <w:rPr>
                <w:b/>
                <w:bCs/>
                <w:szCs w:val="21"/>
              </w:rPr>
              <w:t>土壤及地下水污染防治措施</w:t>
            </w:r>
          </w:p>
        </w:tc>
        <w:tc>
          <w:tcPr>
            <w:tcW w:w="7220" w:type="dxa"/>
            <w:gridSpan w:val="4"/>
            <w:vAlign w:val="center"/>
          </w:tcPr>
          <w:p w:rsidR="006B31A8" w:rsidRDefault="00C42509">
            <w:pPr>
              <w:spacing w:line="240" w:lineRule="atLeast"/>
              <w:jc w:val="center"/>
              <w:rPr>
                <w:szCs w:val="21"/>
                <w:u w:val="single"/>
              </w:rPr>
            </w:pPr>
            <w:r>
              <w:rPr>
                <w:rFonts w:hint="eastAsia"/>
                <w:szCs w:val="21"/>
              </w:rPr>
              <w:t>仓库、化粪池做好分区防渗，满足</w:t>
            </w:r>
            <w:r>
              <w:t>《一般工业固体废物贮存和填埋污染控制标准》</w:t>
            </w:r>
            <w:r>
              <w:t>(GB18599-20</w:t>
            </w:r>
            <w:r>
              <w:rPr>
                <w:rFonts w:hint="eastAsia"/>
              </w:rPr>
              <w:t>20</w:t>
            </w:r>
            <w:r>
              <w:t>)</w:t>
            </w:r>
            <w:r>
              <w:rPr>
                <w:rFonts w:hint="eastAsia"/>
              </w:rPr>
              <w:t>的要求</w:t>
            </w:r>
          </w:p>
        </w:tc>
      </w:tr>
      <w:tr w:rsidR="006B31A8">
        <w:trPr>
          <w:trHeight w:val="23"/>
          <w:jc w:val="center"/>
        </w:trPr>
        <w:tc>
          <w:tcPr>
            <w:tcW w:w="1580" w:type="dxa"/>
            <w:vAlign w:val="center"/>
          </w:tcPr>
          <w:p w:rsidR="006B31A8" w:rsidRDefault="00C42509">
            <w:pPr>
              <w:spacing w:line="240" w:lineRule="atLeast"/>
              <w:jc w:val="center"/>
              <w:rPr>
                <w:b/>
                <w:bCs/>
                <w:szCs w:val="21"/>
              </w:rPr>
            </w:pPr>
            <w:r>
              <w:rPr>
                <w:b/>
                <w:bCs/>
                <w:szCs w:val="21"/>
              </w:rPr>
              <w:t>生态保护措施</w:t>
            </w:r>
          </w:p>
        </w:tc>
        <w:tc>
          <w:tcPr>
            <w:tcW w:w="7220" w:type="dxa"/>
            <w:gridSpan w:val="4"/>
            <w:vAlign w:val="center"/>
          </w:tcPr>
          <w:p w:rsidR="006B31A8" w:rsidRDefault="00C42509">
            <w:pPr>
              <w:spacing w:line="240" w:lineRule="atLeast"/>
              <w:jc w:val="center"/>
              <w:rPr>
                <w:szCs w:val="21"/>
              </w:rPr>
            </w:pPr>
            <w:r>
              <w:rPr>
                <w:rFonts w:hint="eastAsia"/>
                <w:szCs w:val="21"/>
              </w:rPr>
              <w:t>/</w:t>
            </w:r>
          </w:p>
        </w:tc>
      </w:tr>
      <w:tr w:rsidR="006B31A8">
        <w:trPr>
          <w:trHeight w:val="23"/>
          <w:jc w:val="center"/>
        </w:trPr>
        <w:tc>
          <w:tcPr>
            <w:tcW w:w="1580" w:type="dxa"/>
            <w:vAlign w:val="center"/>
          </w:tcPr>
          <w:p w:rsidR="006B31A8" w:rsidRDefault="00C42509">
            <w:pPr>
              <w:spacing w:line="240" w:lineRule="atLeast"/>
              <w:jc w:val="center"/>
              <w:rPr>
                <w:b/>
                <w:bCs/>
                <w:szCs w:val="21"/>
              </w:rPr>
            </w:pPr>
            <w:r>
              <w:rPr>
                <w:b/>
                <w:bCs/>
                <w:szCs w:val="21"/>
              </w:rPr>
              <w:t>环境风险</w:t>
            </w:r>
          </w:p>
          <w:p w:rsidR="006B31A8" w:rsidRDefault="00C42509">
            <w:pPr>
              <w:spacing w:line="240" w:lineRule="atLeast"/>
              <w:jc w:val="center"/>
              <w:rPr>
                <w:b/>
                <w:bCs/>
                <w:szCs w:val="21"/>
                <w:u w:val="single"/>
              </w:rPr>
            </w:pPr>
            <w:r>
              <w:rPr>
                <w:b/>
                <w:bCs/>
                <w:szCs w:val="21"/>
              </w:rPr>
              <w:t>防范措施</w:t>
            </w:r>
          </w:p>
        </w:tc>
        <w:tc>
          <w:tcPr>
            <w:tcW w:w="7220" w:type="dxa"/>
            <w:gridSpan w:val="4"/>
            <w:vAlign w:val="center"/>
          </w:tcPr>
          <w:p w:rsidR="006B31A8" w:rsidRDefault="00C42509">
            <w:pPr>
              <w:widowControl/>
              <w:adjustRightInd w:val="0"/>
              <w:snapToGrid w:val="0"/>
              <w:jc w:val="left"/>
              <w:rPr>
                <w:rFonts w:ascii="宋体" w:hAnsi="宋体" w:cs="宋体"/>
                <w:color w:val="000000"/>
                <w:kern w:val="0"/>
                <w:szCs w:val="21"/>
              </w:rPr>
            </w:pPr>
            <w:r>
              <w:rPr>
                <w:rFonts w:ascii="宋体" w:hAnsi="宋体" w:cs="宋体" w:hint="eastAsia"/>
                <w:color w:val="000000"/>
                <w:kern w:val="0"/>
                <w:szCs w:val="21"/>
              </w:rPr>
              <w:t>1、按要求配备灭火器、消防栓、消防沙等消防设施；</w:t>
            </w:r>
          </w:p>
          <w:p w:rsidR="006B31A8" w:rsidRDefault="00C42509">
            <w:pPr>
              <w:widowControl/>
              <w:adjustRightInd w:val="0"/>
              <w:snapToGrid w:val="0"/>
              <w:jc w:val="left"/>
              <w:rPr>
                <w:rFonts w:ascii="宋体" w:hAnsi="宋体" w:cs="宋体"/>
                <w:color w:val="000000"/>
                <w:kern w:val="0"/>
                <w:szCs w:val="21"/>
              </w:rPr>
            </w:pPr>
            <w:r>
              <w:rPr>
                <w:rFonts w:ascii="宋体" w:hAnsi="宋体" w:cs="宋体" w:hint="eastAsia"/>
                <w:color w:val="000000"/>
                <w:kern w:val="0"/>
                <w:szCs w:val="21"/>
              </w:rPr>
              <w:t>2、车间做好防渗措施，防渗等级为重点防渗；</w:t>
            </w:r>
          </w:p>
          <w:p w:rsidR="006B31A8" w:rsidRDefault="00C42509">
            <w:pPr>
              <w:widowControl/>
              <w:adjustRightInd w:val="0"/>
              <w:snapToGrid w:val="0"/>
              <w:jc w:val="left"/>
              <w:rPr>
                <w:rFonts w:ascii="宋体" w:hAnsi="宋体" w:cs="宋体"/>
                <w:color w:val="000000"/>
                <w:kern w:val="0"/>
                <w:szCs w:val="21"/>
              </w:rPr>
            </w:pPr>
            <w:r>
              <w:rPr>
                <w:rFonts w:ascii="宋体" w:hAnsi="宋体" w:cs="宋体" w:hint="eastAsia"/>
                <w:color w:val="000000"/>
                <w:kern w:val="0"/>
                <w:szCs w:val="21"/>
              </w:rPr>
              <w:t>3、不同类别固废均设置单独密闭间贮存；</w:t>
            </w:r>
          </w:p>
          <w:p w:rsidR="006B31A8" w:rsidRDefault="00C42509">
            <w:pPr>
              <w:widowControl/>
              <w:adjustRightInd w:val="0"/>
              <w:snapToGrid w:val="0"/>
              <w:jc w:val="left"/>
              <w:rPr>
                <w:rFonts w:ascii="宋体" w:hAnsi="宋体" w:cs="宋体"/>
                <w:color w:val="000000"/>
                <w:kern w:val="0"/>
                <w:szCs w:val="21"/>
              </w:rPr>
            </w:pPr>
            <w:r>
              <w:rPr>
                <w:rFonts w:ascii="宋体" w:hAnsi="宋体" w:cs="宋体" w:hint="eastAsia"/>
                <w:color w:val="000000"/>
                <w:kern w:val="0"/>
                <w:szCs w:val="21"/>
              </w:rPr>
              <w:t>4、仓库设置火灾报警装置</w:t>
            </w:r>
          </w:p>
          <w:p w:rsidR="006B31A8" w:rsidRDefault="00C42509">
            <w:pPr>
              <w:widowControl/>
              <w:adjustRightInd w:val="0"/>
              <w:snapToGrid w:val="0"/>
              <w:jc w:val="left"/>
              <w:rPr>
                <w:szCs w:val="21"/>
                <w:u w:val="single"/>
              </w:rPr>
            </w:pPr>
            <w:r>
              <w:rPr>
                <w:rFonts w:ascii="宋体" w:hAnsi="宋体" w:cs="宋体" w:hint="eastAsia"/>
                <w:color w:val="000000"/>
                <w:kern w:val="0"/>
                <w:szCs w:val="21"/>
              </w:rPr>
              <w:t>5、竣工环保验收前需完成突发环境事件应急预案编制</w:t>
            </w:r>
          </w:p>
        </w:tc>
      </w:tr>
      <w:tr w:rsidR="006B31A8">
        <w:trPr>
          <w:trHeight w:val="669"/>
          <w:jc w:val="center"/>
        </w:trPr>
        <w:tc>
          <w:tcPr>
            <w:tcW w:w="1580" w:type="dxa"/>
            <w:vAlign w:val="center"/>
          </w:tcPr>
          <w:p w:rsidR="006B31A8" w:rsidRDefault="00C42509">
            <w:pPr>
              <w:spacing w:line="240" w:lineRule="atLeast"/>
              <w:jc w:val="center"/>
              <w:rPr>
                <w:b/>
                <w:bCs/>
                <w:szCs w:val="21"/>
              </w:rPr>
            </w:pPr>
            <w:r>
              <w:rPr>
                <w:b/>
                <w:bCs/>
                <w:szCs w:val="21"/>
              </w:rPr>
              <w:t>其他环境</w:t>
            </w:r>
          </w:p>
          <w:p w:rsidR="006B31A8" w:rsidRDefault="00C42509">
            <w:pPr>
              <w:spacing w:line="240" w:lineRule="atLeast"/>
              <w:jc w:val="center"/>
              <w:rPr>
                <w:b/>
                <w:bCs/>
                <w:szCs w:val="21"/>
              </w:rPr>
            </w:pPr>
            <w:r>
              <w:rPr>
                <w:b/>
                <w:bCs/>
                <w:szCs w:val="21"/>
              </w:rPr>
              <w:t>管理要求</w:t>
            </w:r>
          </w:p>
        </w:tc>
        <w:tc>
          <w:tcPr>
            <w:tcW w:w="7220" w:type="dxa"/>
            <w:gridSpan w:val="4"/>
            <w:vAlign w:val="center"/>
          </w:tcPr>
          <w:p w:rsidR="006B31A8" w:rsidRDefault="00C42509">
            <w:pPr>
              <w:spacing w:line="360" w:lineRule="auto"/>
              <w:ind w:firstLineChars="200" w:firstLine="420"/>
              <w:jc w:val="left"/>
              <w:rPr>
                <w:szCs w:val="21"/>
              </w:rPr>
            </w:pPr>
            <w:r>
              <w:rPr>
                <w:rFonts w:ascii="宋体" w:hAnsi="宋体" w:cs="宋体" w:hint="eastAsia"/>
                <w:szCs w:val="21"/>
              </w:rPr>
              <w:t>①</w:t>
            </w:r>
            <w:r>
              <w:rPr>
                <w:szCs w:val="21"/>
              </w:rPr>
              <w:t>本项目竣工后建设单位应依据《建设项目环境保护管理条例》（</w:t>
            </w:r>
            <w:r>
              <w:rPr>
                <w:szCs w:val="21"/>
              </w:rPr>
              <w:t xml:space="preserve">2017  </w:t>
            </w:r>
            <w:r>
              <w:rPr>
                <w:szCs w:val="21"/>
              </w:rPr>
              <w:t>年</w:t>
            </w:r>
            <w:r>
              <w:rPr>
                <w:szCs w:val="21"/>
              </w:rPr>
              <w:t>10</w:t>
            </w:r>
            <w:r>
              <w:rPr>
                <w:szCs w:val="21"/>
              </w:rPr>
              <w:t>月</w:t>
            </w:r>
            <w:r>
              <w:rPr>
                <w:szCs w:val="21"/>
              </w:rPr>
              <w:t>1</w:t>
            </w:r>
            <w:r>
              <w:rPr>
                <w:szCs w:val="21"/>
              </w:rPr>
              <w:t>日起施行）和《建设项目竣工环境保护验收暂行办法》（国环规环评</w:t>
            </w:r>
            <w:r>
              <w:rPr>
                <w:szCs w:val="21"/>
              </w:rPr>
              <w:t>[2017]4</w:t>
            </w:r>
            <w:r>
              <w:rPr>
                <w:szCs w:val="21"/>
              </w:rPr>
              <w:t>号，</w:t>
            </w:r>
            <w:r>
              <w:rPr>
                <w:szCs w:val="21"/>
              </w:rPr>
              <w:t>2017</w:t>
            </w:r>
            <w:r>
              <w:rPr>
                <w:szCs w:val="21"/>
              </w:rPr>
              <w:t>年</w:t>
            </w:r>
            <w:r>
              <w:rPr>
                <w:szCs w:val="21"/>
              </w:rPr>
              <w:t>11</w:t>
            </w:r>
            <w:r>
              <w:rPr>
                <w:szCs w:val="21"/>
              </w:rPr>
              <w:t>月</w:t>
            </w:r>
            <w:r>
              <w:rPr>
                <w:szCs w:val="21"/>
              </w:rPr>
              <w:t>22</w:t>
            </w:r>
            <w:r>
              <w:rPr>
                <w:szCs w:val="21"/>
              </w:rPr>
              <w:t>日发布）、《建设项目竣工环境保护验收技术指南污染影响类》（公告</w:t>
            </w:r>
            <w:r>
              <w:rPr>
                <w:szCs w:val="21"/>
              </w:rPr>
              <w:t>2018</w:t>
            </w:r>
            <w:r>
              <w:rPr>
                <w:szCs w:val="21"/>
              </w:rPr>
              <w:t>年第</w:t>
            </w:r>
            <w:r>
              <w:rPr>
                <w:szCs w:val="21"/>
              </w:rPr>
              <w:t>9</w:t>
            </w:r>
            <w:r>
              <w:rPr>
                <w:szCs w:val="21"/>
              </w:rPr>
              <w:t>号，</w:t>
            </w:r>
            <w:r>
              <w:rPr>
                <w:szCs w:val="21"/>
              </w:rPr>
              <w:t>2018</w:t>
            </w:r>
            <w:r>
              <w:rPr>
                <w:szCs w:val="21"/>
              </w:rPr>
              <w:t>年</w:t>
            </w:r>
            <w:r>
              <w:rPr>
                <w:szCs w:val="21"/>
              </w:rPr>
              <w:t>5</w:t>
            </w:r>
            <w:r>
              <w:rPr>
                <w:szCs w:val="21"/>
              </w:rPr>
              <w:t>月</w:t>
            </w:r>
            <w:r>
              <w:rPr>
                <w:szCs w:val="21"/>
              </w:rPr>
              <w:t>16</w:t>
            </w:r>
            <w:r>
              <w:rPr>
                <w:szCs w:val="21"/>
              </w:rPr>
              <w:t>日印发），对配套建设的环境保护设施进行验收，编制验收报告。</w:t>
            </w:r>
          </w:p>
          <w:p w:rsidR="006B31A8" w:rsidRDefault="00C42509">
            <w:pPr>
              <w:spacing w:line="360" w:lineRule="auto"/>
              <w:ind w:firstLineChars="200" w:firstLine="420"/>
              <w:jc w:val="left"/>
              <w:rPr>
                <w:szCs w:val="21"/>
              </w:rPr>
            </w:pPr>
            <w:r>
              <w:rPr>
                <w:rFonts w:ascii="宋体" w:hAnsi="宋体" w:cs="宋体" w:hint="eastAsia"/>
                <w:szCs w:val="21"/>
              </w:rPr>
              <w:t>②</w:t>
            </w:r>
            <w:r>
              <w:rPr>
                <w:szCs w:val="21"/>
              </w:rPr>
              <w:t>根据《排污许可管理条例》（中华人民共和国国务院令</w:t>
            </w:r>
            <w:r>
              <w:rPr>
                <w:szCs w:val="21"/>
              </w:rPr>
              <w:t xml:space="preserve"> </w:t>
            </w:r>
            <w:r>
              <w:rPr>
                <w:szCs w:val="21"/>
              </w:rPr>
              <w:t>第</w:t>
            </w:r>
            <w:r>
              <w:rPr>
                <w:szCs w:val="21"/>
              </w:rPr>
              <w:t xml:space="preserve"> 736 </w:t>
            </w:r>
            <w:r>
              <w:rPr>
                <w:szCs w:val="21"/>
              </w:rPr>
              <w:t>号）、《排污许可管理办法（试行）》（部令第</w:t>
            </w:r>
            <w:r>
              <w:rPr>
                <w:szCs w:val="21"/>
              </w:rPr>
              <w:t>48</w:t>
            </w:r>
            <w:r>
              <w:rPr>
                <w:szCs w:val="21"/>
              </w:rPr>
              <w:t>号）、环境保护部办公厅《关于做好环境影响评价制度与排污许可制衔接相关工作的通知》（环办环评</w:t>
            </w:r>
            <w:r>
              <w:rPr>
                <w:szCs w:val="21"/>
              </w:rPr>
              <w:t>[2017]84</w:t>
            </w:r>
            <w:r>
              <w:rPr>
                <w:szCs w:val="21"/>
              </w:rPr>
              <w:t>号），建设项目发生实际排污行为之前，排污单位应当按照国家环境保护相关法律法规以及排污许可证申请与核发技术规范要求申</w:t>
            </w:r>
            <w:r>
              <w:rPr>
                <w:szCs w:val="21"/>
              </w:rPr>
              <w:t xml:space="preserve">  </w:t>
            </w:r>
            <w:r>
              <w:rPr>
                <w:szCs w:val="21"/>
              </w:rPr>
              <w:t>请排污许可证，不得无证排污或不按证排污，环境保护部门通过对企事业单位发放排污许可证并依证监管实施排污许可制。</w:t>
            </w:r>
          </w:p>
          <w:p w:rsidR="006B31A8" w:rsidRDefault="00C42509">
            <w:pPr>
              <w:spacing w:line="360" w:lineRule="auto"/>
              <w:ind w:firstLineChars="200" w:firstLine="420"/>
              <w:jc w:val="left"/>
              <w:rPr>
                <w:szCs w:val="21"/>
              </w:rPr>
            </w:pPr>
            <w:r>
              <w:rPr>
                <w:rFonts w:ascii="宋体" w:hAnsi="宋体" w:cs="宋体" w:hint="eastAsia"/>
                <w:szCs w:val="21"/>
              </w:rPr>
              <w:t>③</w:t>
            </w:r>
            <w:r>
              <w:rPr>
                <w:szCs w:val="21"/>
              </w:rPr>
              <w:t>根据《固定污染源排污许可分类管理名录（</w:t>
            </w:r>
            <w:r>
              <w:rPr>
                <w:szCs w:val="21"/>
              </w:rPr>
              <w:t xml:space="preserve">2019 </w:t>
            </w:r>
            <w:r>
              <w:rPr>
                <w:szCs w:val="21"/>
              </w:rPr>
              <w:t>年版）》</w:t>
            </w:r>
            <w:r>
              <w:rPr>
                <w:rFonts w:hint="eastAsia"/>
                <w:szCs w:val="21"/>
              </w:rPr>
              <w:t>，</w:t>
            </w:r>
            <w:r>
              <w:rPr>
                <w:szCs w:val="21"/>
              </w:rPr>
              <w:t>本项目竣</w:t>
            </w:r>
            <w:r>
              <w:rPr>
                <w:szCs w:val="21"/>
              </w:rPr>
              <w:lastRenderedPageBreak/>
              <w:t>工后在发生实际排污行为之前，建设单位应当按照国家环境保护相关法律法规以及排污许可证申请与核发技术规范要求登记内容。</w:t>
            </w:r>
          </w:p>
        </w:tc>
      </w:tr>
    </w:tbl>
    <w:p w:rsidR="006B31A8" w:rsidRDefault="00C42509">
      <w:pPr>
        <w:pStyle w:val="ae"/>
        <w:jc w:val="center"/>
        <w:outlineLvl w:val="0"/>
        <w:rPr>
          <w:rFonts w:ascii="Times New Roman" w:eastAsia="黑体" w:hAnsi="Times New Roman"/>
          <w:snapToGrid w:val="0"/>
          <w:sz w:val="30"/>
          <w:szCs w:val="30"/>
        </w:rPr>
      </w:pPr>
      <w:r>
        <w:rPr>
          <w:rFonts w:ascii="Times New Roman" w:hAnsi="Times New Roman"/>
          <w:snapToGrid w:val="0"/>
        </w:rPr>
        <w:lastRenderedPageBreak/>
        <w:br w:type="page"/>
      </w:r>
      <w:bookmarkStart w:id="33" w:name="_Toc4579"/>
      <w:bookmarkStart w:id="34" w:name="_Toc90753811"/>
      <w:bookmarkStart w:id="35" w:name="_Toc87474404"/>
      <w:r>
        <w:rPr>
          <w:rFonts w:ascii="Times New Roman" w:eastAsia="黑体" w:hAnsi="Times New Roman"/>
          <w:snapToGrid w:val="0"/>
          <w:sz w:val="30"/>
          <w:szCs w:val="30"/>
        </w:rPr>
        <w:lastRenderedPageBreak/>
        <w:t>六、结论</w:t>
      </w:r>
      <w:bookmarkEnd w:id="33"/>
      <w:bookmarkEnd w:id="34"/>
      <w:bookmarkEnd w:id="35"/>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865"/>
      </w:tblGrid>
      <w:tr w:rsidR="006B31A8">
        <w:trPr>
          <w:trHeight w:val="11991"/>
          <w:jc w:val="center"/>
        </w:trPr>
        <w:tc>
          <w:tcPr>
            <w:tcW w:w="8865" w:type="dxa"/>
            <w:vAlign w:val="center"/>
          </w:tcPr>
          <w:p w:rsidR="006B31A8" w:rsidRDefault="00C42509">
            <w:pPr>
              <w:pStyle w:val="Default"/>
              <w:adjustRightInd/>
              <w:spacing w:line="360" w:lineRule="auto"/>
              <w:ind w:firstLineChars="200" w:firstLine="480"/>
              <w:rPr>
                <w:rFonts w:ascii="Times New Roman" w:hAnsi="Times New Roman" w:cs="Times New Roman"/>
                <w:bCs/>
                <w:color w:val="auto"/>
              </w:rPr>
            </w:pPr>
            <w:r>
              <w:rPr>
                <w:rFonts w:ascii="Times New Roman" w:hAnsi="Times New Roman" w:cs="Times New Roman"/>
                <w:bCs/>
                <w:color w:val="auto"/>
              </w:rPr>
              <w:t>综上所述，项目总体污染程度较低，项目符合国家和地方的相关产业政策，选址符合</w:t>
            </w:r>
            <w:r>
              <w:rPr>
                <w:rFonts w:ascii="Times New Roman" w:hAnsi="Times New Roman" w:cs="Times New Roman"/>
                <w:bCs/>
                <w:color w:val="auto"/>
              </w:rPr>
              <w:t>“</w:t>
            </w:r>
            <w:r>
              <w:rPr>
                <w:rFonts w:ascii="Times New Roman" w:hAnsi="Times New Roman" w:cs="Times New Roman"/>
                <w:bCs/>
                <w:color w:val="auto"/>
              </w:rPr>
              <w:t>三线一单</w:t>
            </w:r>
            <w:r>
              <w:rPr>
                <w:rFonts w:ascii="Times New Roman" w:hAnsi="Times New Roman" w:cs="Times New Roman"/>
                <w:bCs/>
                <w:color w:val="auto"/>
              </w:rPr>
              <w:t>”</w:t>
            </w:r>
            <w:r>
              <w:rPr>
                <w:rFonts w:ascii="Times New Roman" w:hAnsi="Times New Roman" w:cs="Times New Roman"/>
                <w:bCs/>
                <w:color w:val="auto"/>
              </w:rPr>
              <w:t>和当地规划，所采用的污染防治措施合理可行，可确保污染物稳定达标排放；项目污染物的排放量符合控制要求，处理达标后的各项污染物对周围环境的影响较小，不会改变当地的环境功能区划，项目的环境风险较小且可以接受。在落实本报告表提出的各项污染防治措施、严格执行</w:t>
            </w:r>
            <w:r>
              <w:rPr>
                <w:rFonts w:ascii="Times New Roman" w:hAnsi="Times New Roman" w:cs="Times New Roman"/>
                <w:bCs/>
                <w:color w:val="auto"/>
              </w:rPr>
              <w:t>“</w:t>
            </w:r>
            <w:r>
              <w:rPr>
                <w:rFonts w:ascii="Times New Roman" w:hAnsi="Times New Roman" w:cs="Times New Roman"/>
                <w:bCs/>
                <w:color w:val="auto"/>
              </w:rPr>
              <w:t>三同时</w:t>
            </w:r>
            <w:r>
              <w:rPr>
                <w:rFonts w:ascii="Times New Roman" w:hAnsi="Times New Roman" w:cs="Times New Roman"/>
                <w:bCs/>
                <w:color w:val="auto"/>
              </w:rPr>
              <w:t xml:space="preserve">” </w:t>
            </w:r>
            <w:r>
              <w:rPr>
                <w:rFonts w:ascii="Times New Roman" w:hAnsi="Times New Roman" w:cs="Times New Roman"/>
                <w:bCs/>
                <w:color w:val="auto"/>
              </w:rPr>
              <w:t>制度的情况下，从环保角度分析，项目在拟建地的建设具备环境可行性。</w:t>
            </w:r>
          </w:p>
          <w:p w:rsidR="006B31A8" w:rsidRDefault="006B31A8">
            <w:pPr>
              <w:spacing w:line="360" w:lineRule="auto"/>
              <w:rPr>
                <w:bCs/>
                <w:kern w:val="0"/>
                <w:sz w:val="24"/>
                <w:szCs w:val="20"/>
              </w:rPr>
            </w:pPr>
          </w:p>
          <w:p w:rsidR="006B31A8" w:rsidRDefault="006B31A8">
            <w:pPr>
              <w:pStyle w:val="3"/>
              <w:spacing w:line="360" w:lineRule="auto"/>
              <w:ind w:firstLineChars="200" w:firstLine="482"/>
              <w:rPr>
                <w:bCs/>
                <w:kern w:val="0"/>
                <w:sz w:val="24"/>
                <w:szCs w:val="20"/>
              </w:rPr>
            </w:pPr>
          </w:p>
          <w:p w:rsidR="006B31A8" w:rsidRDefault="006B31A8">
            <w:pPr>
              <w:pStyle w:val="Default"/>
              <w:rPr>
                <w:rFonts w:ascii="Times New Roman" w:hAnsi="Times New Roman" w:cs="Times New Roman"/>
              </w:rPr>
            </w:pPr>
          </w:p>
          <w:p w:rsidR="006B31A8" w:rsidRDefault="006B31A8" w:rsidP="00C51597">
            <w:pPr>
              <w:pStyle w:val="20"/>
              <w:ind w:firstLine="48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rsidP="00C51597">
            <w:pPr>
              <w:pStyle w:val="a8"/>
              <w:ind w:firstLine="210"/>
            </w:pPr>
          </w:p>
          <w:p w:rsidR="006B31A8" w:rsidRDefault="006B31A8">
            <w:pPr>
              <w:pStyle w:val="a8"/>
              <w:ind w:firstLineChars="0" w:firstLine="0"/>
            </w:pPr>
          </w:p>
        </w:tc>
      </w:tr>
    </w:tbl>
    <w:p w:rsidR="006B31A8" w:rsidRDefault="006B31A8">
      <w:pPr>
        <w:sectPr w:rsidR="006B31A8">
          <w:pgSz w:w="11906" w:h="16838"/>
          <w:pgMar w:top="1701" w:right="1531" w:bottom="1701" w:left="1531" w:header="851" w:footer="851" w:gutter="0"/>
          <w:cols w:space="720"/>
          <w:docGrid w:linePitch="312"/>
        </w:sectPr>
      </w:pPr>
    </w:p>
    <w:p w:rsidR="006B31A8" w:rsidRDefault="00C42509">
      <w:pPr>
        <w:pStyle w:val="ae"/>
        <w:adjustRightInd w:val="0"/>
        <w:snapToGrid w:val="0"/>
        <w:spacing w:before="0" w:beforeAutospacing="0" w:after="0" w:afterAutospacing="0" w:line="648" w:lineRule="auto"/>
        <w:outlineLvl w:val="0"/>
        <w:rPr>
          <w:rFonts w:ascii="Times New Roman" w:eastAsia="黑体" w:hAnsi="Times New Roman"/>
          <w:snapToGrid w:val="0"/>
          <w:sz w:val="32"/>
          <w:szCs w:val="32"/>
        </w:rPr>
      </w:pPr>
      <w:bookmarkStart w:id="36" w:name="_Toc87474405"/>
      <w:bookmarkStart w:id="37" w:name="_Toc3342"/>
      <w:bookmarkStart w:id="38" w:name="_Toc90753812"/>
      <w:r>
        <w:rPr>
          <w:rFonts w:ascii="Times New Roman" w:eastAsia="黑体" w:hAnsi="Times New Roman"/>
          <w:snapToGrid w:val="0"/>
          <w:sz w:val="32"/>
          <w:szCs w:val="32"/>
        </w:rPr>
        <w:lastRenderedPageBreak/>
        <w:t>附表</w:t>
      </w:r>
      <w:bookmarkEnd w:id="36"/>
      <w:bookmarkEnd w:id="37"/>
      <w:bookmarkEnd w:id="38"/>
    </w:p>
    <w:p w:rsidR="006B31A8" w:rsidRDefault="00C42509">
      <w:pPr>
        <w:spacing w:line="360" w:lineRule="auto"/>
        <w:jc w:val="center"/>
        <w:rPr>
          <w:b/>
          <w:bCs/>
          <w:sz w:val="32"/>
          <w:szCs w:val="32"/>
        </w:rPr>
      </w:pPr>
      <w:bookmarkStart w:id="39" w:name="_Toc19995"/>
      <w:bookmarkStart w:id="40" w:name="_Toc17087"/>
      <w:r>
        <w:rPr>
          <w:b/>
          <w:bCs/>
          <w:sz w:val="32"/>
          <w:szCs w:val="32"/>
        </w:rPr>
        <w:t>建设项目污染物排放量汇总表</w:t>
      </w:r>
      <w:bookmarkEnd w:id="39"/>
      <w:bookmarkEnd w:id="40"/>
    </w:p>
    <w:tbl>
      <w:tblPr>
        <w:tblW w:w="1378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88"/>
        <w:gridCol w:w="1524"/>
        <w:gridCol w:w="1594"/>
        <w:gridCol w:w="1276"/>
        <w:gridCol w:w="1701"/>
        <w:gridCol w:w="1559"/>
        <w:gridCol w:w="1761"/>
        <w:gridCol w:w="1818"/>
        <w:gridCol w:w="967"/>
      </w:tblGrid>
      <w:tr w:rsidR="006B31A8">
        <w:trPr>
          <w:trHeight w:val="340"/>
        </w:trPr>
        <w:tc>
          <w:tcPr>
            <w:tcW w:w="1588" w:type="dxa"/>
            <w:tcBorders>
              <w:tl2br w:val="single" w:sz="12" w:space="0" w:color="auto"/>
            </w:tcBorders>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hint="eastAsia"/>
                <w:b/>
                <w:bCs/>
                <w:snapToGrid w:val="0"/>
                <w:color w:val="000000"/>
                <w:spacing w:val="-6"/>
                <w:kern w:val="21"/>
                <w:szCs w:val="21"/>
              </w:rPr>
              <w:t xml:space="preserve">            </w:t>
            </w:r>
            <w:r>
              <w:rPr>
                <w:rFonts w:ascii="Times New Roman"/>
                <w:b/>
                <w:bCs/>
                <w:snapToGrid w:val="0"/>
                <w:color w:val="000000"/>
                <w:spacing w:val="-6"/>
                <w:kern w:val="21"/>
                <w:szCs w:val="21"/>
              </w:rPr>
              <w:t>项目</w:t>
            </w:r>
          </w:p>
          <w:p w:rsidR="006B31A8" w:rsidRDefault="00C42509" w:rsidP="00C51597">
            <w:pPr>
              <w:pStyle w:val="af5"/>
              <w:adjustRightInd/>
              <w:snapToGrid/>
              <w:spacing w:beforeLines="0" w:afterLines="0" w:line="240" w:lineRule="atLeast"/>
              <w:ind w:firstLineChars="100" w:firstLine="205"/>
              <w:jc w:val="both"/>
              <w:rPr>
                <w:rFonts w:ascii="Times New Roman"/>
                <w:b/>
                <w:bCs/>
                <w:snapToGrid w:val="0"/>
                <w:color w:val="000000"/>
                <w:spacing w:val="-6"/>
                <w:kern w:val="21"/>
                <w:szCs w:val="21"/>
              </w:rPr>
            </w:pPr>
            <w:r>
              <w:rPr>
                <w:rFonts w:ascii="Times New Roman"/>
                <w:b/>
                <w:bCs/>
                <w:snapToGrid w:val="0"/>
                <w:color w:val="000000"/>
                <w:spacing w:val="-6"/>
                <w:kern w:val="21"/>
                <w:szCs w:val="21"/>
              </w:rPr>
              <w:t>分类</w:t>
            </w:r>
          </w:p>
        </w:tc>
        <w:tc>
          <w:tcPr>
            <w:tcW w:w="1524"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污染物名称</w:t>
            </w:r>
          </w:p>
        </w:tc>
        <w:tc>
          <w:tcPr>
            <w:tcW w:w="1594"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现有工程</w:t>
            </w:r>
          </w:p>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排放量（固体废物产生量）</w:t>
            </w:r>
            <w:r w:rsidR="00D158F3">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1 \* GB3 \* MERGEFORMAT </w:instrText>
            </w:r>
            <w:r w:rsidR="00D158F3">
              <w:rPr>
                <w:rFonts w:ascii="Times New Roman"/>
                <w:b/>
                <w:bCs/>
                <w:snapToGrid w:val="0"/>
                <w:color w:val="000000"/>
                <w:spacing w:val="-6"/>
                <w:kern w:val="21"/>
                <w:szCs w:val="21"/>
              </w:rPr>
              <w:fldChar w:fldCharType="separate"/>
            </w:r>
            <w:r>
              <w:rPr>
                <w:rFonts w:ascii="Times New Roman"/>
                <w:b/>
                <w:bCs/>
                <w:kern w:val="2"/>
                <w:szCs w:val="21"/>
              </w:rPr>
              <w:t>①</w:t>
            </w:r>
            <w:r w:rsidR="00D158F3">
              <w:rPr>
                <w:rFonts w:ascii="Times New Roman"/>
                <w:b/>
                <w:bCs/>
                <w:snapToGrid w:val="0"/>
                <w:color w:val="000000"/>
                <w:spacing w:val="-6"/>
                <w:kern w:val="21"/>
                <w:szCs w:val="21"/>
              </w:rPr>
              <w:fldChar w:fldCharType="end"/>
            </w:r>
          </w:p>
        </w:tc>
        <w:tc>
          <w:tcPr>
            <w:tcW w:w="1276"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现有工程</w:t>
            </w:r>
          </w:p>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许可排放量</w:t>
            </w:r>
          </w:p>
          <w:p w:rsidR="006B31A8" w:rsidRDefault="00D158F3">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fldChar w:fldCharType="begin"/>
            </w:r>
            <w:r w:rsidR="00C42509">
              <w:rPr>
                <w:rFonts w:ascii="Times New Roman"/>
                <w:b/>
                <w:bCs/>
                <w:snapToGrid w:val="0"/>
                <w:color w:val="000000"/>
                <w:spacing w:val="-6"/>
                <w:kern w:val="21"/>
                <w:szCs w:val="21"/>
              </w:rPr>
              <w:instrText xml:space="preserve"> = 2 \* GB3 \* MERGEFORMAT </w:instrText>
            </w:r>
            <w:r>
              <w:rPr>
                <w:rFonts w:ascii="Times New Roman"/>
                <w:b/>
                <w:bCs/>
                <w:snapToGrid w:val="0"/>
                <w:color w:val="000000"/>
                <w:spacing w:val="-6"/>
                <w:kern w:val="21"/>
                <w:szCs w:val="21"/>
              </w:rPr>
              <w:fldChar w:fldCharType="separate"/>
            </w:r>
            <w:r w:rsidR="00C42509">
              <w:rPr>
                <w:rFonts w:ascii="Times New Roman"/>
                <w:b/>
                <w:bCs/>
                <w:snapToGrid w:val="0"/>
                <w:color w:val="000000"/>
                <w:spacing w:val="-6"/>
                <w:kern w:val="21"/>
                <w:szCs w:val="21"/>
              </w:rPr>
              <w:t>②</w:t>
            </w:r>
            <w:r>
              <w:rPr>
                <w:rFonts w:ascii="Times New Roman"/>
                <w:b/>
                <w:bCs/>
                <w:snapToGrid w:val="0"/>
                <w:color w:val="000000"/>
                <w:spacing w:val="-6"/>
                <w:kern w:val="21"/>
                <w:szCs w:val="21"/>
              </w:rPr>
              <w:fldChar w:fldCharType="end"/>
            </w:r>
          </w:p>
        </w:tc>
        <w:tc>
          <w:tcPr>
            <w:tcW w:w="1701"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在建工程</w:t>
            </w:r>
          </w:p>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排放量（固体废物产生量）</w:t>
            </w:r>
            <w:r w:rsidR="00D158F3">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3 \* GB3 \* MERGEFORMAT </w:instrText>
            </w:r>
            <w:r w:rsidR="00D158F3">
              <w:rPr>
                <w:rFonts w:ascii="Times New Roman"/>
                <w:b/>
                <w:bCs/>
                <w:snapToGrid w:val="0"/>
                <w:color w:val="000000"/>
                <w:spacing w:val="-6"/>
                <w:kern w:val="21"/>
                <w:szCs w:val="21"/>
              </w:rPr>
              <w:fldChar w:fldCharType="separate"/>
            </w:r>
            <w:r>
              <w:rPr>
                <w:rFonts w:ascii="Times New Roman"/>
                <w:b/>
                <w:bCs/>
                <w:kern w:val="2"/>
                <w:szCs w:val="21"/>
              </w:rPr>
              <w:t>③</w:t>
            </w:r>
            <w:r w:rsidR="00D158F3">
              <w:rPr>
                <w:rFonts w:ascii="Times New Roman"/>
                <w:b/>
                <w:bCs/>
                <w:snapToGrid w:val="0"/>
                <w:color w:val="000000"/>
                <w:spacing w:val="-6"/>
                <w:kern w:val="21"/>
                <w:szCs w:val="21"/>
              </w:rPr>
              <w:fldChar w:fldCharType="end"/>
            </w:r>
          </w:p>
        </w:tc>
        <w:tc>
          <w:tcPr>
            <w:tcW w:w="1559"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本项目</w:t>
            </w:r>
          </w:p>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排放量（固体废物产生量）</w:t>
            </w:r>
            <w:r w:rsidR="00D158F3">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4 \* GB3 \* MERGEFORMAT </w:instrText>
            </w:r>
            <w:r w:rsidR="00D158F3">
              <w:rPr>
                <w:rFonts w:ascii="Times New Roman"/>
                <w:b/>
                <w:bCs/>
                <w:snapToGrid w:val="0"/>
                <w:color w:val="000000"/>
                <w:spacing w:val="-6"/>
                <w:kern w:val="21"/>
                <w:szCs w:val="21"/>
              </w:rPr>
              <w:fldChar w:fldCharType="separate"/>
            </w:r>
            <w:r>
              <w:rPr>
                <w:rFonts w:ascii="Times New Roman"/>
                <w:b/>
                <w:bCs/>
                <w:kern w:val="2"/>
                <w:szCs w:val="21"/>
              </w:rPr>
              <w:t>④</w:t>
            </w:r>
            <w:r w:rsidR="00D158F3">
              <w:rPr>
                <w:rFonts w:ascii="Times New Roman"/>
                <w:b/>
                <w:bCs/>
                <w:snapToGrid w:val="0"/>
                <w:color w:val="000000"/>
                <w:spacing w:val="-6"/>
                <w:kern w:val="21"/>
                <w:szCs w:val="21"/>
              </w:rPr>
              <w:fldChar w:fldCharType="end"/>
            </w:r>
          </w:p>
        </w:tc>
        <w:tc>
          <w:tcPr>
            <w:tcW w:w="1761"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16"/>
                <w:kern w:val="21"/>
                <w:szCs w:val="21"/>
              </w:rPr>
            </w:pPr>
            <w:r>
              <w:rPr>
                <w:rFonts w:ascii="Times New Roman"/>
                <w:b/>
                <w:bCs/>
                <w:snapToGrid w:val="0"/>
                <w:color w:val="000000"/>
                <w:spacing w:val="-16"/>
                <w:kern w:val="21"/>
                <w:szCs w:val="21"/>
              </w:rPr>
              <w:t>以新带老削减量</w:t>
            </w:r>
          </w:p>
          <w:p w:rsidR="006B31A8" w:rsidRDefault="00C42509">
            <w:pPr>
              <w:pStyle w:val="af5"/>
              <w:adjustRightInd/>
              <w:snapToGrid/>
              <w:spacing w:beforeLines="0" w:afterLines="0" w:line="240" w:lineRule="atLeast"/>
              <w:rPr>
                <w:rFonts w:ascii="Times New Roman"/>
                <w:b/>
                <w:bCs/>
                <w:snapToGrid w:val="0"/>
                <w:color w:val="000000"/>
                <w:spacing w:val="-16"/>
                <w:kern w:val="21"/>
                <w:szCs w:val="21"/>
              </w:rPr>
            </w:pPr>
            <w:r>
              <w:rPr>
                <w:rFonts w:ascii="Times New Roman"/>
                <w:b/>
                <w:bCs/>
                <w:snapToGrid w:val="0"/>
                <w:color w:val="000000"/>
                <w:spacing w:val="-16"/>
                <w:kern w:val="21"/>
                <w:szCs w:val="21"/>
              </w:rPr>
              <w:t>（新建项目不填）</w:t>
            </w:r>
            <w:r w:rsidR="00D158F3">
              <w:rPr>
                <w:rFonts w:ascii="Times New Roman"/>
                <w:b/>
                <w:bCs/>
                <w:snapToGrid w:val="0"/>
                <w:color w:val="000000"/>
                <w:spacing w:val="-16"/>
                <w:kern w:val="21"/>
                <w:szCs w:val="21"/>
              </w:rPr>
              <w:fldChar w:fldCharType="begin"/>
            </w:r>
            <w:r>
              <w:rPr>
                <w:rFonts w:ascii="Times New Roman"/>
                <w:b/>
                <w:bCs/>
                <w:snapToGrid w:val="0"/>
                <w:color w:val="000000"/>
                <w:spacing w:val="-16"/>
                <w:kern w:val="21"/>
                <w:szCs w:val="21"/>
              </w:rPr>
              <w:instrText xml:space="preserve"> = 5 \* GB3 \* MERGEFORMAT </w:instrText>
            </w:r>
            <w:r w:rsidR="00D158F3">
              <w:rPr>
                <w:rFonts w:ascii="Times New Roman"/>
                <w:b/>
                <w:bCs/>
                <w:snapToGrid w:val="0"/>
                <w:color w:val="000000"/>
                <w:spacing w:val="-16"/>
                <w:kern w:val="21"/>
                <w:szCs w:val="21"/>
              </w:rPr>
              <w:fldChar w:fldCharType="separate"/>
            </w:r>
            <w:r>
              <w:rPr>
                <w:rFonts w:ascii="Times New Roman"/>
                <w:b/>
                <w:bCs/>
                <w:kern w:val="2"/>
                <w:szCs w:val="21"/>
              </w:rPr>
              <w:t>⑤</w:t>
            </w:r>
            <w:r w:rsidR="00D158F3">
              <w:rPr>
                <w:rFonts w:ascii="Times New Roman"/>
                <w:b/>
                <w:bCs/>
                <w:snapToGrid w:val="0"/>
                <w:color w:val="000000"/>
                <w:spacing w:val="-16"/>
                <w:kern w:val="21"/>
                <w:szCs w:val="21"/>
              </w:rPr>
              <w:fldChar w:fldCharType="end"/>
            </w:r>
          </w:p>
        </w:tc>
        <w:tc>
          <w:tcPr>
            <w:tcW w:w="1818"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16"/>
                <w:kern w:val="21"/>
                <w:szCs w:val="21"/>
              </w:rPr>
            </w:pPr>
            <w:r>
              <w:rPr>
                <w:rFonts w:ascii="Times New Roman"/>
                <w:b/>
                <w:bCs/>
                <w:snapToGrid w:val="0"/>
                <w:color w:val="000000"/>
                <w:spacing w:val="-16"/>
                <w:kern w:val="21"/>
                <w:szCs w:val="21"/>
              </w:rPr>
              <w:t>本项目建成后</w:t>
            </w:r>
          </w:p>
          <w:p w:rsidR="006B31A8" w:rsidRDefault="00C42509">
            <w:pPr>
              <w:pStyle w:val="af5"/>
              <w:adjustRightInd/>
              <w:snapToGrid/>
              <w:spacing w:beforeLines="0" w:afterLines="0" w:line="240" w:lineRule="atLeast"/>
              <w:rPr>
                <w:rFonts w:ascii="Times New Roman"/>
                <w:b/>
                <w:bCs/>
                <w:snapToGrid w:val="0"/>
                <w:color w:val="000000"/>
                <w:spacing w:val="-16"/>
                <w:kern w:val="21"/>
                <w:szCs w:val="21"/>
              </w:rPr>
            </w:pPr>
            <w:r>
              <w:rPr>
                <w:rFonts w:ascii="Times New Roman"/>
                <w:b/>
                <w:bCs/>
                <w:snapToGrid w:val="0"/>
                <w:color w:val="000000"/>
                <w:spacing w:val="-16"/>
                <w:kern w:val="21"/>
                <w:szCs w:val="21"/>
              </w:rPr>
              <w:t>全厂排放量（固体废物产生量）</w:t>
            </w:r>
            <w:r w:rsidR="00D158F3">
              <w:rPr>
                <w:rFonts w:ascii="Times New Roman"/>
                <w:b/>
                <w:bCs/>
                <w:snapToGrid w:val="0"/>
                <w:color w:val="000000"/>
                <w:spacing w:val="-16"/>
                <w:kern w:val="21"/>
                <w:szCs w:val="21"/>
              </w:rPr>
              <w:fldChar w:fldCharType="begin"/>
            </w:r>
            <w:r>
              <w:rPr>
                <w:rFonts w:ascii="Times New Roman"/>
                <w:b/>
                <w:bCs/>
                <w:snapToGrid w:val="0"/>
                <w:color w:val="000000"/>
                <w:spacing w:val="-16"/>
                <w:kern w:val="21"/>
                <w:szCs w:val="21"/>
              </w:rPr>
              <w:instrText xml:space="preserve"> = 6 \* GB3 \* MERGEFORMAT </w:instrText>
            </w:r>
            <w:r w:rsidR="00D158F3">
              <w:rPr>
                <w:rFonts w:ascii="Times New Roman"/>
                <w:b/>
                <w:bCs/>
                <w:snapToGrid w:val="0"/>
                <w:color w:val="000000"/>
                <w:spacing w:val="-16"/>
                <w:kern w:val="21"/>
                <w:szCs w:val="21"/>
              </w:rPr>
              <w:fldChar w:fldCharType="separate"/>
            </w:r>
            <w:r>
              <w:rPr>
                <w:rFonts w:ascii="Times New Roman"/>
                <w:b/>
                <w:bCs/>
                <w:kern w:val="2"/>
                <w:szCs w:val="21"/>
              </w:rPr>
              <w:t>⑥</w:t>
            </w:r>
            <w:r w:rsidR="00D158F3">
              <w:rPr>
                <w:rFonts w:ascii="Times New Roman"/>
                <w:b/>
                <w:bCs/>
                <w:snapToGrid w:val="0"/>
                <w:color w:val="000000"/>
                <w:spacing w:val="-16"/>
                <w:kern w:val="21"/>
                <w:szCs w:val="21"/>
              </w:rPr>
              <w:fldChar w:fldCharType="end"/>
            </w:r>
          </w:p>
        </w:tc>
        <w:tc>
          <w:tcPr>
            <w:tcW w:w="967" w:type="dxa"/>
            <w:tcMar>
              <w:left w:w="28" w:type="dxa"/>
              <w:right w:w="28" w:type="dxa"/>
            </w:tcMar>
            <w:vAlign w:val="center"/>
          </w:tcPr>
          <w:p w:rsidR="006B31A8" w:rsidRDefault="00C42509">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t>变化量</w:t>
            </w:r>
          </w:p>
          <w:p w:rsidR="006B31A8" w:rsidRDefault="00D158F3">
            <w:pPr>
              <w:pStyle w:val="af5"/>
              <w:adjustRightInd/>
              <w:snapToGrid/>
              <w:spacing w:beforeLines="0" w:afterLines="0" w:line="240" w:lineRule="atLeast"/>
              <w:rPr>
                <w:rFonts w:ascii="Times New Roman"/>
                <w:b/>
                <w:bCs/>
                <w:snapToGrid w:val="0"/>
                <w:color w:val="000000"/>
                <w:spacing w:val="-6"/>
                <w:kern w:val="21"/>
                <w:szCs w:val="21"/>
              </w:rPr>
            </w:pPr>
            <w:r>
              <w:rPr>
                <w:rFonts w:ascii="Times New Roman"/>
                <w:b/>
                <w:bCs/>
                <w:snapToGrid w:val="0"/>
                <w:color w:val="000000"/>
                <w:spacing w:val="-6"/>
                <w:kern w:val="21"/>
                <w:szCs w:val="21"/>
              </w:rPr>
              <w:fldChar w:fldCharType="begin"/>
            </w:r>
            <w:r w:rsidR="00C42509">
              <w:rPr>
                <w:rFonts w:ascii="Times New Roman"/>
                <w:b/>
                <w:bCs/>
                <w:snapToGrid w:val="0"/>
                <w:color w:val="000000"/>
                <w:spacing w:val="-6"/>
                <w:kern w:val="21"/>
                <w:szCs w:val="21"/>
              </w:rPr>
              <w:instrText xml:space="preserve"> = 7 \* GB3 \* MERGEFORMAT </w:instrText>
            </w:r>
            <w:r>
              <w:rPr>
                <w:rFonts w:ascii="Times New Roman"/>
                <w:b/>
                <w:bCs/>
                <w:snapToGrid w:val="0"/>
                <w:color w:val="000000"/>
                <w:spacing w:val="-6"/>
                <w:kern w:val="21"/>
                <w:szCs w:val="21"/>
              </w:rPr>
              <w:fldChar w:fldCharType="separate"/>
            </w:r>
            <w:r w:rsidR="00C42509">
              <w:rPr>
                <w:rFonts w:ascii="Times New Roman"/>
                <w:b/>
                <w:bCs/>
                <w:kern w:val="2"/>
                <w:szCs w:val="21"/>
              </w:rPr>
              <w:t>⑦</w:t>
            </w:r>
            <w:r>
              <w:rPr>
                <w:rFonts w:ascii="Times New Roman"/>
                <w:b/>
                <w:bCs/>
                <w:snapToGrid w:val="0"/>
                <w:color w:val="000000"/>
                <w:spacing w:val="-6"/>
                <w:kern w:val="21"/>
                <w:szCs w:val="21"/>
              </w:rPr>
              <w:fldChar w:fldCharType="end"/>
            </w:r>
          </w:p>
        </w:tc>
      </w:tr>
      <w:tr w:rsidR="006B31A8">
        <w:trPr>
          <w:trHeight w:val="292"/>
        </w:trPr>
        <w:tc>
          <w:tcPr>
            <w:tcW w:w="1588" w:type="dxa"/>
            <w:vMerge w:val="restart"/>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snapToGrid w:val="0"/>
                <w:kern w:val="21"/>
                <w:szCs w:val="21"/>
              </w:rPr>
              <w:t>废气</w:t>
            </w:r>
          </w:p>
        </w:tc>
        <w:tc>
          <w:tcPr>
            <w:tcW w:w="1524"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NMHC</w:t>
            </w:r>
          </w:p>
        </w:tc>
        <w:tc>
          <w:tcPr>
            <w:tcW w:w="1594" w:type="dxa"/>
            <w:vAlign w:val="center"/>
          </w:tcPr>
          <w:p w:rsidR="006B31A8" w:rsidRDefault="00C42509">
            <w:pPr>
              <w:spacing w:line="240" w:lineRule="atLeast"/>
              <w:jc w:val="center"/>
              <w:rPr>
                <w:snapToGrid w:val="0"/>
                <w:kern w:val="21"/>
                <w:szCs w:val="21"/>
              </w:rPr>
            </w:pPr>
            <w:r>
              <w:rPr>
                <w:rFonts w:hint="eastAsia"/>
                <w:szCs w:val="22"/>
              </w:rPr>
              <w:t>0</w:t>
            </w:r>
            <w:r>
              <w:rPr>
                <w:szCs w:val="22"/>
              </w:rPr>
              <w:t>.029</w:t>
            </w:r>
          </w:p>
        </w:tc>
        <w:tc>
          <w:tcPr>
            <w:tcW w:w="1276" w:type="dxa"/>
            <w:vAlign w:val="center"/>
          </w:tcPr>
          <w:p w:rsidR="006B31A8" w:rsidRDefault="00C42509">
            <w:pPr>
              <w:spacing w:line="240" w:lineRule="atLeast"/>
              <w:jc w:val="center"/>
              <w:rPr>
                <w:snapToGrid w:val="0"/>
                <w:kern w:val="21"/>
                <w:szCs w:val="21"/>
              </w:rPr>
            </w:pPr>
            <w:r>
              <w:rPr>
                <w:rFonts w:hint="eastAsia"/>
                <w:szCs w:val="22"/>
              </w:rPr>
              <w:t>0</w:t>
            </w:r>
            <w:r>
              <w:rPr>
                <w:szCs w:val="22"/>
              </w:rPr>
              <w:t>.029</w:t>
            </w:r>
          </w:p>
        </w:tc>
        <w:tc>
          <w:tcPr>
            <w:tcW w:w="1701"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bCs/>
                <w:szCs w:val="21"/>
              </w:rPr>
              <w:t>0</w:t>
            </w:r>
          </w:p>
        </w:tc>
        <w:tc>
          <w:tcPr>
            <w:tcW w:w="1761"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hint="eastAsia"/>
                <w:szCs w:val="22"/>
              </w:rPr>
              <w:t>0</w:t>
            </w:r>
            <w:r>
              <w:rPr>
                <w:szCs w:val="22"/>
              </w:rPr>
              <w:t>.029</w:t>
            </w:r>
          </w:p>
        </w:tc>
        <w:tc>
          <w:tcPr>
            <w:tcW w:w="967"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bCs/>
                <w:szCs w:val="21"/>
              </w:rPr>
              <w:t>0</w:t>
            </w:r>
          </w:p>
        </w:tc>
      </w:tr>
      <w:tr w:rsidR="006B31A8">
        <w:trPr>
          <w:trHeight w:val="292"/>
        </w:trPr>
        <w:tc>
          <w:tcPr>
            <w:tcW w:w="1588" w:type="dxa"/>
            <w:vMerge/>
            <w:vAlign w:val="center"/>
          </w:tcPr>
          <w:p w:rsidR="006B31A8" w:rsidRDefault="006B31A8">
            <w:pPr>
              <w:pStyle w:val="af5"/>
              <w:adjustRightInd/>
              <w:snapToGrid/>
              <w:spacing w:beforeLines="0" w:afterLines="0" w:line="240" w:lineRule="atLeast"/>
              <w:rPr>
                <w:rFonts w:ascii="Times New Roman"/>
                <w:snapToGrid w:val="0"/>
                <w:kern w:val="21"/>
                <w:szCs w:val="21"/>
              </w:rPr>
            </w:pPr>
          </w:p>
        </w:tc>
        <w:tc>
          <w:tcPr>
            <w:tcW w:w="1524"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颗粒物</w:t>
            </w:r>
          </w:p>
        </w:tc>
        <w:tc>
          <w:tcPr>
            <w:tcW w:w="1594" w:type="dxa"/>
            <w:vAlign w:val="center"/>
          </w:tcPr>
          <w:p w:rsidR="006B31A8" w:rsidRDefault="00C42509">
            <w:pPr>
              <w:spacing w:line="240" w:lineRule="atLeast"/>
              <w:jc w:val="center"/>
              <w:rPr>
                <w:snapToGrid w:val="0"/>
                <w:kern w:val="21"/>
                <w:szCs w:val="21"/>
              </w:rPr>
            </w:pPr>
            <w:r>
              <w:rPr>
                <w:rFonts w:hint="eastAsia"/>
                <w:snapToGrid w:val="0"/>
                <w:kern w:val="21"/>
                <w:szCs w:val="21"/>
              </w:rPr>
              <w:t>0</w:t>
            </w:r>
          </w:p>
        </w:tc>
        <w:tc>
          <w:tcPr>
            <w:tcW w:w="1276" w:type="dxa"/>
            <w:vAlign w:val="center"/>
          </w:tcPr>
          <w:p w:rsidR="006B31A8" w:rsidRDefault="00C42509">
            <w:pPr>
              <w:spacing w:line="240" w:lineRule="atLeast"/>
              <w:jc w:val="center"/>
              <w:rPr>
                <w:snapToGrid w:val="0"/>
                <w:kern w:val="21"/>
                <w:szCs w:val="21"/>
              </w:rPr>
            </w:pPr>
            <w:r>
              <w:rPr>
                <w:rFonts w:hint="eastAsia"/>
                <w:snapToGrid w:val="0"/>
                <w:kern w:val="21"/>
                <w:szCs w:val="21"/>
              </w:rPr>
              <w:t>0</w:t>
            </w:r>
          </w:p>
        </w:tc>
        <w:tc>
          <w:tcPr>
            <w:tcW w:w="1701"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bCs/>
                <w:szCs w:val="21"/>
              </w:rPr>
            </w:pPr>
            <w:r>
              <w:rPr>
                <w:rFonts w:ascii="Times New Roman" w:hint="eastAsia"/>
                <w:bCs/>
                <w:szCs w:val="21"/>
                <w:u w:val="single"/>
              </w:rPr>
              <w:t>6.8</w:t>
            </w:r>
          </w:p>
        </w:tc>
        <w:tc>
          <w:tcPr>
            <w:tcW w:w="1761" w:type="dxa"/>
            <w:vAlign w:val="center"/>
          </w:tcPr>
          <w:p w:rsidR="006B31A8" w:rsidRDefault="00C42509">
            <w:pPr>
              <w:pStyle w:val="af5"/>
              <w:adjustRightInd/>
              <w:snapToGrid/>
              <w:spacing w:beforeLines="0" w:afterLines="0" w:line="240" w:lineRule="atLeast"/>
              <w:rPr>
                <w:rFonts w:ascii="Times New Roman"/>
                <w:snapToGrid w:val="0"/>
                <w:kern w:val="21"/>
                <w:szCs w:val="21"/>
              </w:rPr>
            </w:pPr>
            <w:r>
              <w:rPr>
                <w:rFonts w:ascii="Times New Roman" w:hint="eastAsia"/>
                <w:snapToGrid w:val="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bCs/>
                <w:szCs w:val="21"/>
                <w:u w:val="single"/>
              </w:rPr>
            </w:pPr>
            <w:r>
              <w:rPr>
                <w:rFonts w:ascii="Times New Roman" w:hint="eastAsia"/>
                <w:bCs/>
                <w:szCs w:val="21"/>
                <w:u w:val="single"/>
              </w:rPr>
              <w:t>6.8</w:t>
            </w:r>
          </w:p>
        </w:tc>
        <w:tc>
          <w:tcPr>
            <w:tcW w:w="967" w:type="dxa"/>
            <w:vAlign w:val="center"/>
          </w:tcPr>
          <w:p w:rsidR="006B31A8" w:rsidRDefault="00C42509">
            <w:pPr>
              <w:pStyle w:val="af5"/>
              <w:adjustRightInd/>
              <w:snapToGrid/>
              <w:spacing w:beforeLines="0" w:afterLines="0" w:line="240" w:lineRule="atLeast"/>
              <w:rPr>
                <w:rFonts w:ascii="Times New Roman"/>
                <w:bCs/>
                <w:szCs w:val="21"/>
                <w:u w:val="single"/>
              </w:rPr>
            </w:pPr>
            <w:r>
              <w:rPr>
                <w:rFonts w:ascii="Times New Roman" w:hint="eastAsia"/>
                <w:bCs/>
                <w:szCs w:val="21"/>
                <w:u w:val="single"/>
              </w:rPr>
              <w:t>+6.8</w:t>
            </w:r>
          </w:p>
        </w:tc>
      </w:tr>
      <w:tr w:rsidR="006B31A8">
        <w:trPr>
          <w:trHeight w:val="340"/>
        </w:trPr>
        <w:tc>
          <w:tcPr>
            <w:tcW w:w="1588" w:type="dxa"/>
            <w:vMerge w:val="restart"/>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snapToGrid w:val="0"/>
                <w:color w:val="000000"/>
                <w:kern w:val="21"/>
                <w:szCs w:val="21"/>
              </w:rPr>
              <w:t>废水</w:t>
            </w: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COD</w:t>
            </w:r>
          </w:p>
        </w:tc>
        <w:tc>
          <w:tcPr>
            <w:tcW w:w="159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0.001</w:t>
            </w:r>
          </w:p>
        </w:tc>
        <w:tc>
          <w:tcPr>
            <w:tcW w:w="1276"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0.001</w:t>
            </w:r>
          </w:p>
        </w:tc>
        <w:tc>
          <w:tcPr>
            <w:tcW w:w="170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0.0280</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0.029</w:t>
            </w:r>
          </w:p>
        </w:tc>
        <w:tc>
          <w:tcPr>
            <w:tcW w:w="967"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+0.0280</w:t>
            </w:r>
          </w:p>
        </w:tc>
      </w:tr>
      <w:tr w:rsidR="006B31A8">
        <w:trPr>
          <w:trHeight w:val="340"/>
        </w:trPr>
        <w:tc>
          <w:tcPr>
            <w:tcW w:w="1588" w:type="dxa"/>
            <w:vMerge/>
            <w:vAlign w:val="center"/>
          </w:tcPr>
          <w:p w:rsidR="006B31A8" w:rsidRDefault="006B31A8">
            <w:pPr>
              <w:pStyle w:val="af5"/>
              <w:adjustRightInd/>
              <w:snapToGrid/>
              <w:spacing w:beforeLines="0" w:afterLines="0" w:line="240" w:lineRule="atLeast"/>
              <w:rPr>
                <w:rFonts w:ascii="Times New Roman"/>
                <w:snapToGrid w:val="0"/>
                <w:color w:val="000000"/>
                <w:kern w:val="21"/>
                <w:szCs w:val="21"/>
              </w:rPr>
            </w:pP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B</w:t>
            </w:r>
            <w:r>
              <w:rPr>
                <w:rFonts w:ascii="Times New Roman"/>
                <w:snapToGrid w:val="0"/>
                <w:color w:val="000000"/>
                <w:kern w:val="21"/>
                <w:szCs w:val="21"/>
              </w:rPr>
              <w:t>OD</w:t>
            </w:r>
            <w:r>
              <w:rPr>
                <w:rFonts w:ascii="Times New Roman"/>
                <w:snapToGrid w:val="0"/>
                <w:color w:val="000000"/>
                <w:kern w:val="21"/>
                <w:szCs w:val="21"/>
                <w:vertAlign w:val="subscript"/>
              </w:rPr>
              <w:t>5</w:t>
            </w:r>
          </w:p>
        </w:tc>
        <w:tc>
          <w:tcPr>
            <w:tcW w:w="159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w:t>
            </w:r>
            <w:r>
              <w:rPr>
                <w:rFonts w:ascii="Times New Roman"/>
                <w:szCs w:val="21"/>
              </w:rPr>
              <w:t>.018</w:t>
            </w:r>
          </w:p>
        </w:tc>
        <w:tc>
          <w:tcPr>
            <w:tcW w:w="1276"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w:t>
            </w:r>
            <w:r>
              <w:rPr>
                <w:rFonts w:ascii="Times New Roman"/>
                <w:szCs w:val="21"/>
              </w:rPr>
              <w:t>.018</w:t>
            </w:r>
          </w:p>
        </w:tc>
        <w:tc>
          <w:tcPr>
            <w:tcW w:w="170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0.0210</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0.0390</w:t>
            </w:r>
          </w:p>
        </w:tc>
        <w:tc>
          <w:tcPr>
            <w:tcW w:w="967"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+0.0210</w:t>
            </w:r>
          </w:p>
        </w:tc>
      </w:tr>
      <w:tr w:rsidR="006B31A8">
        <w:trPr>
          <w:trHeight w:val="340"/>
        </w:trPr>
        <w:tc>
          <w:tcPr>
            <w:tcW w:w="1588" w:type="dxa"/>
            <w:vMerge/>
            <w:vAlign w:val="center"/>
          </w:tcPr>
          <w:p w:rsidR="006B31A8" w:rsidRDefault="006B31A8">
            <w:pPr>
              <w:pStyle w:val="af5"/>
              <w:adjustRightInd/>
              <w:snapToGrid/>
              <w:spacing w:beforeLines="0" w:afterLines="0" w:line="240" w:lineRule="atLeast"/>
              <w:rPr>
                <w:rFonts w:ascii="Times New Roman"/>
                <w:snapToGrid w:val="0"/>
                <w:color w:val="000000"/>
                <w:kern w:val="21"/>
                <w:szCs w:val="21"/>
              </w:rPr>
            </w:pP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SS</w:t>
            </w:r>
          </w:p>
        </w:tc>
        <w:tc>
          <w:tcPr>
            <w:tcW w:w="159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w:t>
            </w:r>
            <w:r>
              <w:rPr>
                <w:rFonts w:ascii="Times New Roman"/>
                <w:szCs w:val="21"/>
              </w:rPr>
              <w:t>.018</w:t>
            </w:r>
          </w:p>
        </w:tc>
        <w:tc>
          <w:tcPr>
            <w:tcW w:w="1276"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w:t>
            </w:r>
            <w:r>
              <w:rPr>
                <w:rFonts w:ascii="Times New Roman"/>
                <w:szCs w:val="21"/>
              </w:rPr>
              <w:t>.018</w:t>
            </w:r>
          </w:p>
        </w:tc>
        <w:tc>
          <w:tcPr>
            <w:tcW w:w="170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0.0210</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0.0390</w:t>
            </w:r>
          </w:p>
        </w:tc>
        <w:tc>
          <w:tcPr>
            <w:tcW w:w="967"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+0.0210</w:t>
            </w:r>
          </w:p>
        </w:tc>
      </w:tr>
      <w:tr w:rsidR="006B31A8">
        <w:trPr>
          <w:trHeight w:val="340"/>
        </w:trPr>
        <w:tc>
          <w:tcPr>
            <w:tcW w:w="1588" w:type="dxa"/>
            <w:vMerge/>
            <w:vAlign w:val="center"/>
          </w:tcPr>
          <w:p w:rsidR="006B31A8" w:rsidRDefault="006B31A8">
            <w:pPr>
              <w:pStyle w:val="af5"/>
              <w:adjustRightInd/>
              <w:snapToGrid/>
              <w:spacing w:beforeLines="0" w:afterLines="0" w:line="240" w:lineRule="atLeast"/>
              <w:rPr>
                <w:rFonts w:ascii="Times New Roman"/>
                <w:snapToGrid w:val="0"/>
                <w:color w:val="000000"/>
                <w:kern w:val="21"/>
                <w:szCs w:val="21"/>
              </w:rPr>
            </w:pP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NH</w:t>
            </w:r>
            <w:r>
              <w:rPr>
                <w:rFonts w:ascii="Times New Roman"/>
                <w:snapToGrid w:val="0"/>
                <w:color w:val="000000"/>
                <w:kern w:val="21"/>
                <w:szCs w:val="21"/>
                <w:vertAlign w:val="subscript"/>
              </w:rPr>
              <w:t>3</w:t>
            </w:r>
            <w:r>
              <w:rPr>
                <w:rFonts w:ascii="Times New Roman" w:hint="eastAsia"/>
                <w:snapToGrid w:val="0"/>
                <w:color w:val="000000"/>
                <w:kern w:val="21"/>
                <w:szCs w:val="21"/>
              </w:rPr>
              <w:t>-N</w:t>
            </w:r>
          </w:p>
        </w:tc>
        <w:tc>
          <w:tcPr>
            <w:tcW w:w="159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0.00002</w:t>
            </w:r>
          </w:p>
        </w:tc>
        <w:tc>
          <w:tcPr>
            <w:tcW w:w="1276"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0.00002</w:t>
            </w:r>
          </w:p>
        </w:tc>
        <w:tc>
          <w:tcPr>
            <w:tcW w:w="170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559"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0.0035</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0.00352</w:t>
            </w:r>
          </w:p>
        </w:tc>
        <w:tc>
          <w:tcPr>
            <w:tcW w:w="967"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zCs w:val="21"/>
              </w:rPr>
              <w:t>+0.0035</w:t>
            </w:r>
          </w:p>
        </w:tc>
      </w:tr>
      <w:tr w:rsidR="006B31A8">
        <w:trPr>
          <w:trHeight w:val="340"/>
        </w:trPr>
        <w:tc>
          <w:tcPr>
            <w:tcW w:w="1588" w:type="dxa"/>
            <w:vMerge w:val="restart"/>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snapToGrid w:val="0"/>
                <w:color w:val="000000"/>
                <w:kern w:val="21"/>
                <w:szCs w:val="21"/>
              </w:rPr>
              <w:t>一般工业固体废物</w:t>
            </w: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劳保用品</w:t>
            </w:r>
          </w:p>
        </w:tc>
        <w:tc>
          <w:tcPr>
            <w:tcW w:w="159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276"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70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559"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0.012</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0.012</w:t>
            </w:r>
          </w:p>
        </w:tc>
        <w:tc>
          <w:tcPr>
            <w:tcW w:w="967" w:type="dxa"/>
            <w:vAlign w:val="center"/>
          </w:tcPr>
          <w:p w:rsidR="006B31A8" w:rsidRDefault="00C42509">
            <w:pPr>
              <w:spacing w:line="240" w:lineRule="atLeast"/>
              <w:jc w:val="center"/>
              <w:rPr>
                <w:snapToGrid w:val="0"/>
                <w:color w:val="000000"/>
                <w:kern w:val="21"/>
                <w:szCs w:val="21"/>
              </w:rPr>
            </w:pPr>
            <w:r>
              <w:rPr>
                <w:rFonts w:hint="eastAsia"/>
                <w:szCs w:val="21"/>
              </w:rPr>
              <w:t>+</w:t>
            </w:r>
            <w:r>
              <w:rPr>
                <w:rFonts w:hint="eastAsia"/>
                <w:snapToGrid w:val="0"/>
                <w:color w:val="000000"/>
                <w:kern w:val="21"/>
                <w:szCs w:val="21"/>
              </w:rPr>
              <w:t>0.012</w:t>
            </w:r>
          </w:p>
        </w:tc>
      </w:tr>
      <w:tr w:rsidR="006B31A8">
        <w:trPr>
          <w:trHeight w:val="340"/>
        </w:trPr>
        <w:tc>
          <w:tcPr>
            <w:tcW w:w="1588" w:type="dxa"/>
            <w:vMerge/>
            <w:vAlign w:val="center"/>
          </w:tcPr>
          <w:p w:rsidR="006B31A8" w:rsidRDefault="006B31A8">
            <w:pPr>
              <w:pStyle w:val="af5"/>
              <w:adjustRightInd/>
              <w:snapToGrid/>
              <w:spacing w:beforeLines="0" w:afterLines="0" w:line="240" w:lineRule="atLeast"/>
              <w:rPr>
                <w:rFonts w:ascii="Times New Roman"/>
                <w:snapToGrid w:val="0"/>
                <w:color w:val="000000"/>
                <w:kern w:val="21"/>
                <w:szCs w:val="21"/>
              </w:rPr>
            </w:pP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分拣后的尘土、砖块等</w:t>
            </w:r>
          </w:p>
        </w:tc>
        <w:tc>
          <w:tcPr>
            <w:tcW w:w="1594"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276"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701"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559"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1360</w:t>
            </w:r>
          </w:p>
        </w:tc>
        <w:tc>
          <w:tcPr>
            <w:tcW w:w="1761"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0</w:t>
            </w:r>
          </w:p>
        </w:tc>
        <w:tc>
          <w:tcPr>
            <w:tcW w:w="1818"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1360</w:t>
            </w:r>
          </w:p>
        </w:tc>
        <w:tc>
          <w:tcPr>
            <w:tcW w:w="967" w:type="dxa"/>
            <w:vAlign w:val="center"/>
          </w:tcPr>
          <w:p w:rsidR="006B31A8" w:rsidRDefault="00C42509">
            <w:pPr>
              <w:spacing w:line="240" w:lineRule="atLeast"/>
              <w:jc w:val="center"/>
              <w:rPr>
                <w:snapToGrid w:val="0"/>
                <w:color w:val="000000"/>
                <w:kern w:val="21"/>
                <w:szCs w:val="21"/>
              </w:rPr>
            </w:pPr>
            <w:r>
              <w:rPr>
                <w:rFonts w:hint="eastAsia"/>
                <w:szCs w:val="21"/>
              </w:rPr>
              <w:t>+1360</w:t>
            </w:r>
          </w:p>
        </w:tc>
      </w:tr>
      <w:tr w:rsidR="006B31A8">
        <w:trPr>
          <w:trHeight w:val="340"/>
        </w:trPr>
        <w:tc>
          <w:tcPr>
            <w:tcW w:w="1588" w:type="dxa"/>
            <w:vMerge w:val="restart"/>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snapToGrid w:val="0"/>
                <w:color w:val="000000"/>
                <w:kern w:val="21"/>
                <w:szCs w:val="21"/>
              </w:rPr>
              <w:t>危险废物</w:t>
            </w:r>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废抹布、手套</w:t>
            </w:r>
          </w:p>
        </w:tc>
        <w:tc>
          <w:tcPr>
            <w:tcW w:w="1594"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0.12</w:t>
            </w:r>
          </w:p>
        </w:tc>
        <w:tc>
          <w:tcPr>
            <w:tcW w:w="1276"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0.12</w:t>
            </w:r>
          </w:p>
        </w:tc>
        <w:tc>
          <w:tcPr>
            <w:tcW w:w="1701"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559"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761"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818"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0.12</w:t>
            </w:r>
          </w:p>
        </w:tc>
        <w:tc>
          <w:tcPr>
            <w:tcW w:w="967"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r>
      <w:tr w:rsidR="006B31A8">
        <w:trPr>
          <w:trHeight w:val="340"/>
        </w:trPr>
        <w:tc>
          <w:tcPr>
            <w:tcW w:w="1588" w:type="dxa"/>
            <w:vMerge/>
            <w:vAlign w:val="center"/>
          </w:tcPr>
          <w:p w:rsidR="006B31A8" w:rsidRDefault="006B31A8">
            <w:pPr>
              <w:pStyle w:val="af5"/>
              <w:adjustRightInd/>
              <w:snapToGrid/>
              <w:spacing w:beforeLines="0" w:afterLines="0" w:line="240" w:lineRule="atLeast"/>
              <w:rPr>
                <w:rFonts w:ascii="Times New Roman"/>
                <w:snapToGrid w:val="0"/>
                <w:color w:val="000000"/>
                <w:kern w:val="21"/>
                <w:szCs w:val="21"/>
              </w:rPr>
            </w:pPr>
            <w:bookmarkStart w:id="41" w:name="_Toc30400"/>
          </w:p>
        </w:tc>
        <w:tc>
          <w:tcPr>
            <w:tcW w:w="1524" w:type="dxa"/>
            <w:vAlign w:val="center"/>
          </w:tcPr>
          <w:p w:rsidR="006B31A8" w:rsidRDefault="00C42509">
            <w:pPr>
              <w:pStyle w:val="af5"/>
              <w:adjustRightInd/>
              <w:snapToGrid/>
              <w:spacing w:beforeLines="0" w:afterLines="0" w:line="240" w:lineRule="atLeast"/>
              <w:rPr>
                <w:rFonts w:ascii="Times New Roman"/>
                <w:snapToGrid w:val="0"/>
                <w:color w:val="000000"/>
                <w:kern w:val="21"/>
                <w:szCs w:val="21"/>
              </w:rPr>
            </w:pPr>
            <w:r>
              <w:rPr>
                <w:rFonts w:ascii="Times New Roman" w:hint="eastAsia"/>
                <w:snapToGrid w:val="0"/>
                <w:color w:val="000000"/>
                <w:kern w:val="21"/>
                <w:szCs w:val="21"/>
              </w:rPr>
              <w:t>废活性炭</w:t>
            </w:r>
          </w:p>
        </w:tc>
        <w:tc>
          <w:tcPr>
            <w:tcW w:w="1594"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1.3</w:t>
            </w:r>
          </w:p>
        </w:tc>
        <w:tc>
          <w:tcPr>
            <w:tcW w:w="1276"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1.3</w:t>
            </w:r>
          </w:p>
        </w:tc>
        <w:tc>
          <w:tcPr>
            <w:tcW w:w="1701"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559"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761"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c>
          <w:tcPr>
            <w:tcW w:w="1818"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1.3</w:t>
            </w:r>
          </w:p>
        </w:tc>
        <w:tc>
          <w:tcPr>
            <w:tcW w:w="967" w:type="dxa"/>
            <w:vAlign w:val="center"/>
          </w:tcPr>
          <w:p w:rsidR="006B31A8" w:rsidRDefault="00C42509">
            <w:pPr>
              <w:spacing w:line="240" w:lineRule="atLeast"/>
              <w:jc w:val="center"/>
              <w:rPr>
                <w:snapToGrid w:val="0"/>
                <w:color w:val="000000"/>
                <w:kern w:val="21"/>
                <w:szCs w:val="21"/>
              </w:rPr>
            </w:pPr>
            <w:r>
              <w:rPr>
                <w:rFonts w:hint="eastAsia"/>
                <w:snapToGrid w:val="0"/>
                <w:color w:val="000000"/>
                <w:kern w:val="21"/>
                <w:szCs w:val="21"/>
              </w:rPr>
              <w:t>0</w:t>
            </w:r>
          </w:p>
        </w:tc>
      </w:tr>
    </w:tbl>
    <w:p w:rsidR="006B31A8" w:rsidRDefault="00C42509" w:rsidP="00504D53">
      <w:pPr>
        <w:pStyle w:val="af5"/>
        <w:spacing w:beforeLines="80" w:after="24"/>
        <w:jc w:val="left"/>
        <w:rPr>
          <w:rFonts w:ascii="Times New Roman"/>
          <w:snapToGrid w:val="0"/>
          <w:color w:val="000000"/>
          <w:spacing w:val="-6"/>
          <w:kern w:val="21"/>
          <w:szCs w:val="21"/>
        </w:rPr>
        <w:sectPr w:rsidR="006B31A8">
          <w:footerReference w:type="default" r:id="rId33"/>
          <w:pgSz w:w="16838" w:h="11906" w:orient="landscape"/>
          <w:pgMar w:top="1111" w:right="1701" w:bottom="1531" w:left="1701" w:header="851" w:footer="851" w:gutter="0"/>
          <w:cols w:space="720"/>
          <w:docGrid w:linePitch="312"/>
        </w:sectPr>
      </w:pPr>
      <w:r>
        <w:rPr>
          <w:rFonts w:ascii="Times New Roman"/>
          <w:snapToGrid w:val="0"/>
          <w:color w:val="000000"/>
          <w:kern w:val="21"/>
          <w:szCs w:val="21"/>
        </w:rPr>
        <w:t>注：</w:t>
      </w:r>
      <w:r w:rsidR="00D158F3">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sidR="00D158F3">
        <w:rPr>
          <w:rFonts w:ascii="Times New Roman"/>
          <w:snapToGrid w:val="0"/>
          <w:color w:val="000000"/>
          <w:spacing w:val="-16"/>
          <w:kern w:val="21"/>
          <w:szCs w:val="21"/>
        </w:rPr>
        <w:fldChar w:fldCharType="separate"/>
      </w:r>
      <w:r>
        <w:rPr>
          <w:rFonts w:ascii="Times New Roman"/>
          <w:szCs w:val="21"/>
        </w:rPr>
        <w:t>⑥</w:t>
      </w:r>
      <w:r w:rsidR="00D158F3">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sidR="00D158F3">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sidR="00D158F3">
        <w:rPr>
          <w:rFonts w:ascii="Times New Roman"/>
          <w:snapToGrid w:val="0"/>
          <w:color w:val="000000"/>
          <w:spacing w:val="-6"/>
          <w:kern w:val="21"/>
          <w:szCs w:val="21"/>
        </w:rPr>
        <w:fldChar w:fldCharType="separate"/>
      </w:r>
      <w:r>
        <w:rPr>
          <w:rFonts w:ascii="Times New Roman"/>
          <w:szCs w:val="21"/>
        </w:rPr>
        <w:t>①</w:t>
      </w:r>
      <w:r w:rsidR="00D158F3">
        <w:rPr>
          <w:rFonts w:ascii="Times New Roman"/>
          <w:snapToGrid w:val="0"/>
          <w:color w:val="000000"/>
          <w:spacing w:val="-6"/>
          <w:kern w:val="21"/>
          <w:szCs w:val="21"/>
        </w:rPr>
        <w:fldChar w:fldCharType="end"/>
      </w:r>
      <w:r>
        <w:rPr>
          <w:rFonts w:ascii="Times New Roman"/>
          <w:snapToGrid w:val="0"/>
          <w:color w:val="000000"/>
          <w:spacing w:val="-6"/>
          <w:kern w:val="21"/>
          <w:szCs w:val="21"/>
        </w:rPr>
        <w:t>+</w:t>
      </w:r>
      <w:r w:rsidR="00D158F3">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3 \* GB3 \* MERGEFORMAT </w:instrText>
      </w:r>
      <w:r w:rsidR="00D158F3">
        <w:rPr>
          <w:rFonts w:ascii="Times New Roman"/>
          <w:snapToGrid w:val="0"/>
          <w:color w:val="000000"/>
          <w:spacing w:val="-6"/>
          <w:kern w:val="21"/>
          <w:szCs w:val="21"/>
        </w:rPr>
        <w:fldChar w:fldCharType="separate"/>
      </w:r>
      <w:r>
        <w:rPr>
          <w:rFonts w:ascii="Times New Roman"/>
          <w:szCs w:val="21"/>
        </w:rPr>
        <w:t>③</w:t>
      </w:r>
      <w:r w:rsidR="00D158F3">
        <w:rPr>
          <w:rFonts w:ascii="Times New Roman"/>
          <w:snapToGrid w:val="0"/>
          <w:color w:val="000000"/>
          <w:spacing w:val="-6"/>
          <w:kern w:val="21"/>
          <w:szCs w:val="21"/>
        </w:rPr>
        <w:fldChar w:fldCharType="end"/>
      </w:r>
      <w:r>
        <w:rPr>
          <w:rFonts w:ascii="Times New Roman"/>
          <w:snapToGrid w:val="0"/>
          <w:color w:val="000000"/>
          <w:spacing w:val="-6"/>
          <w:kern w:val="21"/>
          <w:szCs w:val="21"/>
        </w:rPr>
        <w:t>+</w:t>
      </w:r>
      <w:r w:rsidR="00D158F3">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4 \* GB3 \* MERGEFORMAT </w:instrText>
      </w:r>
      <w:r w:rsidR="00D158F3">
        <w:rPr>
          <w:rFonts w:ascii="Times New Roman"/>
          <w:snapToGrid w:val="0"/>
          <w:color w:val="000000"/>
          <w:spacing w:val="-6"/>
          <w:kern w:val="21"/>
          <w:szCs w:val="21"/>
        </w:rPr>
        <w:fldChar w:fldCharType="separate"/>
      </w:r>
      <w:r>
        <w:rPr>
          <w:rFonts w:ascii="Times New Roman"/>
          <w:szCs w:val="21"/>
        </w:rPr>
        <w:t>④</w:t>
      </w:r>
      <w:r w:rsidR="00D158F3">
        <w:rPr>
          <w:rFonts w:ascii="Times New Roman"/>
          <w:snapToGrid w:val="0"/>
          <w:color w:val="000000"/>
          <w:spacing w:val="-6"/>
          <w:kern w:val="21"/>
          <w:szCs w:val="21"/>
        </w:rPr>
        <w:fldChar w:fldCharType="end"/>
      </w:r>
      <w:r>
        <w:rPr>
          <w:rFonts w:ascii="Times New Roman"/>
          <w:snapToGrid w:val="0"/>
          <w:color w:val="000000"/>
          <w:spacing w:val="-6"/>
          <w:kern w:val="21"/>
          <w:szCs w:val="21"/>
        </w:rPr>
        <w:t>-</w:t>
      </w:r>
      <w:r w:rsidR="00D158F3">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5 \* GB3 \* MERGEFORMAT </w:instrText>
      </w:r>
      <w:r w:rsidR="00D158F3">
        <w:rPr>
          <w:rFonts w:ascii="Times New Roman"/>
          <w:snapToGrid w:val="0"/>
          <w:color w:val="000000"/>
          <w:spacing w:val="-16"/>
          <w:kern w:val="21"/>
          <w:szCs w:val="21"/>
        </w:rPr>
        <w:fldChar w:fldCharType="separate"/>
      </w:r>
      <w:r>
        <w:rPr>
          <w:rFonts w:ascii="Times New Roman"/>
          <w:szCs w:val="21"/>
        </w:rPr>
        <w:t>⑤</w:t>
      </w:r>
      <w:r w:rsidR="00D158F3">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sidR="00D158F3">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7 \* GB3 \* MERGEFORMAT </w:instrText>
      </w:r>
      <w:r w:rsidR="00D158F3">
        <w:rPr>
          <w:rFonts w:ascii="Times New Roman"/>
          <w:snapToGrid w:val="0"/>
          <w:color w:val="000000"/>
          <w:spacing w:val="-6"/>
          <w:kern w:val="21"/>
          <w:szCs w:val="21"/>
        </w:rPr>
        <w:fldChar w:fldCharType="separate"/>
      </w:r>
      <w:r>
        <w:rPr>
          <w:rFonts w:ascii="Times New Roman"/>
          <w:szCs w:val="21"/>
        </w:rPr>
        <w:t>⑦</w:t>
      </w:r>
      <w:r w:rsidR="00D158F3">
        <w:rPr>
          <w:rFonts w:ascii="Times New Roman"/>
          <w:snapToGrid w:val="0"/>
          <w:color w:val="000000"/>
          <w:spacing w:val="-6"/>
          <w:kern w:val="21"/>
          <w:szCs w:val="21"/>
        </w:rPr>
        <w:fldChar w:fldCharType="end"/>
      </w:r>
      <w:r>
        <w:rPr>
          <w:rFonts w:ascii="Times New Roman"/>
          <w:snapToGrid w:val="0"/>
          <w:color w:val="000000"/>
          <w:spacing w:val="-6"/>
          <w:kern w:val="21"/>
          <w:szCs w:val="21"/>
        </w:rPr>
        <w:t>=</w:t>
      </w:r>
      <w:r w:rsidR="00D158F3">
        <w:rPr>
          <w:rFonts w:ascii="Times New Roman"/>
          <w:snapToGrid w:val="0"/>
          <w:color w:val="000000"/>
          <w:spacing w:val="-16"/>
          <w:kern w:val="21"/>
          <w:szCs w:val="21"/>
        </w:rPr>
        <w:fldChar w:fldCharType="begin"/>
      </w:r>
      <w:r>
        <w:rPr>
          <w:rFonts w:ascii="Times New Roman"/>
          <w:snapToGrid w:val="0"/>
          <w:color w:val="000000"/>
          <w:spacing w:val="-16"/>
          <w:kern w:val="21"/>
          <w:szCs w:val="21"/>
        </w:rPr>
        <w:instrText xml:space="preserve"> = 6 \* GB3 \* MERGEFORMAT </w:instrText>
      </w:r>
      <w:r w:rsidR="00D158F3">
        <w:rPr>
          <w:rFonts w:ascii="Times New Roman"/>
          <w:snapToGrid w:val="0"/>
          <w:color w:val="000000"/>
          <w:spacing w:val="-16"/>
          <w:kern w:val="21"/>
          <w:szCs w:val="21"/>
        </w:rPr>
        <w:fldChar w:fldCharType="separate"/>
      </w:r>
      <w:r>
        <w:rPr>
          <w:rFonts w:ascii="Times New Roman"/>
          <w:szCs w:val="21"/>
        </w:rPr>
        <w:t>⑥</w:t>
      </w:r>
      <w:r w:rsidR="00D158F3">
        <w:rPr>
          <w:rFonts w:ascii="Times New Roman"/>
          <w:snapToGrid w:val="0"/>
          <w:color w:val="000000"/>
          <w:spacing w:val="-16"/>
          <w:kern w:val="21"/>
          <w:szCs w:val="21"/>
        </w:rPr>
        <w:fldChar w:fldCharType="end"/>
      </w:r>
      <w:r>
        <w:rPr>
          <w:rFonts w:ascii="Times New Roman"/>
          <w:snapToGrid w:val="0"/>
          <w:color w:val="000000"/>
          <w:spacing w:val="-16"/>
          <w:kern w:val="21"/>
          <w:szCs w:val="21"/>
        </w:rPr>
        <w:t>-</w:t>
      </w:r>
      <w:r w:rsidR="00D158F3">
        <w:rPr>
          <w:rFonts w:ascii="Times New Roman"/>
          <w:snapToGrid w:val="0"/>
          <w:color w:val="000000"/>
          <w:spacing w:val="-6"/>
          <w:kern w:val="21"/>
          <w:szCs w:val="21"/>
        </w:rPr>
        <w:fldChar w:fldCharType="begin"/>
      </w:r>
      <w:r>
        <w:rPr>
          <w:rFonts w:ascii="Times New Roman"/>
          <w:snapToGrid w:val="0"/>
          <w:color w:val="000000"/>
          <w:spacing w:val="-6"/>
          <w:kern w:val="21"/>
          <w:szCs w:val="21"/>
        </w:rPr>
        <w:instrText xml:space="preserve"> = 1 \* GB3 \* MERGEFORMAT </w:instrText>
      </w:r>
      <w:r w:rsidR="00D158F3">
        <w:rPr>
          <w:rFonts w:ascii="Times New Roman"/>
          <w:snapToGrid w:val="0"/>
          <w:color w:val="000000"/>
          <w:spacing w:val="-6"/>
          <w:kern w:val="21"/>
          <w:szCs w:val="21"/>
        </w:rPr>
        <w:fldChar w:fldCharType="separate"/>
      </w:r>
      <w:r>
        <w:rPr>
          <w:rFonts w:ascii="Times New Roman"/>
          <w:szCs w:val="21"/>
        </w:rPr>
        <w:t>①</w:t>
      </w:r>
      <w:r w:rsidR="00D158F3">
        <w:rPr>
          <w:rFonts w:ascii="Times New Roman"/>
          <w:snapToGrid w:val="0"/>
          <w:color w:val="000000"/>
          <w:spacing w:val="-6"/>
          <w:kern w:val="21"/>
          <w:szCs w:val="21"/>
        </w:rPr>
        <w:fldChar w:fldCharType="end"/>
      </w:r>
      <w:bookmarkEnd w:id="41"/>
    </w:p>
    <w:p w:rsidR="006B31A8" w:rsidRDefault="00C42509">
      <w:pPr>
        <w:pStyle w:val="ae"/>
        <w:jc w:val="center"/>
        <w:outlineLvl w:val="0"/>
        <w:rPr>
          <w:rFonts w:ascii="Times New Roman" w:eastAsia="黑体" w:hAnsi="Times New Roman"/>
          <w:snapToGrid w:val="0"/>
          <w:sz w:val="30"/>
          <w:szCs w:val="30"/>
        </w:rPr>
      </w:pPr>
      <w:bookmarkStart w:id="42" w:name="_Toc87474406"/>
      <w:bookmarkStart w:id="43" w:name="_Toc90753813"/>
      <w:r>
        <w:rPr>
          <w:rFonts w:ascii="Times New Roman" w:eastAsia="黑体" w:hAnsi="Times New Roman" w:hint="eastAsia"/>
          <w:snapToGrid w:val="0"/>
          <w:sz w:val="30"/>
          <w:szCs w:val="30"/>
        </w:rPr>
        <w:lastRenderedPageBreak/>
        <w:t>附图</w:t>
      </w:r>
      <w:r>
        <w:rPr>
          <w:rFonts w:ascii="Times New Roman" w:eastAsia="黑体" w:hAnsi="Times New Roman" w:hint="eastAsia"/>
          <w:snapToGrid w:val="0"/>
          <w:sz w:val="30"/>
          <w:szCs w:val="30"/>
        </w:rPr>
        <w:t>1</w:t>
      </w:r>
      <w:r>
        <w:rPr>
          <w:rFonts w:ascii="Times New Roman" w:eastAsia="黑体" w:hAnsi="Times New Roman"/>
          <w:snapToGrid w:val="0"/>
          <w:sz w:val="30"/>
          <w:szCs w:val="30"/>
        </w:rPr>
        <w:t xml:space="preserve">  </w:t>
      </w:r>
      <w:r>
        <w:rPr>
          <w:rFonts w:ascii="Times New Roman" w:eastAsia="黑体" w:hAnsi="Times New Roman" w:hint="eastAsia"/>
          <w:snapToGrid w:val="0"/>
          <w:sz w:val="30"/>
          <w:szCs w:val="30"/>
        </w:rPr>
        <w:t>项目地理位置图</w:t>
      </w:r>
      <w:bookmarkEnd w:id="42"/>
      <w:bookmarkEnd w:id="43"/>
    </w:p>
    <w:p w:rsidR="006B31A8" w:rsidRDefault="00D158F3">
      <w:pPr>
        <w:jc w:val="center"/>
        <w:sectPr w:rsidR="006B31A8">
          <w:pgSz w:w="11906" w:h="16838"/>
          <w:pgMar w:top="1701" w:right="1111" w:bottom="1701" w:left="1531" w:header="851" w:footer="851" w:gutter="0"/>
          <w:cols w:space="720"/>
          <w:docGrid w:linePitch="312"/>
        </w:sectPr>
      </w:pPr>
      <w:r>
        <w:pict>
          <v:shape id="自选图形 2" o:spid="_x0000_s1050" style="position:absolute;left:0;text-align:left;margin-left:221.25pt;margin-top:365.55pt;width:12.2pt;height:11.6pt;z-index:251659264" coordsize="154940,147320" o:spt="100" o:gfxdata="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IknXDZAAAACwEAAA8AAAAA&#10;AAAAAQAgAAAAIgAAAGRycy9kb3ducmV2LnhtbFBLAQIUABQAAAAIAIdO4kAWXuekTAIAAIwEAAAO&#10;AAAAAAAAAAEAIAAAACgBAABkcnMvZTJvRG9jLnhtbFBLBQYAAAAABgAGAFkBAADmBQAAAAA=&#10;" adj="0,,0" path="m,56271r59182,l77470,,95757,56271r59182,l107060,91048r18288,56271l77470,112541,29591,147319,47879,91048xe" fillcolor="red" strokecolor="red">
            <v:stroke joinstyle="miter"/>
            <v:formulas/>
            <v:path o:connecttype="segments" o:connectlocs="77470,0;0,56271;29591,147319;125348,147319;154939,56271" o:connectangles="247,164,82,82,0" textboxrect="0,0,154940,147320"/>
            <v:textbox>
              <w:txbxContent>
                <w:p w:rsidR="006B31A8" w:rsidRDefault="006B31A8"/>
              </w:txbxContent>
            </v:textbox>
          </v:shape>
        </w:pict>
      </w:r>
      <w: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3" o:spid="_x0000_s1049" type="#_x0000_t62" style="position:absolute;left:0;text-align:left;margin-left:114.9pt;margin-top:224.45pt;width:1in;height:25.5pt;z-index:251660288" o:gfxdata="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7hZ5gtwAAAALAQAADwAAAAAA&#10;AAABACAAAAAiAAAAZHJzL2Rvd25yZXYueG1sUEsBAhQAFAAAAAgAh07iQI2ktcSBAgAAEgUAAA4A&#10;AAAAAAAAAQAgAAAAKwEAAGRycy9lMm9Eb2MueG1sUEsFBgAAAAAGAAYAWQEAAB4GAAAAAA==&#10;" adj="32010,124518,14400">
            <v:textbox>
              <w:txbxContent>
                <w:p w:rsidR="006B31A8" w:rsidRDefault="00C42509">
                  <w:r>
                    <w:rPr>
                      <w:rFonts w:hint="eastAsia"/>
                    </w:rPr>
                    <w:t>本项目位置</w:t>
                  </w:r>
                </w:p>
              </w:txbxContent>
            </v:textbox>
          </v:shape>
        </w:pict>
      </w:r>
      <w:r w:rsidR="00C42509">
        <w:rPr>
          <w:noProof/>
        </w:rPr>
        <w:drawing>
          <wp:inline distT="0" distB="0" distL="0" distR="0">
            <wp:extent cx="5600700" cy="7686675"/>
            <wp:effectExtent l="0" t="0" r="0" b="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61" t="5267" r="3233" b="4875"/>
                    <a:stretch>
                      <a:fillRect/>
                    </a:stretch>
                  </pic:blipFill>
                  <pic:spPr>
                    <a:xfrm>
                      <a:off x="0" y="0"/>
                      <a:ext cx="5600700" cy="7686675"/>
                    </a:xfrm>
                    <a:prstGeom prst="rect">
                      <a:avLst/>
                    </a:prstGeom>
                    <a:noFill/>
                    <a:ln>
                      <a:noFill/>
                    </a:ln>
                  </pic:spPr>
                </pic:pic>
              </a:graphicData>
            </a:graphic>
          </wp:inline>
        </w:drawing>
      </w:r>
    </w:p>
    <w:p w:rsidR="006B31A8" w:rsidRDefault="00C42509">
      <w:pPr>
        <w:pStyle w:val="ae"/>
        <w:jc w:val="center"/>
        <w:outlineLvl w:val="0"/>
        <w:rPr>
          <w:rFonts w:ascii="Times New Roman" w:eastAsia="黑体" w:hAnsi="Times New Roman"/>
          <w:snapToGrid w:val="0"/>
          <w:sz w:val="30"/>
          <w:szCs w:val="30"/>
        </w:rPr>
      </w:pPr>
      <w:bookmarkStart w:id="44" w:name="_Toc87474407"/>
      <w:bookmarkStart w:id="45" w:name="_Toc90753814"/>
      <w:r>
        <w:rPr>
          <w:rFonts w:ascii="Times New Roman" w:eastAsia="黑体" w:hAnsi="Times New Roman" w:hint="eastAsia"/>
          <w:snapToGrid w:val="0"/>
          <w:sz w:val="30"/>
          <w:szCs w:val="30"/>
        </w:rPr>
        <w:lastRenderedPageBreak/>
        <w:t>附图</w:t>
      </w:r>
      <w:r>
        <w:rPr>
          <w:rFonts w:ascii="Times New Roman" w:eastAsia="黑体" w:hAnsi="Times New Roman" w:hint="eastAsia"/>
          <w:snapToGrid w:val="0"/>
          <w:sz w:val="30"/>
          <w:szCs w:val="30"/>
        </w:rPr>
        <w:t>2</w:t>
      </w:r>
      <w:r>
        <w:rPr>
          <w:rFonts w:ascii="Times New Roman" w:eastAsia="黑体" w:hAnsi="Times New Roman"/>
          <w:snapToGrid w:val="0"/>
          <w:sz w:val="30"/>
          <w:szCs w:val="30"/>
        </w:rPr>
        <w:t xml:space="preserve">  </w:t>
      </w:r>
      <w:r>
        <w:rPr>
          <w:rFonts w:ascii="Times New Roman" w:eastAsia="黑体" w:hAnsi="Times New Roman" w:hint="eastAsia"/>
          <w:snapToGrid w:val="0"/>
          <w:sz w:val="30"/>
          <w:szCs w:val="30"/>
        </w:rPr>
        <w:t>项目区域水系图</w:t>
      </w:r>
      <w:bookmarkEnd w:id="44"/>
      <w:bookmarkEnd w:id="45"/>
    </w:p>
    <w:p w:rsidR="006B31A8" w:rsidRDefault="00D158F3">
      <w:pPr>
        <w:pStyle w:val="Default"/>
        <w:jc w:val="center"/>
        <w:sectPr w:rsidR="006B31A8">
          <w:pgSz w:w="11906" w:h="16838"/>
          <w:pgMar w:top="1701" w:right="1111" w:bottom="1701" w:left="1531" w:header="851" w:footer="851" w:gutter="0"/>
          <w:cols w:space="720"/>
          <w:docGrid w:linePitch="312"/>
        </w:sectPr>
      </w:pPr>
      <w:r>
        <w:pict>
          <v:shape id="自选图形 4" o:spid="_x0000_s1048" style="position:absolute;left:0;text-align:left;margin-left:197.25pt;margin-top:354.2pt;width:12.2pt;height:11.6pt;z-index:251661312" coordsize="154940,147320" o:spt="100" o:gfxdata="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FlrVdkAAAALAQAADwAAAAAA&#10;AAABACAAAAAiAAAAZHJzL2Rvd25yZXYueG1sUEsBAhQAFAAAAAgAh07iQIobXQJLAgAAjAQAAA4A&#10;AAAAAAAAAQAgAAAAKAEAAGRycy9lMm9Eb2MueG1sUEsFBgAAAAAGAAYAWQEAAOUFAAAAAA==&#10;" adj="0,,0" path="m,56271r59182,l77470,,95757,56271r59182,l107060,91048r18288,56271l77470,112541,29591,147319,47879,91048xe" fillcolor="red" strokecolor="red">
            <v:stroke joinstyle="miter"/>
            <v:formulas/>
            <v:path o:connecttype="segments" o:connectlocs="77470,0;0,56271;29591,147319;125348,147319;154939,56271" o:connectangles="247,164,82,82,0" textboxrect="0,0,154940,147320"/>
            <v:textbox>
              <w:txbxContent>
                <w:p w:rsidR="006B31A8" w:rsidRDefault="006B31A8"/>
              </w:txbxContent>
            </v:textbox>
          </v:shape>
        </w:pict>
      </w:r>
      <w:r>
        <w:pict>
          <v:shape id="自选图形 5" o:spid="_x0000_s1047" type="#_x0000_t62" style="position:absolute;left:0;text-align:left;margin-left:91.05pt;margin-top:221.6pt;width:77.05pt;height:28.25pt;z-index:251662336" o:gfxdata="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7aABBNsAAAALAQAADwAAAAAA&#10;AAABACAAAAAiAAAAZHJzL2Rvd25yZXYueG1sUEsBAhQAFAAAAAgAh07iQLJqn7qCAgAAEgUAAA4A&#10;AAAAAAAAAQAgAAAAKgEAAGRycy9lMm9Eb2MueG1sUEsFBgAAAAAGAAYAWQEAAB4GAAAAAA==&#10;" adj="31075,103986,14400">
            <v:textbox>
              <w:txbxContent>
                <w:p w:rsidR="006B31A8" w:rsidRDefault="00C42509">
                  <w:r>
                    <w:rPr>
                      <w:rFonts w:hint="eastAsia"/>
                    </w:rPr>
                    <w:t>本项目位置</w:t>
                  </w:r>
                </w:p>
              </w:txbxContent>
            </v:textbox>
          </v:shape>
        </w:pict>
      </w:r>
      <w:r w:rsidR="00C42509">
        <w:rPr>
          <w:noProof/>
        </w:rPr>
        <w:drawing>
          <wp:inline distT="0" distB="0" distL="0" distR="0">
            <wp:extent cx="5686425" cy="7791450"/>
            <wp:effectExtent l="0" t="0" r="0" b="0"/>
            <wp:docPr id="10" name="图片 6" descr="y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yf"/>
                    <pic:cNvPicPr>
                      <a:picLocks noChangeAspect="1" noChangeArrowheads="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29" t="5675" r="3513" b="5574"/>
                    <a:stretch>
                      <a:fillRect/>
                    </a:stretch>
                  </pic:blipFill>
                  <pic:spPr>
                    <a:xfrm>
                      <a:off x="0" y="0"/>
                      <a:ext cx="5686425" cy="7791450"/>
                    </a:xfrm>
                    <a:prstGeom prst="rect">
                      <a:avLst/>
                    </a:prstGeom>
                    <a:noFill/>
                    <a:ln>
                      <a:noFill/>
                    </a:ln>
                  </pic:spPr>
                </pic:pic>
              </a:graphicData>
            </a:graphic>
          </wp:inline>
        </w:drawing>
      </w:r>
    </w:p>
    <w:p w:rsidR="006B31A8" w:rsidRDefault="00C42509">
      <w:pPr>
        <w:pStyle w:val="ae"/>
        <w:jc w:val="center"/>
        <w:outlineLvl w:val="0"/>
        <w:rPr>
          <w:rFonts w:ascii="Times New Roman" w:eastAsia="黑体" w:hAnsi="Times New Roman"/>
          <w:snapToGrid w:val="0"/>
          <w:sz w:val="21"/>
          <w:szCs w:val="21"/>
        </w:rPr>
      </w:pPr>
      <w:bookmarkStart w:id="46" w:name="_Toc87474408"/>
      <w:bookmarkStart w:id="47" w:name="_Toc90753815"/>
      <w:r>
        <w:rPr>
          <w:rFonts w:ascii="Times New Roman" w:eastAsia="黑体" w:hAnsi="Times New Roman" w:hint="eastAsia"/>
          <w:snapToGrid w:val="0"/>
          <w:sz w:val="21"/>
          <w:szCs w:val="21"/>
        </w:rPr>
        <w:lastRenderedPageBreak/>
        <w:t>附图</w:t>
      </w:r>
      <w:r>
        <w:rPr>
          <w:rFonts w:ascii="Times New Roman" w:eastAsia="黑体" w:hAnsi="Times New Roman" w:hint="eastAsia"/>
          <w:snapToGrid w:val="0"/>
          <w:sz w:val="21"/>
          <w:szCs w:val="21"/>
        </w:rPr>
        <w:t>3</w:t>
      </w:r>
      <w:r>
        <w:rPr>
          <w:rFonts w:ascii="Times New Roman" w:eastAsia="黑体" w:hAnsi="Times New Roman"/>
          <w:snapToGrid w:val="0"/>
          <w:sz w:val="21"/>
          <w:szCs w:val="21"/>
        </w:rPr>
        <w:t xml:space="preserve">  </w:t>
      </w:r>
      <w:r>
        <w:rPr>
          <w:rFonts w:ascii="Times New Roman" w:eastAsia="黑体" w:hAnsi="Times New Roman" w:hint="eastAsia"/>
          <w:snapToGrid w:val="0"/>
          <w:sz w:val="21"/>
          <w:szCs w:val="21"/>
        </w:rPr>
        <w:t>周边环境保护目标分布图</w:t>
      </w:r>
      <w:bookmarkEnd w:id="46"/>
      <w:bookmarkEnd w:id="47"/>
    </w:p>
    <w:p w:rsidR="006B31A8" w:rsidRDefault="00D158F3">
      <w:pPr>
        <w:pStyle w:val="20"/>
        <w:ind w:leftChars="0" w:left="0" w:firstLineChars="0" w:firstLine="0"/>
        <w:jc w:val="center"/>
        <w:sectPr w:rsidR="006B31A8">
          <w:pgSz w:w="16838" w:h="11906" w:orient="landscape"/>
          <w:pgMar w:top="1531" w:right="1701" w:bottom="1111" w:left="1701" w:header="851" w:footer="851" w:gutter="0"/>
          <w:cols w:space="720"/>
          <w:docGrid w:linePitch="312"/>
        </w:sectPr>
      </w:pPr>
      <w:r>
        <w:pict>
          <v:shape id="_x0000_s1046" type="#_x0000_t202" style="position:absolute;left:0;text-align:left;margin-left:545.8pt;margin-top:374.5pt;width:66.75pt;height:23.25pt;z-index:251681792" o:gfxdata="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mEtOvYAAAADQEAAA8AAAAAAAAAAQAgAAAAIgAAAGRycy9kb3ducmV2LnhtbFBLAQIU&#10;ABQAAAAIAIdO4kDJamfQZQIAAMQEAAAOAAAAAAAAAAEAIAAAACcBAABkcnMvZTJvRG9jLnhtbFBL&#10;BQYAAAAABgAGAFkBAAD+BQAAAAA=&#10;" fillcolor="white [3201]" strokeweight=".5pt">
            <v:stroke joinstyle="round"/>
            <v:textbox>
              <w:txbxContent>
                <w:p w:rsidR="006B31A8" w:rsidRDefault="00C42509">
                  <w:r>
                    <w:rPr>
                      <w:rFonts w:hint="eastAsia"/>
                    </w:rPr>
                    <w:t>比例</w:t>
                  </w:r>
                  <w:r>
                    <w:rPr>
                      <w:rFonts w:hint="eastAsia"/>
                    </w:rPr>
                    <w:t>1:50m</w:t>
                  </w:r>
                </w:p>
              </w:txbxContent>
            </v:textbox>
          </v:shape>
        </w:pict>
      </w:r>
      <w:r>
        <w:pict>
          <v:shape id="_x0000_s1045" type="#_x0000_t202" style="position:absolute;left:0;text-align:left;margin-left:554.5pt;margin-top:3.15pt;width:58.9pt;height:71pt;z-index:251679744" o:gfxdata="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BfXpnXAAAACwEAAA8AAAAAAAAAAQAgAAAAIgAAAGRycy9kb3ducmV2LnhtbFBLAQIU&#10;ABQAAAAIAIdO4kAk1e9YZgIAAMQEAAAOAAAAAAAAAAEAIAAAACYBAABkcnMvZTJvRG9jLnhtbFBL&#10;BQYAAAAABgAGAFkBAAD+BQAAAAA=&#10;" fillcolor="white [3201]" strokeweight=".5pt">
            <v:stroke joinstyle="round"/>
            <v:textbox>
              <w:txbxContent>
                <w:p w:rsidR="006B31A8" w:rsidRDefault="00C42509">
                  <w:r>
                    <w:rPr>
                      <w:noProof/>
                    </w:rPr>
                    <w:drawing>
                      <wp:inline distT="0" distB="0" distL="114300" distR="114300">
                        <wp:extent cx="682625" cy="856615"/>
                        <wp:effectExtent l="0" t="0" r="3175" b="63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36"/>
                                <a:stretch>
                                  <a:fillRect/>
                                </a:stretch>
                              </pic:blipFill>
                              <pic:spPr>
                                <a:xfrm>
                                  <a:off x="0" y="0"/>
                                  <a:ext cx="682625" cy="856615"/>
                                </a:xfrm>
                                <a:prstGeom prst="rect">
                                  <a:avLst/>
                                </a:prstGeom>
                                <a:noFill/>
                                <a:ln>
                                  <a:noFill/>
                                </a:ln>
                              </pic:spPr>
                            </pic:pic>
                          </a:graphicData>
                        </a:graphic>
                      </wp:inline>
                    </w:drawing>
                  </w:r>
                </w:p>
              </w:txbxContent>
            </v:textbox>
          </v:shape>
        </w:pict>
      </w:r>
      <w:r>
        <w:pict>
          <v:shape id="文本框 10" o:spid="_x0000_s1044" type="#_x0000_t202" style="position:absolute;left:0;text-align:left;margin-left:304.35pt;margin-top:215.35pt;width:66.45pt;height:25.85pt;z-index:251666432" o:gfxdata="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K34CnYAAAACwEA&#10;AA8AAAAAAAAAAQAgAAAAIgAAAGRycy9kb3ducmV2LnhtbFBLAQIUABQAAAAIAIdO4kB4RSXZGgIA&#10;ABYEAAAOAAAAAAAAAAEAIAAAACcBAABkcnMvZTJvRG9jLnhtbFBLBQYAAAAABgAGAFkBAACzBQAA&#10;AAA=&#10;" filled="f" stroked="f">
            <v:textbox>
              <w:txbxContent>
                <w:p w:rsidR="006B31A8" w:rsidRDefault="00C42509">
                  <w:pPr>
                    <w:rPr>
                      <w:color w:val="FF0000"/>
                    </w:rPr>
                  </w:pPr>
                  <w:r>
                    <w:rPr>
                      <w:rFonts w:hint="eastAsia"/>
                      <w:color w:val="FF0000"/>
                    </w:rPr>
                    <w:t>项目位置</w:t>
                  </w:r>
                </w:p>
              </w:txbxContent>
            </v:textbox>
          </v:shape>
        </w:pict>
      </w:r>
      <w:r>
        <w:pict>
          <v:shape id="自选图形 6" o:spid="_x0000_s1043" style="position:absolute;left:0;text-align:left;margin-left:334.6pt;margin-top:196.2pt;width:15.15pt;height:14.4pt;z-index:251663360" coordsize="192405,182880" o:spt="100" o:gfxdata="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TA4I9wAAAALAQAADwAA&#10;AAAAAAABACAAAAAiAAAAZHJzL2Rvd25yZXYueG1sUEsBAhQAFAAAAAgAh07iQGON6zNLAgAAjAQA&#10;AA4AAAAAAAAAAQAgAAAAKwEAAGRycy9lMm9Eb2MueG1sUEsFBgAAAAAGAAYAWQEAAOgFAAAAAA==&#10;" adj="0,,0" path="m,69853r73492,1l96202,r22710,69854l192404,69853r-59457,43172l155658,182879,96202,139706,36746,182879,59457,113025xe" fillcolor="red" strokecolor="red">
            <v:stroke joinstyle="miter"/>
            <v:formulas/>
            <v:path o:connecttype="segments" o:connectlocs="96202,0;0,69853;36746,182879;155658,182879;192404,69853" o:connectangles="247,164,82,82,0" textboxrect="0,0,192405,182880"/>
            <v:textbox>
              <w:txbxContent>
                <w:p w:rsidR="006B31A8" w:rsidRDefault="006B31A8"/>
              </w:txbxContent>
            </v:textbox>
          </v:shape>
        </w:pict>
      </w:r>
      <w:r>
        <w:pict>
          <v:shape id="文本框 11" o:spid="_x0000_s1042" type="#_x0000_t202" style="position:absolute;left:0;text-align:left;margin-left:338.35pt;margin-top:84.25pt;width:66.45pt;height:25.85pt;z-index:251667456" o:gfxdata="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fBU5HYAAAACwEAAA8A&#10;AAAAAAAAAQAgAAAAIgAAAGRycy9kb3ducmV2LnhtbFBLAQIUABQAAAAIAIdO4kCuvxmZFwIAABYE&#10;AAAOAAAAAAAAAAEAIAAAACcBAABkcnMvZTJvRG9jLnhtbFBLBQYAAAAABgAGAFkBAACwBQAAAAA=&#10;" filled="f" stroked="f">
            <v:textbox>
              <w:txbxContent>
                <w:p w:rsidR="006B31A8" w:rsidRDefault="00C42509">
                  <w:pPr>
                    <w:rPr>
                      <w:color w:val="FF0000"/>
                    </w:rPr>
                  </w:pPr>
                  <w:r>
                    <w:rPr>
                      <w:rFonts w:hint="eastAsia"/>
                      <w:color w:val="FF0000"/>
                    </w:rPr>
                    <w:t>金茶家园</w:t>
                  </w:r>
                </w:p>
              </w:txbxContent>
            </v:textbox>
          </v:shape>
        </w:pict>
      </w:r>
      <w:r>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自选图形 7" o:spid="_x0000_s1041" type="#_x0000_t124" style="position:absolute;left:0;text-align:left;margin-left:332pt;margin-top:74.6pt;width:17.75pt;height:17.75pt;z-index:251664384" o:gfxdata="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jvtzC2QAAAAsBAAAPAAAAAAAAAAEA&#10;IAAAACIAAABkcnMvZG93bnJldi54bWxQSwECFAAUAAAACACHTuJAVB2YmUcCAACFBAAADgAAAAAA&#10;AAABACAAAAAoAQAAZHJzL2Uyb0RvYy54bWxQSwUGAAAAAAYABgBZAQAA4QUAAAAA&#10;" fillcolor="yellow" strokecolor="red">
            <v:textbox>
              <w:txbxContent>
                <w:p w:rsidR="006B31A8" w:rsidRDefault="006B31A8"/>
              </w:txbxContent>
            </v:textbox>
          </v:shape>
        </w:pict>
      </w:r>
      <w:r>
        <w:pict>
          <v:shape id="文本框 12" o:spid="_x0000_s1040" type="#_x0000_t202" style="position:absolute;left:0;text-align:left;margin-left:214.45pt;margin-top:100.4pt;width:89.9pt;height:25.85pt;z-index:251668480" o:gfxdata="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fRllTXAAAACwEAAA8A&#10;AAAAAAAAAQAgAAAAIgAAAGRycy9kb3ducmV2LnhtbFBLAQIUABQAAAAIAIdO4kCPTi1uGAIAABcE&#10;AAAOAAAAAAAAAAEAIAAAACYBAABkcnMvZTJvRG9jLnhtbFBLBQYAAAAABgAGAFkBAACwBQAAAAA=&#10;" filled="f" stroked="f">
            <v:textbox>
              <w:txbxContent>
                <w:p w:rsidR="006B31A8" w:rsidRDefault="00C42509">
                  <w:pPr>
                    <w:rPr>
                      <w:color w:val="FF0000"/>
                    </w:rPr>
                  </w:pPr>
                  <w:r>
                    <w:rPr>
                      <w:rFonts w:hint="eastAsia"/>
                      <w:color w:val="FF0000"/>
                    </w:rPr>
                    <w:t>茶园安置区</w:t>
                  </w:r>
                </w:p>
              </w:txbxContent>
            </v:textbox>
          </v:shape>
        </w:pict>
      </w:r>
      <w:r>
        <w:pict>
          <v:shape id="自选图形 9" o:spid="_x0000_s1039" type="#_x0000_t124" style="position:absolute;left:0;text-align:left;margin-left:228.55pt;margin-top:82.65pt;width:17.75pt;height:17.75pt;z-index:251665408" o:gfxdata="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bzg3HZAAAACwEAAA8AAAAAAAAAAQAg&#10;AAAAIgAAAGRycy9kb3ducmV2LnhtbFBLAQIUABQAAAAIAIdO4kAXSCGmRgIAAIUEAAAOAAAAAAAA&#10;AAEAIAAAACgBAABkcnMvZTJvRG9jLnhtbFBLBQYAAAAABgAGAFkBAADgBQAAAAA=&#10;" fillcolor="yellow" strokecolor="red">
            <v:textbox>
              <w:txbxContent>
                <w:p w:rsidR="006B31A8" w:rsidRDefault="006B31A8"/>
              </w:txbxContent>
            </v:textbox>
          </v:shape>
        </w:pict>
      </w:r>
      <w:r w:rsidR="00C42509">
        <w:rPr>
          <w:noProof/>
        </w:rPr>
        <w:drawing>
          <wp:inline distT="0" distB="0" distL="0" distR="0">
            <wp:extent cx="7058025" cy="5057775"/>
            <wp:effectExtent l="0" t="0" r="952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058025" cy="5057775"/>
                    </a:xfrm>
                    <a:prstGeom prst="rect">
                      <a:avLst/>
                    </a:prstGeom>
                    <a:noFill/>
                    <a:ln>
                      <a:noFill/>
                    </a:ln>
                  </pic:spPr>
                </pic:pic>
              </a:graphicData>
            </a:graphic>
          </wp:inline>
        </w:drawing>
      </w:r>
    </w:p>
    <w:p w:rsidR="006B31A8" w:rsidRDefault="00D158F3">
      <w:pPr>
        <w:pStyle w:val="ae"/>
        <w:jc w:val="center"/>
        <w:outlineLvl w:val="0"/>
        <w:rPr>
          <w:rFonts w:ascii="Times New Roman" w:eastAsia="黑体" w:hAnsi="Times New Roman"/>
          <w:snapToGrid w:val="0"/>
          <w:sz w:val="30"/>
          <w:szCs w:val="30"/>
        </w:rPr>
      </w:pPr>
      <w:bookmarkStart w:id="48" w:name="_Toc90753817"/>
      <w:bookmarkStart w:id="49" w:name="_Toc87474410"/>
      <w:r w:rsidRPr="00D158F3">
        <w:lastRenderedPageBreak/>
        <w:pict>
          <v:rect id="_x0000_s1038" style="position:absolute;left:0;text-align:left;margin-left:658pt;margin-top:28.65pt;width:58.8pt;height:91.2pt;z-index:251678720;v-text-anchor:middle" o:gfxdata="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P/Vd42gAAAAwBAAAPAAAAAAAAAAEAIAAAACIAAABkcnMvZG93bnJl&#10;di54bWxQSwECFAAUAAAACACHTuJAJe0Bz20CAAC7BAAADgAAAAAAAAABACAAAAApAQAAZHJzL2Uy&#10;b0RvYy54bWxQSwUGAAAAAAYABgBZAQAACAYAAAAA&#10;" filled="f" stroked="f" strokeweight="1pt">
            <v:textbox>
              <w:txbxContent>
                <w:p w:rsidR="006B31A8" w:rsidRDefault="00C42509">
                  <w:pPr>
                    <w:jc w:val="right"/>
                  </w:pPr>
                  <w:r>
                    <w:rPr>
                      <w:noProof/>
                    </w:rPr>
                    <w:drawing>
                      <wp:inline distT="0" distB="0" distL="114300" distR="114300">
                        <wp:extent cx="421005" cy="568325"/>
                        <wp:effectExtent l="0" t="0" r="17145" b="317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36"/>
                                <a:stretch>
                                  <a:fillRect/>
                                </a:stretch>
                              </pic:blipFill>
                              <pic:spPr>
                                <a:xfrm>
                                  <a:off x="0" y="0"/>
                                  <a:ext cx="421005" cy="568325"/>
                                </a:xfrm>
                                <a:prstGeom prst="rect">
                                  <a:avLst/>
                                </a:prstGeom>
                                <a:noFill/>
                                <a:ln>
                                  <a:noFill/>
                                </a:ln>
                              </pic:spPr>
                            </pic:pic>
                          </a:graphicData>
                        </a:graphic>
                      </wp:inline>
                    </w:drawing>
                  </w:r>
                </w:p>
              </w:txbxContent>
            </v:textbox>
          </v:rect>
        </w:pict>
      </w:r>
      <w:r>
        <w:rPr>
          <w:rFonts w:ascii="Times New Roman" w:eastAsia="黑体" w:hAnsi="Times New Roman"/>
          <w:sz w:val="30"/>
          <w:szCs w:val="30"/>
        </w:rPr>
        <w:pict>
          <v:shape id="文本框 31" o:spid="_x0000_s1037" type="#_x0000_t202" style="position:absolute;left:0;text-align:left;margin-left:168.3pt;margin-top:517.9pt;width:244pt;height:77pt;z-index:251670528" o:gfxdata="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d4+gdgAAAANAQAADwAA&#10;AAAAAAABACAAAAAiAAAAZHJzL2Rvd25yZXYueG1sUEsBAhQAFAAAAAgAh07iQLUn6MoWAgAAFwQA&#10;AA4AAAAAAAAAAQAgAAAAJwEAAGRycy9lMm9Eb2MueG1sUEsFBgAAAAAGAAYAWQEAAK8FAAAAAA==&#10;" filled="f" stroked="f">
            <v:textbox>
              <w:txbxContent>
                <w:p w:rsidR="006B31A8" w:rsidRDefault="006B31A8">
                  <w:pPr>
                    <w:rPr>
                      <w:color w:val="FF0000"/>
                      <w:sz w:val="28"/>
                      <w:szCs w:val="36"/>
                    </w:rPr>
                  </w:pPr>
                </w:p>
              </w:txbxContent>
            </v:textbox>
          </v:shape>
        </w:pict>
      </w:r>
      <w:r w:rsidR="00C42509">
        <w:rPr>
          <w:rFonts w:ascii="Times New Roman" w:eastAsia="黑体" w:hAnsi="Times New Roman" w:hint="eastAsia"/>
          <w:snapToGrid w:val="0"/>
          <w:sz w:val="30"/>
          <w:szCs w:val="30"/>
        </w:rPr>
        <w:t>附图</w:t>
      </w:r>
      <w:r w:rsidR="00C42509">
        <w:rPr>
          <w:rFonts w:ascii="Times New Roman" w:eastAsia="黑体" w:hAnsi="Times New Roman" w:hint="eastAsia"/>
          <w:snapToGrid w:val="0"/>
          <w:sz w:val="30"/>
          <w:szCs w:val="30"/>
        </w:rPr>
        <w:t>4</w:t>
      </w:r>
      <w:r w:rsidR="00C42509">
        <w:rPr>
          <w:rFonts w:ascii="Times New Roman" w:eastAsia="黑体" w:hAnsi="Times New Roman"/>
          <w:snapToGrid w:val="0"/>
          <w:sz w:val="30"/>
          <w:szCs w:val="30"/>
        </w:rPr>
        <w:t xml:space="preserve">  </w:t>
      </w:r>
      <w:r w:rsidR="00C42509">
        <w:rPr>
          <w:rFonts w:ascii="Times New Roman" w:eastAsia="黑体" w:hAnsi="Times New Roman" w:hint="eastAsia"/>
          <w:snapToGrid w:val="0"/>
          <w:sz w:val="30"/>
          <w:szCs w:val="30"/>
        </w:rPr>
        <w:t>总平面布置图</w:t>
      </w:r>
      <w:bookmarkEnd w:id="48"/>
      <w:bookmarkEnd w:id="49"/>
    </w:p>
    <w:p w:rsidR="006B31A8" w:rsidRDefault="00D158F3">
      <w:pPr>
        <w:pStyle w:val="Default"/>
        <w:jc w:val="center"/>
        <w:sectPr w:rsidR="006B31A8">
          <w:pgSz w:w="16838" w:h="23811"/>
          <w:pgMar w:top="1701" w:right="1111" w:bottom="1701" w:left="1531" w:header="851" w:footer="851" w:gutter="0"/>
          <w:cols w:space="720"/>
          <w:docGrid w:linePitch="312"/>
        </w:sectPr>
      </w:pPr>
      <w:r>
        <w:pict>
          <v:shape id="_x0000_s1036" type="#_x0000_t202" style="position:absolute;left:0;text-align:left;margin-left:650.2pt;margin-top:639.1pt;width:67.45pt;height:21.4pt;z-index:251684864" o:gfxdata="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Io&#10;oQfXAAAADwEAAA8AAAAAAAAAAQAgAAAAIgAAAGRycy9kb3ducmV2LnhtbFBLAQIUABQAAAAIAIdO&#10;4kBLWK1lXQIAAJwEAAAOAAAAAAAAAAEAIAAAACYBAABkcnMvZTJvRG9jLnhtbFBLBQYAAAAABgAG&#10;AFkBAAD1BQAAAAA=&#10;" fillcolor="white [3201]" stroked="f" strokeweight=".5pt">
            <v:textbox>
              <w:txbxContent>
                <w:p w:rsidR="006B31A8" w:rsidRDefault="00C42509">
                  <w:pPr>
                    <w:rPr>
                      <w:color w:val="FF0000"/>
                    </w:rPr>
                  </w:pPr>
                  <w:r>
                    <w:rPr>
                      <w:rFonts w:hint="eastAsia"/>
                      <w:color w:val="FF0000"/>
                    </w:rPr>
                    <w:t>项目化粪池</w:t>
                  </w:r>
                </w:p>
              </w:txbxContent>
            </v:textbox>
          </v:shape>
        </w:pict>
      </w:r>
      <w: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035" type="#_x0000_t71" style="position:absolute;left:0;text-align:left;margin-left:679.5pt;margin-top:618.3pt;width:22.5pt;height:21.65pt;z-index:251683840;v-text-anchor:middle" o:gfxdata="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pyVF02QAAAA8BAAAPAAAA&#10;AAAAAAEAIAAAACIAAABkcnMvZG93bnJldi54bWxQSwECFAAUAAAACACHTuJAd8rCQ4YCAAAOBQAA&#10;DgAAAAAAAAABACAAAAAoAQAAZHJzL2Uyb0RvYy54bWxQSwUGAAAAAAYABgBZAQAAIAYAAAAA&#10;" fillcolor="red" strokecolor="red" strokeweight="1pt"/>
        </w:pict>
      </w:r>
      <w:r>
        <w:pict>
          <v:shape id="_x0000_s1034" type="#_x0000_t202" style="position:absolute;left:0;text-align:left;margin-left:650.1pt;margin-top:666pt;width:62.25pt;height:21.75pt;z-index:251682816" o:gfxdata="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4GnLeNkAAAAPAQAADwAAAAAAAAABACAAAAAiAAAAZHJzL2Rvd25yZXYueG1sUEsB&#10;AhQAFAAAAAgAh07iQNkZns9mAgAAxQQAAA4AAAAAAAAAAQAgAAAAKAEAAGRycy9lMm9Eb2MueG1s&#10;UEsFBgAAAAAGAAYAWQEAAAAGAAAAAA==&#10;" fillcolor="white [3201]" strokeweight=".5pt">
            <v:stroke joinstyle="round"/>
            <v:textbox>
              <w:txbxContent>
                <w:p w:rsidR="006B31A8" w:rsidRDefault="00C42509">
                  <w:r>
                    <w:rPr>
                      <w:rFonts w:hint="eastAsia"/>
                    </w:rPr>
                    <w:t>比例</w:t>
                  </w:r>
                  <w:r>
                    <w:rPr>
                      <w:rFonts w:hint="eastAsia"/>
                    </w:rPr>
                    <w:t>1:5m</w:t>
                  </w:r>
                </w:p>
              </w:txbxContent>
            </v:textbox>
          </v:shape>
        </w:pict>
      </w:r>
      <w:r>
        <w:pict>
          <v:shape id="_x0000_s1033" type="#_x0000_t202" style="position:absolute;left:0;text-align:left;margin-left:167.8pt;margin-top:676.65pt;width:188.7pt;height:31.4pt;z-index:251677696;mso-position-vertical-relative:page" o:gfxdata="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nYe4/ZAAAADQEAAA8AAAAAAAAAAQAgAAAAIgAAAGRycy9kb3ducmV2&#10;LnhtbFBLAQIUABQAAAAIAIdO4kDUibbvbQIAALoEAAAOAAAAAAAAAAEAIAAAACgBAABkcnMvZTJv&#10;RG9jLnhtbFBLBQYAAAAABgAGAFkBAAAHBgAAAAA=&#10;" filled="f" stroked="f" strokeweight="1pt">
            <v:textbox>
              <w:txbxContent>
                <w:p w:rsidR="006B31A8" w:rsidRDefault="00C42509">
                  <w:pPr>
                    <w:rPr>
                      <w:color w:val="FF0000"/>
                      <w:sz w:val="30"/>
                      <w:szCs w:val="30"/>
                    </w:rPr>
                  </w:pPr>
                  <w:r>
                    <w:rPr>
                      <w:rFonts w:hint="eastAsia"/>
                      <w:color w:val="FF0000"/>
                      <w:sz w:val="30"/>
                      <w:szCs w:val="30"/>
                    </w:rPr>
                    <w:t>扩建项目区域</w:t>
                  </w:r>
                </w:p>
              </w:txbxContent>
            </v:textbox>
            <w10:wrap anchory="page"/>
          </v:shape>
        </w:pict>
      </w:r>
      <w:r>
        <w:pict>
          <v:shape id="_x0000_s1032" type="#_x0000_t202" style="position:absolute;left:0;text-align:left;margin-left:263.8pt;margin-top:419.5pt;width:188.7pt;height:31.4pt;z-index:251672576;mso-position-vertical-relative:page" o:gfxdata="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nH23a2AAAAAsBAAAPAAAAAAAAAAEAIAAAACIAAABkcnMv&#10;ZG93bnJldi54bWxQSwECFAAUAAAACACHTuJAQiJoNnUCAADGBAAADgAAAAAAAAABACAAAAAnAQAA&#10;ZHJzL2Uyb0RvYy54bWxQSwUGAAAAAAYABgBZAQAADgYAAAAA&#10;" filled="f" stroked="f" strokeweight="1pt">
            <v:textbox>
              <w:txbxContent>
                <w:p w:rsidR="006B31A8" w:rsidRDefault="00C42509">
                  <w:pPr>
                    <w:rPr>
                      <w:color w:val="FF0000"/>
                      <w:sz w:val="30"/>
                      <w:szCs w:val="30"/>
                    </w:rPr>
                  </w:pPr>
                  <w:r>
                    <w:rPr>
                      <w:rFonts w:hint="eastAsia"/>
                      <w:color w:val="FF0000"/>
                      <w:sz w:val="30"/>
                      <w:szCs w:val="30"/>
                    </w:rPr>
                    <w:t>扩建项目区域</w:t>
                  </w:r>
                </w:p>
              </w:txbxContent>
            </v:textbox>
            <w10:wrap anchory="page"/>
          </v:shape>
        </w:pict>
      </w:r>
      <w:r>
        <w:pict>
          <v:shape id="_x0000_s1031" type="#_x0000_t202" style="position:absolute;left:0;text-align:left;margin-left:485.4pt;margin-top:429.65pt;width:116.9pt;height:30.7pt;z-index:251676672" o:gfxdata="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FahxraAAAADAEAAA8AAAAAAAAAAQAgAAAAIgAAAGRycy9kb3ducmV2&#10;LnhtbFBLAQIUABQAAAAIAIdO4kDIV8kLbAIAALoEAAAOAAAAAAAAAAEAIAAAACkBAABkcnMvZTJv&#10;RG9jLnhtbFBLBQYAAAAABgAGAFkBAAAHBgAAAAA=&#10;" filled="f" stroked="f" strokeweight="1pt">
            <v:textbox>
              <w:txbxContent>
                <w:p w:rsidR="006B31A8" w:rsidRDefault="00C42509">
                  <w:pPr>
                    <w:rPr>
                      <w:color w:val="4472C4" w:themeColor="accent5"/>
                      <w:sz w:val="30"/>
                      <w:szCs w:val="30"/>
                    </w:rPr>
                  </w:pPr>
                  <w:r>
                    <w:rPr>
                      <w:rFonts w:hint="eastAsia"/>
                      <w:color w:val="4472C4" w:themeColor="accent5"/>
                      <w:sz w:val="30"/>
                      <w:szCs w:val="30"/>
                    </w:rPr>
                    <w:t>原有项目区域</w:t>
                  </w:r>
                </w:p>
              </w:txbxContent>
            </v:textbox>
          </v:shape>
        </w:pict>
      </w:r>
      <w:r>
        <w:pict>
          <v:shape id="_x0000_s1030" type="#_x0000_t202" style="position:absolute;left:0;text-align:left;margin-left:120.2pt;margin-top:469.25pt;width:116.9pt;height:30.7pt;z-index:251675648" o:gfxdata="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&#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MBZ3NgAAAALAQAADwAAAAAAAAABACAAAAAiAAAA&#10;ZHJzL2Rvd25yZXYueG1sUEsBAhQAFAAAAAgAh07iQMi8eYd5AgAAxgQAAA4AAAAAAAAAAQAgAAAA&#10;JwEAAGRycy9lMm9Eb2MueG1sUEsFBgAAAAAGAAYAWQEAABIGAAAAAA==&#10;" filled="f" stroked="f" strokeweight="1pt">
            <v:textbox>
              <w:txbxContent>
                <w:p w:rsidR="006B31A8" w:rsidRDefault="00C42509">
                  <w:pPr>
                    <w:rPr>
                      <w:color w:val="4472C4" w:themeColor="accent5"/>
                      <w:sz w:val="30"/>
                      <w:szCs w:val="30"/>
                    </w:rPr>
                  </w:pPr>
                  <w:r>
                    <w:rPr>
                      <w:rFonts w:hint="eastAsia"/>
                      <w:color w:val="4472C4" w:themeColor="accent5"/>
                      <w:sz w:val="30"/>
                      <w:szCs w:val="30"/>
                    </w:rPr>
                    <w:t>原有项目区域</w:t>
                  </w:r>
                </w:p>
              </w:txbxContent>
            </v:textbox>
          </v:shape>
        </w:pict>
      </w:r>
      <w:r>
        <w:pict>
          <v:rect id="_x0000_s1029" style="position:absolute;left:0;text-align:left;margin-left:424.2pt;margin-top:299.05pt;width:244.45pt;height:209.55pt;z-index:251674624;v-text-anchor:middle" o:gfxdata="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5Bf6x2wAAAA0BAAAPAAAAAAAAAAEA&#10;IAAAACIAAABkcnMvZG93bnJldi54bWxQSwECFAAUAAAACACHTuJAt4osaH4CAADxBAAADgAAAAAA&#10;AAABACAAAAAqAQAAZHJzL2Uyb0RvYy54bWxQSwUGAAAAAAYABgBZAQAAGgYAAAAA&#10;" filled="f" strokecolor="#41719c" strokeweight="2.25pt">
            <v:stroke dashstyle="dashDot"/>
          </v:rect>
        </w:pict>
      </w:r>
      <w:r>
        <w:pict>
          <v:rect id="_x0000_s1028" style="position:absolute;left:0;text-align:left;margin-left:46.85pt;margin-top:412.85pt;width:246.8pt;height:95.15pt;z-index:251673600;v-text-anchor:middle" o:gfxdata="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MutZYnZAAAACwEA&#10;AA8AAAAAAAAAAQAgAAAAIgAAAGRycy9kb3ducmV2LnhtbFBLAQIUABQAAAAIAIdO4kANLOVHiwIA&#10;AP0EAAAOAAAAAAAAAAEAIAAAACgBAABkcnMvZTJvRG9jLnhtbFBLBQYAAAAABgAGAFkBAAAlBgAA&#10;AAA=&#10;" filled="f" strokecolor="#41719c" strokeweight="2.25pt">
            <v:stroke dashstyle="dashDot"/>
          </v:rect>
        </w:pict>
      </w:r>
      <w:r w:rsidR="00C42509">
        <w:rPr>
          <w:noProof/>
        </w:rPr>
        <w:drawing>
          <wp:inline distT="0" distB="0" distL="114300" distR="114300">
            <wp:extent cx="9065895" cy="8758555"/>
            <wp:effectExtent l="0" t="0" r="1905" b="4445"/>
            <wp:docPr id="48" name="图片 48" descr="36630b993c26f49be3ba7da22ed86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6630b993c26f49be3ba7da22ed86ac"/>
                    <pic:cNvPicPr>
                      <a:picLocks noChangeAspect="1"/>
                    </pic:cNvPicPr>
                  </pic:nvPicPr>
                  <pic:blipFill>
                    <a:blip r:embed="rId38" cstate="print"/>
                    <a:stretch>
                      <a:fillRect/>
                    </a:stretch>
                  </pic:blipFill>
                  <pic:spPr>
                    <a:xfrm>
                      <a:off x="0" y="0"/>
                      <a:ext cx="9065895" cy="8758555"/>
                    </a:xfrm>
                    <a:prstGeom prst="rect">
                      <a:avLst/>
                    </a:prstGeom>
                  </pic:spPr>
                </pic:pic>
              </a:graphicData>
            </a:graphic>
          </wp:inline>
        </w:drawing>
      </w:r>
      <w:r>
        <w:pict>
          <v:shape id="文本框 59" o:spid="_x0000_s1027" type="#_x0000_t202" style="position:absolute;left:0;text-align:left;margin-left:300.45pt;margin-top:260.35pt;width:27.1pt;height:65.95pt;z-index:251671552;mso-position-horizontal-relative:text;mso-position-vertical-relative:text" o:gfxdata="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oJGrvbAAAACwEAAA8AAAAAAAAAAQAgAAAAIgAAAGRycy9kb3ducmV2LnhtbFBL&#10;AQIUABQAAAAIAIdO4kCcH9DGLAIAAEEEAAAOAAAAAAAAAAEAIAAAACoBAABkcnMvZTJvRG9jLnht&#10;bFBLBQYAAAAABgAGAFkBAADIBQAAAAA=&#10;" stroked="f">
            <v:textbox style="layout-flow:vertical-ideographic">
              <w:txbxContent>
                <w:p w:rsidR="006B31A8" w:rsidRDefault="00C42509">
                  <w:r>
                    <w:rPr>
                      <w:rFonts w:hint="eastAsia"/>
                    </w:rPr>
                    <w:t>备用区</w:t>
                  </w:r>
                </w:p>
              </w:txbxContent>
            </v:textbox>
          </v:shape>
        </w:pict>
      </w:r>
    </w:p>
    <w:p w:rsidR="006B31A8" w:rsidRDefault="00C42509">
      <w:pPr>
        <w:pStyle w:val="ae"/>
        <w:spacing w:before="0" w:beforeAutospacing="0" w:after="0" w:afterAutospacing="0"/>
        <w:jc w:val="center"/>
        <w:outlineLvl w:val="0"/>
      </w:pPr>
      <w:bookmarkStart w:id="50" w:name="_Toc87474418"/>
      <w:bookmarkStart w:id="51" w:name="_Toc90753827"/>
      <w:r>
        <w:rPr>
          <w:rFonts w:hint="eastAsia"/>
        </w:rPr>
        <w:lastRenderedPageBreak/>
        <w:t>附件</w:t>
      </w:r>
      <w:bookmarkEnd w:id="50"/>
      <w:bookmarkEnd w:id="51"/>
      <w:r>
        <w:rPr>
          <w:rFonts w:hint="eastAsia"/>
        </w:rPr>
        <w:t>1 原有项目环评批复</w:t>
      </w:r>
    </w:p>
    <w:p w:rsidR="006B31A8" w:rsidRDefault="00C42509">
      <w:pPr>
        <w:pStyle w:val="ae"/>
        <w:spacing w:before="0" w:beforeAutospacing="0" w:after="0" w:afterAutospacing="0"/>
        <w:jc w:val="center"/>
        <w:outlineLvl w:val="0"/>
      </w:pPr>
      <w:r>
        <w:rPr>
          <w:noProof/>
        </w:rPr>
        <w:drawing>
          <wp:inline distT="0" distB="0" distL="114300" distR="114300">
            <wp:extent cx="5431790" cy="7689850"/>
            <wp:effectExtent l="0" t="0" r="16510" b="6350"/>
            <wp:docPr id="58"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1"/>
                    <pic:cNvPicPr>
                      <a:picLocks noChangeAspect="1"/>
                    </pic:cNvPicPr>
                  </pic:nvPicPr>
                  <pic:blipFill>
                    <a:blip r:embed="rId39" cstate="print"/>
                    <a:stretch>
                      <a:fillRect/>
                    </a:stretch>
                  </pic:blipFill>
                  <pic:spPr>
                    <a:xfrm>
                      <a:off x="0" y="0"/>
                      <a:ext cx="5431790" cy="7689850"/>
                    </a:xfrm>
                    <a:prstGeom prst="rect">
                      <a:avLst/>
                    </a:prstGeom>
                    <a:noFill/>
                    <a:ln>
                      <a:noFill/>
                    </a:ln>
                  </pic:spPr>
                </pic:pic>
              </a:graphicData>
            </a:graphic>
          </wp:inline>
        </w:drawing>
      </w:r>
    </w:p>
    <w:p w:rsidR="006B31A8" w:rsidRDefault="006B31A8"/>
    <w:p w:rsidR="006B31A8" w:rsidRDefault="00C42509">
      <w:r>
        <w:rPr>
          <w:noProof/>
        </w:rPr>
        <w:lastRenderedPageBreak/>
        <w:drawing>
          <wp:inline distT="0" distB="0" distL="114300" distR="114300">
            <wp:extent cx="5339080" cy="8225790"/>
            <wp:effectExtent l="0" t="0" r="13970" b="3810"/>
            <wp:docPr id="59"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2"/>
                    <pic:cNvPicPr>
                      <a:picLocks noChangeAspect="1"/>
                    </pic:cNvPicPr>
                  </pic:nvPicPr>
                  <pic:blipFill>
                    <a:blip r:embed="rId40" cstate="print"/>
                    <a:stretch>
                      <a:fillRect/>
                    </a:stretch>
                  </pic:blipFill>
                  <pic:spPr>
                    <a:xfrm>
                      <a:off x="0" y="0"/>
                      <a:ext cx="5339080" cy="8225790"/>
                    </a:xfrm>
                    <a:prstGeom prst="rect">
                      <a:avLst/>
                    </a:prstGeom>
                    <a:noFill/>
                    <a:ln>
                      <a:noFill/>
                    </a:ln>
                  </pic:spPr>
                </pic:pic>
              </a:graphicData>
            </a:graphic>
          </wp:inline>
        </w:drawing>
      </w:r>
      <w:r>
        <w:rPr>
          <w:noProof/>
        </w:rPr>
        <w:lastRenderedPageBreak/>
        <w:drawing>
          <wp:inline distT="0" distB="0" distL="114300" distR="114300">
            <wp:extent cx="5647690" cy="8528685"/>
            <wp:effectExtent l="0" t="0" r="10160" b="5715"/>
            <wp:docPr id="60"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descr="3"/>
                    <pic:cNvPicPr>
                      <a:picLocks noChangeAspect="1"/>
                    </pic:cNvPicPr>
                  </pic:nvPicPr>
                  <pic:blipFill>
                    <a:blip r:embed="rId41" cstate="print"/>
                    <a:stretch>
                      <a:fillRect/>
                    </a:stretch>
                  </pic:blipFill>
                  <pic:spPr>
                    <a:xfrm>
                      <a:off x="0" y="0"/>
                      <a:ext cx="5647690" cy="8528685"/>
                    </a:xfrm>
                    <a:prstGeom prst="rect">
                      <a:avLst/>
                    </a:prstGeom>
                    <a:noFill/>
                    <a:ln>
                      <a:noFill/>
                    </a:ln>
                  </pic:spPr>
                </pic:pic>
              </a:graphicData>
            </a:graphic>
          </wp:inline>
        </w:drawing>
      </w:r>
    </w:p>
    <w:p w:rsidR="006B31A8" w:rsidRDefault="006B31A8">
      <w:pPr>
        <w:jc w:val="center"/>
        <w:rPr>
          <w:sz w:val="24"/>
        </w:rPr>
        <w:sectPr w:rsidR="006B31A8">
          <w:pgSz w:w="11906" w:h="16838"/>
          <w:pgMar w:top="1701" w:right="1111" w:bottom="1701" w:left="1531" w:header="851" w:footer="851" w:gutter="0"/>
          <w:cols w:space="720"/>
          <w:docGrid w:linePitch="312"/>
        </w:sectPr>
      </w:pPr>
    </w:p>
    <w:p w:rsidR="006B31A8" w:rsidRDefault="00C42509">
      <w:pPr>
        <w:jc w:val="center"/>
      </w:pPr>
      <w:r>
        <w:rPr>
          <w:rFonts w:hint="eastAsia"/>
          <w:sz w:val="24"/>
        </w:rPr>
        <w:lastRenderedPageBreak/>
        <w:t>附件</w:t>
      </w:r>
      <w:r>
        <w:rPr>
          <w:rFonts w:hint="eastAsia"/>
          <w:sz w:val="24"/>
        </w:rPr>
        <w:t xml:space="preserve">2  </w:t>
      </w:r>
      <w:r>
        <w:rPr>
          <w:rFonts w:hint="eastAsia"/>
          <w:sz w:val="24"/>
        </w:rPr>
        <w:t>营业执照</w:t>
      </w:r>
    </w:p>
    <w:p w:rsidR="006B31A8" w:rsidRDefault="006B31A8"/>
    <w:p w:rsidR="006B31A8" w:rsidRDefault="00C42509">
      <w:pPr>
        <w:sectPr w:rsidR="006B31A8">
          <w:pgSz w:w="16838" w:h="11906" w:orient="landscape"/>
          <w:pgMar w:top="1531" w:right="1701" w:bottom="1111" w:left="1701" w:header="851" w:footer="851" w:gutter="0"/>
          <w:cols w:space="720"/>
          <w:docGrid w:linePitch="312"/>
        </w:sectPr>
      </w:pPr>
      <w:r>
        <w:rPr>
          <w:noProof/>
        </w:rPr>
        <w:drawing>
          <wp:inline distT="0" distB="0" distL="114300" distR="114300">
            <wp:extent cx="7965440" cy="5288915"/>
            <wp:effectExtent l="0" t="0" r="16510" b="698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2" cstate="print"/>
                    <a:stretch>
                      <a:fillRect/>
                    </a:stretch>
                  </pic:blipFill>
                  <pic:spPr>
                    <a:xfrm>
                      <a:off x="0" y="0"/>
                      <a:ext cx="7965440" cy="5288915"/>
                    </a:xfrm>
                    <a:prstGeom prst="rect">
                      <a:avLst/>
                    </a:prstGeom>
                    <a:noFill/>
                    <a:ln>
                      <a:noFill/>
                    </a:ln>
                  </pic:spPr>
                </pic:pic>
              </a:graphicData>
            </a:graphic>
          </wp:inline>
        </w:drawing>
      </w:r>
    </w:p>
    <w:p w:rsidR="006B31A8" w:rsidRDefault="00C42509">
      <w:pPr>
        <w:pStyle w:val="20"/>
        <w:ind w:leftChars="0" w:left="0" w:firstLineChars="0" w:firstLine="0"/>
        <w:jc w:val="center"/>
        <w:sectPr w:rsidR="006B31A8">
          <w:pgSz w:w="11906" w:h="16838"/>
          <w:pgMar w:top="1701" w:right="1111" w:bottom="1701" w:left="1531" w:header="851" w:footer="851" w:gutter="0"/>
          <w:cols w:space="720"/>
          <w:docGrid w:linePitch="312"/>
        </w:sectPr>
      </w:pPr>
      <w:r>
        <w:rPr>
          <w:rFonts w:hint="eastAsia"/>
        </w:rPr>
        <w:lastRenderedPageBreak/>
        <w:t>附件</w:t>
      </w:r>
      <w:r>
        <w:rPr>
          <w:rFonts w:hint="eastAsia"/>
        </w:rPr>
        <w:t xml:space="preserve">3 </w:t>
      </w:r>
      <w:r>
        <w:rPr>
          <w:rFonts w:hint="eastAsia"/>
        </w:rPr>
        <w:t>检测报告</w:t>
      </w:r>
      <w:r>
        <w:rPr>
          <w:noProof/>
        </w:rPr>
        <w:drawing>
          <wp:inline distT="0" distB="0" distL="114300" distR="114300">
            <wp:extent cx="5875655" cy="8295640"/>
            <wp:effectExtent l="0" t="0" r="10795" b="10160"/>
            <wp:docPr id="39" name="图片 39" descr="8c5693be20b870bc169cb72732753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8c5693be20b870bc169cb727327532c"/>
                    <pic:cNvPicPr>
                      <a:picLocks noChangeAspect="1"/>
                    </pic:cNvPicPr>
                  </pic:nvPicPr>
                  <pic:blipFill>
                    <a:blip r:embed="rId43" cstate="print"/>
                    <a:stretch>
                      <a:fillRect/>
                    </a:stretch>
                  </pic:blipFill>
                  <pic:spPr>
                    <a:xfrm>
                      <a:off x="0" y="0"/>
                      <a:ext cx="5875655" cy="8295640"/>
                    </a:xfrm>
                    <a:prstGeom prst="rect">
                      <a:avLst/>
                    </a:prstGeom>
                  </pic:spPr>
                </pic:pic>
              </a:graphicData>
            </a:graphic>
          </wp:inline>
        </w:drawing>
      </w:r>
    </w:p>
    <w:p w:rsidR="006B31A8" w:rsidRDefault="00C42509" w:rsidP="00C51597">
      <w:pPr>
        <w:pStyle w:val="a8"/>
        <w:ind w:firstLine="210"/>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5655" cy="8295640"/>
            <wp:effectExtent l="0" t="0" r="10795" b="10160"/>
            <wp:docPr id="40" name="图片 40" descr="0601e1820b8d3518b2db4475e14b4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601e1820b8d3518b2db4475e14b4b6"/>
                    <pic:cNvPicPr>
                      <a:picLocks noChangeAspect="1"/>
                    </pic:cNvPicPr>
                  </pic:nvPicPr>
                  <pic:blipFill>
                    <a:blip r:embed="rId44" cstate="print"/>
                    <a:stretch>
                      <a:fillRect/>
                    </a:stretch>
                  </pic:blipFill>
                  <pic:spPr>
                    <a:xfrm>
                      <a:off x="0" y="0"/>
                      <a:ext cx="5875655" cy="8295640"/>
                    </a:xfrm>
                    <a:prstGeom prst="rect">
                      <a:avLst/>
                    </a:prstGeom>
                  </pic:spPr>
                </pic:pic>
              </a:graphicData>
            </a:graphic>
          </wp:inline>
        </w:drawing>
      </w:r>
    </w:p>
    <w:p w:rsidR="006B31A8" w:rsidRDefault="00C42509">
      <w:pPr>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5655" cy="8295640"/>
            <wp:effectExtent l="0" t="0" r="10795" b="10160"/>
            <wp:docPr id="41" name="图片 41" descr="a4d38e89988c8f3e8f798e145e95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4d38e89988c8f3e8f798e145e9550a"/>
                    <pic:cNvPicPr>
                      <a:picLocks noChangeAspect="1"/>
                    </pic:cNvPicPr>
                  </pic:nvPicPr>
                  <pic:blipFill>
                    <a:blip r:embed="rId45" cstate="print"/>
                    <a:stretch>
                      <a:fillRect/>
                    </a:stretch>
                  </pic:blipFill>
                  <pic:spPr>
                    <a:xfrm>
                      <a:off x="0" y="0"/>
                      <a:ext cx="5875655" cy="8295640"/>
                    </a:xfrm>
                    <a:prstGeom prst="rect">
                      <a:avLst/>
                    </a:prstGeom>
                  </pic:spPr>
                </pic:pic>
              </a:graphicData>
            </a:graphic>
          </wp:inline>
        </w:drawing>
      </w:r>
    </w:p>
    <w:p w:rsidR="006B31A8" w:rsidRDefault="00C42509" w:rsidP="00C51597">
      <w:pPr>
        <w:pStyle w:val="20"/>
        <w:ind w:firstLine="480"/>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5655" cy="8295640"/>
            <wp:effectExtent l="0" t="0" r="10795" b="10160"/>
            <wp:docPr id="42" name="图片 42" descr="9b57cc587782d87df52f69c3b2447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9b57cc587782d87df52f69c3b24470d"/>
                    <pic:cNvPicPr>
                      <a:picLocks noChangeAspect="1"/>
                    </pic:cNvPicPr>
                  </pic:nvPicPr>
                  <pic:blipFill>
                    <a:blip r:embed="rId46" cstate="print"/>
                    <a:stretch>
                      <a:fillRect/>
                    </a:stretch>
                  </pic:blipFill>
                  <pic:spPr>
                    <a:xfrm>
                      <a:off x="0" y="0"/>
                      <a:ext cx="5875655" cy="8295640"/>
                    </a:xfrm>
                    <a:prstGeom prst="rect">
                      <a:avLst/>
                    </a:prstGeom>
                  </pic:spPr>
                </pic:pic>
              </a:graphicData>
            </a:graphic>
          </wp:inline>
        </w:drawing>
      </w:r>
    </w:p>
    <w:p w:rsidR="006B31A8" w:rsidRDefault="00C42509" w:rsidP="00C51597">
      <w:pPr>
        <w:pStyle w:val="a8"/>
        <w:ind w:firstLine="210"/>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5655" cy="8295640"/>
            <wp:effectExtent l="0" t="0" r="10795" b="10160"/>
            <wp:docPr id="43" name="图片 43" descr="0a0b507fc062a1b882a7b067bf40c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a0b507fc062a1b882a7b067bf40c4e"/>
                    <pic:cNvPicPr>
                      <a:picLocks noChangeAspect="1"/>
                    </pic:cNvPicPr>
                  </pic:nvPicPr>
                  <pic:blipFill>
                    <a:blip r:embed="rId47" cstate="print"/>
                    <a:stretch>
                      <a:fillRect/>
                    </a:stretch>
                  </pic:blipFill>
                  <pic:spPr>
                    <a:xfrm>
                      <a:off x="0" y="0"/>
                      <a:ext cx="5875655" cy="8295640"/>
                    </a:xfrm>
                    <a:prstGeom prst="rect">
                      <a:avLst/>
                    </a:prstGeom>
                  </pic:spPr>
                </pic:pic>
              </a:graphicData>
            </a:graphic>
          </wp:inline>
        </w:drawing>
      </w:r>
    </w:p>
    <w:p w:rsidR="006B31A8" w:rsidRDefault="00C42509">
      <w:pPr>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5655" cy="8295640"/>
            <wp:effectExtent l="0" t="0" r="10795" b="10160"/>
            <wp:docPr id="44" name="图片 44" descr="f83ec80395e19a8c9c3014806a9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83ec80395e19a8c9c3014806a93276"/>
                    <pic:cNvPicPr>
                      <a:picLocks noChangeAspect="1"/>
                    </pic:cNvPicPr>
                  </pic:nvPicPr>
                  <pic:blipFill>
                    <a:blip r:embed="rId48" cstate="print"/>
                    <a:stretch>
                      <a:fillRect/>
                    </a:stretch>
                  </pic:blipFill>
                  <pic:spPr>
                    <a:xfrm>
                      <a:off x="0" y="0"/>
                      <a:ext cx="5875655" cy="8295640"/>
                    </a:xfrm>
                    <a:prstGeom prst="rect">
                      <a:avLst/>
                    </a:prstGeom>
                  </pic:spPr>
                </pic:pic>
              </a:graphicData>
            </a:graphic>
          </wp:inline>
        </w:drawing>
      </w:r>
    </w:p>
    <w:p w:rsidR="006B31A8" w:rsidRDefault="00C42509">
      <w:pPr>
        <w:pStyle w:val="20"/>
        <w:ind w:leftChars="0" w:left="0" w:firstLineChars="0" w:firstLine="0"/>
        <w:jc w:val="center"/>
        <w:sectPr w:rsidR="006B31A8">
          <w:pgSz w:w="11906" w:h="16838"/>
          <w:pgMar w:top="1701" w:right="1111" w:bottom="1701" w:left="1531" w:header="851" w:footer="851" w:gutter="0"/>
          <w:cols w:space="720"/>
          <w:docGrid w:linePitch="312"/>
        </w:sectPr>
      </w:pPr>
      <w:r>
        <w:rPr>
          <w:rFonts w:hint="eastAsia"/>
        </w:rPr>
        <w:lastRenderedPageBreak/>
        <w:t>附件</w:t>
      </w:r>
      <w:r>
        <w:rPr>
          <w:rFonts w:hint="eastAsia"/>
        </w:rPr>
        <w:t xml:space="preserve">4 </w:t>
      </w:r>
      <w:r>
        <w:rPr>
          <w:rFonts w:hint="eastAsia"/>
        </w:rPr>
        <w:t>项目发改备案文件</w:t>
      </w:r>
      <w:r>
        <w:rPr>
          <w:noProof/>
        </w:rPr>
        <w:drawing>
          <wp:inline distT="0" distB="0" distL="114300" distR="114300">
            <wp:extent cx="5873115" cy="8051800"/>
            <wp:effectExtent l="0" t="0" r="13335" b="6350"/>
            <wp:docPr id="45" name="图片 45" descr="e2f9a69a37daaf63f88e46371627b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2f9a69a37daaf63f88e46371627b1f"/>
                    <pic:cNvPicPr>
                      <a:picLocks noChangeAspect="1"/>
                    </pic:cNvPicPr>
                  </pic:nvPicPr>
                  <pic:blipFill>
                    <a:blip r:embed="rId49" cstate="print"/>
                    <a:stretch>
                      <a:fillRect/>
                    </a:stretch>
                  </pic:blipFill>
                  <pic:spPr>
                    <a:xfrm>
                      <a:off x="0" y="0"/>
                      <a:ext cx="5873115" cy="8051800"/>
                    </a:xfrm>
                    <a:prstGeom prst="rect">
                      <a:avLst/>
                    </a:prstGeom>
                  </pic:spPr>
                </pic:pic>
              </a:graphicData>
            </a:graphic>
          </wp:inline>
        </w:drawing>
      </w:r>
    </w:p>
    <w:p w:rsidR="006B31A8" w:rsidRDefault="00C42509" w:rsidP="00C51597">
      <w:pPr>
        <w:pStyle w:val="a8"/>
        <w:ind w:firstLine="210"/>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3115" cy="8101965"/>
            <wp:effectExtent l="0" t="0" r="13335" b="13335"/>
            <wp:docPr id="46" name="图片 46" descr="f471a28952bd1284bf23ce5c5a7e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471a28952bd1284bf23ce5c5a7ef02"/>
                    <pic:cNvPicPr>
                      <a:picLocks noChangeAspect="1"/>
                    </pic:cNvPicPr>
                  </pic:nvPicPr>
                  <pic:blipFill>
                    <a:blip r:embed="rId50" cstate="print"/>
                    <a:stretch>
                      <a:fillRect/>
                    </a:stretch>
                  </pic:blipFill>
                  <pic:spPr>
                    <a:xfrm>
                      <a:off x="0" y="0"/>
                      <a:ext cx="5873115" cy="8101965"/>
                    </a:xfrm>
                    <a:prstGeom prst="rect">
                      <a:avLst/>
                    </a:prstGeom>
                  </pic:spPr>
                </pic:pic>
              </a:graphicData>
            </a:graphic>
          </wp:inline>
        </w:drawing>
      </w:r>
    </w:p>
    <w:p w:rsidR="006B31A8" w:rsidRDefault="00C42509">
      <w:pPr>
        <w:sectPr w:rsidR="006B31A8">
          <w:pgSz w:w="11906" w:h="16838"/>
          <w:pgMar w:top="1701" w:right="1111" w:bottom="1701" w:left="1531" w:header="851" w:footer="851" w:gutter="0"/>
          <w:cols w:space="720"/>
          <w:docGrid w:linePitch="312"/>
        </w:sectPr>
      </w:pPr>
      <w:r>
        <w:rPr>
          <w:noProof/>
        </w:rPr>
        <w:lastRenderedPageBreak/>
        <w:drawing>
          <wp:inline distT="0" distB="0" distL="114300" distR="114300">
            <wp:extent cx="5873115" cy="8076565"/>
            <wp:effectExtent l="0" t="0" r="13335" b="635"/>
            <wp:docPr id="47" name="图片 47" descr="a0cb6f8decb78489bc305b551c87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0cb6f8decb78489bc305b551c87d57"/>
                    <pic:cNvPicPr>
                      <a:picLocks noChangeAspect="1"/>
                    </pic:cNvPicPr>
                  </pic:nvPicPr>
                  <pic:blipFill>
                    <a:blip r:embed="rId51" cstate="print"/>
                    <a:stretch>
                      <a:fillRect/>
                    </a:stretch>
                  </pic:blipFill>
                  <pic:spPr>
                    <a:xfrm>
                      <a:off x="0" y="0"/>
                      <a:ext cx="5873115" cy="8076565"/>
                    </a:xfrm>
                    <a:prstGeom prst="rect">
                      <a:avLst/>
                    </a:prstGeom>
                  </pic:spPr>
                </pic:pic>
              </a:graphicData>
            </a:graphic>
          </wp:inline>
        </w:drawing>
      </w:r>
    </w:p>
    <w:p w:rsidR="006B31A8" w:rsidRDefault="00C42509">
      <w:pPr>
        <w:jc w:val="center"/>
        <w:rPr>
          <w:rFonts w:eastAsia="仿宋"/>
          <w:b/>
          <w:sz w:val="24"/>
        </w:rPr>
      </w:pPr>
      <w:r>
        <w:rPr>
          <w:rFonts w:eastAsia="仿宋"/>
          <w:b/>
          <w:sz w:val="24"/>
        </w:rPr>
        <w:lastRenderedPageBreak/>
        <w:t>附件</w:t>
      </w:r>
      <w:r>
        <w:rPr>
          <w:rFonts w:eastAsia="仿宋" w:hint="eastAsia"/>
          <w:b/>
          <w:sz w:val="24"/>
        </w:rPr>
        <w:t xml:space="preserve">5 </w:t>
      </w:r>
      <w:r>
        <w:rPr>
          <w:rFonts w:eastAsia="仿宋" w:hint="eastAsia"/>
          <w:b/>
          <w:sz w:val="24"/>
        </w:rPr>
        <w:t>现有项目验收意见</w:t>
      </w:r>
    </w:p>
    <w:p w:rsidR="006B31A8" w:rsidRDefault="006B31A8"/>
    <w:p w:rsidR="006B31A8" w:rsidRDefault="00C42509">
      <w:pPr>
        <w:adjustRightInd w:val="0"/>
        <w:snapToGrid w:val="0"/>
        <w:spacing w:line="440" w:lineRule="exact"/>
        <w:jc w:val="center"/>
        <w:rPr>
          <w:rFonts w:eastAsia="仿宋"/>
          <w:b/>
          <w:sz w:val="32"/>
        </w:rPr>
      </w:pPr>
      <w:r>
        <w:rPr>
          <w:rFonts w:eastAsia="仿宋"/>
          <w:b/>
          <w:sz w:val="32"/>
        </w:rPr>
        <w:t>危险废物收集、贮存、转运建设项目</w:t>
      </w:r>
    </w:p>
    <w:p w:rsidR="006B31A8" w:rsidRDefault="00C42509">
      <w:pPr>
        <w:tabs>
          <w:tab w:val="left" w:pos="3600"/>
        </w:tabs>
        <w:spacing w:line="440" w:lineRule="exact"/>
        <w:jc w:val="center"/>
        <w:rPr>
          <w:rFonts w:eastAsia="仿宋"/>
          <w:b/>
          <w:sz w:val="32"/>
        </w:rPr>
      </w:pPr>
      <w:r>
        <w:rPr>
          <w:rFonts w:eastAsia="仿宋"/>
          <w:b/>
          <w:sz w:val="32"/>
        </w:rPr>
        <w:t>竣工环境保护验收意见</w:t>
      </w:r>
    </w:p>
    <w:p w:rsidR="006B31A8" w:rsidRDefault="00C42509" w:rsidP="00504D53">
      <w:pPr>
        <w:autoSpaceDE w:val="0"/>
        <w:autoSpaceDN w:val="0"/>
        <w:adjustRightInd w:val="0"/>
        <w:spacing w:beforeLines="50" w:line="480" w:lineRule="exact"/>
        <w:ind w:firstLineChars="200" w:firstLine="480"/>
        <w:rPr>
          <w:rFonts w:eastAsia="仿宋"/>
          <w:color w:val="000000"/>
          <w:kern w:val="0"/>
          <w:sz w:val="24"/>
        </w:rPr>
      </w:pPr>
      <w:r>
        <w:rPr>
          <w:rFonts w:eastAsia="仿宋"/>
          <w:sz w:val="24"/>
        </w:rPr>
        <w:t>2021</w:t>
      </w:r>
      <w:r>
        <w:rPr>
          <w:rFonts w:eastAsia="仿宋"/>
          <w:sz w:val="24"/>
        </w:rPr>
        <w:t>年</w:t>
      </w:r>
      <w:r>
        <w:rPr>
          <w:rFonts w:eastAsia="仿宋"/>
          <w:sz w:val="24"/>
        </w:rPr>
        <w:t>4</w:t>
      </w:r>
      <w:r>
        <w:rPr>
          <w:rFonts w:eastAsia="仿宋"/>
          <w:sz w:val="24"/>
        </w:rPr>
        <w:t>月</w:t>
      </w:r>
      <w:r>
        <w:rPr>
          <w:rFonts w:eastAsia="仿宋"/>
          <w:sz w:val="24"/>
        </w:rPr>
        <w:t>17</w:t>
      </w:r>
      <w:r>
        <w:rPr>
          <w:rFonts w:eastAsia="仿宋"/>
          <w:sz w:val="24"/>
        </w:rPr>
        <w:t>日，湖南嘉绿环境科技有限公司主持召开了《危险废物收集、贮存、转运建设项目》竣工环境保护验收会，参加会议的有竣工验收单位</w:t>
      </w:r>
      <w:r>
        <w:rPr>
          <w:rFonts w:eastAsia="仿宋"/>
          <w:spacing w:val="8"/>
          <w:sz w:val="24"/>
        </w:rPr>
        <w:t>衡阳市蓝天环保有限公司</w:t>
      </w:r>
      <w:r>
        <w:rPr>
          <w:rFonts w:eastAsia="仿宋"/>
          <w:sz w:val="24"/>
        </w:rPr>
        <w:t>等单位，会议另邀请了</w:t>
      </w:r>
      <w:r>
        <w:rPr>
          <w:rFonts w:eastAsia="仿宋"/>
          <w:sz w:val="24"/>
        </w:rPr>
        <w:t>3</w:t>
      </w:r>
      <w:r>
        <w:rPr>
          <w:rFonts w:eastAsia="仿宋"/>
          <w:sz w:val="24"/>
        </w:rPr>
        <w:t>位专家共同组成竣工验收组（名单附后），会前，验收组现场察看了各环保设施运行情况；会上，建设单位介绍了项目建设情况和污染防治措施落实情况以及环境管理情况；竣工验收单位介绍了竣工验收报告的主要内容。根据建设项目环保竣工验收办法及项目环评批复意见，经讨论，验收意见如下：</w:t>
      </w:r>
    </w:p>
    <w:p w:rsidR="006B31A8" w:rsidRDefault="00C42509">
      <w:pPr>
        <w:tabs>
          <w:tab w:val="left" w:pos="3600"/>
        </w:tabs>
        <w:spacing w:line="480" w:lineRule="exact"/>
        <w:ind w:firstLine="482"/>
        <w:rPr>
          <w:rFonts w:eastAsia="仿宋"/>
          <w:b/>
          <w:sz w:val="24"/>
        </w:rPr>
      </w:pPr>
      <w:r>
        <w:rPr>
          <w:rFonts w:eastAsia="仿宋"/>
          <w:b/>
          <w:sz w:val="24"/>
        </w:rPr>
        <w:t>一、项目基本情况</w:t>
      </w:r>
    </w:p>
    <w:p w:rsidR="006B31A8" w:rsidRDefault="00C42509">
      <w:pPr>
        <w:tabs>
          <w:tab w:val="left" w:pos="3600"/>
        </w:tabs>
        <w:spacing w:line="480" w:lineRule="exact"/>
        <w:ind w:firstLine="482"/>
        <w:rPr>
          <w:rFonts w:eastAsia="仿宋"/>
          <w:b/>
          <w:sz w:val="24"/>
        </w:rPr>
      </w:pPr>
      <w:r>
        <w:rPr>
          <w:rFonts w:eastAsia="仿宋"/>
          <w:spacing w:val="8"/>
          <w:kern w:val="0"/>
          <w:sz w:val="24"/>
        </w:rPr>
        <w:t>本项目位于</w:t>
      </w:r>
      <w:r>
        <w:rPr>
          <w:rFonts w:eastAsia="仿宋"/>
          <w:sz w:val="24"/>
        </w:rPr>
        <w:t>衡阳市白沙工业园雁峰工业项目集聚区兴业路（中心点位经纬度为：东经</w:t>
      </w:r>
      <w:r>
        <w:rPr>
          <w:rFonts w:eastAsia="仿宋"/>
          <w:sz w:val="24"/>
        </w:rPr>
        <w:t>112.594962</w:t>
      </w:r>
      <w:r>
        <w:rPr>
          <w:rFonts w:eastAsia="仿宋"/>
          <w:sz w:val="24"/>
        </w:rPr>
        <w:t>、北纬</w:t>
      </w:r>
      <w:r>
        <w:rPr>
          <w:rFonts w:eastAsia="仿宋"/>
          <w:sz w:val="24"/>
        </w:rPr>
        <w:t>26.82845</w:t>
      </w:r>
      <w:r>
        <w:rPr>
          <w:rFonts w:eastAsia="仿宋"/>
          <w:sz w:val="24"/>
        </w:rPr>
        <w:t>）</w:t>
      </w:r>
      <w:r>
        <w:rPr>
          <w:rFonts w:eastAsia="仿宋"/>
          <w:spacing w:val="8"/>
          <w:kern w:val="0"/>
          <w:sz w:val="24"/>
        </w:rPr>
        <w:t>，项目</w:t>
      </w:r>
      <w:r>
        <w:rPr>
          <w:rFonts w:eastAsia="仿宋"/>
          <w:sz w:val="24"/>
        </w:rPr>
        <w:t>总投资</w:t>
      </w:r>
      <w:r>
        <w:rPr>
          <w:rFonts w:eastAsia="仿宋"/>
          <w:sz w:val="24"/>
        </w:rPr>
        <w:t>200</w:t>
      </w:r>
      <w:r>
        <w:rPr>
          <w:rFonts w:eastAsia="仿宋"/>
          <w:sz w:val="24"/>
        </w:rPr>
        <w:t>万元（其中环保投资</w:t>
      </w:r>
      <w:r>
        <w:rPr>
          <w:rFonts w:eastAsia="仿宋"/>
          <w:sz w:val="24"/>
        </w:rPr>
        <w:t>41</w:t>
      </w:r>
      <w:r>
        <w:rPr>
          <w:rFonts w:eastAsia="仿宋"/>
          <w:sz w:val="24"/>
        </w:rPr>
        <w:t>万元），目前已取得危险废物经营许可证（【衡环（危临）字第（</w:t>
      </w:r>
      <w:r>
        <w:rPr>
          <w:rFonts w:eastAsia="仿宋"/>
          <w:sz w:val="24"/>
        </w:rPr>
        <w:t>2021-002</w:t>
      </w:r>
      <w:r>
        <w:rPr>
          <w:rFonts w:eastAsia="仿宋"/>
          <w:sz w:val="24"/>
        </w:rPr>
        <w:t>）号】），年收集、贮存、转运危险废物</w:t>
      </w:r>
      <w:r>
        <w:rPr>
          <w:rFonts w:eastAsia="仿宋"/>
          <w:sz w:val="24"/>
        </w:rPr>
        <w:t>4800t</w:t>
      </w:r>
      <w:r>
        <w:rPr>
          <w:rFonts w:eastAsia="仿宋"/>
          <w:sz w:val="24"/>
        </w:rPr>
        <w:t>，厂房内共设有</w:t>
      </w:r>
      <w:r>
        <w:rPr>
          <w:rFonts w:eastAsia="仿宋"/>
          <w:sz w:val="24"/>
        </w:rPr>
        <w:t>6</w:t>
      </w:r>
      <w:r>
        <w:rPr>
          <w:rFonts w:eastAsia="仿宋"/>
          <w:sz w:val="24"/>
        </w:rPr>
        <w:t>个大小不同的危险废物储存区，由厂区东侧至西侧依次为：</w:t>
      </w:r>
      <w:r>
        <w:rPr>
          <w:rFonts w:eastAsia="仿宋"/>
          <w:sz w:val="24"/>
        </w:rPr>
        <w:t>HW49</w:t>
      </w:r>
      <w:r>
        <w:rPr>
          <w:rFonts w:eastAsia="仿宋"/>
          <w:sz w:val="24"/>
        </w:rPr>
        <w:t>其他废物贮存区（废包装物等）、</w:t>
      </w:r>
      <w:r>
        <w:rPr>
          <w:rFonts w:eastAsia="仿宋"/>
          <w:sz w:val="24"/>
        </w:rPr>
        <w:t>HW49</w:t>
      </w:r>
      <w:r>
        <w:rPr>
          <w:rFonts w:eastAsia="仿宋"/>
          <w:sz w:val="24"/>
        </w:rPr>
        <w:t>其他废物贮存区（废过滤吸附介质）、</w:t>
      </w:r>
      <w:r>
        <w:rPr>
          <w:rFonts w:eastAsia="仿宋"/>
          <w:sz w:val="24"/>
        </w:rPr>
        <w:t>HW05</w:t>
      </w:r>
      <w:r>
        <w:rPr>
          <w:rFonts w:eastAsia="仿宋"/>
          <w:sz w:val="24"/>
        </w:rPr>
        <w:t>木材防腐剂废物贮存区、</w:t>
      </w:r>
      <w:r>
        <w:rPr>
          <w:rFonts w:eastAsia="仿宋"/>
          <w:sz w:val="24"/>
        </w:rPr>
        <w:t>HW49</w:t>
      </w:r>
      <w:r>
        <w:rPr>
          <w:rFonts w:eastAsia="仿宋"/>
          <w:sz w:val="24"/>
        </w:rPr>
        <w:t>其他废物贮存区（实验室废物等）、</w:t>
      </w:r>
      <w:r>
        <w:rPr>
          <w:rFonts w:eastAsia="仿宋"/>
          <w:sz w:val="24"/>
        </w:rPr>
        <w:t>HW29</w:t>
      </w:r>
      <w:r>
        <w:rPr>
          <w:rFonts w:eastAsia="仿宋"/>
          <w:sz w:val="24"/>
        </w:rPr>
        <w:t>含汞废物贮存区、</w:t>
      </w:r>
      <w:r>
        <w:rPr>
          <w:rFonts w:eastAsia="仿宋"/>
          <w:sz w:val="24"/>
        </w:rPr>
        <w:t>HW03</w:t>
      </w:r>
      <w:r>
        <w:rPr>
          <w:rFonts w:eastAsia="仿宋"/>
          <w:sz w:val="24"/>
        </w:rPr>
        <w:t>废药物药品贮存区。其中</w:t>
      </w:r>
      <w:r>
        <w:rPr>
          <w:rFonts w:eastAsia="仿宋"/>
          <w:sz w:val="24"/>
        </w:rPr>
        <w:t>HW49</w:t>
      </w:r>
      <w:r>
        <w:rPr>
          <w:rFonts w:eastAsia="仿宋"/>
          <w:sz w:val="24"/>
        </w:rPr>
        <w:t>其他废物贮存区（废包装物等）所占区域最大。项目入口西侧设有应急物资仓库、备用仓库、消防沙池等。正门口东侧为消防应急池。办公室设在项目厂房外南侧。装卸区位于厂区入口处，便于装卸。</w:t>
      </w:r>
    </w:p>
    <w:p w:rsidR="006B31A8" w:rsidRDefault="00C42509">
      <w:pPr>
        <w:tabs>
          <w:tab w:val="left" w:pos="3600"/>
        </w:tabs>
        <w:spacing w:line="480" w:lineRule="exact"/>
        <w:ind w:firstLine="482"/>
        <w:rPr>
          <w:rFonts w:eastAsia="仿宋"/>
          <w:b/>
          <w:sz w:val="24"/>
        </w:rPr>
      </w:pPr>
      <w:r>
        <w:rPr>
          <w:rFonts w:eastAsia="仿宋"/>
          <w:sz w:val="24"/>
        </w:rPr>
        <w:t>厂内在危险废物储存区另设有</w:t>
      </w:r>
      <w:r>
        <w:rPr>
          <w:rFonts w:eastAsia="仿宋"/>
          <w:sz w:val="24"/>
        </w:rPr>
        <w:t>4</w:t>
      </w:r>
      <w:r>
        <w:rPr>
          <w:rFonts w:eastAsia="仿宋"/>
          <w:sz w:val="24"/>
        </w:rPr>
        <w:t>个</w:t>
      </w:r>
      <w:r>
        <w:rPr>
          <w:rFonts w:eastAsia="仿宋"/>
          <w:sz w:val="24"/>
        </w:rPr>
        <w:t>0.6m</w:t>
      </w:r>
      <w:r>
        <w:rPr>
          <w:rFonts w:eastAsia="仿宋"/>
          <w:sz w:val="24"/>
          <w:vertAlign w:val="superscript"/>
        </w:rPr>
        <w:t>3</w:t>
      </w:r>
      <w:r>
        <w:rPr>
          <w:rFonts w:eastAsia="仿宋"/>
          <w:sz w:val="24"/>
        </w:rPr>
        <w:t>应急池，位于废木材防腐剂贮存区、废过滤介质贮存区、实验室废物贮存区、废包装物贮存区。</w:t>
      </w:r>
    </w:p>
    <w:p w:rsidR="006B31A8" w:rsidRDefault="00C42509">
      <w:pPr>
        <w:tabs>
          <w:tab w:val="left" w:pos="3600"/>
        </w:tabs>
        <w:spacing w:line="480" w:lineRule="exact"/>
        <w:ind w:firstLine="482"/>
        <w:rPr>
          <w:rFonts w:eastAsia="仿宋"/>
          <w:b/>
          <w:sz w:val="24"/>
        </w:rPr>
      </w:pPr>
      <w:r>
        <w:rPr>
          <w:rFonts w:eastAsia="仿宋"/>
          <w:spacing w:val="-2"/>
          <w:kern w:val="0"/>
          <w:sz w:val="24"/>
          <w:lang w:val="zh-CN"/>
        </w:rPr>
        <w:t>工程具体</w:t>
      </w:r>
      <w:r>
        <w:rPr>
          <w:rFonts w:eastAsia="仿宋"/>
          <w:bCs/>
          <w:sz w:val="24"/>
        </w:rPr>
        <w:t>建设内容详见竣工验收报告的表</w:t>
      </w:r>
      <w:r>
        <w:rPr>
          <w:rFonts w:eastAsia="仿宋"/>
          <w:bCs/>
          <w:snapToGrid w:val="0"/>
          <w:kern w:val="0"/>
          <w:sz w:val="24"/>
        </w:rPr>
        <w:t>3-3</w:t>
      </w:r>
      <w:r>
        <w:rPr>
          <w:rFonts w:eastAsia="仿宋"/>
          <w:bCs/>
          <w:snapToGrid w:val="0"/>
          <w:kern w:val="0"/>
          <w:sz w:val="24"/>
        </w:rPr>
        <w:t>。</w:t>
      </w:r>
    </w:p>
    <w:p w:rsidR="006B31A8" w:rsidRDefault="00C42509">
      <w:pPr>
        <w:spacing w:line="480" w:lineRule="exact"/>
        <w:ind w:firstLineChars="200" w:firstLine="482"/>
        <w:rPr>
          <w:rFonts w:eastAsia="仿宋"/>
          <w:b/>
          <w:sz w:val="24"/>
        </w:rPr>
      </w:pPr>
      <w:r>
        <w:rPr>
          <w:rFonts w:eastAsia="仿宋"/>
          <w:b/>
          <w:sz w:val="24"/>
        </w:rPr>
        <w:t>二、污染防治措施落实情况</w:t>
      </w:r>
    </w:p>
    <w:p w:rsidR="006B31A8" w:rsidRDefault="00C42509">
      <w:pPr>
        <w:spacing w:line="480" w:lineRule="exact"/>
        <w:ind w:firstLineChars="200" w:firstLine="482"/>
        <w:rPr>
          <w:rFonts w:eastAsia="仿宋"/>
          <w:b/>
          <w:sz w:val="24"/>
        </w:rPr>
      </w:pPr>
      <w:r>
        <w:rPr>
          <w:rFonts w:eastAsia="仿宋"/>
          <w:b/>
          <w:sz w:val="24"/>
        </w:rPr>
        <w:t>1</w:t>
      </w:r>
      <w:r>
        <w:rPr>
          <w:rFonts w:eastAsia="仿宋"/>
          <w:b/>
          <w:sz w:val="24"/>
        </w:rPr>
        <w:t>、废水</w:t>
      </w:r>
    </w:p>
    <w:p w:rsidR="006B31A8" w:rsidRDefault="00C42509">
      <w:pPr>
        <w:spacing w:line="480" w:lineRule="exact"/>
        <w:ind w:firstLineChars="200" w:firstLine="480"/>
        <w:rPr>
          <w:rFonts w:eastAsia="仿宋"/>
          <w:sz w:val="24"/>
        </w:rPr>
      </w:pPr>
      <w:r>
        <w:rPr>
          <w:rFonts w:eastAsia="仿宋"/>
          <w:sz w:val="24"/>
        </w:rPr>
        <w:t>本项目产生的废水主要为生活污水和员工清洁废水等，生活废水经化粪池处理、员工清洗废水经厂房外沉淀池处理后经园区污水管网排入铜桥港污水处理厂处理达标后排</w:t>
      </w:r>
      <w:r>
        <w:rPr>
          <w:rFonts w:eastAsia="仿宋"/>
          <w:sz w:val="24"/>
        </w:rPr>
        <w:lastRenderedPageBreak/>
        <w:t>入湘江；</w:t>
      </w:r>
    </w:p>
    <w:p w:rsidR="006B31A8" w:rsidRDefault="00C42509">
      <w:pPr>
        <w:spacing w:line="480" w:lineRule="exact"/>
        <w:ind w:firstLineChars="200" w:firstLine="482"/>
        <w:rPr>
          <w:rFonts w:eastAsia="仿宋"/>
          <w:b/>
          <w:kern w:val="10"/>
          <w:sz w:val="24"/>
        </w:rPr>
      </w:pPr>
      <w:r>
        <w:rPr>
          <w:rFonts w:eastAsia="仿宋"/>
          <w:b/>
          <w:kern w:val="10"/>
          <w:sz w:val="24"/>
        </w:rPr>
        <w:t>2</w:t>
      </w:r>
      <w:r>
        <w:rPr>
          <w:rFonts w:eastAsia="仿宋"/>
          <w:b/>
          <w:kern w:val="10"/>
          <w:sz w:val="24"/>
        </w:rPr>
        <w:t>、废气</w:t>
      </w:r>
    </w:p>
    <w:p w:rsidR="006B31A8" w:rsidRDefault="00C42509">
      <w:pPr>
        <w:spacing w:line="480" w:lineRule="exact"/>
        <w:ind w:firstLineChars="200" w:firstLine="480"/>
        <w:rPr>
          <w:rFonts w:eastAsia="仿宋"/>
          <w:sz w:val="24"/>
        </w:rPr>
      </w:pPr>
      <w:r>
        <w:rPr>
          <w:rFonts w:eastAsia="仿宋"/>
          <w:sz w:val="24"/>
        </w:rPr>
        <w:t>项目产生的废气主要为部分危险废物挥发产生的有机废气、汽车运输尾气，厂内不设置食堂，无油烟废气产生。各暂存区有机废气分别经集气罩收集后一起经活性炭吸附处理，再经</w:t>
      </w:r>
      <w:r>
        <w:rPr>
          <w:rFonts w:eastAsia="仿宋"/>
          <w:sz w:val="24"/>
        </w:rPr>
        <w:t>15m</w:t>
      </w:r>
      <w:r>
        <w:rPr>
          <w:rFonts w:eastAsia="仿宋"/>
          <w:sz w:val="24"/>
        </w:rPr>
        <w:t>排气筒排放；汽车运输尾气通过环境空气自然扩散；</w:t>
      </w:r>
    </w:p>
    <w:p w:rsidR="006B31A8" w:rsidRDefault="00C42509">
      <w:pPr>
        <w:spacing w:line="480" w:lineRule="exact"/>
        <w:ind w:firstLineChars="200" w:firstLine="482"/>
        <w:rPr>
          <w:rFonts w:eastAsia="仿宋"/>
          <w:b/>
          <w:sz w:val="24"/>
        </w:rPr>
      </w:pPr>
      <w:r>
        <w:rPr>
          <w:rFonts w:eastAsia="仿宋"/>
          <w:b/>
          <w:sz w:val="24"/>
        </w:rPr>
        <w:t>3</w:t>
      </w:r>
      <w:r>
        <w:rPr>
          <w:rFonts w:eastAsia="仿宋"/>
          <w:b/>
          <w:sz w:val="24"/>
        </w:rPr>
        <w:t>、固废</w:t>
      </w:r>
    </w:p>
    <w:p w:rsidR="006B31A8" w:rsidRDefault="00C42509">
      <w:pPr>
        <w:spacing w:line="480" w:lineRule="exact"/>
        <w:ind w:firstLineChars="200" w:firstLine="480"/>
        <w:rPr>
          <w:rFonts w:eastAsia="仿宋"/>
          <w:sz w:val="24"/>
        </w:rPr>
      </w:pPr>
      <w:r>
        <w:rPr>
          <w:rFonts w:eastAsia="仿宋"/>
          <w:sz w:val="24"/>
        </w:rPr>
        <w:t>本项目为危废的暂存周转，产生的固废主要为清洁和工作时产生废抹布、手套、废活性炭和员工生活垃圾。生活垃圾由当地环卫部门清运，日产日清；废抹布、手套、废活性炭经收集后交由湖南衡兴环保科技开发有限公司进行处置；</w:t>
      </w:r>
    </w:p>
    <w:p w:rsidR="006B31A8" w:rsidRDefault="00C42509" w:rsidP="00C51597">
      <w:pPr>
        <w:spacing w:line="480" w:lineRule="exact"/>
        <w:ind w:firstLineChars="200" w:firstLine="498"/>
        <w:rPr>
          <w:rFonts w:eastAsia="仿宋"/>
          <w:b/>
          <w:bCs/>
          <w:spacing w:val="8"/>
          <w:sz w:val="24"/>
        </w:rPr>
      </w:pPr>
      <w:r>
        <w:rPr>
          <w:rFonts w:eastAsia="仿宋"/>
          <w:b/>
          <w:bCs/>
          <w:spacing w:val="8"/>
          <w:sz w:val="24"/>
        </w:rPr>
        <w:t>4</w:t>
      </w:r>
      <w:r>
        <w:rPr>
          <w:rFonts w:eastAsia="仿宋"/>
          <w:b/>
          <w:bCs/>
          <w:spacing w:val="8"/>
          <w:sz w:val="24"/>
        </w:rPr>
        <w:t>、噪声</w:t>
      </w:r>
    </w:p>
    <w:p w:rsidR="006B31A8" w:rsidRDefault="00C42509">
      <w:pPr>
        <w:spacing w:line="480" w:lineRule="exact"/>
        <w:ind w:firstLineChars="200" w:firstLine="480"/>
        <w:rPr>
          <w:rFonts w:eastAsia="仿宋"/>
          <w:b/>
          <w:bCs/>
          <w:spacing w:val="8"/>
          <w:sz w:val="24"/>
        </w:rPr>
      </w:pPr>
      <w:r>
        <w:rPr>
          <w:rFonts w:eastAsia="仿宋"/>
          <w:color w:val="000000"/>
          <w:kern w:val="0"/>
          <w:sz w:val="24"/>
        </w:rPr>
        <w:t>本项目噪声源主要包括打包机、风机、运输车辆噪声等，通过厂区合理布局、选用低噪声设备、厂房隔声、定期对设备进行保养维护以减轻噪声对周边环境的影响。</w:t>
      </w:r>
    </w:p>
    <w:p w:rsidR="006B31A8" w:rsidRDefault="00C42509">
      <w:pPr>
        <w:tabs>
          <w:tab w:val="left" w:pos="3600"/>
        </w:tabs>
        <w:spacing w:line="480" w:lineRule="exact"/>
        <w:ind w:firstLineChars="200" w:firstLine="482"/>
        <w:rPr>
          <w:rFonts w:eastAsia="仿宋"/>
          <w:b/>
          <w:sz w:val="24"/>
        </w:rPr>
      </w:pPr>
      <w:r>
        <w:rPr>
          <w:rFonts w:eastAsia="仿宋"/>
          <w:b/>
          <w:sz w:val="24"/>
        </w:rPr>
        <w:t>三、验收监测情况</w:t>
      </w:r>
    </w:p>
    <w:p w:rsidR="006B31A8" w:rsidRDefault="00C42509">
      <w:pPr>
        <w:spacing w:line="480" w:lineRule="exact"/>
        <w:ind w:firstLineChars="200" w:firstLine="482"/>
        <w:rPr>
          <w:rFonts w:eastAsia="仿宋"/>
          <w:b/>
          <w:sz w:val="24"/>
        </w:rPr>
      </w:pPr>
      <w:r>
        <w:rPr>
          <w:rFonts w:eastAsia="仿宋"/>
          <w:b/>
          <w:sz w:val="24"/>
        </w:rPr>
        <w:t>1</w:t>
      </w:r>
      <w:r>
        <w:rPr>
          <w:rFonts w:eastAsia="仿宋"/>
          <w:b/>
          <w:sz w:val="24"/>
        </w:rPr>
        <w:t>、废水</w:t>
      </w:r>
    </w:p>
    <w:p w:rsidR="006B31A8" w:rsidRDefault="00C42509">
      <w:pPr>
        <w:spacing w:line="480" w:lineRule="exact"/>
        <w:ind w:firstLineChars="200" w:firstLine="480"/>
        <w:rPr>
          <w:rFonts w:eastAsia="仿宋"/>
          <w:sz w:val="24"/>
        </w:rPr>
      </w:pPr>
      <w:r>
        <w:rPr>
          <w:rFonts w:eastAsia="仿宋"/>
          <w:sz w:val="24"/>
        </w:rPr>
        <w:t>验收监测期间，厂区废水总排口各污染因子监测浓度日均值均符合《污水综合排放标准》（</w:t>
      </w:r>
      <w:r>
        <w:rPr>
          <w:rFonts w:eastAsia="仿宋"/>
          <w:sz w:val="24"/>
        </w:rPr>
        <w:t>GB 8978-1996</w:t>
      </w:r>
      <w:r>
        <w:rPr>
          <w:rFonts w:eastAsia="仿宋"/>
          <w:sz w:val="24"/>
        </w:rPr>
        <w:t>）表</w:t>
      </w:r>
      <w:r>
        <w:rPr>
          <w:rFonts w:eastAsia="仿宋"/>
          <w:sz w:val="24"/>
        </w:rPr>
        <w:t>4</w:t>
      </w:r>
      <w:r>
        <w:rPr>
          <w:rFonts w:eastAsia="仿宋"/>
          <w:sz w:val="24"/>
        </w:rPr>
        <w:t>中三级标准；</w:t>
      </w:r>
    </w:p>
    <w:p w:rsidR="006B31A8" w:rsidRDefault="00C42509">
      <w:pPr>
        <w:spacing w:line="480" w:lineRule="exact"/>
        <w:ind w:firstLineChars="200" w:firstLine="482"/>
        <w:rPr>
          <w:rFonts w:eastAsia="仿宋"/>
          <w:b/>
          <w:sz w:val="24"/>
        </w:rPr>
      </w:pPr>
      <w:r>
        <w:rPr>
          <w:rFonts w:eastAsia="仿宋"/>
          <w:b/>
          <w:sz w:val="24"/>
        </w:rPr>
        <w:t>2</w:t>
      </w:r>
      <w:r>
        <w:rPr>
          <w:rFonts w:eastAsia="仿宋"/>
          <w:b/>
          <w:sz w:val="24"/>
        </w:rPr>
        <w:t>、废气</w:t>
      </w:r>
    </w:p>
    <w:p w:rsidR="006B31A8" w:rsidRDefault="00C42509">
      <w:pPr>
        <w:spacing w:line="480" w:lineRule="exact"/>
        <w:ind w:firstLineChars="200" w:firstLine="480"/>
        <w:rPr>
          <w:rFonts w:eastAsia="仿宋"/>
          <w:sz w:val="24"/>
        </w:rPr>
      </w:pPr>
      <w:r>
        <w:rPr>
          <w:rFonts w:eastAsia="仿宋"/>
          <w:sz w:val="24"/>
        </w:rPr>
        <w:t>验收监测期间，有机废气排放口非甲烷总烃的检测结果最大值为</w:t>
      </w:r>
      <w:r>
        <w:rPr>
          <w:rFonts w:eastAsia="仿宋"/>
          <w:sz w:val="24"/>
        </w:rPr>
        <w:t>1.1mg/m</w:t>
      </w:r>
      <w:r>
        <w:rPr>
          <w:rFonts w:eastAsia="仿宋"/>
          <w:sz w:val="24"/>
          <w:vertAlign w:val="superscript"/>
        </w:rPr>
        <w:t>3</w:t>
      </w:r>
      <w:r>
        <w:rPr>
          <w:rFonts w:eastAsia="仿宋"/>
          <w:sz w:val="24"/>
        </w:rPr>
        <w:t>，最大排放速率为</w:t>
      </w:r>
      <w:r>
        <w:rPr>
          <w:rFonts w:eastAsia="仿宋"/>
          <w:sz w:val="24"/>
        </w:rPr>
        <w:t>0.004kg/h</w:t>
      </w:r>
      <w:r>
        <w:rPr>
          <w:rFonts w:eastAsia="仿宋"/>
          <w:sz w:val="24"/>
        </w:rPr>
        <w:t>，满足《大气污染物综合排放标准》（</w:t>
      </w:r>
      <w:r>
        <w:rPr>
          <w:rFonts w:eastAsia="仿宋"/>
          <w:sz w:val="24"/>
        </w:rPr>
        <w:t>GB19297-1996</w:t>
      </w:r>
      <w:r>
        <w:rPr>
          <w:rFonts w:eastAsia="仿宋"/>
          <w:sz w:val="24"/>
        </w:rPr>
        <w:t>）二级标准要求；</w:t>
      </w:r>
    </w:p>
    <w:p w:rsidR="006B31A8" w:rsidRDefault="00C42509">
      <w:pPr>
        <w:tabs>
          <w:tab w:val="left" w:pos="3600"/>
        </w:tabs>
        <w:spacing w:line="480" w:lineRule="exact"/>
        <w:ind w:firstLineChars="200" w:firstLine="482"/>
        <w:rPr>
          <w:rFonts w:eastAsia="仿宋"/>
          <w:b/>
          <w:sz w:val="24"/>
        </w:rPr>
      </w:pPr>
      <w:r>
        <w:rPr>
          <w:rFonts w:eastAsia="仿宋"/>
          <w:b/>
          <w:sz w:val="24"/>
        </w:rPr>
        <w:t>3</w:t>
      </w:r>
      <w:r>
        <w:rPr>
          <w:rFonts w:eastAsia="仿宋"/>
          <w:b/>
          <w:sz w:val="24"/>
        </w:rPr>
        <w:t>、噪声</w:t>
      </w:r>
    </w:p>
    <w:p w:rsidR="006B31A8" w:rsidRDefault="00C42509">
      <w:pPr>
        <w:tabs>
          <w:tab w:val="left" w:pos="1701"/>
          <w:tab w:val="left" w:pos="2730"/>
        </w:tabs>
        <w:spacing w:line="480" w:lineRule="exact"/>
        <w:ind w:firstLineChars="200" w:firstLine="480"/>
        <w:rPr>
          <w:rFonts w:eastAsia="仿宋"/>
          <w:sz w:val="24"/>
        </w:rPr>
      </w:pPr>
      <w:r>
        <w:rPr>
          <w:rFonts w:eastAsia="仿宋"/>
          <w:sz w:val="24"/>
        </w:rPr>
        <w:t>验收监测期间，厂界东、南、西、北侧</w:t>
      </w:r>
      <w:r>
        <w:rPr>
          <w:rFonts w:eastAsia="仿宋"/>
          <w:sz w:val="24"/>
        </w:rPr>
        <w:t>4</w:t>
      </w:r>
      <w:r>
        <w:rPr>
          <w:rFonts w:eastAsia="仿宋"/>
          <w:sz w:val="24"/>
        </w:rPr>
        <w:t>个监测点的昼夜噪声均未超过《工业企业厂界环境噪声排放标准》（</w:t>
      </w:r>
      <w:r>
        <w:rPr>
          <w:rFonts w:eastAsia="仿宋"/>
          <w:sz w:val="24"/>
        </w:rPr>
        <w:t>GB 12348-2008</w:t>
      </w:r>
      <w:r>
        <w:rPr>
          <w:rFonts w:eastAsia="仿宋"/>
          <w:sz w:val="24"/>
        </w:rPr>
        <w:t>）中</w:t>
      </w:r>
      <w:r>
        <w:rPr>
          <w:rFonts w:eastAsia="仿宋"/>
          <w:sz w:val="24"/>
        </w:rPr>
        <w:t>3</w:t>
      </w:r>
      <w:r>
        <w:rPr>
          <w:rFonts w:eastAsia="仿宋"/>
          <w:sz w:val="24"/>
        </w:rPr>
        <w:t>类标准限值。</w:t>
      </w:r>
    </w:p>
    <w:p w:rsidR="006B31A8" w:rsidRDefault="00C42509">
      <w:pPr>
        <w:tabs>
          <w:tab w:val="left" w:pos="3600"/>
        </w:tabs>
        <w:spacing w:line="480" w:lineRule="exact"/>
        <w:ind w:firstLineChars="200" w:firstLine="482"/>
        <w:rPr>
          <w:rFonts w:eastAsia="仿宋"/>
          <w:b/>
          <w:sz w:val="24"/>
        </w:rPr>
      </w:pPr>
      <w:r>
        <w:rPr>
          <w:rFonts w:eastAsia="仿宋"/>
          <w:b/>
          <w:sz w:val="24"/>
        </w:rPr>
        <w:t>四、验收结论</w:t>
      </w:r>
    </w:p>
    <w:p w:rsidR="006B31A8" w:rsidRDefault="00C42509">
      <w:pPr>
        <w:tabs>
          <w:tab w:val="left" w:pos="3600"/>
        </w:tabs>
        <w:spacing w:line="480" w:lineRule="exact"/>
        <w:ind w:firstLineChars="200" w:firstLine="480"/>
        <w:rPr>
          <w:rFonts w:eastAsia="仿宋"/>
          <w:sz w:val="24"/>
        </w:rPr>
      </w:pPr>
      <w:r>
        <w:rPr>
          <w:rFonts w:eastAsia="仿宋"/>
          <w:sz w:val="24"/>
        </w:rPr>
        <w:t>验收专家组通过审阅验收监测报告，查看</w:t>
      </w:r>
      <w:r>
        <w:rPr>
          <w:rFonts w:eastAsia="仿宋"/>
          <w:sz w:val="24"/>
        </w:rPr>
        <w:t>“</w:t>
      </w:r>
      <w:r>
        <w:rPr>
          <w:rFonts w:eastAsia="仿宋"/>
          <w:sz w:val="24"/>
        </w:rPr>
        <w:t>危险废物收集、贮存、转运建设项目</w:t>
      </w:r>
      <w:r>
        <w:rPr>
          <w:rFonts w:eastAsia="仿宋"/>
          <w:sz w:val="24"/>
        </w:rPr>
        <w:t>”</w:t>
      </w:r>
      <w:r>
        <w:rPr>
          <w:rFonts w:eastAsia="仿宋"/>
          <w:sz w:val="24"/>
        </w:rPr>
        <w:t>现场环保措施落实情况，并经过充分讨论，一致认为项目建设前期环境保护审查、审批手续完备，污染防治设施基本按照环评批复落实，基本具备环保设施竣工验收条件和要求，同意项目通过竣工环保验收。</w:t>
      </w:r>
    </w:p>
    <w:p w:rsidR="006B31A8" w:rsidRDefault="00C42509">
      <w:pPr>
        <w:tabs>
          <w:tab w:val="left" w:pos="3600"/>
        </w:tabs>
        <w:spacing w:line="480" w:lineRule="exact"/>
        <w:ind w:firstLineChars="200" w:firstLine="482"/>
        <w:rPr>
          <w:rFonts w:eastAsia="仿宋"/>
          <w:b/>
          <w:sz w:val="24"/>
        </w:rPr>
      </w:pPr>
      <w:r>
        <w:rPr>
          <w:rFonts w:eastAsia="仿宋"/>
          <w:b/>
          <w:sz w:val="24"/>
        </w:rPr>
        <w:lastRenderedPageBreak/>
        <w:t>五、项目建设整改要求及环保工作建议</w:t>
      </w:r>
    </w:p>
    <w:p w:rsidR="006B31A8" w:rsidRDefault="00C42509">
      <w:pPr>
        <w:tabs>
          <w:tab w:val="left" w:pos="3600"/>
        </w:tabs>
        <w:spacing w:line="480" w:lineRule="exact"/>
        <w:ind w:firstLineChars="200" w:firstLine="480"/>
        <w:rPr>
          <w:rFonts w:eastAsia="仿宋"/>
          <w:sz w:val="24"/>
        </w:rPr>
      </w:pPr>
      <w:r>
        <w:rPr>
          <w:rFonts w:eastAsia="仿宋"/>
          <w:sz w:val="24"/>
        </w:rPr>
        <w:t>加强环境管理，确保在厂房进行危废装卸。</w:t>
      </w:r>
    </w:p>
    <w:p w:rsidR="006B31A8" w:rsidRDefault="00C42509">
      <w:pPr>
        <w:tabs>
          <w:tab w:val="left" w:pos="3600"/>
        </w:tabs>
        <w:spacing w:line="480" w:lineRule="exact"/>
        <w:ind w:firstLineChars="200" w:firstLine="482"/>
        <w:rPr>
          <w:rFonts w:eastAsia="仿宋"/>
          <w:b/>
          <w:sz w:val="24"/>
        </w:rPr>
      </w:pPr>
      <w:r>
        <w:rPr>
          <w:rFonts w:eastAsia="仿宋"/>
          <w:b/>
          <w:sz w:val="24"/>
        </w:rPr>
        <w:t>六、对验收报告的修改建议</w:t>
      </w:r>
    </w:p>
    <w:p w:rsidR="006B31A8" w:rsidRDefault="00C42509">
      <w:pPr>
        <w:tabs>
          <w:tab w:val="left" w:pos="1701"/>
          <w:tab w:val="left" w:pos="2730"/>
        </w:tabs>
        <w:spacing w:line="480" w:lineRule="exact"/>
        <w:ind w:firstLineChars="200" w:firstLine="480"/>
        <w:rPr>
          <w:rFonts w:eastAsia="仿宋"/>
          <w:sz w:val="24"/>
        </w:rPr>
      </w:pPr>
      <w:r>
        <w:rPr>
          <w:rFonts w:eastAsia="仿宋"/>
          <w:sz w:val="24"/>
        </w:rPr>
        <w:t>1</w:t>
      </w:r>
      <w:r>
        <w:rPr>
          <w:rFonts w:eastAsia="仿宋"/>
          <w:sz w:val="24"/>
        </w:rPr>
        <w:t>、细化工程验收范围，补充危废运输资质作为附件；</w:t>
      </w:r>
    </w:p>
    <w:p w:rsidR="006B31A8" w:rsidRDefault="00C42509">
      <w:pPr>
        <w:tabs>
          <w:tab w:val="left" w:pos="1701"/>
          <w:tab w:val="left" w:pos="2730"/>
        </w:tabs>
        <w:spacing w:line="480" w:lineRule="exact"/>
        <w:ind w:firstLineChars="200" w:firstLine="480"/>
        <w:rPr>
          <w:rFonts w:eastAsia="仿宋"/>
          <w:sz w:val="24"/>
        </w:rPr>
      </w:pPr>
      <w:r>
        <w:rPr>
          <w:rFonts w:eastAsia="仿宋"/>
          <w:sz w:val="24"/>
        </w:rPr>
        <w:t>2</w:t>
      </w:r>
      <w:r>
        <w:rPr>
          <w:rFonts w:eastAsia="仿宋"/>
          <w:sz w:val="24"/>
        </w:rPr>
        <w:t>、细化调查地面、墙面防渗等地下水污染防控措施落实情况，补充相关佐证材料作为附件；</w:t>
      </w:r>
    </w:p>
    <w:p w:rsidR="006B31A8" w:rsidRDefault="00C42509">
      <w:pPr>
        <w:tabs>
          <w:tab w:val="left" w:pos="1701"/>
          <w:tab w:val="left" w:pos="2730"/>
        </w:tabs>
        <w:spacing w:line="480" w:lineRule="exact"/>
        <w:ind w:firstLineChars="200" w:firstLine="480"/>
        <w:rPr>
          <w:rFonts w:eastAsia="仿宋"/>
        </w:rPr>
      </w:pPr>
      <w:r>
        <w:rPr>
          <w:rFonts w:eastAsia="仿宋"/>
          <w:sz w:val="24"/>
        </w:rPr>
        <w:t>3</w:t>
      </w:r>
      <w:r>
        <w:rPr>
          <w:rFonts w:eastAsia="仿宋"/>
          <w:sz w:val="24"/>
        </w:rPr>
        <w:t>、查阅企业危废收集、暂存、转移台账记录，并补充作为附件，明确危废收集量、转移量是否匹配、危废种类是否符合危废经营许可证要求；</w:t>
      </w:r>
    </w:p>
    <w:p w:rsidR="006B31A8" w:rsidRDefault="00C42509">
      <w:pPr>
        <w:tabs>
          <w:tab w:val="left" w:pos="3600"/>
        </w:tabs>
        <w:spacing w:line="480" w:lineRule="exact"/>
        <w:ind w:firstLineChars="200" w:firstLine="480"/>
        <w:rPr>
          <w:rFonts w:eastAsia="仿宋"/>
          <w:sz w:val="24"/>
        </w:rPr>
      </w:pPr>
      <w:r>
        <w:rPr>
          <w:rFonts w:eastAsia="仿宋"/>
          <w:sz w:val="24"/>
        </w:rPr>
        <w:t>4</w:t>
      </w:r>
      <w:r>
        <w:rPr>
          <w:rFonts w:eastAsia="仿宋"/>
          <w:sz w:val="24"/>
        </w:rPr>
        <w:t>、细化调查风险防控措施，明确消防废水池容积、消防废水收集沟和危废泄漏收集沟长度等参数；</w:t>
      </w:r>
    </w:p>
    <w:p w:rsidR="006B31A8" w:rsidRDefault="00C42509">
      <w:pPr>
        <w:tabs>
          <w:tab w:val="left" w:pos="3600"/>
        </w:tabs>
        <w:spacing w:line="480" w:lineRule="exact"/>
        <w:ind w:firstLineChars="200" w:firstLine="480"/>
        <w:rPr>
          <w:rFonts w:eastAsia="仿宋"/>
          <w:sz w:val="24"/>
        </w:rPr>
      </w:pPr>
      <w:r>
        <w:rPr>
          <w:rFonts w:eastAsia="仿宋"/>
          <w:sz w:val="24"/>
        </w:rPr>
        <w:t>5</w:t>
      </w:r>
      <w:r>
        <w:rPr>
          <w:rFonts w:eastAsia="仿宋"/>
          <w:sz w:val="24"/>
        </w:rPr>
        <w:t>、细化说明有机废气收集方式，明确集气罩数量、有机废气收集管道长度等参数；</w:t>
      </w:r>
    </w:p>
    <w:p w:rsidR="006B31A8" w:rsidRDefault="00C42509">
      <w:pPr>
        <w:tabs>
          <w:tab w:val="left" w:pos="3600"/>
        </w:tabs>
        <w:spacing w:line="480" w:lineRule="exact"/>
        <w:ind w:firstLineChars="200" w:firstLine="480"/>
        <w:rPr>
          <w:rFonts w:eastAsia="仿宋"/>
          <w:sz w:val="24"/>
        </w:rPr>
      </w:pPr>
      <w:r>
        <w:rPr>
          <w:rFonts w:eastAsia="仿宋"/>
          <w:sz w:val="24"/>
        </w:rPr>
        <w:t>6</w:t>
      </w:r>
      <w:r>
        <w:rPr>
          <w:rFonts w:eastAsia="仿宋"/>
          <w:sz w:val="24"/>
        </w:rPr>
        <w:t>、核实填报验收登记表，完善环保设施照片。</w:t>
      </w:r>
    </w:p>
    <w:p w:rsidR="006B31A8" w:rsidRDefault="00C42509" w:rsidP="00504D53">
      <w:pPr>
        <w:tabs>
          <w:tab w:val="left" w:pos="3600"/>
        </w:tabs>
        <w:spacing w:beforeLines="50" w:line="480" w:lineRule="exact"/>
        <w:ind w:firstLineChars="800" w:firstLine="1928"/>
        <w:jc w:val="right"/>
        <w:rPr>
          <w:rFonts w:eastAsia="仿宋"/>
          <w:sz w:val="24"/>
        </w:rPr>
      </w:pPr>
      <w:r>
        <w:rPr>
          <w:rFonts w:eastAsia="仿宋"/>
          <w:b/>
          <w:sz w:val="24"/>
        </w:rPr>
        <w:t>验收专家组成员：</w:t>
      </w:r>
      <w:r>
        <w:rPr>
          <w:rFonts w:eastAsia="仿宋"/>
          <w:sz w:val="24"/>
        </w:rPr>
        <w:t>陈胜兵（组长）、刘文威、胡小平（执笔）</w:t>
      </w:r>
    </w:p>
    <w:p w:rsidR="006B31A8" w:rsidRDefault="00C42509">
      <w:pPr>
        <w:tabs>
          <w:tab w:val="left" w:pos="3600"/>
        </w:tabs>
        <w:spacing w:line="480" w:lineRule="exact"/>
        <w:ind w:firstLineChars="1900" w:firstLine="4560"/>
        <w:jc w:val="right"/>
        <w:rPr>
          <w:rFonts w:eastAsia="仿宋"/>
          <w:sz w:val="24"/>
        </w:rPr>
      </w:pPr>
      <w:r>
        <w:rPr>
          <w:rFonts w:eastAsia="仿宋"/>
          <w:sz w:val="24"/>
        </w:rPr>
        <w:t>2021</w:t>
      </w:r>
      <w:r>
        <w:rPr>
          <w:rFonts w:eastAsia="仿宋"/>
          <w:sz w:val="24"/>
        </w:rPr>
        <w:t>年</w:t>
      </w:r>
      <w:r>
        <w:rPr>
          <w:rFonts w:eastAsia="仿宋"/>
          <w:sz w:val="24"/>
        </w:rPr>
        <w:t>4</w:t>
      </w:r>
      <w:r>
        <w:rPr>
          <w:rFonts w:eastAsia="仿宋"/>
          <w:sz w:val="24"/>
        </w:rPr>
        <w:t>月</w:t>
      </w:r>
      <w:r>
        <w:rPr>
          <w:rFonts w:eastAsia="仿宋"/>
          <w:sz w:val="24"/>
        </w:rPr>
        <w:t>17</w:t>
      </w:r>
      <w:r>
        <w:rPr>
          <w:rFonts w:eastAsia="仿宋"/>
          <w:sz w:val="24"/>
        </w:rPr>
        <w:t>日</w:t>
      </w:r>
    </w:p>
    <w:p w:rsidR="006B31A8" w:rsidRDefault="006B31A8">
      <w:pPr>
        <w:tabs>
          <w:tab w:val="left" w:pos="3600"/>
        </w:tabs>
        <w:spacing w:line="480" w:lineRule="exact"/>
        <w:ind w:rightChars="-73" w:right="-153" w:firstLineChars="2050" w:firstLine="4920"/>
        <w:rPr>
          <w:sz w:val="24"/>
        </w:rPr>
        <w:sectPr w:rsidR="006B31A8">
          <w:pgSz w:w="11906" w:h="16838"/>
          <w:pgMar w:top="1701" w:right="1111" w:bottom="1701" w:left="1531" w:header="851" w:footer="851" w:gutter="0"/>
          <w:cols w:space="720"/>
          <w:docGrid w:linePitch="312"/>
        </w:sectPr>
      </w:pPr>
    </w:p>
    <w:p w:rsidR="006B31A8" w:rsidRDefault="00C42509">
      <w:pPr>
        <w:tabs>
          <w:tab w:val="left" w:pos="3600"/>
        </w:tabs>
        <w:spacing w:line="480" w:lineRule="exact"/>
        <w:ind w:rightChars="-73" w:right="-153"/>
        <w:jc w:val="center"/>
        <w:rPr>
          <w:sz w:val="24"/>
        </w:rPr>
      </w:pPr>
      <w:r>
        <w:rPr>
          <w:rFonts w:hint="eastAsia"/>
          <w:sz w:val="24"/>
        </w:rPr>
        <w:lastRenderedPageBreak/>
        <w:t>附件</w:t>
      </w:r>
      <w:r>
        <w:rPr>
          <w:rFonts w:hint="eastAsia"/>
          <w:sz w:val="24"/>
        </w:rPr>
        <w:t xml:space="preserve">6 </w:t>
      </w:r>
      <w:r>
        <w:rPr>
          <w:rFonts w:hint="eastAsia"/>
          <w:sz w:val="24"/>
        </w:rPr>
        <w:t>专家审查意见及签到表</w:t>
      </w:r>
    </w:p>
    <w:p w:rsidR="006B31A8" w:rsidRDefault="00C42509">
      <w:pPr>
        <w:tabs>
          <w:tab w:val="left" w:pos="3600"/>
        </w:tabs>
        <w:ind w:rightChars="-73" w:right="-153"/>
        <w:jc w:val="center"/>
        <w:rPr>
          <w:rFonts w:ascii="仿宋" w:eastAsia="仿宋" w:hAnsi="仿宋" w:cs="仿宋"/>
          <w:sz w:val="24"/>
        </w:rPr>
      </w:pPr>
      <w:r>
        <w:rPr>
          <w:rFonts w:ascii="仿宋" w:eastAsia="仿宋" w:hAnsi="仿宋" w:cs="仿宋" w:hint="eastAsia"/>
          <w:noProof/>
          <w:sz w:val="24"/>
        </w:rPr>
        <w:drawing>
          <wp:inline distT="0" distB="0" distL="114300" distR="114300">
            <wp:extent cx="5443855" cy="8035290"/>
            <wp:effectExtent l="0" t="0" r="4445" b="3810"/>
            <wp:docPr id="69" name="图片 69" descr="微信图片_2023113016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微信图片_20231130161331"/>
                    <pic:cNvPicPr>
                      <a:picLocks noChangeAspect="1"/>
                    </pic:cNvPicPr>
                  </pic:nvPicPr>
                  <pic:blipFill>
                    <a:blip r:embed="rId52" cstate="print"/>
                    <a:stretch>
                      <a:fillRect/>
                    </a:stretch>
                  </pic:blipFill>
                  <pic:spPr>
                    <a:xfrm>
                      <a:off x="0" y="0"/>
                      <a:ext cx="5443855" cy="8035290"/>
                    </a:xfrm>
                    <a:prstGeom prst="rect">
                      <a:avLst/>
                    </a:prstGeom>
                  </pic:spPr>
                </pic:pic>
              </a:graphicData>
            </a:graphic>
          </wp:inline>
        </w:drawing>
      </w:r>
      <w:r>
        <w:rPr>
          <w:rFonts w:ascii="仿宋" w:eastAsia="仿宋" w:hAnsi="仿宋" w:cs="仿宋" w:hint="eastAsia"/>
          <w:sz w:val="24"/>
        </w:rPr>
        <w:t xml:space="preserve">  </w:t>
      </w:r>
    </w:p>
    <w:p w:rsidR="006B31A8" w:rsidRDefault="006B31A8">
      <w:pPr>
        <w:pStyle w:val="a0"/>
        <w:sectPr w:rsidR="006B31A8">
          <w:pgSz w:w="11906" w:h="16838"/>
          <w:pgMar w:top="1701" w:right="1111" w:bottom="1701" w:left="1531" w:header="851" w:footer="851" w:gutter="0"/>
          <w:cols w:space="720"/>
          <w:docGrid w:linePitch="312"/>
        </w:sectPr>
      </w:pPr>
    </w:p>
    <w:p w:rsidR="006B31A8" w:rsidRDefault="00C42509">
      <w:pPr>
        <w:sectPr w:rsidR="006B31A8">
          <w:pgSz w:w="11906" w:h="16838"/>
          <w:pgMar w:top="1701" w:right="1111" w:bottom="1701" w:left="1531" w:header="851" w:footer="851" w:gutter="0"/>
          <w:cols w:space="720"/>
          <w:docGrid w:linePitch="312"/>
        </w:sectPr>
      </w:pPr>
      <w:r>
        <w:rPr>
          <w:rFonts w:hint="eastAsia"/>
          <w:noProof/>
        </w:rPr>
        <w:lastRenderedPageBreak/>
        <w:drawing>
          <wp:inline distT="0" distB="0" distL="114300" distR="114300">
            <wp:extent cx="5803265" cy="8528050"/>
            <wp:effectExtent l="0" t="0" r="6985" b="6350"/>
            <wp:docPr id="70" name="图片 70" descr="微信图片_2023113016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31130161414"/>
                    <pic:cNvPicPr>
                      <a:picLocks noChangeAspect="1"/>
                    </pic:cNvPicPr>
                  </pic:nvPicPr>
                  <pic:blipFill>
                    <a:blip r:embed="rId53" cstate="print"/>
                    <a:stretch>
                      <a:fillRect/>
                    </a:stretch>
                  </pic:blipFill>
                  <pic:spPr>
                    <a:xfrm>
                      <a:off x="0" y="0"/>
                      <a:ext cx="5803265" cy="8528050"/>
                    </a:xfrm>
                    <a:prstGeom prst="rect">
                      <a:avLst/>
                    </a:prstGeom>
                  </pic:spPr>
                </pic:pic>
              </a:graphicData>
            </a:graphic>
          </wp:inline>
        </w:drawing>
      </w:r>
    </w:p>
    <w:p w:rsidR="006B31A8" w:rsidRDefault="00C42509">
      <w:pPr>
        <w:tabs>
          <w:tab w:val="left" w:pos="3600"/>
        </w:tabs>
        <w:ind w:rightChars="-73" w:right="-153"/>
        <w:jc w:val="center"/>
        <w:rPr>
          <w:rFonts w:eastAsia="仿宋"/>
          <w:sz w:val="24"/>
        </w:rPr>
        <w:sectPr w:rsidR="006B31A8">
          <w:pgSz w:w="16838" w:h="11906" w:orient="landscape"/>
          <w:pgMar w:top="1531" w:right="1701" w:bottom="1111" w:left="1701" w:header="851" w:footer="851" w:gutter="0"/>
          <w:cols w:space="720"/>
          <w:docGrid w:linePitch="312"/>
        </w:sectPr>
      </w:pPr>
      <w:bookmarkStart w:id="52" w:name="_GoBack"/>
      <w:bookmarkEnd w:id="52"/>
      <w:r>
        <w:rPr>
          <w:rFonts w:eastAsia="仿宋" w:hint="eastAsia"/>
          <w:noProof/>
          <w:sz w:val="24"/>
        </w:rPr>
        <w:lastRenderedPageBreak/>
        <w:drawing>
          <wp:inline distT="0" distB="0" distL="114300" distR="114300">
            <wp:extent cx="5711190" cy="8183880"/>
            <wp:effectExtent l="0" t="0" r="7620" b="3810"/>
            <wp:docPr id="66" name="图片 66" descr="83751dbee99fc6cbeae1dd0cf3ffe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83751dbee99fc6cbeae1dd0cf3ffe8c"/>
                    <pic:cNvPicPr>
                      <a:picLocks noChangeAspect="1"/>
                    </pic:cNvPicPr>
                  </pic:nvPicPr>
                  <pic:blipFill>
                    <a:blip r:embed="rId54" cstate="print"/>
                    <a:stretch>
                      <a:fillRect/>
                    </a:stretch>
                  </pic:blipFill>
                  <pic:spPr>
                    <a:xfrm rot="16200000">
                      <a:off x="0" y="0"/>
                      <a:ext cx="5711190" cy="8183880"/>
                    </a:xfrm>
                    <a:prstGeom prst="rect">
                      <a:avLst/>
                    </a:prstGeom>
                  </pic:spPr>
                </pic:pic>
              </a:graphicData>
            </a:graphic>
          </wp:inline>
        </w:drawing>
      </w:r>
    </w:p>
    <w:p w:rsidR="006B31A8" w:rsidRDefault="00C42509">
      <w:pPr>
        <w:tabs>
          <w:tab w:val="left" w:pos="3600"/>
        </w:tabs>
        <w:spacing w:line="480" w:lineRule="exact"/>
        <w:ind w:rightChars="-73" w:right="-153"/>
        <w:jc w:val="center"/>
        <w:rPr>
          <w:sz w:val="24"/>
        </w:rPr>
      </w:pPr>
      <w:r>
        <w:rPr>
          <w:rFonts w:hint="eastAsia"/>
          <w:sz w:val="24"/>
        </w:rPr>
        <w:lastRenderedPageBreak/>
        <w:t>附件</w:t>
      </w:r>
      <w:r>
        <w:rPr>
          <w:rFonts w:hint="eastAsia"/>
          <w:sz w:val="24"/>
        </w:rPr>
        <w:t xml:space="preserve">7 </w:t>
      </w:r>
      <w:r>
        <w:rPr>
          <w:rFonts w:hint="eastAsia"/>
          <w:sz w:val="24"/>
        </w:rPr>
        <w:t>专家意见修改清单</w:t>
      </w:r>
    </w:p>
    <w:p w:rsidR="006B31A8" w:rsidRDefault="00C42509">
      <w:pPr>
        <w:spacing w:line="288" w:lineRule="auto"/>
        <w:jc w:val="center"/>
        <w:rPr>
          <w:rFonts w:eastAsia="黑体"/>
          <w:sz w:val="28"/>
          <w:szCs w:val="28"/>
        </w:rPr>
      </w:pPr>
      <w:r>
        <w:rPr>
          <w:rFonts w:eastAsia="黑体" w:hint="eastAsia"/>
          <w:sz w:val="28"/>
          <w:szCs w:val="28"/>
        </w:rPr>
        <w:t>湖南嘉绿环境科技有限公司一般工业固体废物收集、转运项目</w:t>
      </w:r>
    </w:p>
    <w:p w:rsidR="006B31A8" w:rsidRDefault="00C42509">
      <w:pPr>
        <w:spacing w:line="288" w:lineRule="auto"/>
        <w:jc w:val="center"/>
        <w:rPr>
          <w:rFonts w:eastAsia="黑体"/>
          <w:sz w:val="28"/>
          <w:szCs w:val="28"/>
        </w:rPr>
      </w:pPr>
      <w:r>
        <w:rPr>
          <w:rFonts w:eastAsia="黑体"/>
          <w:sz w:val="28"/>
          <w:szCs w:val="28"/>
        </w:rPr>
        <w:t>环境影响报告</w:t>
      </w:r>
      <w:r>
        <w:rPr>
          <w:rFonts w:eastAsia="黑体" w:hint="eastAsia"/>
          <w:sz w:val="28"/>
          <w:szCs w:val="28"/>
        </w:rPr>
        <w:t>表</w:t>
      </w:r>
      <w:r>
        <w:rPr>
          <w:rFonts w:eastAsia="黑体" w:hint="eastAsia"/>
          <w:sz w:val="28"/>
          <w:szCs w:val="28"/>
        </w:rPr>
        <w:t xml:space="preserve">   </w:t>
      </w:r>
      <w:r>
        <w:rPr>
          <w:rFonts w:eastAsia="黑体"/>
          <w:sz w:val="28"/>
          <w:szCs w:val="28"/>
        </w:rPr>
        <w:t>技</w:t>
      </w:r>
      <w:r>
        <w:rPr>
          <w:rFonts w:eastAsia="黑体" w:hint="eastAsia"/>
          <w:sz w:val="28"/>
          <w:szCs w:val="28"/>
        </w:rPr>
        <w:t>术评审</w:t>
      </w:r>
      <w:r>
        <w:rPr>
          <w:rFonts w:eastAsia="黑体"/>
          <w:sz w:val="28"/>
          <w:szCs w:val="28"/>
        </w:rPr>
        <w:t>意见</w:t>
      </w:r>
      <w:r>
        <w:rPr>
          <w:rFonts w:eastAsia="黑体" w:hint="eastAsia"/>
          <w:sz w:val="28"/>
          <w:szCs w:val="28"/>
        </w:rPr>
        <w:t>修改说明</w:t>
      </w:r>
    </w:p>
    <w:tbl>
      <w:tblPr>
        <w:tblStyle w:val="af1"/>
        <w:tblW w:w="5000" w:type="pct"/>
        <w:tblLook w:val="04A0"/>
      </w:tblPr>
      <w:tblGrid>
        <w:gridCol w:w="954"/>
        <w:gridCol w:w="4602"/>
        <w:gridCol w:w="2910"/>
        <w:gridCol w:w="1014"/>
      </w:tblGrid>
      <w:tr w:rsidR="006B31A8">
        <w:tc>
          <w:tcPr>
            <w:tcW w:w="503" w:type="pct"/>
            <w:vAlign w:val="center"/>
          </w:tcPr>
          <w:p w:rsidR="006B31A8" w:rsidRDefault="00C42509">
            <w:pPr>
              <w:jc w:val="center"/>
              <w:rPr>
                <w:rFonts w:ascii="宋体" w:hAnsi="宋体" w:cs="宋体"/>
                <w:b/>
                <w:bCs/>
                <w:szCs w:val="21"/>
              </w:rPr>
            </w:pPr>
            <w:r>
              <w:rPr>
                <w:rFonts w:ascii="宋体" w:hAnsi="宋体" w:cs="宋体" w:hint="eastAsia"/>
                <w:b/>
                <w:bCs/>
                <w:szCs w:val="21"/>
              </w:rPr>
              <w:t>序号</w:t>
            </w:r>
          </w:p>
        </w:tc>
        <w:tc>
          <w:tcPr>
            <w:tcW w:w="2426" w:type="pct"/>
            <w:vAlign w:val="center"/>
          </w:tcPr>
          <w:p w:rsidR="006B31A8" w:rsidRDefault="00C42509">
            <w:pPr>
              <w:jc w:val="center"/>
              <w:rPr>
                <w:rFonts w:ascii="宋体" w:hAnsi="宋体" w:cs="宋体"/>
                <w:b/>
                <w:bCs/>
                <w:szCs w:val="21"/>
              </w:rPr>
            </w:pPr>
            <w:r>
              <w:rPr>
                <w:rFonts w:ascii="宋体" w:hAnsi="宋体" w:cs="宋体" w:hint="eastAsia"/>
                <w:b/>
                <w:bCs/>
                <w:szCs w:val="21"/>
              </w:rPr>
              <w:t>专家意见</w:t>
            </w:r>
          </w:p>
        </w:tc>
        <w:tc>
          <w:tcPr>
            <w:tcW w:w="1534" w:type="pct"/>
            <w:vAlign w:val="center"/>
          </w:tcPr>
          <w:p w:rsidR="006B31A8" w:rsidRDefault="00C42509">
            <w:pPr>
              <w:jc w:val="center"/>
              <w:rPr>
                <w:rFonts w:ascii="宋体" w:hAnsi="宋体" w:cs="宋体"/>
                <w:b/>
                <w:bCs/>
                <w:szCs w:val="21"/>
              </w:rPr>
            </w:pPr>
            <w:r>
              <w:rPr>
                <w:rFonts w:ascii="宋体" w:hAnsi="宋体" w:cs="宋体" w:hint="eastAsia"/>
                <w:b/>
                <w:bCs/>
                <w:szCs w:val="21"/>
              </w:rPr>
              <w:t>修改说明</w:t>
            </w:r>
          </w:p>
        </w:tc>
        <w:tc>
          <w:tcPr>
            <w:tcW w:w="535" w:type="pct"/>
            <w:vAlign w:val="center"/>
          </w:tcPr>
          <w:p w:rsidR="006B31A8" w:rsidRDefault="00C42509">
            <w:pPr>
              <w:jc w:val="center"/>
              <w:rPr>
                <w:rFonts w:ascii="宋体" w:hAnsi="宋体" w:cs="宋体"/>
                <w:b/>
                <w:bCs/>
                <w:szCs w:val="21"/>
              </w:rPr>
            </w:pPr>
            <w:r>
              <w:rPr>
                <w:rFonts w:ascii="宋体" w:hAnsi="宋体" w:cs="宋体" w:hint="eastAsia"/>
                <w:b/>
                <w:bCs/>
                <w:szCs w:val="21"/>
              </w:rPr>
              <w:t>索引</w:t>
            </w:r>
          </w:p>
        </w:tc>
      </w:tr>
      <w:tr w:rsidR="006B31A8">
        <w:trPr>
          <w:trHeight w:val="1566"/>
        </w:trPr>
        <w:tc>
          <w:tcPr>
            <w:tcW w:w="503"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1</w:t>
            </w:r>
          </w:p>
        </w:tc>
        <w:tc>
          <w:tcPr>
            <w:tcW w:w="2426" w:type="pct"/>
            <w:vAlign w:val="center"/>
          </w:tcPr>
          <w:p w:rsidR="006B31A8" w:rsidRDefault="00C42509">
            <w:pPr>
              <w:adjustRightInd w:val="0"/>
              <w:snapToGrid w:val="0"/>
              <w:jc w:val="center"/>
              <w:rPr>
                <w:rFonts w:ascii="宋体" w:hAnsi="宋体" w:cs="宋体"/>
                <w:szCs w:val="21"/>
              </w:rPr>
            </w:pPr>
            <w:r>
              <w:rPr>
                <w:rFonts w:ascii="宋体" w:hAnsi="宋体" w:cs="宋体" w:hint="eastAsia"/>
                <w:spacing w:val="-20"/>
                <w:kern w:val="10"/>
                <w:szCs w:val="21"/>
              </w:rPr>
              <w:t>完善项目与《关于实施“三线一单”生态环境分区管控的意见》衡阳市人民政府（衡政发〔2020〕9号）符合性分析，明确项目所在地管控属性（优先、重点还是一般管控单元？）；补充本项目与《湖南省湘江保护条例》（2023修改版）相符性分析；</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已完善</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p7</w:t>
            </w:r>
          </w:p>
        </w:tc>
      </w:tr>
      <w:tr w:rsidR="006B31A8">
        <w:trPr>
          <w:trHeight w:val="657"/>
        </w:trPr>
        <w:tc>
          <w:tcPr>
            <w:tcW w:w="503"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2</w:t>
            </w:r>
          </w:p>
        </w:tc>
        <w:tc>
          <w:tcPr>
            <w:tcW w:w="2426" w:type="pct"/>
            <w:vAlign w:val="center"/>
          </w:tcPr>
          <w:p w:rsidR="006B31A8" w:rsidRDefault="00C42509">
            <w:pPr>
              <w:adjustRightInd w:val="0"/>
              <w:snapToGrid w:val="0"/>
              <w:jc w:val="center"/>
              <w:rPr>
                <w:rFonts w:ascii="宋体" w:hAnsi="宋体" w:cs="宋体"/>
                <w:szCs w:val="21"/>
              </w:rPr>
            </w:pPr>
            <w:r>
              <w:rPr>
                <w:rFonts w:ascii="宋体" w:hAnsi="宋体" w:cs="宋体" w:hint="eastAsia"/>
                <w:szCs w:val="21"/>
              </w:rPr>
              <w:t>完善项目改扩建背景，细化说明前期危废收集、贮存、转运项目环保手续履行情况；</w:t>
            </w:r>
          </w:p>
          <w:p w:rsidR="006B31A8" w:rsidRDefault="006B31A8">
            <w:pPr>
              <w:adjustRightInd w:val="0"/>
              <w:snapToGrid w:val="0"/>
              <w:ind w:firstLineChars="200" w:firstLine="420"/>
              <w:jc w:val="center"/>
              <w:rPr>
                <w:rFonts w:ascii="宋体" w:hAnsi="宋体" w:cs="宋体"/>
                <w:szCs w:val="21"/>
              </w:rPr>
            </w:pPr>
          </w:p>
        </w:tc>
        <w:tc>
          <w:tcPr>
            <w:tcW w:w="1534" w:type="pct"/>
            <w:vAlign w:val="center"/>
          </w:tcPr>
          <w:p w:rsidR="006B31A8" w:rsidRDefault="00C42509">
            <w:pPr>
              <w:adjustRightInd w:val="0"/>
              <w:snapToGrid w:val="0"/>
              <w:jc w:val="center"/>
              <w:rPr>
                <w:rFonts w:ascii="宋体" w:hAnsi="宋体" w:cs="宋体"/>
                <w:szCs w:val="21"/>
              </w:rPr>
            </w:pPr>
            <w:r>
              <w:rPr>
                <w:rFonts w:ascii="宋体" w:hAnsi="宋体" w:cs="宋体" w:hint="eastAsia"/>
                <w:szCs w:val="21"/>
              </w:rPr>
              <w:t>已完善</w:t>
            </w:r>
          </w:p>
        </w:tc>
        <w:tc>
          <w:tcPr>
            <w:tcW w:w="535" w:type="pct"/>
            <w:vAlign w:val="center"/>
          </w:tcPr>
          <w:p w:rsidR="006B31A8" w:rsidRDefault="00C42509">
            <w:pPr>
              <w:adjustRightInd w:val="0"/>
              <w:snapToGrid w:val="0"/>
              <w:jc w:val="center"/>
              <w:rPr>
                <w:rFonts w:ascii="宋体" w:hAnsi="宋体" w:cs="宋体"/>
                <w:szCs w:val="21"/>
              </w:rPr>
            </w:pPr>
            <w:r>
              <w:rPr>
                <w:rFonts w:ascii="宋体" w:hAnsi="宋体" w:cs="宋体" w:hint="eastAsia"/>
                <w:szCs w:val="21"/>
              </w:rPr>
              <w:t>P11</w:t>
            </w:r>
          </w:p>
        </w:tc>
      </w:tr>
      <w:tr w:rsidR="006B31A8">
        <w:trPr>
          <w:trHeight w:val="890"/>
        </w:trPr>
        <w:tc>
          <w:tcPr>
            <w:tcW w:w="503" w:type="pct"/>
            <w:vMerge w:val="restar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3</w:t>
            </w:r>
          </w:p>
        </w:tc>
        <w:tc>
          <w:tcPr>
            <w:tcW w:w="2426"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完善项目组成一览表，应按主体工程、辅助工程、储运工程、公用工程、环保工程分列表的内容</w:t>
            </w:r>
          </w:p>
        </w:tc>
        <w:tc>
          <w:tcPr>
            <w:tcW w:w="1534"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已完善</w:t>
            </w:r>
          </w:p>
        </w:tc>
        <w:tc>
          <w:tcPr>
            <w:tcW w:w="535"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P12</w:t>
            </w:r>
          </w:p>
        </w:tc>
      </w:tr>
      <w:tr w:rsidR="006B31A8">
        <w:trPr>
          <w:trHeight w:val="1857"/>
        </w:trPr>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核实仓储面积、打包区面积，核实打包设备、转运设备等数量是否符合转运频次要求，据此综合分析项目年收集、转运固废总量；核实辅助材料类型和用量（油桶？属危废），明确单体容量和对应哪一类固废使用；</w:t>
            </w:r>
          </w:p>
        </w:tc>
        <w:tc>
          <w:tcPr>
            <w:tcW w:w="1534"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已核实仓储面积、打包区面积，核实打包设备、转运设备等数量是否符合转运频次要求；已核实辅助材料类型和用量，且本项目油桶不装油，仅装污泥，属于一般工业固体废物</w:t>
            </w:r>
          </w:p>
        </w:tc>
        <w:tc>
          <w:tcPr>
            <w:tcW w:w="535" w:type="pct"/>
            <w:vAlign w:val="center"/>
          </w:tcPr>
          <w:p w:rsidR="006B31A8" w:rsidRDefault="00C42509">
            <w:pPr>
              <w:pStyle w:val="a0"/>
              <w:spacing w:line="240" w:lineRule="auto"/>
              <w:jc w:val="center"/>
              <w:rPr>
                <w:rFonts w:ascii="宋体" w:hAnsi="宋体" w:cs="宋体"/>
                <w:kern w:val="2"/>
                <w:sz w:val="21"/>
                <w:szCs w:val="21"/>
              </w:rPr>
            </w:pPr>
            <w:r>
              <w:rPr>
                <w:rFonts w:ascii="宋体" w:hAnsi="宋体" w:cs="宋体" w:hint="eastAsia"/>
                <w:kern w:val="2"/>
                <w:sz w:val="21"/>
                <w:szCs w:val="21"/>
              </w:rPr>
              <w:t>P15-16</w:t>
            </w:r>
          </w:p>
        </w:tc>
      </w:tr>
      <w:tr w:rsidR="006B31A8">
        <w:tc>
          <w:tcPr>
            <w:tcW w:w="503" w:type="pct"/>
            <w:vMerge w:val="restar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4</w:t>
            </w: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完善说明原有工程可能存在的主要环境问题（如雨污分流、截排水沟是否完善等）</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kern w:val="2"/>
                <w:sz w:val="21"/>
                <w:szCs w:val="21"/>
              </w:rPr>
              <w:t>已完善</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P22</w:t>
            </w:r>
          </w:p>
        </w:tc>
      </w:tr>
      <w:tr w:rsidR="006B31A8">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补充大气特征污染物现状监测（颗粒物、NH</w:t>
            </w:r>
            <w:r>
              <w:rPr>
                <w:rFonts w:ascii="宋体" w:hAnsi="宋体" w:cs="宋体" w:hint="eastAsia"/>
                <w:sz w:val="21"/>
                <w:szCs w:val="21"/>
                <w:vertAlign w:val="subscript"/>
              </w:rPr>
              <w:t>3</w:t>
            </w:r>
            <w:r>
              <w:rPr>
                <w:rFonts w:ascii="宋体" w:hAnsi="宋体" w:cs="宋体" w:hint="eastAsia"/>
                <w:sz w:val="21"/>
                <w:szCs w:val="21"/>
              </w:rPr>
              <w:t>、H</w:t>
            </w:r>
            <w:r>
              <w:rPr>
                <w:rFonts w:ascii="宋体" w:hAnsi="宋体" w:cs="宋体" w:hint="eastAsia"/>
                <w:sz w:val="21"/>
                <w:szCs w:val="21"/>
                <w:vertAlign w:val="subscript"/>
              </w:rPr>
              <w:t>2</w:t>
            </w:r>
            <w:r>
              <w:rPr>
                <w:rFonts w:ascii="宋体" w:hAnsi="宋体" w:cs="宋体" w:hint="eastAsia"/>
                <w:sz w:val="21"/>
                <w:szCs w:val="21"/>
              </w:rPr>
              <w:t>S、臭气浓度）</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已补充，详见附件3</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P27-28</w:t>
            </w:r>
          </w:p>
          <w:p w:rsidR="006B31A8" w:rsidRDefault="00C42509">
            <w:pPr>
              <w:jc w:val="center"/>
              <w:rPr>
                <w:rFonts w:ascii="宋体" w:hAnsi="宋体" w:cs="宋体"/>
                <w:szCs w:val="21"/>
              </w:rPr>
            </w:pPr>
            <w:r>
              <w:rPr>
                <w:rFonts w:ascii="宋体" w:hAnsi="宋体" w:cs="宋体" w:hint="eastAsia"/>
                <w:szCs w:val="21"/>
              </w:rPr>
              <w:t>P57</w:t>
            </w:r>
          </w:p>
        </w:tc>
      </w:tr>
      <w:tr w:rsidR="006B31A8">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完善污染物排放控制标准（生活污水排放执行《污水综合排放标准》（GB8978-1996）中三级标准，不是农田灌溉水质标准）</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kern w:val="2"/>
                <w:sz w:val="21"/>
                <w:szCs w:val="21"/>
              </w:rPr>
              <w:t>已完善</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P29-30</w:t>
            </w:r>
          </w:p>
        </w:tc>
      </w:tr>
      <w:tr w:rsidR="006B31A8">
        <w:tc>
          <w:tcPr>
            <w:tcW w:w="503" w:type="pct"/>
            <w:vMerge w:val="restar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5</w:t>
            </w: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明确项目无机废水污泥、有机废水污泥固废收集进仓的方式（源头桶装还是进仓库再桶装？）</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明确项目无机废水污泥、有机废水污泥固废收集进仓的方式为源头桶装</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P14</w:t>
            </w:r>
          </w:p>
        </w:tc>
      </w:tr>
      <w:tr w:rsidR="006B31A8">
        <w:trPr>
          <w:trHeight w:val="1108"/>
        </w:trPr>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暂存间是否具备防流失措施</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项目暂存间严格按照与《一般工业固体废物贮存和填埋污染控制标准》（GB18599-2020）执行</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P8-p10</w:t>
            </w:r>
          </w:p>
        </w:tc>
      </w:tr>
      <w:tr w:rsidR="006B31A8">
        <w:trPr>
          <w:trHeight w:val="90"/>
        </w:trPr>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adjustRightInd w:val="0"/>
              <w:snapToGrid w:val="0"/>
              <w:ind w:firstLineChars="200" w:firstLine="420"/>
              <w:jc w:val="center"/>
              <w:rPr>
                <w:rFonts w:ascii="宋体" w:hAnsi="宋体" w:cs="宋体"/>
                <w:szCs w:val="21"/>
              </w:rPr>
            </w:pPr>
            <w:r>
              <w:rPr>
                <w:rFonts w:ascii="宋体" w:hAnsi="宋体" w:cs="宋体" w:hint="eastAsia"/>
                <w:szCs w:val="21"/>
              </w:rPr>
              <w:t>说明一般固废区域和危废区域是否有明显的分隔，分拣打包区域是否独立等；</w:t>
            </w:r>
          </w:p>
          <w:p w:rsidR="006B31A8" w:rsidRDefault="006B31A8">
            <w:pPr>
              <w:pStyle w:val="a0"/>
              <w:spacing w:line="240" w:lineRule="auto"/>
              <w:jc w:val="center"/>
              <w:rPr>
                <w:rFonts w:ascii="宋体" w:hAnsi="宋体" w:cs="宋体"/>
                <w:sz w:val="21"/>
                <w:szCs w:val="21"/>
              </w:rPr>
            </w:pPr>
          </w:p>
        </w:tc>
        <w:tc>
          <w:tcPr>
            <w:tcW w:w="1534" w:type="pct"/>
            <w:vAlign w:val="center"/>
          </w:tcPr>
          <w:p w:rsidR="006B31A8" w:rsidRDefault="00C42509" w:rsidP="00C51597">
            <w:pPr>
              <w:pStyle w:val="A10"/>
              <w:spacing w:line="240" w:lineRule="auto"/>
              <w:ind w:firstLine="420"/>
              <w:jc w:val="center"/>
              <w:rPr>
                <w:rFonts w:ascii="宋体" w:hAnsi="宋体" w:cs="宋体"/>
                <w:sz w:val="21"/>
                <w:szCs w:val="21"/>
              </w:rPr>
            </w:pPr>
            <w:r>
              <w:rPr>
                <w:rFonts w:ascii="宋体" w:hAnsi="宋体" w:cs="宋体" w:hint="eastAsia"/>
                <w:sz w:val="21"/>
                <w:szCs w:val="21"/>
              </w:rPr>
              <w:t>项目一般工业固体废物与危险废物位于不同仓库，有明显分隔。分拣打包区为独立区域。</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P13</w:t>
            </w:r>
          </w:p>
        </w:tc>
      </w:tr>
      <w:tr w:rsidR="006B31A8">
        <w:tc>
          <w:tcPr>
            <w:tcW w:w="503" w:type="pct"/>
            <w:vMerge w:val="restar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lastRenderedPageBreak/>
              <w:t>6</w:t>
            </w: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核实项目运营期卸货、分拣、打包工序粉尘的产生源强（是依据二污普、排放源统计调查产排污核算方法和系数手册还是类比法？需给出依据），以此计算排放量；</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已核实粉尘的产生源强及排放量的计算</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P32</w:t>
            </w:r>
          </w:p>
        </w:tc>
      </w:tr>
      <w:tr w:rsidR="006B31A8">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说明氨和硫化氢的产排情况</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已说明</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P28</w:t>
            </w:r>
          </w:p>
        </w:tc>
      </w:tr>
      <w:tr w:rsidR="006B31A8">
        <w:trPr>
          <w:trHeight w:val="606"/>
        </w:trPr>
        <w:tc>
          <w:tcPr>
            <w:tcW w:w="503" w:type="pct"/>
            <w:vMerge/>
            <w:vAlign w:val="center"/>
          </w:tcPr>
          <w:p w:rsidR="006B31A8" w:rsidRDefault="006B31A8">
            <w:pPr>
              <w:pStyle w:val="a0"/>
              <w:spacing w:line="240" w:lineRule="auto"/>
              <w:jc w:val="center"/>
              <w:rPr>
                <w:rFonts w:ascii="宋体" w:hAnsi="宋体" w:cs="宋体"/>
                <w:sz w:val="21"/>
                <w:szCs w:val="21"/>
              </w:rPr>
            </w:pP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补充“</w:t>
            </w:r>
            <w:r w:rsidR="00666819">
              <w:rPr>
                <w:rFonts w:ascii="宋体" w:hAnsi="宋体" w:cs="宋体" w:hint="eastAsia"/>
                <w:sz w:val="21"/>
                <w:szCs w:val="21"/>
              </w:rPr>
              <w:t>三本账</w:t>
            </w:r>
            <w:r>
              <w:rPr>
                <w:rFonts w:ascii="宋体" w:hAnsi="宋体" w:cs="宋体" w:hint="eastAsia"/>
                <w:sz w:val="21"/>
                <w:szCs w:val="21"/>
              </w:rPr>
              <w:t>”</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已补充</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P25-26</w:t>
            </w:r>
          </w:p>
        </w:tc>
      </w:tr>
      <w:tr w:rsidR="006B31A8">
        <w:tc>
          <w:tcPr>
            <w:tcW w:w="503"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7</w:t>
            </w:r>
          </w:p>
        </w:tc>
        <w:tc>
          <w:tcPr>
            <w:tcW w:w="2426"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按《环境影响评价技术导则声环境》(HJ2.4－2021）完善噪声污染源评价（补充室内噪声源强调查、预测基础数据）</w:t>
            </w: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已按《环境影响评价技术导则声环境》(HJ2.4－2021）完善噪声污染源评价</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P35-37</w:t>
            </w:r>
          </w:p>
        </w:tc>
      </w:tr>
      <w:tr w:rsidR="006B31A8">
        <w:tc>
          <w:tcPr>
            <w:tcW w:w="503"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8</w:t>
            </w:r>
          </w:p>
        </w:tc>
        <w:tc>
          <w:tcPr>
            <w:tcW w:w="2426" w:type="pct"/>
            <w:vAlign w:val="center"/>
          </w:tcPr>
          <w:p w:rsidR="006B31A8" w:rsidRDefault="00C42509">
            <w:pPr>
              <w:widowControl/>
              <w:rPr>
                <w:rFonts w:ascii="宋体" w:hAnsi="宋体" w:cs="宋体"/>
                <w:szCs w:val="21"/>
              </w:rPr>
            </w:pPr>
            <w:r>
              <w:rPr>
                <w:rFonts w:ascii="宋体" w:hAnsi="宋体" w:cs="宋体" w:hint="eastAsia"/>
                <w:szCs w:val="21"/>
              </w:rPr>
              <w:t>核实污染物排放量汇总表；完善项目平面布置图，标示厂区主要环保设施位置。</w:t>
            </w:r>
          </w:p>
          <w:p w:rsidR="006B31A8" w:rsidRDefault="006B31A8">
            <w:pPr>
              <w:pStyle w:val="a0"/>
              <w:spacing w:line="240" w:lineRule="auto"/>
              <w:jc w:val="center"/>
              <w:rPr>
                <w:rFonts w:ascii="宋体" w:hAnsi="宋体" w:cs="宋体"/>
                <w:sz w:val="21"/>
                <w:szCs w:val="21"/>
              </w:rPr>
            </w:pPr>
          </w:p>
        </w:tc>
        <w:tc>
          <w:tcPr>
            <w:tcW w:w="1534"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已核实及完善</w:t>
            </w:r>
          </w:p>
        </w:tc>
        <w:tc>
          <w:tcPr>
            <w:tcW w:w="535" w:type="pct"/>
            <w:vAlign w:val="center"/>
          </w:tcPr>
          <w:p w:rsidR="006B31A8" w:rsidRDefault="00C42509">
            <w:pPr>
              <w:pStyle w:val="a0"/>
              <w:spacing w:line="240" w:lineRule="auto"/>
              <w:jc w:val="center"/>
              <w:rPr>
                <w:rFonts w:ascii="宋体" w:hAnsi="宋体" w:cs="宋体"/>
                <w:sz w:val="21"/>
                <w:szCs w:val="21"/>
              </w:rPr>
            </w:pPr>
            <w:r>
              <w:rPr>
                <w:rFonts w:ascii="宋体" w:hAnsi="宋体" w:cs="宋体" w:hint="eastAsia"/>
                <w:sz w:val="21"/>
                <w:szCs w:val="21"/>
              </w:rPr>
              <w:t>P48、p52</w:t>
            </w:r>
          </w:p>
        </w:tc>
      </w:tr>
    </w:tbl>
    <w:p w:rsidR="006B31A8" w:rsidRDefault="006B31A8">
      <w:pPr>
        <w:pStyle w:val="a0"/>
        <w:spacing w:line="240" w:lineRule="auto"/>
      </w:pPr>
    </w:p>
    <w:sectPr w:rsidR="006B31A8" w:rsidSect="006B31A8">
      <w:pgSz w:w="11906" w:h="16838"/>
      <w:pgMar w:top="1701" w:right="1111" w:bottom="1701" w:left="1531" w:header="851" w:footer="851" w:gutter="0"/>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6420" w:rsidRDefault="000D6420" w:rsidP="006B31A8">
      <w:r>
        <w:separator/>
      </w:r>
    </w:p>
  </w:endnote>
  <w:endnote w:type="continuationSeparator" w:id="0">
    <w:p w:rsidR="000D6420" w:rsidRDefault="000D6420" w:rsidP="006B31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altName w:val="微软雅黑"/>
    <w:charset w:val="86"/>
    <w:family w:val="auto"/>
    <w:pitch w:val="default"/>
    <w:sig w:usb0="00000000"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新宋体-18030">
    <w:altName w:val="宋体"/>
    <w:charset w:val="00"/>
    <w:family w:val="auto"/>
    <w:pitch w:val="default"/>
    <w:sig w:usb0="00000000" w:usb1="00000000" w:usb2="00000000" w:usb3="00000000" w:csb0="00040001" w:csb1="00000000"/>
  </w:font>
  <w:font w:name="Century Gothic">
    <w:altName w:val="Segoe Print"/>
    <w:charset w:val="00"/>
    <w:family w:val="swiss"/>
    <w:pitch w:val="default"/>
    <w:sig w:usb0="00000000" w:usb1="00000000" w:usb2="00000000" w:usb3="00000000" w:csb0="2000009F" w:csb1="DFD70000"/>
  </w:font>
  <w:font w:name="仿宋_GB2312">
    <w:altName w:val="仿宋"/>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方正小标宋_GBK">
    <w:altName w:val="黑体"/>
    <w:charset w:val="86"/>
    <w:family w:val="script"/>
    <w:pitch w:val="default"/>
    <w:sig w:usb0="00000000" w:usb1="00000000" w:usb2="00000010" w:usb3="00000000" w:csb0="00040000" w:csb1="00000000"/>
  </w:font>
  <w:font w:name="楷体_GB2312">
    <w:altName w:val="楷体"/>
    <w:charset w:val="86"/>
    <w:family w:val="auto"/>
    <w:pitch w:val="default"/>
    <w:sig w:usb0="00000000" w:usb1="00000000" w:usb2="00000000" w:usb3="00000000" w:csb0="0004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00"/>
    <w:family w:val="roman"/>
    <w:pitch w:val="default"/>
    <w:sig w:usb0="00000000" w:usb1="00000000" w:usb2="00000000" w:usb3="00000000" w:csb0="00000001" w:csb1="00000000"/>
  </w:font>
  <w:font w:name="等线">
    <w:panose1 w:val="00000000000000000000"/>
    <w:charset w:val="86"/>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1A8" w:rsidRDefault="00D158F3">
    <w:pPr>
      <w:pStyle w:val="ac"/>
      <w:framePr w:wrap="around" w:vAnchor="text" w:hAnchor="margin" w:xAlign="center" w:y="1"/>
      <w:rPr>
        <w:rStyle w:val="af2"/>
      </w:rPr>
    </w:pPr>
    <w:r>
      <w:fldChar w:fldCharType="begin"/>
    </w:r>
    <w:r w:rsidR="00C42509">
      <w:rPr>
        <w:rStyle w:val="af2"/>
      </w:rPr>
      <w:instrText xml:space="preserve">PAGE  </w:instrText>
    </w:r>
    <w:r>
      <w:fldChar w:fldCharType="end"/>
    </w:r>
  </w:p>
  <w:p w:rsidR="006B31A8" w:rsidRDefault="006B31A8">
    <w:pPr>
      <w:pStyle w:val="ac"/>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1A8" w:rsidRDefault="006B31A8">
    <w:pPr>
      <w:pStyle w:val="ac"/>
      <w:ind w:right="360"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1A8" w:rsidRDefault="00D158F3">
    <w:pPr>
      <w:pStyle w:val="ac"/>
      <w:jc w:val="center"/>
    </w:pPr>
    <w:r>
      <w:pict>
        <v:shapetype id="_x0000_t202" coordsize="21600,21600" o:spt="202" path="m,l,21600r21600,l21600,xe">
          <v:stroke joinstyle="miter"/>
          <v:path gradientshapeok="t" o:connecttype="rect"/>
        </v:shapetype>
        <v:shape id="文本框 1025" o:spid="_x0000_s2049" type="#_x0000_t202" style="position:absolute;left:0;text-align:left;margin-left:216.6pt;margin-top:-10.6pt;width:19.65pt;height:20.95pt;z-index:251666432;mso-position-horizontal-relative:margin" o:gfxdata="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Mq+jA2gAAAAoBAAAPAAAA&#10;AAAAAAEAIAAAACIAAABkcnMvZG93bnJldi54bWxQSwECFAAUAAAACACHTuJA+zvf1BMCAAAVBAAA&#10;DgAAAAAAAAABACAAAAApAQAAZHJzL2Uyb0RvYy54bWxQSwUGAAAAAAYABgBZAQAArgUAAAAA&#10;" filled="f" stroked="f">
          <v:textbox inset="0,0,0,0">
            <w:txbxContent>
              <w:p w:rsidR="006B31A8" w:rsidRDefault="00D158F3">
                <w:pPr>
                  <w:pStyle w:val="ac"/>
                </w:pPr>
                <w:r>
                  <w:fldChar w:fldCharType="begin"/>
                </w:r>
                <w:r w:rsidR="00C42509">
                  <w:instrText xml:space="preserve"> PAGE  \* MERGEFORMAT </w:instrText>
                </w:r>
                <w:r>
                  <w:fldChar w:fldCharType="separate"/>
                </w:r>
                <w:r w:rsidR="00504D53">
                  <w:rPr>
                    <w:noProof/>
                  </w:rPr>
                  <w:t>47</w:t>
                </w:r>
                <w:r>
                  <w:fldChar w:fldCharType="end"/>
                </w:r>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5958891"/>
    </w:sdtPr>
    <w:sdtContent>
      <w:p w:rsidR="006B31A8" w:rsidRDefault="006B31A8">
        <w:pPr>
          <w:pStyle w:val="ac"/>
          <w:jc w:val="center"/>
        </w:pPr>
      </w:p>
      <w:p w:rsidR="006B31A8" w:rsidRDefault="00D158F3">
        <w:pPr>
          <w:pStyle w:val="ac"/>
          <w:jc w:val="center"/>
        </w:pPr>
        <w:r>
          <w:fldChar w:fldCharType="begin"/>
        </w:r>
        <w:r w:rsidR="00C42509">
          <w:instrText>PAGE   \* MERGEFORMAT</w:instrText>
        </w:r>
        <w:r>
          <w:fldChar w:fldCharType="separate"/>
        </w:r>
        <w:r w:rsidR="00504D53" w:rsidRPr="00504D53">
          <w:rPr>
            <w:noProof/>
            <w:lang w:val="zh-CN"/>
          </w:rPr>
          <w:t>52</w:t>
        </w:r>
        <w:r>
          <w:fldChar w:fldCharType="end"/>
        </w:r>
      </w:p>
    </w:sdtContent>
  </w:sdt>
  <w:p w:rsidR="006B31A8" w:rsidRDefault="006B31A8">
    <w:pPr>
      <w:pStyle w:val="ac"/>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6420" w:rsidRDefault="000D6420" w:rsidP="006B31A8">
      <w:r>
        <w:separator/>
      </w:r>
    </w:p>
  </w:footnote>
  <w:footnote w:type="continuationSeparator" w:id="0">
    <w:p w:rsidR="000D6420" w:rsidRDefault="000D6420" w:rsidP="006B31A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1DF88CB"/>
    <w:multiLevelType w:val="singleLevel"/>
    <w:tmpl w:val="81DF88CB"/>
    <w:lvl w:ilvl="0">
      <w:start w:val="5"/>
      <w:numFmt w:val="decimal"/>
      <w:suff w:val="nothing"/>
      <w:lvlText w:val="%1、"/>
      <w:lvlJc w:val="left"/>
    </w:lvl>
  </w:abstractNum>
  <w:abstractNum w:abstractNumId="1">
    <w:nsid w:val="A8840000"/>
    <w:multiLevelType w:val="singleLevel"/>
    <w:tmpl w:val="A8840000"/>
    <w:lvl w:ilvl="0">
      <w:start w:val="1"/>
      <w:numFmt w:val="decimal"/>
      <w:suff w:val="nothing"/>
      <w:lvlText w:val="%1、"/>
      <w:lvlJc w:val="left"/>
    </w:lvl>
  </w:abstractNum>
  <w:abstractNum w:abstractNumId="2">
    <w:nsid w:val="D9BA6B14"/>
    <w:multiLevelType w:val="singleLevel"/>
    <w:tmpl w:val="D9BA6B14"/>
    <w:lvl w:ilvl="0">
      <w:start w:val="5"/>
      <w:numFmt w:val="decimal"/>
      <w:suff w:val="nothing"/>
      <w:lvlText w:val="%1、"/>
      <w:lvlJc w:val="left"/>
    </w:lvl>
  </w:abstractNum>
  <w:abstractNum w:abstractNumId="3">
    <w:nsid w:val="F45C1997"/>
    <w:multiLevelType w:val="singleLevel"/>
    <w:tmpl w:val="F45C1997"/>
    <w:lvl w:ilvl="0">
      <w:start w:val="1"/>
      <w:numFmt w:val="decimal"/>
      <w:suff w:val="nothing"/>
      <w:lvlText w:val="（%1）"/>
      <w:lvlJc w:val="left"/>
      <w:pPr>
        <w:ind w:left="148"/>
      </w:pPr>
    </w:lvl>
  </w:abstractNum>
  <w:abstractNum w:abstractNumId="4">
    <w:nsid w:val="2D5E433C"/>
    <w:multiLevelType w:val="singleLevel"/>
    <w:tmpl w:val="2D5E433C"/>
    <w:lvl w:ilvl="0">
      <w:start w:val="4"/>
      <w:numFmt w:val="chineseCounting"/>
      <w:suff w:val="nothing"/>
      <w:lvlText w:val="%1、"/>
      <w:lvlJc w:val="left"/>
      <w:rPr>
        <w:rFonts w:hint="eastAsia"/>
      </w:rPr>
    </w:lvl>
  </w:abstractNum>
  <w:abstractNum w:abstractNumId="5">
    <w:nsid w:val="432AAD4F"/>
    <w:multiLevelType w:val="singleLevel"/>
    <w:tmpl w:val="432AAD4F"/>
    <w:lvl w:ilvl="0">
      <w:start w:val="6"/>
      <w:numFmt w:val="decimal"/>
      <w:suff w:val="nothing"/>
      <w:lvlText w:val="%1、"/>
      <w:lvlJc w:val="left"/>
    </w:lvl>
  </w:abstractNum>
  <w:abstractNum w:abstractNumId="6">
    <w:nsid w:val="5506FA7A"/>
    <w:multiLevelType w:val="singleLevel"/>
    <w:tmpl w:val="5506FA7A"/>
    <w:lvl w:ilvl="0">
      <w:start w:val="3"/>
      <w:numFmt w:val="decimal"/>
      <w:suff w:val="nothing"/>
      <w:lvlText w:val="%1、"/>
      <w:lvlJc w:val="left"/>
    </w:lvl>
  </w:abstractNum>
  <w:abstractNum w:abstractNumId="7">
    <w:nsid w:val="6F7575DC"/>
    <w:multiLevelType w:val="singleLevel"/>
    <w:tmpl w:val="6F7575DC"/>
    <w:lvl w:ilvl="0">
      <w:start w:val="2"/>
      <w:numFmt w:val="decimal"/>
      <w:suff w:val="nothing"/>
      <w:lvlText w:val="（%1）"/>
      <w:lvlJc w:val="left"/>
    </w:lvl>
  </w:abstractNum>
  <w:num w:numId="1">
    <w:abstractNumId w:val="5"/>
  </w:num>
  <w:num w:numId="2">
    <w:abstractNumId w:val="2"/>
  </w:num>
  <w:num w:numId="3">
    <w:abstractNumId w:val="0"/>
  </w:num>
  <w:num w:numId="4">
    <w:abstractNumId w:val="7"/>
  </w:num>
  <w:num w:numId="5">
    <w:abstractNumId w:val="4"/>
  </w:num>
  <w:num w:numId="6">
    <w:abstractNumId w:val="3"/>
  </w:num>
  <w:num w:numId="7">
    <w:abstractNumId w:val="6"/>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attachedTemplate r:id="rId1"/>
  <w:stylePaneFormatFilter w:val="3F01"/>
  <w:documentProtection w:edit="trackedChanges" w:enforcement="0"/>
  <w:defaultTabStop w:val="420"/>
  <w:noPunctuationKerning/>
  <w:characterSpacingControl w:val="doNotCompress"/>
  <w:hdrShapeDefaults>
    <o:shapedefaults v:ext="edit" spidmax="7170" fillcolor="white">
      <v:fill color="white"/>
    </o:shapedefaults>
    <o:shapelayout v:ext="edit">
      <o:idmap v:ext="edit" data="2"/>
    </o:shapelayout>
  </w:hdrShapeDefaults>
  <w:footnotePr>
    <w:footnote w:id="-1"/>
    <w:footnote w:id="0"/>
  </w:footnotePr>
  <w:endnotePr>
    <w:endnote w:id="-1"/>
    <w:endnote w:id="0"/>
  </w:endnotePr>
  <w:compat>
    <w:doNotExpandShiftReturn/>
    <w:doNotWrapTextWithPunct/>
    <w:doNotUseEastAsianBreakRules/>
    <w:useFELayout/>
    <w:doNotUseIndentAsNumberingTabStop/>
  </w:compat>
  <w:docVars>
    <w:docVar w:name="commondata" w:val="eyJoZGlkIjoiODA2OWRmMDE4Nzk5M2I2NDAzMDJjOTViMjE3YjRjYmYifQ=="/>
  </w:docVars>
  <w:rsids>
    <w:rsidRoot w:val="00A14947"/>
    <w:rsid w:val="000060B3"/>
    <w:rsid w:val="000069F7"/>
    <w:rsid w:val="00011969"/>
    <w:rsid w:val="000206BF"/>
    <w:rsid w:val="000222B3"/>
    <w:rsid w:val="00023D24"/>
    <w:rsid w:val="00024A17"/>
    <w:rsid w:val="00031D2A"/>
    <w:rsid w:val="00031E10"/>
    <w:rsid w:val="00042B52"/>
    <w:rsid w:val="0004364B"/>
    <w:rsid w:val="000463A9"/>
    <w:rsid w:val="00050DC6"/>
    <w:rsid w:val="00054844"/>
    <w:rsid w:val="00056993"/>
    <w:rsid w:val="00061B1F"/>
    <w:rsid w:val="000716B4"/>
    <w:rsid w:val="00071BBD"/>
    <w:rsid w:val="000733C4"/>
    <w:rsid w:val="00074783"/>
    <w:rsid w:val="0008070B"/>
    <w:rsid w:val="00080CFB"/>
    <w:rsid w:val="000810AC"/>
    <w:rsid w:val="00081A02"/>
    <w:rsid w:val="00082231"/>
    <w:rsid w:val="0008262D"/>
    <w:rsid w:val="00092D38"/>
    <w:rsid w:val="0009377B"/>
    <w:rsid w:val="00096364"/>
    <w:rsid w:val="000A007B"/>
    <w:rsid w:val="000A20C9"/>
    <w:rsid w:val="000A3977"/>
    <w:rsid w:val="000B058F"/>
    <w:rsid w:val="000B4467"/>
    <w:rsid w:val="000B4993"/>
    <w:rsid w:val="000B4DB9"/>
    <w:rsid w:val="000B7F28"/>
    <w:rsid w:val="000C09AC"/>
    <w:rsid w:val="000C1549"/>
    <w:rsid w:val="000C171C"/>
    <w:rsid w:val="000C767F"/>
    <w:rsid w:val="000D0372"/>
    <w:rsid w:val="000D5A44"/>
    <w:rsid w:val="000D6420"/>
    <w:rsid w:val="000D79D3"/>
    <w:rsid w:val="000E3ED2"/>
    <w:rsid w:val="000E5AB4"/>
    <w:rsid w:val="000E6588"/>
    <w:rsid w:val="000F7B7E"/>
    <w:rsid w:val="00102722"/>
    <w:rsid w:val="0010497A"/>
    <w:rsid w:val="001067C0"/>
    <w:rsid w:val="001141B7"/>
    <w:rsid w:val="001150E9"/>
    <w:rsid w:val="001155BE"/>
    <w:rsid w:val="00116DCE"/>
    <w:rsid w:val="0012110D"/>
    <w:rsid w:val="0012188E"/>
    <w:rsid w:val="00122153"/>
    <w:rsid w:val="0012523E"/>
    <w:rsid w:val="00126FC7"/>
    <w:rsid w:val="00131F42"/>
    <w:rsid w:val="001357F1"/>
    <w:rsid w:val="00140FA8"/>
    <w:rsid w:val="00142FEB"/>
    <w:rsid w:val="00143A2D"/>
    <w:rsid w:val="0014447D"/>
    <w:rsid w:val="00145911"/>
    <w:rsid w:val="00145A41"/>
    <w:rsid w:val="00151675"/>
    <w:rsid w:val="001546E3"/>
    <w:rsid w:val="00157435"/>
    <w:rsid w:val="0016076B"/>
    <w:rsid w:val="001619A9"/>
    <w:rsid w:val="00164747"/>
    <w:rsid w:val="001730DE"/>
    <w:rsid w:val="00174C6C"/>
    <w:rsid w:val="0017504D"/>
    <w:rsid w:val="0017671A"/>
    <w:rsid w:val="00177422"/>
    <w:rsid w:val="00182E0D"/>
    <w:rsid w:val="00184590"/>
    <w:rsid w:val="00186CB6"/>
    <w:rsid w:val="001870D1"/>
    <w:rsid w:val="0018781E"/>
    <w:rsid w:val="0019041F"/>
    <w:rsid w:val="0019262D"/>
    <w:rsid w:val="00197E88"/>
    <w:rsid w:val="001A1B35"/>
    <w:rsid w:val="001A2243"/>
    <w:rsid w:val="001A48A2"/>
    <w:rsid w:val="001A6F61"/>
    <w:rsid w:val="001B070C"/>
    <w:rsid w:val="001B4D35"/>
    <w:rsid w:val="001B72B8"/>
    <w:rsid w:val="001C181D"/>
    <w:rsid w:val="001C6323"/>
    <w:rsid w:val="001C67AF"/>
    <w:rsid w:val="001C69B3"/>
    <w:rsid w:val="001D3B8D"/>
    <w:rsid w:val="001D5595"/>
    <w:rsid w:val="001D62B2"/>
    <w:rsid w:val="001D7874"/>
    <w:rsid w:val="001D7F22"/>
    <w:rsid w:val="001E0591"/>
    <w:rsid w:val="001E6B80"/>
    <w:rsid w:val="001F0F17"/>
    <w:rsid w:val="001F1E5C"/>
    <w:rsid w:val="001F3347"/>
    <w:rsid w:val="001F69E4"/>
    <w:rsid w:val="001F7A2E"/>
    <w:rsid w:val="002000E2"/>
    <w:rsid w:val="00202998"/>
    <w:rsid w:val="0020711A"/>
    <w:rsid w:val="00207878"/>
    <w:rsid w:val="00210B67"/>
    <w:rsid w:val="002125B4"/>
    <w:rsid w:val="00212F0F"/>
    <w:rsid w:val="002131AA"/>
    <w:rsid w:val="00213DE1"/>
    <w:rsid w:val="0021546D"/>
    <w:rsid w:val="002155B8"/>
    <w:rsid w:val="0021754C"/>
    <w:rsid w:val="00224839"/>
    <w:rsid w:val="002249B2"/>
    <w:rsid w:val="002257A8"/>
    <w:rsid w:val="00226574"/>
    <w:rsid w:val="002278EC"/>
    <w:rsid w:val="00231862"/>
    <w:rsid w:val="0023280E"/>
    <w:rsid w:val="00235D2E"/>
    <w:rsid w:val="002377D1"/>
    <w:rsid w:val="00237E37"/>
    <w:rsid w:val="0024343E"/>
    <w:rsid w:val="002446D4"/>
    <w:rsid w:val="002471C0"/>
    <w:rsid w:val="0025024B"/>
    <w:rsid w:val="002506BC"/>
    <w:rsid w:val="00254345"/>
    <w:rsid w:val="00256BB8"/>
    <w:rsid w:val="0026022F"/>
    <w:rsid w:val="00262A30"/>
    <w:rsid w:val="00264557"/>
    <w:rsid w:val="00267C44"/>
    <w:rsid w:val="002718B5"/>
    <w:rsid w:val="002732B7"/>
    <w:rsid w:val="00275237"/>
    <w:rsid w:val="00277B8B"/>
    <w:rsid w:val="002805AB"/>
    <w:rsid w:val="002821C9"/>
    <w:rsid w:val="002836A6"/>
    <w:rsid w:val="00284204"/>
    <w:rsid w:val="00291773"/>
    <w:rsid w:val="002927A4"/>
    <w:rsid w:val="00296D79"/>
    <w:rsid w:val="002A0A2B"/>
    <w:rsid w:val="002A168C"/>
    <w:rsid w:val="002A3445"/>
    <w:rsid w:val="002A3DC7"/>
    <w:rsid w:val="002A6EF8"/>
    <w:rsid w:val="002B49E2"/>
    <w:rsid w:val="002B611C"/>
    <w:rsid w:val="002B7B00"/>
    <w:rsid w:val="002B7C44"/>
    <w:rsid w:val="002C2B17"/>
    <w:rsid w:val="002C3D06"/>
    <w:rsid w:val="002C5CE7"/>
    <w:rsid w:val="002C6843"/>
    <w:rsid w:val="002D3236"/>
    <w:rsid w:val="002D3A40"/>
    <w:rsid w:val="002D3DD0"/>
    <w:rsid w:val="002D4D21"/>
    <w:rsid w:val="002E0163"/>
    <w:rsid w:val="002E1F3A"/>
    <w:rsid w:val="002E298A"/>
    <w:rsid w:val="002F1767"/>
    <w:rsid w:val="002F2794"/>
    <w:rsid w:val="00301978"/>
    <w:rsid w:val="0030332C"/>
    <w:rsid w:val="003051C2"/>
    <w:rsid w:val="0031219F"/>
    <w:rsid w:val="00312296"/>
    <w:rsid w:val="00314F0E"/>
    <w:rsid w:val="0031522A"/>
    <w:rsid w:val="00321D8E"/>
    <w:rsid w:val="00325928"/>
    <w:rsid w:val="00331CBA"/>
    <w:rsid w:val="00332863"/>
    <w:rsid w:val="00334125"/>
    <w:rsid w:val="00335238"/>
    <w:rsid w:val="0033672E"/>
    <w:rsid w:val="003367A3"/>
    <w:rsid w:val="0033684D"/>
    <w:rsid w:val="00337B42"/>
    <w:rsid w:val="00341B42"/>
    <w:rsid w:val="0034348F"/>
    <w:rsid w:val="00353EA2"/>
    <w:rsid w:val="003553DD"/>
    <w:rsid w:val="00356653"/>
    <w:rsid w:val="0035743F"/>
    <w:rsid w:val="00357BE2"/>
    <w:rsid w:val="0036170C"/>
    <w:rsid w:val="00361A91"/>
    <w:rsid w:val="00361C41"/>
    <w:rsid w:val="00361CF8"/>
    <w:rsid w:val="00366E0F"/>
    <w:rsid w:val="00367AEE"/>
    <w:rsid w:val="003730D2"/>
    <w:rsid w:val="00381A72"/>
    <w:rsid w:val="00384676"/>
    <w:rsid w:val="00390857"/>
    <w:rsid w:val="003A061C"/>
    <w:rsid w:val="003A3880"/>
    <w:rsid w:val="003A4BF3"/>
    <w:rsid w:val="003A4D5E"/>
    <w:rsid w:val="003B420D"/>
    <w:rsid w:val="003C6C16"/>
    <w:rsid w:val="003C7098"/>
    <w:rsid w:val="003C7241"/>
    <w:rsid w:val="003D1017"/>
    <w:rsid w:val="003D1174"/>
    <w:rsid w:val="003D1554"/>
    <w:rsid w:val="003D277C"/>
    <w:rsid w:val="003D2B98"/>
    <w:rsid w:val="003D3A7C"/>
    <w:rsid w:val="003D5264"/>
    <w:rsid w:val="003D794D"/>
    <w:rsid w:val="003E18CB"/>
    <w:rsid w:val="003E2E86"/>
    <w:rsid w:val="003E3058"/>
    <w:rsid w:val="003E545A"/>
    <w:rsid w:val="003E76A9"/>
    <w:rsid w:val="003F0809"/>
    <w:rsid w:val="003F6A8C"/>
    <w:rsid w:val="003F755C"/>
    <w:rsid w:val="00401A4D"/>
    <w:rsid w:val="00405213"/>
    <w:rsid w:val="00406F01"/>
    <w:rsid w:val="00414256"/>
    <w:rsid w:val="0041461B"/>
    <w:rsid w:val="00414925"/>
    <w:rsid w:val="00416D50"/>
    <w:rsid w:val="00416FD5"/>
    <w:rsid w:val="00417017"/>
    <w:rsid w:val="00417772"/>
    <w:rsid w:val="00420E6A"/>
    <w:rsid w:val="00423984"/>
    <w:rsid w:val="00425A9E"/>
    <w:rsid w:val="00426D6B"/>
    <w:rsid w:val="00431E6C"/>
    <w:rsid w:val="00433CE7"/>
    <w:rsid w:val="004360DF"/>
    <w:rsid w:val="0043768E"/>
    <w:rsid w:val="00447BE5"/>
    <w:rsid w:val="00452738"/>
    <w:rsid w:val="00456091"/>
    <w:rsid w:val="00456D92"/>
    <w:rsid w:val="00457692"/>
    <w:rsid w:val="004652FE"/>
    <w:rsid w:val="00466321"/>
    <w:rsid w:val="004706BC"/>
    <w:rsid w:val="00484B9B"/>
    <w:rsid w:val="004855F6"/>
    <w:rsid w:val="0048661E"/>
    <w:rsid w:val="0049294B"/>
    <w:rsid w:val="00494670"/>
    <w:rsid w:val="004A3823"/>
    <w:rsid w:val="004A46C3"/>
    <w:rsid w:val="004C32A1"/>
    <w:rsid w:val="004D0466"/>
    <w:rsid w:val="004D708A"/>
    <w:rsid w:val="004E2151"/>
    <w:rsid w:val="004E6946"/>
    <w:rsid w:val="004E74FB"/>
    <w:rsid w:val="004F1AD8"/>
    <w:rsid w:val="00501116"/>
    <w:rsid w:val="005039CB"/>
    <w:rsid w:val="00503C8B"/>
    <w:rsid w:val="00504D53"/>
    <w:rsid w:val="0050558F"/>
    <w:rsid w:val="00506286"/>
    <w:rsid w:val="00506683"/>
    <w:rsid w:val="0050724E"/>
    <w:rsid w:val="00507916"/>
    <w:rsid w:val="00510184"/>
    <w:rsid w:val="00510813"/>
    <w:rsid w:val="00511990"/>
    <w:rsid w:val="00511DE0"/>
    <w:rsid w:val="00514870"/>
    <w:rsid w:val="00514B9B"/>
    <w:rsid w:val="00517F02"/>
    <w:rsid w:val="005201BE"/>
    <w:rsid w:val="00524303"/>
    <w:rsid w:val="005258A2"/>
    <w:rsid w:val="0053143C"/>
    <w:rsid w:val="005401AE"/>
    <w:rsid w:val="00542E07"/>
    <w:rsid w:val="00543D3F"/>
    <w:rsid w:val="00545424"/>
    <w:rsid w:val="00554A7B"/>
    <w:rsid w:val="0055572C"/>
    <w:rsid w:val="0056106A"/>
    <w:rsid w:val="00566C20"/>
    <w:rsid w:val="00567F78"/>
    <w:rsid w:val="005720AE"/>
    <w:rsid w:val="00576686"/>
    <w:rsid w:val="00581957"/>
    <w:rsid w:val="00584BA1"/>
    <w:rsid w:val="00585733"/>
    <w:rsid w:val="00593EE3"/>
    <w:rsid w:val="00594D77"/>
    <w:rsid w:val="005969E4"/>
    <w:rsid w:val="005A06B7"/>
    <w:rsid w:val="005A1759"/>
    <w:rsid w:val="005A2786"/>
    <w:rsid w:val="005A68A7"/>
    <w:rsid w:val="005B2070"/>
    <w:rsid w:val="005C2D10"/>
    <w:rsid w:val="005C3231"/>
    <w:rsid w:val="005C3D1B"/>
    <w:rsid w:val="005C5429"/>
    <w:rsid w:val="005D11AA"/>
    <w:rsid w:val="005D36AB"/>
    <w:rsid w:val="005D46BC"/>
    <w:rsid w:val="005D6EC6"/>
    <w:rsid w:val="005E4E3D"/>
    <w:rsid w:val="005E5C57"/>
    <w:rsid w:val="005E6A66"/>
    <w:rsid w:val="005F13C0"/>
    <w:rsid w:val="005F23A9"/>
    <w:rsid w:val="005F72B1"/>
    <w:rsid w:val="00617CC3"/>
    <w:rsid w:val="00627668"/>
    <w:rsid w:val="00633EE0"/>
    <w:rsid w:val="006377A6"/>
    <w:rsid w:val="00637A3D"/>
    <w:rsid w:val="006411EF"/>
    <w:rsid w:val="00641683"/>
    <w:rsid w:val="006459B6"/>
    <w:rsid w:val="006616F4"/>
    <w:rsid w:val="00661F6F"/>
    <w:rsid w:val="00664AF4"/>
    <w:rsid w:val="00666819"/>
    <w:rsid w:val="00667D30"/>
    <w:rsid w:val="006748B8"/>
    <w:rsid w:val="0067755E"/>
    <w:rsid w:val="006775C3"/>
    <w:rsid w:val="00677A49"/>
    <w:rsid w:val="0068421B"/>
    <w:rsid w:val="0069137E"/>
    <w:rsid w:val="0069290A"/>
    <w:rsid w:val="00695A68"/>
    <w:rsid w:val="0069775A"/>
    <w:rsid w:val="00697813"/>
    <w:rsid w:val="006A3EE8"/>
    <w:rsid w:val="006A6767"/>
    <w:rsid w:val="006A72BF"/>
    <w:rsid w:val="006B03F2"/>
    <w:rsid w:val="006B12BF"/>
    <w:rsid w:val="006B1D64"/>
    <w:rsid w:val="006B31A8"/>
    <w:rsid w:val="006B37DC"/>
    <w:rsid w:val="006B3F7C"/>
    <w:rsid w:val="006B4F68"/>
    <w:rsid w:val="006C0592"/>
    <w:rsid w:val="006C2663"/>
    <w:rsid w:val="006C272E"/>
    <w:rsid w:val="006C5479"/>
    <w:rsid w:val="006D13B5"/>
    <w:rsid w:val="006D2854"/>
    <w:rsid w:val="006D336F"/>
    <w:rsid w:val="006E12FF"/>
    <w:rsid w:val="006E5049"/>
    <w:rsid w:val="006E607E"/>
    <w:rsid w:val="006E7288"/>
    <w:rsid w:val="006F34A6"/>
    <w:rsid w:val="00703991"/>
    <w:rsid w:val="00706C5D"/>
    <w:rsid w:val="00713AD5"/>
    <w:rsid w:val="007228E6"/>
    <w:rsid w:val="00724415"/>
    <w:rsid w:val="007314B4"/>
    <w:rsid w:val="00732922"/>
    <w:rsid w:val="00732E2E"/>
    <w:rsid w:val="00735E6A"/>
    <w:rsid w:val="0074502D"/>
    <w:rsid w:val="00745614"/>
    <w:rsid w:val="00745E8D"/>
    <w:rsid w:val="00747AC2"/>
    <w:rsid w:val="0075162E"/>
    <w:rsid w:val="00751677"/>
    <w:rsid w:val="007537A6"/>
    <w:rsid w:val="00753FF7"/>
    <w:rsid w:val="00754034"/>
    <w:rsid w:val="0075465C"/>
    <w:rsid w:val="00756556"/>
    <w:rsid w:val="0075672D"/>
    <w:rsid w:val="00757B9E"/>
    <w:rsid w:val="007618C4"/>
    <w:rsid w:val="0076414E"/>
    <w:rsid w:val="00767980"/>
    <w:rsid w:val="00770B19"/>
    <w:rsid w:val="00770B88"/>
    <w:rsid w:val="0077463F"/>
    <w:rsid w:val="00781F2B"/>
    <w:rsid w:val="007836EA"/>
    <w:rsid w:val="007837C0"/>
    <w:rsid w:val="00784CDA"/>
    <w:rsid w:val="007906C4"/>
    <w:rsid w:val="007940EA"/>
    <w:rsid w:val="007967E8"/>
    <w:rsid w:val="007A2170"/>
    <w:rsid w:val="007A22BF"/>
    <w:rsid w:val="007A3323"/>
    <w:rsid w:val="007B511C"/>
    <w:rsid w:val="007B72B8"/>
    <w:rsid w:val="007B7A58"/>
    <w:rsid w:val="007C0643"/>
    <w:rsid w:val="007C2119"/>
    <w:rsid w:val="007C21B5"/>
    <w:rsid w:val="007E0A4D"/>
    <w:rsid w:val="007E4BD2"/>
    <w:rsid w:val="007F0EE0"/>
    <w:rsid w:val="007F5500"/>
    <w:rsid w:val="007F69B7"/>
    <w:rsid w:val="007F7CF5"/>
    <w:rsid w:val="00800531"/>
    <w:rsid w:val="00801393"/>
    <w:rsid w:val="008015A7"/>
    <w:rsid w:val="00802F88"/>
    <w:rsid w:val="00807C92"/>
    <w:rsid w:val="0081293E"/>
    <w:rsid w:val="00813EF6"/>
    <w:rsid w:val="00815465"/>
    <w:rsid w:val="00817E9A"/>
    <w:rsid w:val="0082085F"/>
    <w:rsid w:val="008306BD"/>
    <w:rsid w:val="00831A80"/>
    <w:rsid w:val="00833743"/>
    <w:rsid w:val="008340A4"/>
    <w:rsid w:val="008373CF"/>
    <w:rsid w:val="008670EE"/>
    <w:rsid w:val="0087135F"/>
    <w:rsid w:val="00872D94"/>
    <w:rsid w:val="00880364"/>
    <w:rsid w:val="008830CA"/>
    <w:rsid w:val="00885E1F"/>
    <w:rsid w:val="00891592"/>
    <w:rsid w:val="00891E9E"/>
    <w:rsid w:val="00892988"/>
    <w:rsid w:val="008971D5"/>
    <w:rsid w:val="008A2F68"/>
    <w:rsid w:val="008A46DA"/>
    <w:rsid w:val="008B14FF"/>
    <w:rsid w:val="008B4FA6"/>
    <w:rsid w:val="008B5282"/>
    <w:rsid w:val="008B6082"/>
    <w:rsid w:val="008B757D"/>
    <w:rsid w:val="008B7C17"/>
    <w:rsid w:val="008C008F"/>
    <w:rsid w:val="008C2D01"/>
    <w:rsid w:val="008C40E6"/>
    <w:rsid w:val="008C7A80"/>
    <w:rsid w:val="008D0DBE"/>
    <w:rsid w:val="008D0F7A"/>
    <w:rsid w:val="008D157C"/>
    <w:rsid w:val="008D6339"/>
    <w:rsid w:val="008D68E4"/>
    <w:rsid w:val="008E0506"/>
    <w:rsid w:val="008E0CFF"/>
    <w:rsid w:val="008E40B6"/>
    <w:rsid w:val="008E42A3"/>
    <w:rsid w:val="008E5D6B"/>
    <w:rsid w:val="008E6A8C"/>
    <w:rsid w:val="008E76F0"/>
    <w:rsid w:val="008F15FE"/>
    <w:rsid w:val="008F2D29"/>
    <w:rsid w:val="008F5187"/>
    <w:rsid w:val="008F5B8B"/>
    <w:rsid w:val="008F60D8"/>
    <w:rsid w:val="00902727"/>
    <w:rsid w:val="0090312B"/>
    <w:rsid w:val="00905DCF"/>
    <w:rsid w:val="0091736D"/>
    <w:rsid w:val="00924C8D"/>
    <w:rsid w:val="0093037A"/>
    <w:rsid w:val="00937265"/>
    <w:rsid w:val="00937740"/>
    <w:rsid w:val="0094154D"/>
    <w:rsid w:val="00946C0D"/>
    <w:rsid w:val="0095155F"/>
    <w:rsid w:val="00952D26"/>
    <w:rsid w:val="00954429"/>
    <w:rsid w:val="009559D4"/>
    <w:rsid w:val="009563CE"/>
    <w:rsid w:val="00961C22"/>
    <w:rsid w:val="00967344"/>
    <w:rsid w:val="00976328"/>
    <w:rsid w:val="0097680D"/>
    <w:rsid w:val="00980522"/>
    <w:rsid w:val="00982438"/>
    <w:rsid w:val="0098404C"/>
    <w:rsid w:val="00985283"/>
    <w:rsid w:val="0099456B"/>
    <w:rsid w:val="00995992"/>
    <w:rsid w:val="00995BD7"/>
    <w:rsid w:val="00996DFF"/>
    <w:rsid w:val="009A03E5"/>
    <w:rsid w:val="009A0F3B"/>
    <w:rsid w:val="009A1193"/>
    <w:rsid w:val="009A1BB4"/>
    <w:rsid w:val="009A2628"/>
    <w:rsid w:val="009A3200"/>
    <w:rsid w:val="009A6F1F"/>
    <w:rsid w:val="009B0897"/>
    <w:rsid w:val="009B5F60"/>
    <w:rsid w:val="009B5FD5"/>
    <w:rsid w:val="009B7BD9"/>
    <w:rsid w:val="009C3986"/>
    <w:rsid w:val="009C5AA0"/>
    <w:rsid w:val="009C60C3"/>
    <w:rsid w:val="009C7DD5"/>
    <w:rsid w:val="009D6E9B"/>
    <w:rsid w:val="009E227D"/>
    <w:rsid w:val="009E5019"/>
    <w:rsid w:val="009F288A"/>
    <w:rsid w:val="009F75A8"/>
    <w:rsid w:val="00A00089"/>
    <w:rsid w:val="00A0249C"/>
    <w:rsid w:val="00A0365F"/>
    <w:rsid w:val="00A04F1B"/>
    <w:rsid w:val="00A0501B"/>
    <w:rsid w:val="00A100C4"/>
    <w:rsid w:val="00A12D2F"/>
    <w:rsid w:val="00A14947"/>
    <w:rsid w:val="00A25B18"/>
    <w:rsid w:val="00A27048"/>
    <w:rsid w:val="00A278AD"/>
    <w:rsid w:val="00A31697"/>
    <w:rsid w:val="00A32A83"/>
    <w:rsid w:val="00A35E10"/>
    <w:rsid w:val="00A368DB"/>
    <w:rsid w:val="00A40BBF"/>
    <w:rsid w:val="00A4168E"/>
    <w:rsid w:val="00A41F4B"/>
    <w:rsid w:val="00A423AA"/>
    <w:rsid w:val="00A46912"/>
    <w:rsid w:val="00A53EC6"/>
    <w:rsid w:val="00A55C0F"/>
    <w:rsid w:val="00A578B0"/>
    <w:rsid w:val="00A64870"/>
    <w:rsid w:val="00A66C59"/>
    <w:rsid w:val="00A70E47"/>
    <w:rsid w:val="00A73FCA"/>
    <w:rsid w:val="00A80801"/>
    <w:rsid w:val="00A80B9A"/>
    <w:rsid w:val="00A80CBE"/>
    <w:rsid w:val="00A81F07"/>
    <w:rsid w:val="00A84C84"/>
    <w:rsid w:val="00A8606F"/>
    <w:rsid w:val="00A8713F"/>
    <w:rsid w:val="00A87B90"/>
    <w:rsid w:val="00A90BA1"/>
    <w:rsid w:val="00A935FA"/>
    <w:rsid w:val="00A97A9A"/>
    <w:rsid w:val="00AA0671"/>
    <w:rsid w:val="00AA2531"/>
    <w:rsid w:val="00AA7EB1"/>
    <w:rsid w:val="00AB1E09"/>
    <w:rsid w:val="00AB5330"/>
    <w:rsid w:val="00AB7747"/>
    <w:rsid w:val="00AC1314"/>
    <w:rsid w:val="00AC14CE"/>
    <w:rsid w:val="00AC2A56"/>
    <w:rsid w:val="00AD030F"/>
    <w:rsid w:val="00AD055E"/>
    <w:rsid w:val="00AD47A7"/>
    <w:rsid w:val="00AE062C"/>
    <w:rsid w:val="00AF0CBF"/>
    <w:rsid w:val="00AF257F"/>
    <w:rsid w:val="00AF33CF"/>
    <w:rsid w:val="00AF4D50"/>
    <w:rsid w:val="00AF6179"/>
    <w:rsid w:val="00B050B4"/>
    <w:rsid w:val="00B1295A"/>
    <w:rsid w:val="00B15FB8"/>
    <w:rsid w:val="00B17699"/>
    <w:rsid w:val="00B20A45"/>
    <w:rsid w:val="00B22C5C"/>
    <w:rsid w:val="00B24F30"/>
    <w:rsid w:val="00B25D6D"/>
    <w:rsid w:val="00B31ABF"/>
    <w:rsid w:val="00B33BE3"/>
    <w:rsid w:val="00B3491E"/>
    <w:rsid w:val="00B508AF"/>
    <w:rsid w:val="00B51F7B"/>
    <w:rsid w:val="00B52885"/>
    <w:rsid w:val="00B53B5D"/>
    <w:rsid w:val="00B55F7E"/>
    <w:rsid w:val="00B57123"/>
    <w:rsid w:val="00B57E19"/>
    <w:rsid w:val="00B6055E"/>
    <w:rsid w:val="00B6317D"/>
    <w:rsid w:val="00B70ADD"/>
    <w:rsid w:val="00B737A3"/>
    <w:rsid w:val="00B75FBC"/>
    <w:rsid w:val="00B7723F"/>
    <w:rsid w:val="00B80534"/>
    <w:rsid w:val="00B8433C"/>
    <w:rsid w:val="00B87491"/>
    <w:rsid w:val="00B9036E"/>
    <w:rsid w:val="00B93D83"/>
    <w:rsid w:val="00BA29E9"/>
    <w:rsid w:val="00BA7142"/>
    <w:rsid w:val="00BB237C"/>
    <w:rsid w:val="00BB2F97"/>
    <w:rsid w:val="00BB4042"/>
    <w:rsid w:val="00BB41A3"/>
    <w:rsid w:val="00BB709A"/>
    <w:rsid w:val="00BC32DC"/>
    <w:rsid w:val="00BC35B6"/>
    <w:rsid w:val="00BC422C"/>
    <w:rsid w:val="00BC4BE3"/>
    <w:rsid w:val="00BD1B51"/>
    <w:rsid w:val="00BD1B95"/>
    <w:rsid w:val="00BD2963"/>
    <w:rsid w:val="00BD29B2"/>
    <w:rsid w:val="00BD4596"/>
    <w:rsid w:val="00BE1405"/>
    <w:rsid w:val="00BE2267"/>
    <w:rsid w:val="00BE312D"/>
    <w:rsid w:val="00BE6208"/>
    <w:rsid w:val="00BF1C20"/>
    <w:rsid w:val="00BF2052"/>
    <w:rsid w:val="00BF663E"/>
    <w:rsid w:val="00C04AFF"/>
    <w:rsid w:val="00C06CDF"/>
    <w:rsid w:val="00C10578"/>
    <w:rsid w:val="00C11278"/>
    <w:rsid w:val="00C135BC"/>
    <w:rsid w:val="00C15C95"/>
    <w:rsid w:val="00C22025"/>
    <w:rsid w:val="00C2422C"/>
    <w:rsid w:val="00C2596A"/>
    <w:rsid w:val="00C25ABD"/>
    <w:rsid w:val="00C27537"/>
    <w:rsid w:val="00C30E0C"/>
    <w:rsid w:val="00C328FE"/>
    <w:rsid w:val="00C33507"/>
    <w:rsid w:val="00C354C2"/>
    <w:rsid w:val="00C363C2"/>
    <w:rsid w:val="00C40E79"/>
    <w:rsid w:val="00C42509"/>
    <w:rsid w:val="00C4409D"/>
    <w:rsid w:val="00C44E72"/>
    <w:rsid w:val="00C45A06"/>
    <w:rsid w:val="00C47701"/>
    <w:rsid w:val="00C47E5B"/>
    <w:rsid w:val="00C51597"/>
    <w:rsid w:val="00C61E4B"/>
    <w:rsid w:val="00C64BFF"/>
    <w:rsid w:val="00C704E9"/>
    <w:rsid w:val="00C7286F"/>
    <w:rsid w:val="00C72F18"/>
    <w:rsid w:val="00C763C9"/>
    <w:rsid w:val="00C80057"/>
    <w:rsid w:val="00C82232"/>
    <w:rsid w:val="00C82913"/>
    <w:rsid w:val="00C846F8"/>
    <w:rsid w:val="00C90454"/>
    <w:rsid w:val="00C90C6C"/>
    <w:rsid w:val="00C91048"/>
    <w:rsid w:val="00C972B1"/>
    <w:rsid w:val="00CA2CCE"/>
    <w:rsid w:val="00CA3385"/>
    <w:rsid w:val="00CA43FD"/>
    <w:rsid w:val="00CA7EF8"/>
    <w:rsid w:val="00CB1AFA"/>
    <w:rsid w:val="00CC489B"/>
    <w:rsid w:val="00CC6056"/>
    <w:rsid w:val="00CC74DD"/>
    <w:rsid w:val="00CC750B"/>
    <w:rsid w:val="00CC7CC1"/>
    <w:rsid w:val="00CD2BCD"/>
    <w:rsid w:val="00CD3A4C"/>
    <w:rsid w:val="00CD3F98"/>
    <w:rsid w:val="00CD5901"/>
    <w:rsid w:val="00CE10E9"/>
    <w:rsid w:val="00CE2910"/>
    <w:rsid w:val="00CE5393"/>
    <w:rsid w:val="00CE69E8"/>
    <w:rsid w:val="00CF2CA5"/>
    <w:rsid w:val="00CF36BE"/>
    <w:rsid w:val="00CF4945"/>
    <w:rsid w:val="00CF6000"/>
    <w:rsid w:val="00CF7B35"/>
    <w:rsid w:val="00D003F3"/>
    <w:rsid w:val="00D0364F"/>
    <w:rsid w:val="00D05919"/>
    <w:rsid w:val="00D06834"/>
    <w:rsid w:val="00D11915"/>
    <w:rsid w:val="00D121ED"/>
    <w:rsid w:val="00D1494D"/>
    <w:rsid w:val="00D158F3"/>
    <w:rsid w:val="00D261D8"/>
    <w:rsid w:val="00D308ED"/>
    <w:rsid w:val="00D36D86"/>
    <w:rsid w:val="00D428AA"/>
    <w:rsid w:val="00D47498"/>
    <w:rsid w:val="00D50A34"/>
    <w:rsid w:val="00D515AF"/>
    <w:rsid w:val="00D53EFA"/>
    <w:rsid w:val="00D5799A"/>
    <w:rsid w:val="00D57A8C"/>
    <w:rsid w:val="00D639C7"/>
    <w:rsid w:val="00D63E9F"/>
    <w:rsid w:val="00D86905"/>
    <w:rsid w:val="00D86C9B"/>
    <w:rsid w:val="00D91EF1"/>
    <w:rsid w:val="00D94A7C"/>
    <w:rsid w:val="00D95896"/>
    <w:rsid w:val="00DA26C6"/>
    <w:rsid w:val="00DB2983"/>
    <w:rsid w:val="00DB2C2A"/>
    <w:rsid w:val="00DB4117"/>
    <w:rsid w:val="00DB5F7F"/>
    <w:rsid w:val="00DC1257"/>
    <w:rsid w:val="00DC3DC0"/>
    <w:rsid w:val="00DC4ED1"/>
    <w:rsid w:val="00DC4FDC"/>
    <w:rsid w:val="00DC5B2B"/>
    <w:rsid w:val="00DD2376"/>
    <w:rsid w:val="00DD318D"/>
    <w:rsid w:val="00DD6791"/>
    <w:rsid w:val="00DE185B"/>
    <w:rsid w:val="00DE1B44"/>
    <w:rsid w:val="00DE4C4A"/>
    <w:rsid w:val="00DF2E12"/>
    <w:rsid w:val="00DF34A9"/>
    <w:rsid w:val="00DF514A"/>
    <w:rsid w:val="00DF6690"/>
    <w:rsid w:val="00DF6804"/>
    <w:rsid w:val="00E0065B"/>
    <w:rsid w:val="00E0358D"/>
    <w:rsid w:val="00E04323"/>
    <w:rsid w:val="00E070A2"/>
    <w:rsid w:val="00E166B9"/>
    <w:rsid w:val="00E2656A"/>
    <w:rsid w:val="00E30494"/>
    <w:rsid w:val="00E375FE"/>
    <w:rsid w:val="00E40A73"/>
    <w:rsid w:val="00E412D0"/>
    <w:rsid w:val="00E428F1"/>
    <w:rsid w:val="00E42DBC"/>
    <w:rsid w:val="00E500E8"/>
    <w:rsid w:val="00E56322"/>
    <w:rsid w:val="00E60982"/>
    <w:rsid w:val="00E62C62"/>
    <w:rsid w:val="00E63BC7"/>
    <w:rsid w:val="00E6445A"/>
    <w:rsid w:val="00E654C1"/>
    <w:rsid w:val="00E65D97"/>
    <w:rsid w:val="00E72A5A"/>
    <w:rsid w:val="00E73354"/>
    <w:rsid w:val="00E9242D"/>
    <w:rsid w:val="00EB5255"/>
    <w:rsid w:val="00EB5C47"/>
    <w:rsid w:val="00EC1D44"/>
    <w:rsid w:val="00EC3DBB"/>
    <w:rsid w:val="00EC5F47"/>
    <w:rsid w:val="00ED0639"/>
    <w:rsid w:val="00ED4968"/>
    <w:rsid w:val="00ED4CB8"/>
    <w:rsid w:val="00EE0523"/>
    <w:rsid w:val="00EE4116"/>
    <w:rsid w:val="00EE6582"/>
    <w:rsid w:val="00EF4755"/>
    <w:rsid w:val="00EF7135"/>
    <w:rsid w:val="00F027DB"/>
    <w:rsid w:val="00F0450A"/>
    <w:rsid w:val="00F14A7A"/>
    <w:rsid w:val="00F22985"/>
    <w:rsid w:val="00F32AF7"/>
    <w:rsid w:val="00F3383E"/>
    <w:rsid w:val="00F4205D"/>
    <w:rsid w:val="00F43959"/>
    <w:rsid w:val="00F465A7"/>
    <w:rsid w:val="00F50B7C"/>
    <w:rsid w:val="00F535FE"/>
    <w:rsid w:val="00F550E6"/>
    <w:rsid w:val="00F565F9"/>
    <w:rsid w:val="00F74345"/>
    <w:rsid w:val="00F7500A"/>
    <w:rsid w:val="00F750C0"/>
    <w:rsid w:val="00F80A0A"/>
    <w:rsid w:val="00F82B19"/>
    <w:rsid w:val="00F84E87"/>
    <w:rsid w:val="00F86065"/>
    <w:rsid w:val="00F9212D"/>
    <w:rsid w:val="00F93F48"/>
    <w:rsid w:val="00F965DA"/>
    <w:rsid w:val="00F968E0"/>
    <w:rsid w:val="00FA1E87"/>
    <w:rsid w:val="00FA406A"/>
    <w:rsid w:val="00FB085D"/>
    <w:rsid w:val="00FB503A"/>
    <w:rsid w:val="00FB516C"/>
    <w:rsid w:val="00FD0236"/>
    <w:rsid w:val="00FD18F4"/>
    <w:rsid w:val="00FD54DB"/>
    <w:rsid w:val="00FD619F"/>
    <w:rsid w:val="00FE39BF"/>
    <w:rsid w:val="00FF60CE"/>
    <w:rsid w:val="00FF7952"/>
    <w:rsid w:val="01290F7E"/>
    <w:rsid w:val="01470D2D"/>
    <w:rsid w:val="01580858"/>
    <w:rsid w:val="015D1E09"/>
    <w:rsid w:val="016C6DDB"/>
    <w:rsid w:val="020C48B6"/>
    <w:rsid w:val="025319ED"/>
    <w:rsid w:val="02697903"/>
    <w:rsid w:val="02804039"/>
    <w:rsid w:val="02F96569"/>
    <w:rsid w:val="03363738"/>
    <w:rsid w:val="033A45FF"/>
    <w:rsid w:val="0349637E"/>
    <w:rsid w:val="035B096B"/>
    <w:rsid w:val="03EA7B21"/>
    <w:rsid w:val="041A5A24"/>
    <w:rsid w:val="04B55C15"/>
    <w:rsid w:val="04CF0BCE"/>
    <w:rsid w:val="04EC532E"/>
    <w:rsid w:val="04FB7711"/>
    <w:rsid w:val="051C4A8C"/>
    <w:rsid w:val="05352245"/>
    <w:rsid w:val="05354A8B"/>
    <w:rsid w:val="05AB433F"/>
    <w:rsid w:val="05AB4C9D"/>
    <w:rsid w:val="05C9710C"/>
    <w:rsid w:val="05F83EAE"/>
    <w:rsid w:val="060E6ACB"/>
    <w:rsid w:val="061A26DF"/>
    <w:rsid w:val="0627193B"/>
    <w:rsid w:val="06382356"/>
    <w:rsid w:val="063C507C"/>
    <w:rsid w:val="063E7D85"/>
    <w:rsid w:val="068C566F"/>
    <w:rsid w:val="068F5456"/>
    <w:rsid w:val="0690528E"/>
    <w:rsid w:val="06976DAC"/>
    <w:rsid w:val="06D41EE2"/>
    <w:rsid w:val="072072E7"/>
    <w:rsid w:val="07293586"/>
    <w:rsid w:val="07295285"/>
    <w:rsid w:val="0736320F"/>
    <w:rsid w:val="075A7AEE"/>
    <w:rsid w:val="07636392"/>
    <w:rsid w:val="076B64AE"/>
    <w:rsid w:val="07770C56"/>
    <w:rsid w:val="07842128"/>
    <w:rsid w:val="07C47293"/>
    <w:rsid w:val="0808548F"/>
    <w:rsid w:val="081324D9"/>
    <w:rsid w:val="08321121"/>
    <w:rsid w:val="086100A6"/>
    <w:rsid w:val="086618B7"/>
    <w:rsid w:val="086D3D4F"/>
    <w:rsid w:val="08805CE1"/>
    <w:rsid w:val="08B93D57"/>
    <w:rsid w:val="08EC1B8D"/>
    <w:rsid w:val="08FF5FE5"/>
    <w:rsid w:val="090341FA"/>
    <w:rsid w:val="0906472D"/>
    <w:rsid w:val="090F5DD3"/>
    <w:rsid w:val="092217DD"/>
    <w:rsid w:val="093804CC"/>
    <w:rsid w:val="093A7294"/>
    <w:rsid w:val="09A018A3"/>
    <w:rsid w:val="09BE42D3"/>
    <w:rsid w:val="09DB2B41"/>
    <w:rsid w:val="0A1C1412"/>
    <w:rsid w:val="0A263993"/>
    <w:rsid w:val="0A2D3AC2"/>
    <w:rsid w:val="0A791CDB"/>
    <w:rsid w:val="0AA54706"/>
    <w:rsid w:val="0AA55524"/>
    <w:rsid w:val="0AA755DF"/>
    <w:rsid w:val="0B0F700A"/>
    <w:rsid w:val="0B120D44"/>
    <w:rsid w:val="0BD27BF6"/>
    <w:rsid w:val="0BE07BB7"/>
    <w:rsid w:val="0BEC2CF2"/>
    <w:rsid w:val="0C0716B5"/>
    <w:rsid w:val="0C3B3C7D"/>
    <w:rsid w:val="0C48786D"/>
    <w:rsid w:val="0C5F116E"/>
    <w:rsid w:val="0C776A3B"/>
    <w:rsid w:val="0CAB2EAE"/>
    <w:rsid w:val="0CBB4B8B"/>
    <w:rsid w:val="0CDE5BE2"/>
    <w:rsid w:val="0CF32BE7"/>
    <w:rsid w:val="0CFF41F1"/>
    <w:rsid w:val="0D002323"/>
    <w:rsid w:val="0D0332D4"/>
    <w:rsid w:val="0D086169"/>
    <w:rsid w:val="0D441D37"/>
    <w:rsid w:val="0D621C7D"/>
    <w:rsid w:val="0D7D726B"/>
    <w:rsid w:val="0D7E6105"/>
    <w:rsid w:val="0D7F368F"/>
    <w:rsid w:val="0D8F2B83"/>
    <w:rsid w:val="0DAD17DE"/>
    <w:rsid w:val="0DCB672E"/>
    <w:rsid w:val="0E5D1C42"/>
    <w:rsid w:val="0E73034D"/>
    <w:rsid w:val="0E820630"/>
    <w:rsid w:val="0E8D2228"/>
    <w:rsid w:val="0EC2094D"/>
    <w:rsid w:val="0EE47792"/>
    <w:rsid w:val="0EED7A53"/>
    <w:rsid w:val="0F1047F6"/>
    <w:rsid w:val="0F13775A"/>
    <w:rsid w:val="0F1A25E7"/>
    <w:rsid w:val="0F2A3DA8"/>
    <w:rsid w:val="0F3F7CE6"/>
    <w:rsid w:val="0F432987"/>
    <w:rsid w:val="0F5434E8"/>
    <w:rsid w:val="0F5F45FE"/>
    <w:rsid w:val="0F68530E"/>
    <w:rsid w:val="0F6C0524"/>
    <w:rsid w:val="0F706100"/>
    <w:rsid w:val="0F9A112B"/>
    <w:rsid w:val="0FC4763E"/>
    <w:rsid w:val="0FFD34EA"/>
    <w:rsid w:val="10285F16"/>
    <w:rsid w:val="105F7F23"/>
    <w:rsid w:val="10633286"/>
    <w:rsid w:val="106D2F64"/>
    <w:rsid w:val="107D3874"/>
    <w:rsid w:val="10834BCB"/>
    <w:rsid w:val="10B63710"/>
    <w:rsid w:val="10C85E2C"/>
    <w:rsid w:val="10DC011B"/>
    <w:rsid w:val="10F10820"/>
    <w:rsid w:val="10F16E4E"/>
    <w:rsid w:val="10FB63AC"/>
    <w:rsid w:val="110217A7"/>
    <w:rsid w:val="11197076"/>
    <w:rsid w:val="111C2F7A"/>
    <w:rsid w:val="11252035"/>
    <w:rsid w:val="11370993"/>
    <w:rsid w:val="11665CA1"/>
    <w:rsid w:val="11D566EF"/>
    <w:rsid w:val="125070EF"/>
    <w:rsid w:val="12CF1476"/>
    <w:rsid w:val="134E1CE9"/>
    <w:rsid w:val="135910A7"/>
    <w:rsid w:val="13951726"/>
    <w:rsid w:val="13CD3852"/>
    <w:rsid w:val="13CF400D"/>
    <w:rsid w:val="140E4081"/>
    <w:rsid w:val="14396509"/>
    <w:rsid w:val="143D6641"/>
    <w:rsid w:val="146A5A04"/>
    <w:rsid w:val="14D532EA"/>
    <w:rsid w:val="14DD2C3C"/>
    <w:rsid w:val="14E57E95"/>
    <w:rsid w:val="15101A2D"/>
    <w:rsid w:val="151515E8"/>
    <w:rsid w:val="15440499"/>
    <w:rsid w:val="155A31B8"/>
    <w:rsid w:val="158E15D1"/>
    <w:rsid w:val="159616BE"/>
    <w:rsid w:val="15F67514"/>
    <w:rsid w:val="16087E1D"/>
    <w:rsid w:val="1649051E"/>
    <w:rsid w:val="16570F2A"/>
    <w:rsid w:val="166C16A5"/>
    <w:rsid w:val="169E17A5"/>
    <w:rsid w:val="16A8567B"/>
    <w:rsid w:val="16AA794A"/>
    <w:rsid w:val="16AD5139"/>
    <w:rsid w:val="16B47C8F"/>
    <w:rsid w:val="16B5503F"/>
    <w:rsid w:val="17701D14"/>
    <w:rsid w:val="17735226"/>
    <w:rsid w:val="17C67BB3"/>
    <w:rsid w:val="17D70C94"/>
    <w:rsid w:val="17EF6030"/>
    <w:rsid w:val="18023BF7"/>
    <w:rsid w:val="18031C07"/>
    <w:rsid w:val="186D1A5D"/>
    <w:rsid w:val="18730DAD"/>
    <w:rsid w:val="189F624C"/>
    <w:rsid w:val="18BA3EA8"/>
    <w:rsid w:val="18C31D75"/>
    <w:rsid w:val="18EB3297"/>
    <w:rsid w:val="19475FBC"/>
    <w:rsid w:val="196B1BCF"/>
    <w:rsid w:val="199571EE"/>
    <w:rsid w:val="1A1742A4"/>
    <w:rsid w:val="1A1C66C0"/>
    <w:rsid w:val="1A243215"/>
    <w:rsid w:val="1A42393B"/>
    <w:rsid w:val="1A4C0B40"/>
    <w:rsid w:val="1A4E5C30"/>
    <w:rsid w:val="1AAD45DE"/>
    <w:rsid w:val="1AEA1B52"/>
    <w:rsid w:val="1B046F80"/>
    <w:rsid w:val="1B221CF9"/>
    <w:rsid w:val="1B3267B5"/>
    <w:rsid w:val="1B342508"/>
    <w:rsid w:val="1B40161D"/>
    <w:rsid w:val="1B441859"/>
    <w:rsid w:val="1B6606B1"/>
    <w:rsid w:val="1B8365D7"/>
    <w:rsid w:val="1B836E84"/>
    <w:rsid w:val="1BA1574A"/>
    <w:rsid w:val="1C3B5CE8"/>
    <w:rsid w:val="1C3C0F5B"/>
    <w:rsid w:val="1C5E7925"/>
    <w:rsid w:val="1C9859CD"/>
    <w:rsid w:val="1CCC500E"/>
    <w:rsid w:val="1CE25710"/>
    <w:rsid w:val="1CFD070F"/>
    <w:rsid w:val="1D0633DC"/>
    <w:rsid w:val="1D5F6196"/>
    <w:rsid w:val="1D6132A5"/>
    <w:rsid w:val="1D76686A"/>
    <w:rsid w:val="1D8744B4"/>
    <w:rsid w:val="1D8E56D5"/>
    <w:rsid w:val="1DA20B64"/>
    <w:rsid w:val="1DD61640"/>
    <w:rsid w:val="1E0F1517"/>
    <w:rsid w:val="1E552876"/>
    <w:rsid w:val="1E651AEB"/>
    <w:rsid w:val="1E7A43DA"/>
    <w:rsid w:val="1E897CB7"/>
    <w:rsid w:val="1EA262B8"/>
    <w:rsid w:val="1EFC0E01"/>
    <w:rsid w:val="1F121296"/>
    <w:rsid w:val="1F27390D"/>
    <w:rsid w:val="1F310F90"/>
    <w:rsid w:val="1F4E31A8"/>
    <w:rsid w:val="1F8536EF"/>
    <w:rsid w:val="1FC0441C"/>
    <w:rsid w:val="1FE7539E"/>
    <w:rsid w:val="1FFE3C34"/>
    <w:rsid w:val="202D17C6"/>
    <w:rsid w:val="202D2242"/>
    <w:rsid w:val="202D4578"/>
    <w:rsid w:val="205A4529"/>
    <w:rsid w:val="20671BE0"/>
    <w:rsid w:val="20963CB8"/>
    <w:rsid w:val="20A35276"/>
    <w:rsid w:val="20A81A1B"/>
    <w:rsid w:val="20B07FB6"/>
    <w:rsid w:val="20B646FB"/>
    <w:rsid w:val="20CC5DD3"/>
    <w:rsid w:val="20EA4705"/>
    <w:rsid w:val="20EE20B9"/>
    <w:rsid w:val="213A1761"/>
    <w:rsid w:val="213B74B1"/>
    <w:rsid w:val="213C10FB"/>
    <w:rsid w:val="215A2310"/>
    <w:rsid w:val="21AD721C"/>
    <w:rsid w:val="21DE318A"/>
    <w:rsid w:val="21EF5B80"/>
    <w:rsid w:val="220C5960"/>
    <w:rsid w:val="220F0629"/>
    <w:rsid w:val="22576990"/>
    <w:rsid w:val="225D4065"/>
    <w:rsid w:val="22DD40E8"/>
    <w:rsid w:val="22E54F39"/>
    <w:rsid w:val="22F47480"/>
    <w:rsid w:val="23116168"/>
    <w:rsid w:val="234C7C45"/>
    <w:rsid w:val="23917091"/>
    <w:rsid w:val="23B01276"/>
    <w:rsid w:val="23BD0194"/>
    <w:rsid w:val="23DE1C48"/>
    <w:rsid w:val="23DF21DE"/>
    <w:rsid w:val="23F83F71"/>
    <w:rsid w:val="240210CD"/>
    <w:rsid w:val="24326815"/>
    <w:rsid w:val="248D47C1"/>
    <w:rsid w:val="2490141E"/>
    <w:rsid w:val="24992662"/>
    <w:rsid w:val="24BF09F7"/>
    <w:rsid w:val="24C16492"/>
    <w:rsid w:val="24E00B46"/>
    <w:rsid w:val="25001699"/>
    <w:rsid w:val="252D53FE"/>
    <w:rsid w:val="25872313"/>
    <w:rsid w:val="25EC2D81"/>
    <w:rsid w:val="26226C74"/>
    <w:rsid w:val="264B02DE"/>
    <w:rsid w:val="26782988"/>
    <w:rsid w:val="26D42286"/>
    <w:rsid w:val="26D73120"/>
    <w:rsid w:val="277057A2"/>
    <w:rsid w:val="277D5F07"/>
    <w:rsid w:val="27DC784C"/>
    <w:rsid w:val="282633A8"/>
    <w:rsid w:val="282B0469"/>
    <w:rsid w:val="282E424F"/>
    <w:rsid w:val="28774AAD"/>
    <w:rsid w:val="28891666"/>
    <w:rsid w:val="28AB1CB0"/>
    <w:rsid w:val="28B7285C"/>
    <w:rsid w:val="28BB13DD"/>
    <w:rsid w:val="28E06D1A"/>
    <w:rsid w:val="2919545D"/>
    <w:rsid w:val="29206EB8"/>
    <w:rsid w:val="29374250"/>
    <w:rsid w:val="2953641F"/>
    <w:rsid w:val="29595666"/>
    <w:rsid w:val="29874881"/>
    <w:rsid w:val="299F59A5"/>
    <w:rsid w:val="29AF19BE"/>
    <w:rsid w:val="29D44611"/>
    <w:rsid w:val="29E325E0"/>
    <w:rsid w:val="29FC2B07"/>
    <w:rsid w:val="2A301B90"/>
    <w:rsid w:val="2A3C3897"/>
    <w:rsid w:val="2A3C74F7"/>
    <w:rsid w:val="2A452503"/>
    <w:rsid w:val="2A4F06B7"/>
    <w:rsid w:val="2A523EB3"/>
    <w:rsid w:val="2A5A1149"/>
    <w:rsid w:val="2A7B40A1"/>
    <w:rsid w:val="2A8A38CB"/>
    <w:rsid w:val="2A9216B4"/>
    <w:rsid w:val="2ABD4ACF"/>
    <w:rsid w:val="2AEC66E4"/>
    <w:rsid w:val="2B5203F7"/>
    <w:rsid w:val="2BA936A8"/>
    <w:rsid w:val="2BE14602"/>
    <w:rsid w:val="2BF07731"/>
    <w:rsid w:val="2C186087"/>
    <w:rsid w:val="2C315A5A"/>
    <w:rsid w:val="2C4B1C25"/>
    <w:rsid w:val="2C537108"/>
    <w:rsid w:val="2C662EB5"/>
    <w:rsid w:val="2C740CF5"/>
    <w:rsid w:val="2C9E237E"/>
    <w:rsid w:val="2CA9493B"/>
    <w:rsid w:val="2CC6629F"/>
    <w:rsid w:val="2CDB2FC2"/>
    <w:rsid w:val="2CE55D92"/>
    <w:rsid w:val="2CFC3BF4"/>
    <w:rsid w:val="2D481B8A"/>
    <w:rsid w:val="2D4D0759"/>
    <w:rsid w:val="2D74779C"/>
    <w:rsid w:val="2D952BD3"/>
    <w:rsid w:val="2D962D05"/>
    <w:rsid w:val="2D9E56F5"/>
    <w:rsid w:val="2DBB18D4"/>
    <w:rsid w:val="2E1C7AEC"/>
    <w:rsid w:val="2E592331"/>
    <w:rsid w:val="2E667F96"/>
    <w:rsid w:val="2E8226AB"/>
    <w:rsid w:val="2E847BC8"/>
    <w:rsid w:val="2F4664B2"/>
    <w:rsid w:val="2F984B97"/>
    <w:rsid w:val="2FD065E6"/>
    <w:rsid w:val="2FD96870"/>
    <w:rsid w:val="301008A4"/>
    <w:rsid w:val="301573AE"/>
    <w:rsid w:val="303637D8"/>
    <w:rsid w:val="30580BC9"/>
    <w:rsid w:val="3083146C"/>
    <w:rsid w:val="30994E99"/>
    <w:rsid w:val="30A80828"/>
    <w:rsid w:val="30BB2AFC"/>
    <w:rsid w:val="30EC195B"/>
    <w:rsid w:val="30ED53AB"/>
    <w:rsid w:val="31190084"/>
    <w:rsid w:val="311C4764"/>
    <w:rsid w:val="311E2ED7"/>
    <w:rsid w:val="315619EE"/>
    <w:rsid w:val="315C449C"/>
    <w:rsid w:val="317D4564"/>
    <w:rsid w:val="3190179D"/>
    <w:rsid w:val="31B82709"/>
    <w:rsid w:val="31D05482"/>
    <w:rsid w:val="322F25BD"/>
    <w:rsid w:val="32400B34"/>
    <w:rsid w:val="3250566F"/>
    <w:rsid w:val="3252000D"/>
    <w:rsid w:val="32607B24"/>
    <w:rsid w:val="326353AA"/>
    <w:rsid w:val="32683680"/>
    <w:rsid w:val="3275577F"/>
    <w:rsid w:val="329E6876"/>
    <w:rsid w:val="33054FFD"/>
    <w:rsid w:val="331B6413"/>
    <w:rsid w:val="333015F2"/>
    <w:rsid w:val="334B6320"/>
    <w:rsid w:val="33586326"/>
    <w:rsid w:val="336312DD"/>
    <w:rsid w:val="33977D19"/>
    <w:rsid w:val="33A719D7"/>
    <w:rsid w:val="33BA2AAC"/>
    <w:rsid w:val="33D934D4"/>
    <w:rsid w:val="33FD5242"/>
    <w:rsid w:val="33FE2F6A"/>
    <w:rsid w:val="34026E0A"/>
    <w:rsid w:val="340E07E5"/>
    <w:rsid w:val="34235BF7"/>
    <w:rsid w:val="34282E16"/>
    <w:rsid w:val="34893E96"/>
    <w:rsid w:val="34B37A8C"/>
    <w:rsid w:val="34B73402"/>
    <w:rsid w:val="34CD03F5"/>
    <w:rsid w:val="34F45A2E"/>
    <w:rsid w:val="35652C53"/>
    <w:rsid w:val="35723DBD"/>
    <w:rsid w:val="358C5FA8"/>
    <w:rsid w:val="35A5786A"/>
    <w:rsid w:val="35C15DF1"/>
    <w:rsid w:val="36074A7F"/>
    <w:rsid w:val="360F0732"/>
    <w:rsid w:val="361C2C4D"/>
    <w:rsid w:val="363702B5"/>
    <w:rsid w:val="363F1E3F"/>
    <w:rsid w:val="365041D7"/>
    <w:rsid w:val="365A67EA"/>
    <w:rsid w:val="36864706"/>
    <w:rsid w:val="36923549"/>
    <w:rsid w:val="36B75FBF"/>
    <w:rsid w:val="36BD0C45"/>
    <w:rsid w:val="36DC00B9"/>
    <w:rsid w:val="373C1A79"/>
    <w:rsid w:val="375A2E90"/>
    <w:rsid w:val="375F140C"/>
    <w:rsid w:val="375F79AB"/>
    <w:rsid w:val="3770360D"/>
    <w:rsid w:val="378969C2"/>
    <w:rsid w:val="37A243DB"/>
    <w:rsid w:val="37BD062B"/>
    <w:rsid w:val="37DD456B"/>
    <w:rsid w:val="37E00298"/>
    <w:rsid w:val="38031FA9"/>
    <w:rsid w:val="389A5EA1"/>
    <w:rsid w:val="38AC7DF5"/>
    <w:rsid w:val="38B302F9"/>
    <w:rsid w:val="38DF5A45"/>
    <w:rsid w:val="38EA78EB"/>
    <w:rsid w:val="38F12CD3"/>
    <w:rsid w:val="38F94775"/>
    <w:rsid w:val="38FB09C2"/>
    <w:rsid w:val="392971ED"/>
    <w:rsid w:val="39325651"/>
    <w:rsid w:val="393628DB"/>
    <w:rsid w:val="394645B5"/>
    <w:rsid w:val="39987C87"/>
    <w:rsid w:val="39B17F8C"/>
    <w:rsid w:val="3A566D60"/>
    <w:rsid w:val="3A5C1217"/>
    <w:rsid w:val="3A840F32"/>
    <w:rsid w:val="3A872856"/>
    <w:rsid w:val="3ABC18F8"/>
    <w:rsid w:val="3B1E0053"/>
    <w:rsid w:val="3B3763D1"/>
    <w:rsid w:val="3B5A1702"/>
    <w:rsid w:val="3B602E3C"/>
    <w:rsid w:val="3B806E1C"/>
    <w:rsid w:val="3B8E6855"/>
    <w:rsid w:val="3BE1246D"/>
    <w:rsid w:val="3C2308E2"/>
    <w:rsid w:val="3C2F6E1E"/>
    <w:rsid w:val="3C4F64BA"/>
    <w:rsid w:val="3CC827E6"/>
    <w:rsid w:val="3CCD141E"/>
    <w:rsid w:val="3CD25455"/>
    <w:rsid w:val="3CDA245A"/>
    <w:rsid w:val="3CF975F0"/>
    <w:rsid w:val="3D08121D"/>
    <w:rsid w:val="3D1E06B7"/>
    <w:rsid w:val="3D6F7BF9"/>
    <w:rsid w:val="3DC726CE"/>
    <w:rsid w:val="3DCE6762"/>
    <w:rsid w:val="3E5F15E9"/>
    <w:rsid w:val="3E7B3D22"/>
    <w:rsid w:val="3EA80BFE"/>
    <w:rsid w:val="3EAE4189"/>
    <w:rsid w:val="3EC06579"/>
    <w:rsid w:val="3ED6278F"/>
    <w:rsid w:val="3EDA0523"/>
    <w:rsid w:val="3F0C43E1"/>
    <w:rsid w:val="3F283A52"/>
    <w:rsid w:val="3F6F712E"/>
    <w:rsid w:val="3F9407D6"/>
    <w:rsid w:val="3FDB2873"/>
    <w:rsid w:val="3FDE5539"/>
    <w:rsid w:val="400915ED"/>
    <w:rsid w:val="40152DC1"/>
    <w:rsid w:val="40343568"/>
    <w:rsid w:val="405547F4"/>
    <w:rsid w:val="405F61C4"/>
    <w:rsid w:val="407A6407"/>
    <w:rsid w:val="407F0E58"/>
    <w:rsid w:val="408E63D6"/>
    <w:rsid w:val="40E13C60"/>
    <w:rsid w:val="40EC384D"/>
    <w:rsid w:val="41231825"/>
    <w:rsid w:val="41244ADB"/>
    <w:rsid w:val="416509EB"/>
    <w:rsid w:val="41792343"/>
    <w:rsid w:val="4192201F"/>
    <w:rsid w:val="41A24550"/>
    <w:rsid w:val="4200449D"/>
    <w:rsid w:val="421B77CA"/>
    <w:rsid w:val="423A3BCC"/>
    <w:rsid w:val="424E57D2"/>
    <w:rsid w:val="426C09CA"/>
    <w:rsid w:val="427467CA"/>
    <w:rsid w:val="429B3B48"/>
    <w:rsid w:val="42A35414"/>
    <w:rsid w:val="42AA6060"/>
    <w:rsid w:val="42B26C49"/>
    <w:rsid w:val="42E163F2"/>
    <w:rsid w:val="43010975"/>
    <w:rsid w:val="43293590"/>
    <w:rsid w:val="43394C01"/>
    <w:rsid w:val="433A6FE6"/>
    <w:rsid w:val="43480868"/>
    <w:rsid w:val="4350713C"/>
    <w:rsid w:val="43575054"/>
    <w:rsid w:val="435E60AC"/>
    <w:rsid w:val="43601A0D"/>
    <w:rsid w:val="436653E0"/>
    <w:rsid w:val="43800D61"/>
    <w:rsid w:val="43B051A8"/>
    <w:rsid w:val="43C4431A"/>
    <w:rsid w:val="443919C0"/>
    <w:rsid w:val="44520886"/>
    <w:rsid w:val="44B951CC"/>
    <w:rsid w:val="44CD14E0"/>
    <w:rsid w:val="44F20B0B"/>
    <w:rsid w:val="44FF2260"/>
    <w:rsid w:val="45024C36"/>
    <w:rsid w:val="451B7F4A"/>
    <w:rsid w:val="452E5F4C"/>
    <w:rsid w:val="452E6B65"/>
    <w:rsid w:val="4555106D"/>
    <w:rsid w:val="45612018"/>
    <w:rsid w:val="456561BA"/>
    <w:rsid w:val="458946E9"/>
    <w:rsid w:val="45A47C0E"/>
    <w:rsid w:val="45DA7E3B"/>
    <w:rsid w:val="45E76965"/>
    <w:rsid w:val="45F73283"/>
    <w:rsid w:val="461C6097"/>
    <w:rsid w:val="46362EF9"/>
    <w:rsid w:val="46577FD6"/>
    <w:rsid w:val="467F43F4"/>
    <w:rsid w:val="468D0C0B"/>
    <w:rsid w:val="46D955A7"/>
    <w:rsid w:val="46F31B7E"/>
    <w:rsid w:val="47086F7C"/>
    <w:rsid w:val="47133957"/>
    <w:rsid w:val="47232C18"/>
    <w:rsid w:val="47366C8D"/>
    <w:rsid w:val="476F0087"/>
    <w:rsid w:val="47791FEE"/>
    <w:rsid w:val="478D7284"/>
    <w:rsid w:val="479903E8"/>
    <w:rsid w:val="479B6F43"/>
    <w:rsid w:val="47A07E0C"/>
    <w:rsid w:val="47B96D2E"/>
    <w:rsid w:val="47DC7457"/>
    <w:rsid w:val="4870272E"/>
    <w:rsid w:val="48AD3AAD"/>
    <w:rsid w:val="48CE022A"/>
    <w:rsid w:val="48F15684"/>
    <w:rsid w:val="49421230"/>
    <w:rsid w:val="49441489"/>
    <w:rsid w:val="497E305D"/>
    <w:rsid w:val="49C21261"/>
    <w:rsid w:val="49DC7715"/>
    <w:rsid w:val="4A023139"/>
    <w:rsid w:val="4A1E0E95"/>
    <w:rsid w:val="4A2659F7"/>
    <w:rsid w:val="4A3B25D3"/>
    <w:rsid w:val="4A426790"/>
    <w:rsid w:val="4A532858"/>
    <w:rsid w:val="4A6A1ABE"/>
    <w:rsid w:val="4A7B576F"/>
    <w:rsid w:val="4A8C790D"/>
    <w:rsid w:val="4AB77347"/>
    <w:rsid w:val="4AC66154"/>
    <w:rsid w:val="4AE50A49"/>
    <w:rsid w:val="4AF561A9"/>
    <w:rsid w:val="4B1D6435"/>
    <w:rsid w:val="4B1E3227"/>
    <w:rsid w:val="4B442750"/>
    <w:rsid w:val="4B4D4C39"/>
    <w:rsid w:val="4B651007"/>
    <w:rsid w:val="4B77689A"/>
    <w:rsid w:val="4B9A02F2"/>
    <w:rsid w:val="4BA10E14"/>
    <w:rsid w:val="4C1F0916"/>
    <w:rsid w:val="4C420EE7"/>
    <w:rsid w:val="4C4A0649"/>
    <w:rsid w:val="4C7E5ECA"/>
    <w:rsid w:val="4C876AA5"/>
    <w:rsid w:val="4CB54CEE"/>
    <w:rsid w:val="4CC974BE"/>
    <w:rsid w:val="4CD42055"/>
    <w:rsid w:val="4CE157FF"/>
    <w:rsid w:val="4D0E00FB"/>
    <w:rsid w:val="4D176606"/>
    <w:rsid w:val="4D38421F"/>
    <w:rsid w:val="4D506C83"/>
    <w:rsid w:val="4D6F43E0"/>
    <w:rsid w:val="4D8355D0"/>
    <w:rsid w:val="4DD64BAB"/>
    <w:rsid w:val="4DEC4FB0"/>
    <w:rsid w:val="4E075D8A"/>
    <w:rsid w:val="4E1E499E"/>
    <w:rsid w:val="4E323208"/>
    <w:rsid w:val="4E4C1569"/>
    <w:rsid w:val="4E654861"/>
    <w:rsid w:val="4E711A62"/>
    <w:rsid w:val="4EC009E9"/>
    <w:rsid w:val="4EC00FAD"/>
    <w:rsid w:val="4ED8717F"/>
    <w:rsid w:val="4F496DF9"/>
    <w:rsid w:val="4F7136DA"/>
    <w:rsid w:val="4F823E65"/>
    <w:rsid w:val="4F9843DC"/>
    <w:rsid w:val="4FAB517F"/>
    <w:rsid w:val="4FC62A8C"/>
    <w:rsid w:val="4FE20F0D"/>
    <w:rsid w:val="4FE51552"/>
    <w:rsid w:val="50504C4B"/>
    <w:rsid w:val="50800F93"/>
    <w:rsid w:val="509C6E7C"/>
    <w:rsid w:val="50E21F00"/>
    <w:rsid w:val="5162104E"/>
    <w:rsid w:val="518A1DDC"/>
    <w:rsid w:val="51966CB2"/>
    <w:rsid w:val="52530AD7"/>
    <w:rsid w:val="52790B9E"/>
    <w:rsid w:val="52A97804"/>
    <w:rsid w:val="530A10FA"/>
    <w:rsid w:val="533C166B"/>
    <w:rsid w:val="53440170"/>
    <w:rsid w:val="53A039CC"/>
    <w:rsid w:val="53A110E3"/>
    <w:rsid w:val="53A1505A"/>
    <w:rsid w:val="53B1570D"/>
    <w:rsid w:val="54063E08"/>
    <w:rsid w:val="540935E0"/>
    <w:rsid w:val="542A68D5"/>
    <w:rsid w:val="543437E8"/>
    <w:rsid w:val="548F0A70"/>
    <w:rsid w:val="54F73313"/>
    <w:rsid w:val="54F80955"/>
    <w:rsid w:val="555170A7"/>
    <w:rsid w:val="5553093F"/>
    <w:rsid w:val="55632D05"/>
    <w:rsid w:val="55771D81"/>
    <w:rsid w:val="55793759"/>
    <w:rsid w:val="5587536D"/>
    <w:rsid w:val="559B174B"/>
    <w:rsid w:val="55B832EE"/>
    <w:rsid w:val="55CE0CF4"/>
    <w:rsid w:val="55DF63D8"/>
    <w:rsid w:val="560B1DCD"/>
    <w:rsid w:val="563A474A"/>
    <w:rsid w:val="56710820"/>
    <w:rsid w:val="568A2EFB"/>
    <w:rsid w:val="569906EE"/>
    <w:rsid w:val="56B22A9C"/>
    <w:rsid w:val="56CC37BF"/>
    <w:rsid w:val="56D0397D"/>
    <w:rsid w:val="57222FF2"/>
    <w:rsid w:val="57364E57"/>
    <w:rsid w:val="57640727"/>
    <w:rsid w:val="577954BD"/>
    <w:rsid w:val="57B72A76"/>
    <w:rsid w:val="57C3426C"/>
    <w:rsid w:val="57CE1F93"/>
    <w:rsid w:val="581645B0"/>
    <w:rsid w:val="58871675"/>
    <w:rsid w:val="588743D1"/>
    <w:rsid w:val="5887701A"/>
    <w:rsid w:val="58910149"/>
    <w:rsid w:val="589753CC"/>
    <w:rsid w:val="589E6475"/>
    <w:rsid w:val="589F5DF6"/>
    <w:rsid w:val="58C70C0A"/>
    <w:rsid w:val="5926135A"/>
    <w:rsid w:val="592E7DF8"/>
    <w:rsid w:val="593B7085"/>
    <w:rsid w:val="593C5D85"/>
    <w:rsid w:val="59A022FA"/>
    <w:rsid w:val="59C0439F"/>
    <w:rsid w:val="59C71FFF"/>
    <w:rsid w:val="5A5D735F"/>
    <w:rsid w:val="5A9464BE"/>
    <w:rsid w:val="5AA12FF4"/>
    <w:rsid w:val="5ABE2233"/>
    <w:rsid w:val="5AC3508D"/>
    <w:rsid w:val="5B073CCB"/>
    <w:rsid w:val="5B2B461D"/>
    <w:rsid w:val="5B406354"/>
    <w:rsid w:val="5B756F62"/>
    <w:rsid w:val="5B9079A8"/>
    <w:rsid w:val="5BDF5D95"/>
    <w:rsid w:val="5BEA79D5"/>
    <w:rsid w:val="5BFE7528"/>
    <w:rsid w:val="5C027DC3"/>
    <w:rsid w:val="5C360C0E"/>
    <w:rsid w:val="5C3D593D"/>
    <w:rsid w:val="5C9E1634"/>
    <w:rsid w:val="5CF1786C"/>
    <w:rsid w:val="5D0A0577"/>
    <w:rsid w:val="5D240A68"/>
    <w:rsid w:val="5D4519ED"/>
    <w:rsid w:val="5D760BEC"/>
    <w:rsid w:val="5DA436EE"/>
    <w:rsid w:val="5DAC7A9A"/>
    <w:rsid w:val="5E042F94"/>
    <w:rsid w:val="5E05076E"/>
    <w:rsid w:val="5E2467F1"/>
    <w:rsid w:val="5E364771"/>
    <w:rsid w:val="5E4E6A7F"/>
    <w:rsid w:val="5E7378CD"/>
    <w:rsid w:val="5E950E01"/>
    <w:rsid w:val="5ED25E0C"/>
    <w:rsid w:val="5EFE12B3"/>
    <w:rsid w:val="5F1A2B43"/>
    <w:rsid w:val="5F1E7D81"/>
    <w:rsid w:val="5F6262BC"/>
    <w:rsid w:val="5F631AB2"/>
    <w:rsid w:val="5F896312"/>
    <w:rsid w:val="5FB837BB"/>
    <w:rsid w:val="5FE62923"/>
    <w:rsid w:val="5FEF3B65"/>
    <w:rsid w:val="60097D62"/>
    <w:rsid w:val="601355D0"/>
    <w:rsid w:val="601E5938"/>
    <w:rsid w:val="60384E38"/>
    <w:rsid w:val="60584A64"/>
    <w:rsid w:val="606B6671"/>
    <w:rsid w:val="60846BA1"/>
    <w:rsid w:val="60906F5F"/>
    <w:rsid w:val="609200AA"/>
    <w:rsid w:val="60CC405A"/>
    <w:rsid w:val="60EE5EC0"/>
    <w:rsid w:val="60F44CBD"/>
    <w:rsid w:val="615B579D"/>
    <w:rsid w:val="61B91281"/>
    <w:rsid w:val="61DF278A"/>
    <w:rsid w:val="61E215D8"/>
    <w:rsid w:val="61E91D7E"/>
    <w:rsid w:val="61E92E28"/>
    <w:rsid w:val="61EB4F2D"/>
    <w:rsid w:val="621B3775"/>
    <w:rsid w:val="62233ED9"/>
    <w:rsid w:val="622C698A"/>
    <w:rsid w:val="62311619"/>
    <w:rsid w:val="62364782"/>
    <w:rsid w:val="624B217D"/>
    <w:rsid w:val="62F87C6A"/>
    <w:rsid w:val="63367226"/>
    <w:rsid w:val="63467981"/>
    <w:rsid w:val="635D5B2F"/>
    <w:rsid w:val="637254EB"/>
    <w:rsid w:val="6394356A"/>
    <w:rsid w:val="63B1780D"/>
    <w:rsid w:val="63BC1543"/>
    <w:rsid w:val="63C61B2C"/>
    <w:rsid w:val="63D40BE9"/>
    <w:rsid w:val="63D44812"/>
    <w:rsid w:val="63D974B3"/>
    <w:rsid w:val="63E85485"/>
    <w:rsid w:val="64102431"/>
    <w:rsid w:val="641959DF"/>
    <w:rsid w:val="6434448A"/>
    <w:rsid w:val="644F476B"/>
    <w:rsid w:val="646031C3"/>
    <w:rsid w:val="646605F1"/>
    <w:rsid w:val="646B1535"/>
    <w:rsid w:val="647A4075"/>
    <w:rsid w:val="647B3B4D"/>
    <w:rsid w:val="64846101"/>
    <w:rsid w:val="64A5243A"/>
    <w:rsid w:val="64F531DE"/>
    <w:rsid w:val="65240EE7"/>
    <w:rsid w:val="65373578"/>
    <w:rsid w:val="656C7E8A"/>
    <w:rsid w:val="65757EA1"/>
    <w:rsid w:val="657A7B97"/>
    <w:rsid w:val="65814380"/>
    <w:rsid w:val="65D738BC"/>
    <w:rsid w:val="661002C8"/>
    <w:rsid w:val="661E4881"/>
    <w:rsid w:val="66AC04C5"/>
    <w:rsid w:val="66BA48BA"/>
    <w:rsid w:val="66CE3790"/>
    <w:rsid w:val="671F124A"/>
    <w:rsid w:val="677A33C6"/>
    <w:rsid w:val="67F27BDB"/>
    <w:rsid w:val="681D74B6"/>
    <w:rsid w:val="681F6961"/>
    <w:rsid w:val="6845474E"/>
    <w:rsid w:val="684661E6"/>
    <w:rsid w:val="68610A2F"/>
    <w:rsid w:val="68805514"/>
    <w:rsid w:val="68880F3A"/>
    <w:rsid w:val="68C710C2"/>
    <w:rsid w:val="68F85F18"/>
    <w:rsid w:val="69301D99"/>
    <w:rsid w:val="69316E2F"/>
    <w:rsid w:val="69420DD0"/>
    <w:rsid w:val="694E2071"/>
    <w:rsid w:val="69665890"/>
    <w:rsid w:val="69766163"/>
    <w:rsid w:val="697A3B33"/>
    <w:rsid w:val="697C176F"/>
    <w:rsid w:val="69810F67"/>
    <w:rsid w:val="69825EED"/>
    <w:rsid w:val="69BF5EB1"/>
    <w:rsid w:val="69CA7889"/>
    <w:rsid w:val="69D44760"/>
    <w:rsid w:val="69DA34A4"/>
    <w:rsid w:val="69E71D48"/>
    <w:rsid w:val="6A0D2D84"/>
    <w:rsid w:val="6A520EC7"/>
    <w:rsid w:val="6A532110"/>
    <w:rsid w:val="6AF87E20"/>
    <w:rsid w:val="6B0E37A9"/>
    <w:rsid w:val="6B244B4E"/>
    <w:rsid w:val="6B322639"/>
    <w:rsid w:val="6B3B79FF"/>
    <w:rsid w:val="6B452700"/>
    <w:rsid w:val="6B655563"/>
    <w:rsid w:val="6B66588E"/>
    <w:rsid w:val="6B717BA5"/>
    <w:rsid w:val="6BDA5FC2"/>
    <w:rsid w:val="6BE961A3"/>
    <w:rsid w:val="6C2250BB"/>
    <w:rsid w:val="6C636C38"/>
    <w:rsid w:val="6C972C98"/>
    <w:rsid w:val="6C99404A"/>
    <w:rsid w:val="6C9F54D1"/>
    <w:rsid w:val="6D232565"/>
    <w:rsid w:val="6D477ADB"/>
    <w:rsid w:val="6D5339C2"/>
    <w:rsid w:val="6D8754F4"/>
    <w:rsid w:val="6DB34098"/>
    <w:rsid w:val="6DB545B6"/>
    <w:rsid w:val="6DDD16ED"/>
    <w:rsid w:val="6DE02FB4"/>
    <w:rsid w:val="6E1F2CA4"/>
    <w:rsid w:val="6E2E7ECC"/>
    <w:rsid w:val="6E514CED"/>
    <w:rsid w:val="6E63183C"/>
    <w:rsid w:val="6E7B55C5"/>
    <w:rsid w:val="6E9154B8"/>
    <w:rsid w:val="6EB563D5"/>
    <w:rsid w:val="6ED92677"/>
    <w:rsid w:val="6F040609"/>
    <w:rsid w:val="6F0F5333"/>
    <w:rsid w:val="6F224094"/>
    <w:rsid w:val="6F225983"/>
    <w:rsid w:val="6F2C492C"/>
    <w:rsid w:val="6F3A3864"/>
    <w:rsid w:val="6F5624A2"/>
    <w:rsid w:val="6F692717"/>
    <w:rsid w:val="6F7265AD"/>
    <w:rsid w:val="6FA70FDD"/>
    <w:rsid w:val="6FB652F3"/>
    <w:rsid w:val="6FE117B7"/>
    <w:rsid w:val="6FE55751"/>
    <w:rsid w:val="6FFC5590"/>
    <w:rsid w:val="700F5743"/>
    <w:rsid w:val="706D1DD0"/>
    <w:rsid w:val="70700549"/>
    <w:rsid w:val="70856B87"/>
    <w:rsid w:val="70944D39"/>
    <w:rsid w:val="70D527EE"/>
    <w:rsid w:val="70DF05A6"/>
    <w:rsid w:val="712933D1"/>
    <w:rsid w:val="712D2202"/>
    <w:rsid w:val="713E658B"/>
    <w:rsid w:val="714B3555"/>
    <w:rsid w:val="715B5300"/>
    <w:rsid w:val="71AC1292"/>
    <w:rsid w:val="71BA1ED3"/>
    <w:rsid w:val="71D27F8A"/>
    <w:rsid w:val="71FC01F9"/>
    <w:rsid w:val="71FD301C"/>
    <w:rsid w:val="72424707"/>
    <w:rsid w:val="72553024"/>
    <w:rsid w:val="72AC3C0D"/>
    <w:rsid w:val="72D37680"/>
    <w:rsid w:val="72FE00CE"/>
    <w:rsid w:val="730D5258"/>
    <w:rsid w:val="73122968"/>
    <w:rsid w:val="731F5D5E"/>
    <w:rsid w:val="73C51AD5"/>
    <w:rsid w:val="73E869C9"/>
    <w:rsid w:val="73FE0302"/>
    <w:rsid w:val="741E793C"/>
    <w:rsid w:val="745E3944"/>
    <w:rsid w:val="747759B4"/>
    <w:rsid w:val="748527D2"/>
    <w:rsid w:val="74C3027A"/>
    <w:rsid w:val="74C46C63"/>
    <w:rsid w:val="750F45BB"/>
    <w:rsid w:val="751902E2"/>
    <w:rsid w:val="753E42BA"/>
    <w:rsid w:val="753E6528"/>
    <w:rsid w:val="7546048C"/>
    <w:rsid w:val="75820011"/>
    <w:rsid w:val="759C71E7"/>
    <w:rsid w:val="75BF2E0E"/>
    <w:rsid w:val="75F96684"/>
    <w:rsid w:val="76323692"/>
    <w:rsid w:val="7635099D"/>
    <w:rsid w:val="767074EF"/>
    <w:rsid w:val="76722966"/>
    <w:rsid w:val="76843A3C"/>
    <w:rsid w:val="768C5A4F"/>
    <w:rsid w:val="76A30F57"/>
    <w:rsid w:val="76AD7DDE"/>
    <w:rsid w:val="76B71A0E"/>
    <w:rsid w:val="76C66903"/>
    <w:rsid w:val="76D54C52"/>
    <w:rsid w:val="76D85A2D"/>
    <w:rsid w:val="76ED21B4"/>
    <w:rsid w:val="771B2237"/>
    <w:rsid w:val="775B346E"/>
    <w:rsid w:val="77762421"/>
    <w:rsid w:val="77B56B1F"/>
    <w:rsid w:val="77D67E2B"/>
    <w:rsid w:val="780F09F4"/>
    <w:rsid w:val="781A692B"/>
    <w:rsid w:val="785D34AC"/>
    <w:rsid w:val="78651785"/>
    <w:rsid w:val="78811E14"/>
    <w:rsid w:val="78A90480"/>
    <w:rsid w:val="78C23AF6"/>
    <w:rsid w:val="790641F4"/>
    <w:rsid w:val="790B2B79"/>
    <w:rsid w:val="790D0788"/>
    <w:rsid w:val="79296F53"/>
    <w:rsid w:val="79360888"/>
    <w:rsid w:val="79585A82"/>
    <w:rsid w:val="79656AB7"/>
    <w:rsid w:val="796E1FD3"/>
    <w:rsid w:val="799C3B1B"/>
    <w:rsid w:val="79E57A45"/>
    <w:rsid w:val="7A364017"/>
    <w:rsid w:val="7A481716"/>
    <w:rsid w:val="7A4B1334"/>
    <w:rsid w:val="7A8265E1"/>
    <w:rsid w:val="7AA8753F"/>
    <w:rsid w:val="7B574E12"/>
    <w:rsid w:val="7B686D42"/>
    <w:rsid w:val="7B841746"/>
    <w:rsid w:val="7B89759F"/>
    <w:rsid w:val="7BF80EFC"/>
    <w:rsid w:val="7C120027"/>
    <w:rsid w:val="7C6025C6"/>
    <w:rsid w:val="7C6C5AC7"/>
    <w:rsid w:val="7C705090"/>
    <w:rsid w:val="7C981D3D"/>
    <w:rsid w:val="7CA6681A"/>
    <w:rsid w:val="7CC6544B"/>
    <w:rsid w:val="7CDA6CCC"/>
    <w:rsid w:val="7D0239FF"/>
    <w:rsid w:val="7D537911"/>
    <w:rsid w:val="7D5E40CD"/>
    <w:rsid w:val="7D6433D0"/>
    <w:rsid w:val="7D666480"/>
    <w:rsid w:val="7DA97057"/>
    <w:rsid w:val="7DB40752"/>
    <w:rsid w:val="7DCD56F2"/>
    <w:rsid w:val="7DCD6EC0"/>
    <w:rsid w:val="7EA06F93"/>
    <w:rsid w:val="7EC119BF"/>
    <w:rsid w:val="7ED03D9F"/>
    <w:rsid w:val="7EE479D3"/>
    <w:rsid w:val="7EED0624"/>
    <w:rsid w:val="7F001CE7"/>
    <w:rsid w:val="7F077BCB"/>
    <w:rsid w:val="7F1D1082"/>
    <w:rsid w:val="7F413D2D"/>
    <w:rsid w:val="7F532CCF"/>
    <w:rsid w:val="7F7B5C7F"/>
    <w:rsid w:val="7F8802D5"/>
    <w:rsid w:val="7FD515DE"/>
    <w:rsid w:val="7FE47E50"/>
    <w:rsid w:val="7FF701F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color="white">
      <v:fill color="white"/>
    </o:shapedefaults>
    <o:shapelayout v:ext="edit">
      <o:idmap v:ext="edit" data="1"/>
      <o:rules v:ext="edit">
        <o:r id="V:Rule1" type="callout" idref="#自选图形 3"/>
        <o:r id="V:Rule2" type="callout" idref="#自选图形 5"/>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Normal Indent" w:qFormat="1"/>
    <w:lsdException w:name="annotation text" w:locked="0" w:semiHidden="1" w:qFormat="1"/>
    <w:lsdException w:name="header" w:locked="0" w:qFormat="1"/>
    <w:lsdException w:name="footer" w:locked="0" w:uiPriority="99" w:qFormat="1"/>
    <w:lsdException w:name="caption" w:qFormat="1"/>
    <w:lsdException w:name="annotation reference" w:locked="0" w:semiHidden="1" w:qFormat="1"/>
    <w:lsdException w:name="page number" w:qFormat="1"/>
    <w:lsdException w:name="Title" w:qFormat="1"/>
    <w:lsdException w:name="Default Paragraph Font" w:locked="0" w:semiHidden="1" w:qFormat="1"/>
    <w:lsdException w:name="Body Text" w:locked="0" w:qFormat="1"/>
    <w:lsdException w:name="Body Text Indent" w:locked="0" w:qFormat="1"/>
    <w:lsdException w:name="Subtitle" w:qFormat="1"/>
    <w:lsdException w:name="Date" w:locked="0" w:qFormat="1"/>
    <w:lsdException w:name="Body Text First Indent" w:qFormat="1"/>
    <w:lsdException w:name="Body Text First Indent 2" w:qFormat="1"/>
    <w:lsdException w:name="Body Text Indent 2" w:qFormat="1"/>
    <w:lsdException w:name="Hyperlink" w:uiPriority="99" w:unhideWhenUsed="1" w:qFormat="1"/>
    <w:lsdException w:name="Strong" w:qFormat="1"/>
    <w:lsdException w:name="Emphasis" w:qFormat="1"/>
    <w:lsdException w:name="Plain Text" w:qFormat="1"/>
    <w:lsdException w:name="HTML Top of Form" w:locked="0" w:semiHidden="1" w:uiPriority="99" w:unhideWhenUsed="1"/>
    <w:lsdException w:name="HTML Bottom of Form" w:locked="0" w:semiHidden="1" w:uiPriority="99" w:unhideWhenUsed="1"/>
    <w:lsdException w:name="Normal (Web)" w:locked="0" w:qFormat="1"/>
    <w:lsdException w:name="Normal Table" w:locked="0" w:semiHidden="1" w:qFormat="1"/>
    <w:lsdException w:name="annotation subject" w:locked="0" w:semiHidden="1"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Balloon Text" w:locked="0" w:semiHidden="1" w:qFormat="1"/>
    <w:lsdException w:name="Table Grid" w:locked="0" w:uiPriority="39" w:qFormat="1"/>
    <w:lsdException w:name="Placeholder Text" w:locked="0" w:semiHidden="1" w:uiPriority="99" w:unhideWhenUsed="1"/>
    <w:lsdException w:name="No Spacing" w:locked="0" w:semiHidden="1" w:uiPriority="99" w:unhideWhenUsed="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unhideWhenUsed="1"/>
    <w:lsdException w:name="List Paragraph" w:locked="0" w:semiHidden="1" w:uiPriority="99" w:unhideWhenUsed="1"/>
    <w:lsdException w:name="Quote" w:locked="0" w:semiHidden="1" w:uiPriority="99" w:unhideWhenUsed="1"/>
    <w:lsdException w:name="Intense Quote" w:locked="0" w:semiHidden="1" w:uiPriority="99" w:unhideWhenUsed="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next w:val="a0"/>
    <w:qFormat/>
    <w:rsid w:val="006B31A8"/>
    <w:pPr>
      <w:widowControl w:val="0"/>
      <w:jc w:val="both"/>
    </w:pPr>
    <w:rPr>
      <w:kern w:val="2"/>
      <w:sz w:val="21"/>
      <w:szCs w:val="24"/>
    </w:rPr>
  </w:style>
  <w:style w:type="paragraph" w:styleId="1">
    <w:name w:val="heading 1"/>
    <w:basedOn w:val="a"/>
    <w:next w:val="a"/>
    <w:uiPriority w:val="99"/>
    <w:qFormat/>
    <w:locked/>
    <w:rsid w:val="006B31A8"/>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qFormat/>
    <w:locked/>
    <w:rsid w:val="006B31A8"/>
    <w:pPr>
      <w:keepNext/>
      <w:keepLines/>
      <w:spacing w:beforeLines="50" w:afterLines="50"/>
      <w:outlineLvl w:val="1"/>
    </w:pPr>
    <w:rPr>
      <w:b/>
      <w:bCs/>
      <w:sz w:val="32"/>
      <w:szCs w:val="32"/>
    </w:rPr>
  </w:style>
  <w:style w:type="paragraph" w:styleId="3">
    <w:name w:val="heading 3"/>
    <w:basedOn w:val="a"/>
    <w:next w:val="a"/>
    <w:qFormat/>
    <w:locked/>
    <w:rsid w:val="006B31A8"/>
    <w:pPr>
      <w:outlineLvl w:val="2"/>
    </w:pPr>
    <w:rPr>
      <w:b/>
      <w:sz w:val="28"/>
    </w:rPr>
  </w:style>
  <w:style w:type="paragraph" w:styleId="4">
    <w:name w:val="heading 4"/>
    <w:basedOn w:val="a"/>
    <w:next w:val="a"/>
    <w:semiHidden/>
    <w:unhideWhenUsed/>
    <w:qFormat/>
    <w:locked/>
    <w:rsid w:val="006B31A8"/>
    <w:pPr>
      <w:keepNext/>
      <w:keepLines/>
      <w:spacing w:before="280" w:after="290" w:line="376" w:lineRule="auto"/>
      <w:outlineLvl w:val="3"/>
    </w:pPr>
    <w:rPr>
      <w:rFonts w:ascii="等线 Light" w:eastAsia="等线 Light" w:hAnsi="等线 Light"/>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
    <w:link w:val="Char"/>
    <w:qFormat/>
    <w:rsid w:val="006B31A8"/>
    <w:pPr>
      <w:widowControl/>
      <w:snapToGrid w:val="0"/>
      <w:spacing w:before="60" w:after="160" w:line="259" w:lineRule="auto"/>
      <w:ind w:right="113"/>
    </w:pPr>
    <w:rPr>
      <w:kern w:val="0"/>
      <w:sz w:val="18"/>
      <w:szCs w:val="20"/>
    </w:rPr>
  </w:style>
  <w:style w:type="paragraph" w:styleId="a4">
    <w:name w:val="Normal Indent"/>
    <w:basedOn w:val="a"/>
    <w:next w:val="a"/>
    <w:link w:val="Char0"/>
    <w:qFormat/>
    <w:locked/>
    <w:rsid w:val="006B31A8"/>
    <w:pPr>
      <w:ind w:firstLine="420"/>
    </w:pPr>
    <w:rPr>
      <w:szCs w:val="20"/>
    </w:rPr>
  </w:style>
  <w:style w:type="paragraph" w:styleId="a5">
    <w:name w:val="caption"/>
    <w:basedOn w:val="a"/>
    <w:next w:val="a"/>
    <w:qFormat/>
    <w:locked/>
    <w:rsid w:val="006B31A8"/>
    <w:pPr>
      <w:adjustRightInd w:val="0"/>
      <w:snapToGrid w:val="0"/>
      <w:jc w:val="center"/>
    </w:pPr>
    <w:rPr>
      <w:b/>
      <w:sz w:val="24"/>
      <w:szCs w:val="20"/>
    </w:rPr>
  </w:style>
  <w:style w:type="paragraph" w:styleId="a6">
    <w:name w:val="annotation text"/>
    <w:basedOn w:val="a"/>
    <w:link w:val="Char1"/>
    <w:semiHidden/>
    <w:qFormat/>
    <w:rsid w:val="006B31A8"/>
    <w:pPr>
      <w:jc w:val="left"/>
    </w:pPr>
    <w:rPr>
      <w:kern w:val="0"/>
      <w:sz w:val="24"/>
      <w:szCs w:val="20"/>
    </w:rPr>
  </w:style>
  <w:style w:type="paragraph" w:styleId="a7">
    <w:name w:val="Body Text Indent"/>
    <w:basedOn w:val="a"/>
    <w:next w:val="20"/>
    <w:link w:val="Char2"/>
    <w:qFormat/>
    <w:rsid w:val="006B31A8"/>
    <w:pPr>
      <w:spacing w:after="120"/>
      <w:ind w:leftChars="200" w:left="420"/>
    </w:pPr>
    <w:rPr>
      <w:kern w:val="0"/>
      <w:sz w:val="24"/>
      <w:szCs w:val="20"/>
    </w:rPr>
  </w:style>
  <w:style w:type="paragraph" w:styleId="20">
    <w:name w:val="Body Text First Indent 2"/>
    <w:basedOn w:val="a7"/>
    <w:next w:val="a8"/>
    <w:qFormat/>
    <w:locked/>
    <w:rsid w:val="006B31A8"/>
    <w:pPr>
      <w:tabs>
        <w:tab w:val="left" w:pos="540"/>
      </w:tabs>
      <w:ind w:firstLineChars="200" w:firstLine="420"/>
    </w:pPr>
  </w:style>
  <w:style w:type="paragraph" w:styleId="a8">
    <w:name w:val="Body Text First Indent"/>
    <w:basedOn w:val="a0"/>
    <w:link w:val="Char3"/>
    <w:qFormat/>
    <w:locked/>
    <w:rsid w:val="006B31A8"/>
    <w:pPr>
      <w:spacing w:after="120"/>
      <w:ind w:firstLineChars="100" w:firstLine="420"/>
    </w:pPr>
    <w:rPr>
      <w:sz w:val="21"/>
      <w:szCs w:val="24"/>
    </w:rPr>
  </w:style>
  <w:style w:type="paragraph" w:styleId="a9">
    <w:name w:val="Plain Text"/>
    <w:basedOn w:val="a"/>
    <w:next w:val="a"/>
    <w:link w:val="Char4"/>
    <w:qFormat/>
    <w:locked/>
    <w:rsid w:val="006B31A8"/>
    <w:pPr>
      <w:overflowPunct w:val="0"/>
      <w:autoSpaceDE w:val="0"/>
      <w:autoSpaceDN w:val="0"/>
      <w:adjustRightInd w:val="0"/>
      <w:spacing w:afterLines="20"/>
      <w:ind w:firstLineChars="200" w:firstLine="480"/>
      <w:jc w:val="left"/>
      <w:textAlignment w:val="baseline"/>
    </w:pPr>
    <w:rPr>
      <w:rFonts w:ascii="宋体" w:hAnsi="Courier New" w:cs="Courier New"/>
      <w:szCs w:val="21"/>
    </w:rPr>
  </w:style>
  <w:style w:type="paragraph" w:styleId="aa">
    <w:name w:val="Date"/>
    <w:basedOn w:val="a"/>
    <w:next w:val="a"/>
    <w:link w:val="Char5"/>
    <w:qFormat/>
    <w:rsid w:val="006B31A8"/>
    <w:pPr>
      <w:ind w:leftChars="2500" w:left="100"/>
    </w:pPr>
    <w:rPr>
      <w:kern w:val="0"/>
      <w:sz w:val="24"/>
      <w:szCs w:val="20"/>
    </w:rPr>
  </w:style>
  <w:style w:type="paragraph" w:styleId="21">
    <w:name w:val="Body Text Indent 2"/>
    <w:basedOn w:val="a"/>
    <w:next w:val="a"/>
    <w:qFormat/>
    <w:locked/>
    <w:rsid w:val="006B31A8"/>
    <w:pPr>
      <w:adjustRightInd w:val="0"/>
      <w:snapToGrid w:val="0"/>
      <w:spacing w:after="143" w:line="460" w:lineRule="atLeast"/>
      <w:ind w:firstLine="480"/>
    </w:pPr>
    <w:rPr>
      <w:rFonts w:hint="eastAsia"/>
      <w:color w:val="000000"/>
    </w:rPr>
  </w:style>
  <w:style w:type="paragraph" w:styleId="ab">
    <w:name w:val="Balloon Text"/>
    <w:basedOn w:val="a"/>
    <w:link w:val="Char6"/>
    <w:semiHidden/>
    <w:qFormat/>
    <w:rsid w:val="006B31A8"/>
    <w:rPr>
      <w:kern w:val="0"/>
      <w:sz w:val="18"/>
      <w:szCs w:val="20"/>
    </w:rPr>
  </w:style>
  <w:style w:type="paragraph" w:styleId="ac">
    <w:name w:val="footer"/>
    <w:basedOn w:val="a"/>
    <w:link w:val="Char7"/>
    <w:uiPriority w:val="99"/>
    <w:qFormat/>
    <w:rsid w:val="006B31A8"/>
    <w:pPr>
      <w:tabs>
        <w:tab w:val="center" w:pos="4153"/>
        <w:tab w:val="right" w:pos="8306"/>
      </w:tabs>
      <w:snapToGrid w:val="0"/>
      <w:jc w:val="left"/>
    </w:pPr>
    <w:rPr>
      <w:kern w:val="0"/>
      <w:sz w:val="18"/>
      <w:szCs w:val="20"/>
    </w:rPr>
  </w:style>
  <w:style w:type="paragraph" w:styleId="ad">
    <w:name w:val="header"/>
    <w:basedOn w:val="a"/>
    <w:link w:val="Char8"/>
    <w:qFormat/>
    <w:rsid w:val="006B31A8"/>
    <w:pPr>
      <w:pBdr>
        <w:bottom w:val="single" w:sz="6" w:space="1" w:color="auto"/>
      </w:pBdr>
      <w:tabs>
        <w:tab w:val="center" w:pos="4153"/>
        <w:tab w:val="right" w:pos="8306"/>
      </w:tabs>
      <w:snapToGrid w:val="0"/>
      <w:jc w:val="center"/>
    </w:pPr>
    <w:rPr>
      <w:kern w:val="0"/>
      <w:sz w:val="18"/>
      <w:szCs w:val="20"/>
    </w:rPr>
  </w:style>
  <w:style w:type="paragraph" w:styleId="10">
    <w:name w:val="toc 1"/>
    <w:basedOn w:val="a"/>
    <w:next w:val="a"/>
    <w:uiPriority w:val="39"/>
    <w:qFormat/>
    <w:locked/>
    <w:rsid w:val="006B31A8"/>
  </w:style>
  <w:style w:type="paragraph" w:styleId="ae">
    <w:name w:val="Normal (Web)"/>
    <w:basedOn w:val="a"/>
    <w:link w:val="Char9"/>
    <w:qFormat/>
    <w:rsid w:val="006B31A8"/>
    <w:pPr>
      <w:widowControl/>
      <w:spacing w:before="100" w:beforeAutospacing="1" w:after="100" w:afterAutospacing="1"/>
      <w:jc w:val="left"/>
    </w:pPr>
    <w:rPr>
      <w:rFonts w:ascii="宋体" w:hAnsi="宋体"/>
      <w:kern w:val="0"/>
      <w:sz w:val="24"/>
      <w:szCs w:val="20"/>
    </w:rPr>
  </w:style>
  <w:style w:type="paragraph" w:styleId="af">
    <w:name w:val="Title"/>
    <w:basedOn w:val="a"/>
    <w:next w:val="a"/>
    <w:link w:val="Chara"/>
    <w:qFormat/>
    <w:locked/>
    <w:rsid w:val="006B31A8"/>
    <w:pPr>
      <w:spacing w:before="240" w:after="60"/>
      <w:jc w:val="center"/>
      <w:outlineLvl w:val="0"/>
    </w:pPr>
    <w:rPr>
      <w:rFonts w:ascii="等线 Light" w:hAnsi="等线 Light"/>
      <w:b/>
      <w:bCs/>
      <w:sz w:val="32"/>
      <w:szCs w:val="32"/>
    </w:rPr>
  </w:style>
  <w:style w:type="paragraph" w:styleId="af0">
    <w:name w:val="annotation subject"/>
    <w:basedOn w:val="a6"/>
    <w:next w:val="a6"/>
    <w:link w:val="Charb"/>
    <w:semiHidden/>
    <w:qFormat/>
    <w:rsid w:val="006B31A8"/>
    <w:rPr>
      <w:b/>
    </w:rPr>
  </w:style>
  <w:style w:type="table" w:styleId="af1">
    <w:name w:val="Table Grid"/>
    <w:basedOn w:val="a2"/>
    <w:uiPriority w:val="39"/>
    <w:qFormat/>
    <w:rsid w:val="006B31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page number"/>
    <w:basedOn w:val="a1"/>
    <w:qFormat/>
    <w:locked/>
    <w:rsid w:val="006B31A8"/>
  </w:style>
  <w:style w:type="character" w:styleId="af3">
    <w:name w:val="Hyperlink"/>
    <w:uiPriority w:val="99"/>
    <w:unhideWhenUsed/>
    <w:qFormat/>
    <w:locked/>
    <w:rsid w:val="006B31A8"/>
    <w:rPr>
      <w:color w:val="0563C1"/>
      <w:u w:val="single"/>
    </w:rPr>
  </w:style>
  <w:style w:type="character" w:styleId="af4">
    <w:name w:val="annotation reference"/>
    <w:semiHidden/>
    <w:qFormat/>
    <w:rsid w:val="006B31A8"/>
    <w:rPr>
      <w:sz w:val="21"/>
    </w:rPr>
  </w:style>
  <w:style w:type="paragraph" w:customStyle="1" w:styleId="Default1">
    <w:name w:val="Default1"/>
    <w:qFormat/>
    <w:rsid w:val="006B31A8"/>
    <w:pPr>
      <w:widowControl w:val="0"/>
      <w:autoSpaceDE w:val="0"/>
      <w:autoSpaceDN w:val="0"/>
      <w:adjustRightInd w:val="0"/>
    </w:pPr>
    <w:rPr>
      <w:rFonts w:ascii="宋体" w:hAnsi="Calibri" w:cs="宋体"/>
      <w:color w:val="000000"/>
      <w:sz w:val="24"/>
      <w:szCs w:val="24"/>
    </w:rPr>
  </w:style>
  <w:style w:type="paragraph" w:customStyle="1" w:styleId="xl27">
    <w:name w:val="xl27"/>
    <w:basedOn w:val="a"/>
    <w:next w:val="21"/>
    <w:qFormat/>
    <w:rsid w:val="006B31A8"/>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kern w:val="0"/>
      <w:sz w:val="24"/>
    </w:rPr>
  </w:style>
  <w:style w:type="character" w:customStyle="1" w:styleId="Char0">
    <w:name w:val="正文缩进 Char"/>
    <w:link w:val="a4"/>
    <w:qFormat/>
    <w:locked/>
    <w:rsid w:val="006B31A8"/>
    <w:rPr>
      <w:rFonts w:ascii="Times New Roman" w:hAnsi="Times New Roman"/>
      <w:kern w:val="2"/>
      <w:sz w:val="21"/>
    </w:rPr>
  </w:style>
  <w:style w:type="character" w:customStyle="1" w:styleId="Char1">
    <w:name w:val="批注文字 Char"/>
    <w:link w:val="a6"/>
    <w:qFormat/>
    <w:locked/>
    <w:rsid w:val="006B31A8"/>
    <w:rPr>
      <w:rFonts w:ascii="Times New Roman" w:eastAsia="宋体" w:hAnsi="Times New Roman"/>
      <w:sz w:val="24"/>
    </w:rPr>
  </w:style>
  <w:style w:type="character" w:customStyle="1" w:styleId="Char">
    <w:name w:val="正文文本 Char"/>
    <w:link w:val="a0"/>
    <w:qFormat/>
    <w:locked/>
    <w:rsid w:val="006B31A8"/>
    <w:rPr>
      <w:sz w:val="18"/>
    </w:rPr>
  </w:style>
  <w:style w:type="character" w:customStyle="1" w:styleId="Char2">
    <w:name w:val="正文文本缩进 Char"/>
    <w:link w:val="a7"/>
    <w:semiHidden/>
    <w:qFormat/>
    <w:locked/>
    <w:rsid w:val="006B31A8"/>
    <w:rPr>
      <w:rFonts w:ascii="Times New Roman" w:eastAsia="宋体" w:hAnsi="Times New Roman"/>
      <w:sz w:val="24"/>
    </w:rPr>
  </w:style>
  <w:style w:type="character" w:customStyle="1" w:styleId="Char4">
    <w:name w:val="纯文本 Char"/>
    <w:link w:val="a9"/>
    <w:qFormat/>
    <w:rsid w:val="006B31A8"/>
    <w:rPr>
      <w:rFonts w:ascii="宋体" w:hAnsi="Courier New" w:cs="Courier New"/>
      <w:kern w:val="2"/>
      <w:sz w:val="21"/>
      <w:szCs w:val="21"/>
    </w:rPr>
  </w:style>
  <w:style w:type="character" w:customStyle="1" w:styleId="Char5">
    <w:name w:val="日期 Char"/>
    <w:link w:val="aa"/>
    <w:qFormat/>
    <w:locked/>
    <w:rsid w:val="006B31A8"/>
    <w:rPr>
      <w:rFonts w:ascii="Times New Roman" w:eastAsia="宋体" w:hAnsi="Times New Roman"/>
      <w:sz w:val="24"/>
    </w:rPr>
  </w:style>
  <w:style w:type="character" w:customStyle="1" w:styleId="Char6">
    <w:name w:val="批注框文本 Char"/>
    <w:link w:val="ab"/>
    <w:semiHidden/>
    <w:qFormat/>
    <w:locked/>
    <w:rsid w:val="006B31A8"/>
    <w:rPr>
      <w:rFonts w:ascii="Times New Roman" w:eastAsia="宋体" w:hAnsi="Times New Roman"/>
      <w:sz w:val="18"/>
    </w:rPr>
  </w:style>
  <w:style w:type="character" w:customStyle="1" w:styleId="Char7">
    <w:name w:val="页脚 Char"/>
    <w:link w:val="ac"/>
    <w:uiPriority w:val="99"/>
    <w:qFormat/>
    <w:locked/>
    <w:rsid w:val="006B31A8"/>
    <w:rPr>
      <w:sz w:val="18"/>
    </w:rPr>
  </w:style>
  <w:style w:type="character" w:customStyle="1" w:styleId="Char8">
    <w:name w:val="页眉 Char"/>
    <w:link w:val="ad"/>
    <w:qFormat/>
    <w:locked/>
    <w:rsid w:val="006B31A8"/>
    <w:rPr>
      <w:sz w:val="18"/>
    </w:rPr>
  </w:style>
  <w:style w:type="character" w:customStyle="1" w:styleId="Char9">
    <w:name w:val="普通(网站) Char"/>
    <w:link w:val="ae"/>
    <w:qFormat/>
    <w:locked/>
    <w:rsid w:val="006B31A8"/>
    <w:rPr>
      <w:rFonts w:ascii="宋体" w:eastAsia="宋体" w:hAnsi="宋体"/>
      <w:sz w:val="24"/>
    </w:rPr>
  </w:style>
  <w:style w:type="character" w:customStyle="1" w:styleId="Chara">
    <w:name w:val="标题 Char"/>
    <w:link w:val="af"/>
    <w:qFormat/>
    <w:rsid w:val="006B31A8"/>
    <w:rPr>
      <w:rFonts w:ascii="等线 Light" w:hAnsi="等线 Light" w:cs="Times New Roman"/>
      <w:b/>
      <w:bCs/>
      <w:kern w:val="2"/>
      <w:sz w:val="32"/>
      <w:szCs w:val="32"/>
    </w:rPr>
  </w:style>
  <w:style w:type="character" w:customStyle="1" w:styleId="Charb">
    <w:name w:val="批注主题 Char"/>
    <w:link w:val="af0"/>
    <w:semiHidden/>
    <w:qFormat/>
    <w:locked/>
    <w:rsid w:val="006B31A8"/>
    <w:rPr>
      <w:rFonts w:ascii="Times New Roman" w:eastAsia="宋体" w:hAnsi="Times New Roman"/>
      <w:b/>
      <w:kern w:val="2"/>
      <w:sz w:val="24"/>
    </w:rPr>
  </w:style>
  <w:style w:type="character" w:customStyle="1" w:styleId="Char3">
    <w:name w:val="正文首行缩进 Char"/>
    <w:link w:val="a8"/>
    <w:uiPriority w:val="99"/>
    <w:qFormat/>
    <w:rsid w:val="006B31A8"/>
    <w:rPr>
      <w:sz w:val="21"/>
      <w:szCs w:val="24"/>
    </w:rPr>
  </w:style>
  <w:style w:type="character" w:customStyle="1" w:styleId="Charc">
    <w:name w:val="表格 Char"/>
    <w:link w:val="af5"/>
    <w:qFormat/>
    <w:locked/>
    <w:rsid w:val="006B31A8"/>
    <w:rPr>
      <w:rFonts w:ascii="宋体"/>
      <w:sz w:val="21"/>
    </w:rPr>
  </w:style>
  <w:style w:type="paragraph" w:customStyle="1" w:styleId="af5">
    <w:name w:val="表格"/>
    <w:basedOn w:val="a"/>
    <w:next w:val="a"/>
    <w:link w:val="Charc"/>
    <w:qFormat/>
    <w:rsid w:val="006B31A8"/>
    <w:pPr>
      <w:adjustRightInd w:val="0"/>
      <w:snapToGrid w:val="0"/>
      <w:spacing w:beforeLines="10" w:afterLines="10" w:line="259" w:lineRule="auto"/>
      <w:jc w:val="center"/>
    </w:pPr>
    <w:rPr>
      <w:rFonts w:ascii="宋体"/>
      <w:kern w:val="0"/>
      <w:szCs w:val="20"/>
    </w:rPr>
  </w:style>
  <w:style w:type="character" w:customStyle="1" w:styleId="11">
    <w:name w:val="正文文本 字符1"/>
    <w:semiHidden/>
    <w:qFormat/>
    <w:rsid w:val="006B31A8"/>
    <w:rPr>
      <w:rFonts w:ascii="Times New Roman" w:eastAsia="宋体" w:hAnsi="Times New Roman"/>
      <w:sz w:val="24"/>
    </w:rPr>
  </w:style>
  <w:style w:type="character" w:customStyle="1" w:styleId="12">
    <w:name w:val="批注文字 字符1"/>
    <w:semiHidden/>
    <w:qFormat/>
    <w:rsid w:val="006B31A8"/>
    <w:rPr>
      <w:rFonts w:ascii="Times New Roman" w:eastAsia="宋体" w:hAnsi="Times New Roman"/>
      <w:sz w:val="24"/>
    </w:rPr>
  </w:style>
  <w:style w:type="character" w:customStyle="1" w:styleId="af6">
    <w:name w:val="页脚 字符"/>
    <w:basedOn w:val="a1"/>
    <w:uiPriority w:val="99"/>
    <w:qFormat/>
    <w:rsid w:val="006B31A8"/>
  </w:style>
  <w:style w:type="character" w:customStyle="1" w:styleId="af7">
    <w:name w:val="日期 字符"/>
    <w:semiHidden/>
    <w:qFormat/>
    <w:rsid w:val="006B31A8"/>
    <w:rPr>
      <w:rFonts w:ascii="Times New Roman" w:eastAsia="宋体" w:hAnsi="Times New Roman"/>
      <w:sz w:val="24"/>
    </w:rPr>
  </w:style>
  <w:style w:type="character" w:customStyle="1" w:styleId="qowt-font1-timesnewroman">
    <w:name w:val="qowt-font1-timesnewroman"/>
    <w:basedOn w:val="a1"/>
    <w:qFormat/>
    <w:rsid w:val="006B31A8"/>
  </w:style>
  <w:style w:type="character" w:customStyle="1" w:styleId="15Char">
    <w:name w:val="样式 (符号) 宋体 小四 行距: 1.5 倍行距 Char"/>
    <w:link w:val="15"/>
    <w:qFormat/>
    <w:rsid w:val="006B31A8"/>
    <w:rPr>
      <w:rFonts w:hAnsi="宋体"/>
      <w:sz w:val="24"/>
    </w:rPr>
  </w:style>
  <w:style w:type="paragraph" w:customStyle="1" w:styleId="15">
    <w:name w:val="样式 (符号) 宋体 小四 行距: 1.5 倍行距"/>
    <w:basedOn w:val="a"/>
    <w:link w:val="15Char"/>
    <w:qFormat/>
    <w:rsid w:val="006B31A8"/>
    <w:pPr>
      <w:adjustRightInd w:val="0"/>
      <w:snapToGrid w:val="0"/>
      <w:spacing w:afterLines="20" w:line="360" w:lineRule="auto"/>
      <w:ind w:firstLineChars="200" w:firstLine="480"/>
      <w:jc w:val="left"/>
      <w:textAlignment w:val="baseline"/>
    </w:pPr>
    <w:rPr>
      <w:rFonts w:hAnsi="宋体"/>
      <w:kern w:val="0"/>
      <w:sz w:val="24"/>
      <w:szCs w:val="20"/>
    </w:rPr>
  </w:style>
  <w:style w:type="character" w:customStyle="1" w:styleId="CharChar">
    <w:name w:val="表格文字 Char Char"/>
    <w:link w:val="af8"/>
    <w:qFormat/>
    <w:rsid w:val="006B31A8"/>
    <w:rPr>
      <w:kern w:val="2"/>
      <w:sz w:val="21"/>
    </w:rPr>
  </w:style>
  <w:style w:type="paragraph" w:customStyle="1" w:styleId="af8">
    <w:name w:val="表格文字"/>
    <w:basedOn w:val="a8"/>
    <w:next w:val="2H2He05"/>
    <w:link w:val="CharChar"/>
    <w:qFormat/>
    <w:rsid w:val="006B31A8"/>
    <w:pPr>
      <w:adjustRightInd w:val="0"/>
      <w:spacing w:after="0"/>
      <w:ind w:firstLineChars="0" w:firstLine="0"/>
      <w:jc w:val="center"/>
    </w:pPr>
    <w:rPr>
      <w:kern w:val="2"/>
      <w:szCs w:val="20"/>
    </w:rPr>
  </w:style>
  <w:style w:type="paragraph" w:customStyle="1" w:styleId="2H2He05">
    <w:name w:val="样式 标题 2H2He + 首行缩进:  0.5 字符"/>
    <w:basedOn w:val="2"/>
    <w:qFormat/>
    <w:rsid w:val="006B31A8"/>
    <w:pPr>
      <w:keepNext w:val="0"/>
      <w:keepLines w:val="0"/>
      <w:tabs>
        <w:tab w:val="left" w:pos="648"/>
      </w:tabs>
      <w:overflowPunct w:val="0"/>
      <w:autoSpaceDE w:val="0"/>
      <w:autoSpaceDN w:val="0"/>
      <w:adjustRightInd w:val="0"/>
      <w:spacing w:before="40" w:after="40" w:line="400" w:lineRule="exact"/>
      <w:ind w:firstLineChars="50" w:firstLine="221"/>
      <w:textAlignment w:val="baseline"/>
    </w:pPr>
    <w:rPr>
      <w:rFonts w:ascii="宋体" w:hAnsi="宋体" w:cs="宋体"/>
      <w:bCs w:val="0"/>
      <w:color w:val="000000"/>
      <w:kern w:val="32"/>
      <w:szCs w:val="20"/>
    </w:rPr>
  </w:style>
  <w:style w:type="paragraph" w:customStyle="1" w:styleId="LD">
    <w:name w:val="正文LD"/>
    <w:basedOn w:val="a"/>
    <w:qFormat/>
    <w:rsid w:val="006B31A8"/>
    <w:pPr>
      <w:tabs>
        <w:tab w:val="left" w:pos="0"/>
      </w:tabs>
      <w:spacing w:line="360" w:lineRule="auto"/>
      <w:ind w:firstLineChars="200" w:firstLine="480"/>
    </w:pPr>
    <w:rPr>
      <w:rFonts w:ascii="Century Gothic" w:hAnsi="Century Gothic"/>
      <w:szCs w:val="20"/>
    </w:rPr>
  </w:style>
  <w:style w:type="paragraph" w:customStyle="1" w:styleId="B">
    <w:name w:val="B表头"/>
    <w:basedOn w:val="a"/>
    <w:qFormat/>
    <w:rsid w:val="006B31A8"/>
    <w:pPr>
      <w:spacing w:beforeLines="25" w:afterLines="25"/>
      <w:jc w:val="center"/>
    </w:pPr>
    <w:rPr>
      <w:b/>
      <w:bCs/>
      <w:color w:val="000000"/>
      <w:sz w:val="24"/>
      <w:szCs w:val="28"/>
      <w:lang w:bidi="en-US"/>
    </w:rPr>
  </w:style>
  <w:style w:type="paragraph" w:customStyle="1" w:styleId="az">
    <w:name w:val="az"/>
    <w:qFormat/>
    <w:rsid w:val="006B31A8"/>
    <w:pPr>
      <w:jc w:val="center"/>
    </w:pPr>
    <w:rPr>
      <w:color w:val="000000"/>
      <w:sz w:val="21"/>
      <w:szCs w:val="21"/>
    </w:rPr>
  </w:style>
  <w:style w:type="paragraph" w:customStyle="1" w:styleId="af9">
    <w:name w:val="表头"/>
    <w:basedOn w:val="a"/>
    <w:qFormat/>
    <w:rsid w:val="006B31A8"/>
    <w:pPr>
      <w:tabs>
        <w:tab w:val="left" w:pos="1021"/>
      </w:tabs>
      <w:spacing w:before="60" w:after="120" w:line="440" w:lineRule="exact"/>
      <w:ind w:firstLineChars="790" w:firstLine="1903"/>
    </w:pPr>
    <w:rPr>
      <w:rFonts w:cs="宋体"/>
      <w:b/>
      <w:kern w:val="24"/>
      <w:lang w:val="zh-CN"/>
    </w:rPr>
  </w:style>
  <w:style w:type="paragraph" w:customStyle="1" w:styleId="9">
    <w:name w:val="样式9"/>
    <w:basedOn w:val="a"/>
    <w:qFormat/>
    <w:rsid w:val="006B31A8"/>
    <w:pPr>
      <w:adjustRightInd w:val="0"/>
      <w:snapToGrid w:val="0"/>
      <w:spacing w:line="460" w:lineRule="exact"/>
      <w:ind w:firstLineChars="200" w:firstLine="520"/>
    </w:pPr>
    <w:rPr>
      <w:sz w:val="26"/>
      <w:szCs w:val="26"/>
    </w:rPr>
  </w:style>
  <w:style w:type="paragraph" w:customStyle="1" w:styleId="13">
    <w:name w:val="纯文本1"/>
    <w:basedOn w:val="a"/>
    <w:qFormat/>
    <w:rsid w:val="006B31A8"/>
    <w:rPr>
      <w:rFonts w:ascii="宋体" w:hAnsi="Courier New"/>
    </w:rPr>
  </w:style>
  <w:style w:type="paragraph" w:customStyle="1" w:styleId="A10">
    <w:name w:val="A正文1"/>
    <w:basedOn w:val="a"/>
    <w:qFormat/>
    <w:rsid w:val="006B31A8"/>
    <w:pPr>
      <w:spacing w:line="360" w:lineRule="auto"/>
      <w:ind w:firstLineChars="200" w:firstLine="200"/>
    </w:pPr>
    <w:rPr>
      <w:sz w:val="24"/>
      <w:szCs w:val="28"/>
    </w:rPr>
  </w:style>
  <w:style w:type="paragraph" w:customStyle="1" w:styleId="afa">
    <w:name w:val="正文（用）"/>
    <w:basedOn w:val="a"/>
    <w:qFormat/>
    <w:rsid w:val="006B31A8"/>
    <w:pPr>
      <w:ind w:firstLineChars="200" w:firstLine="480"/>
      <w:jc w:val="left"/>
    </w:pPr>
    <w:rPr>
      <w:rFonts w:ascii="宋体" w:hAnsi="宋体" w:cs="宋体"/>
    </w:rPr>
  </w:style>
  <w:style w:type="paragraph" w:customStyle="1" w:styleId="afb">
    <w:name w:val="环评正文"/>
    <w:basedOn w:val="a"/>
    <w:qFormat/>
    <w:rsid w:val="006B31A8"/>
    <w:pPr>
      <w:framePr w:wrap="around" w:vAnchor="text" w:hAnchor="text" w:y="1"/>
    </w:pPr>
    <w:rPr>
      <w:bCs/>
    </w:rPr>
  </w:style>
  <w:style w:type="paragraph" w:customStyle="1" w:styleId="afc">
    <w:name w:val="表中文字"/>
    <w:basedOn w:val="a"/>
    <w:qFormat/>
    <w:rsid w:val="006B31A8"/>
    <w:pPr>
      <w:adjustRightInd w:val="0"/>
      <w:ind w:leftChars="-1" w:left="-2"/>
      <w:jc w:val="center"/>
    </w:pPr>
    <w:rPr>
      <w:kern w:val="0"/>
      <w:szCs w:val="20"/>
    </w:rPr>
  </w:style>
  <w:style w:type="paragraph" w:customStyle="1" w:styleId="14">
    <w:name w:val="表头1"/>
    <w:basedOn w:val="a"/>
    <w:next w:val="a"/>
    <w:qFormat/>
    <w:rsid w:val="006B31A8"/>
    <w:pPr>
      <w:spacing w:line="360" w:lineRule="auto"/>
      <w:jc w:val="center"/>
    </w:pPr>
    <w:rPr>
      <w:b/>
      <w:color w:val="000000"/>
      <w:sz w:val="24"/>
    </w:rPr>
  </w:style>
  <w:style w:type="paragraph" w:customStyle="1" w:styleId="afd">
    <w:name w:val="报告正文"/>
    <w:basedOn w:val="a"/>
    <w:qFormat/>
    <w:rsid w:val="006B31A8"/>
    <w:pPr>
      <w:adjustRightInd w:val="0"/>
      <w:snapToGrid w:val="0"/>
      <w:spacing w:line="360" w:lineRule="auto"/>
      <w:ind w:firstLineChars="200" w:firstLine="200"/>
    </w:pPr>
    <w:rPr>
      <w:sz w:val="24"/>
    </w:rPr>
  </w:style>
  <w:style w:type="paragraph" w:customStyle="1" w:styleId="22">
    <w:name w:val="表头2"/>
    <w:basedOn w:val="afa"/>
    <w:qFormat/>
    <w:rsid w:val="006B31A8"/>
    <w:pPr>
      <w:spacing w:beforeLines="50" w:afterLines="50"/>
      <w:ind w:firstLineChars="0" w:firstLine="0"/>
      <w:jc w:val="center"/>
    </w:pPr>
    <w:rPr>
      <w:rFonts w:ascii="Times New Roman" w:hAnsi="Times New Roman" w:cs="Times New Roman"/>
      <w:b/>
      <w:bCs/>
      <w:szCs w:val="21"/>
    </w:rPr>
  </w:style>
  <w:style w:type="paragraph" w:customStyle="1" w:styleId="26">
    <w:name w:val="样式 宋体 小四 行距: 固定值 26 磅"/>
    <w:basedOn w:val="a"/>
    <w:qFormat/>
    <w:rsid w:val="006B31A8"/>
    <w:pPr>
      <w:spacing w:line="520" w:lineRule="exact"/>
      <w:ind w:firstLineChars="200" w:firstLine="480"/>
    </w:pPr>
    <w:rPr>
      <w:rFonts w:cs="宋体"/>
    </w:rPr>
  </w:style>
  <w:style w:type="paragraph" w:customStyle="1" w:styleId="afe">
    <w:name w:val="标准正文"/>
    <w:basedOn w:val="a"/>
    <w:qFormat/>
    <w:rsid w:val="006B31A8"/>
    <w:pPr>
      <w:spacing w:line="360" w:lineRule="auto"/>
      <w:ind w:firstLineChars="200" w:firstLine="480"/>
      <w:jc w:val="left"/>
    </w:pPr>
    <w:rPr>
      <w:rFonts w:ascii="宋体"/>
      <w:kern w:val="0"/>
      <w:sz w:val="24"/>
      <w:szCs w:val="22"/>
    </w:rPr>
  </w:style>
  <w:style w:type="paragraph" w:customStyle="1" w:styleId="aff">
    <w:name w:val="表题"/>
    <w:basedOn w:val="a"/>
    <w:qFormat/>
    <w:rsid w:val="006B31A8"/>
    <w:pPr>
      <w:spacing w:beforeLines="100" w:afterLines="50"/>
      <w:jc w:val="center"/>
    </w:pPr>
    <w:rPr>
      <w:b/>
    </w:rPr>
  </w:style>
  <w:style w:type="paragraph" w:customStyle="1" w:styleId="5">
    <w:name w:val="5级标题"/>
    <w:basedOn w:val="a"/>
    <w:qFormat/>
    <w:rsid w:val="006B31A8"/>
    <w:pPr>
      <w:spacing w:line="360" w:lineRule="auto"/>
      <w:jc w:val="left"/>
    </w:pPr>
    <w:rPr>
      <w:rFonts w:ascii="Calibri" w:hAnsi="Calibri"/>
      <w:sz w:val="24"/>
      <w:szCs w:val="22"/>
    </w:rPr>
  </w:style>
  <w:style w:type="paragraph" w:customStyle="1" w:styleId="23">
    <w:name w:val="普通(网站)2"/>
    <w:basedOn w:val="a"/>
    <w:qFormat/>
    <w:rsid w:val="006B31A8"/>
    <w:pPr>
      <w:widowControl/>
      <w:spacing w:before="100" w:beforeAutospacing="1" w:after="100" w:afterAutospacing="1"/>
      <w:jc w:val="left"/>
    </w:pPr>
    <w:rPr>
      <w:rFonts w:ascii="宋体" w:hAnsi="宋体"/>
      <w:sz w:val="24"/>
      <w:szCs w:val="20"/>
    </w:rPr>
  </w:style>
  <w:style w:type="paragraph" w:customStyle="1" w:styleId="Other1">
    <w:name w:val="Other|1"/>
    <w:basedOn w:val="a"/>
    <w:qFormat/>
    <w:rsid w:val="006B31A8"/>
    <w:pPr>
      <w:spacing w:line="276" w:lineRule="exact"/>
    </w:pPr>
    <w:rPr>
      <w:rFonts w:ascii="宋体" w:hAnsi="宋体" w:cs="宋体"/>
      <w:sz w:val="22"/>
      <w:szCs w:val="22"/>
      <w:lang w:val="zh-TW" w:eastAsia="zh-TW" w:bidi="zh-TW"/>
    </w:rPr>
  </w:style>
  <w:style w:type="paragraph" w:customStyle="1" w:styleId="16">
    <w:name w:val="1文章"/>
    <w:basedOn w:val="a"/>
    <w:qFormat/>
    <w:rsid w:val="006B31A8"/>
    <w:pPr>
      <w:snapToGrid w:val="0"/>
      <w:spacing w:line="360" w:lineRule="auto"/>
      <w:ind w:firstLine="573"/>
    </w:pPr>
    <w:rPr>
      <w:rFonts w:eastAsia="仿宋_GB2312"/>
      <w:sz w:val="28"/>
    </w:rPr>
  </w:style>
  <w:style w:type="paragraph" w:customStyle="1" w:styleId="TableParagraph">
    <w:name w:val="Table Paragraph"/>
    <w:basedOn w:val="a"/>
    <w:uiPriority w:val="1"/>
    <w:qFormat/>
    <w:rsid w:val="006B31A8"/>
    <w:pPr>
      <w:jc w:val="left"/>
    </w:pPr>
    <w:rPr>
      <w:rFonts w:ascii="Calibri" w:hAnsi="Calibri"/>
      <w:kern w:val="0"/>
      <w:sz w:val="22"/>
      <w:szCs w:val="22"/>
      <w:lang w:eastAsia="en-US"/>
    </w:rPr>
  </w:style>
  <w:style w:type="paragraph" w:customStyle="1" w:styleId="aff0">
    <w:name w:val="图表标题"/>
    <w:next w:val="a"/>
    <w:qFormat/>
    <w:rsid w:val="006B31A8"/>
    <w:pPr>
      <w:spacing w:line="360" w:lineRule="auto"/>
      <w:jc w:val="center"/>
    </w:pPr>
    <w:rPr>
      <w:rFonts w:eastAsia="黑体"/>
      <w:kern w:val="2"/>
      <w:sz w:val="24"/>
      <w:szCs w:val="22"/>
    </w:rPr>
  </w:style>
  <w:style w:type="paragraph" w:customStyle="1" w:styleId="100">
    <w:name w:val="正文_10"/>
    <w:qFormat/>
    <w:rsid w:val="006B31A8"/>
    <w:pPr>
      <w:widowControl w:val="0"/>
      <w:jc w:val="both"/>
    </w:pPr>
    <w:rPr>
      <w:kern w:val="2"/>
      <w:sz w:val="21"/>
      <w:szCs w:val="22"/>
    </w:rPr>
  </w:style>
  <w:style w:type="paragraph" w:customStyle="1" w:styleId="Default">
    <w:name w:val="Default"/>
    <w:basedOn w:val="13"/>
    <w:next w:val="20"/>
    <w:qFormat/>
    <w:rsid w:val="006B31A8"/>
    <w:pPr>
      <w:autoSpaceDE w:val="0"/>
      <w:autoSpaceDN w:val="0"/>
      <w:adjustRightInd w:val="0"/>
    </w:pPr>
    <w:rPr>
      <w:rFonts w:ascii="Calibri" w:hAnsi="Calibri" w:cs="Calibri"/>
      <w:color w:val="000000"/>
      <w:kern w:val="0"/>
      <w:sz w:val="24"/>
    </w:rPr>
  </w:style>
  <w:style w:type="paragraph" w:customStyle="1" w:styleId="WPSOffice1">
    <w:name w:val="WPSOffice手动目录 1"/>
    <w:qFormat/>
    <w:rsid w:val="006B31A8"/>
  </w:style>
  <w:style w:type="paragraph" w:customStyle="1" w:styleId="B0">
    <w:name w:val="B正文"/>
    <w:basedOn w:val="a"/>
    <w:qFormat/>
    <w:rsid w:val="006B31A8"/>
    <w:pPr>
      <w:spacing w:line="240" w:lineRule="exact"/>
      <w:jc w:val="center"/>
    </w:pPr>
    <w:rPr>
      <w:szCs w:val="28"/>
    </w:rPr>
  </w:style>
  <w:style w:type="paragraph" w:customStyle="1" w:styleId="02">
    <w:name w:val="样式 表头 + 段后: 0.2 行"/>
    <w:basedOn w:val="af9"/>
    <w:qFormat/>
    <w:rsid w:val="006B31A8"/>
    <w:pPr>
      <w:spacing w:line="240" w:lineRule="auto"/>
    </w:pPr>
    <w:rPr>
      <w:color w:val="000000"/>
    </w:rPr>
  </w:style>
  <w:style w:type="paragraph" w:customStyle="1" w:styleId="aff1">
    <w:name w:val="其他"/>
    <w:basedOn w:val="a"/>
    <w:qFormat/>
    <w:rsid w:val="006B31A8"/>
    <w:rPr>
      <w:rFonts w:ascii="宋体" w:hAnsi="宋体" w:cs="宋体"/>
      <w:sz w:val="17"/>
      <w:szCs w:val="17"/>
      <w:lang w:val="zh-CN" w:bidi="zh-CN"/>
    </w:rPr>
  </w:style>
  <w:style w:type="paragraph" w:customStyle="1" w:styleId="aff2">
    <w:name w:val="宗兴正文"/>
    <w:qFormat/>
    <w:rsid w:val="006B31A8"/>
    <w:pPr>
      <w:spacing w:line="360" w:lineRule="auto"/>
      <w:ind w:firstLineChars="200" w:firstLine="200"/>
      <w:jc w:val="both"/>
    </w:pPr>
    <w:rPr>
      <w:kern w:val="2"/>
      <w:sz w:val="24"/>
      <w:szCs w:val="24"/>
    </w:rPr>
  </w:style>
  <w:style w:type="paragraph" w:customStyle="1" w:styleId="ENFI">
    <w:name w:val="ENFI正文"/>
    <w:basedOn w:val="a"/>
    <w:qFormat/>
    <w:rsid w:val="006B31A8"/>
    <w:pPr>
      <w:adjustRightInd w:val="0"/>
      <w:snapToGrid w:val="0"/>
      <w:spacing w:line="400" w:lineRule="exact"/>
      <w:ind w:firstLine="567"/>
    </w:pPr>
    <w:rPr>
      <w:rFonts w:eastAsia="仿宋_GB2312"/>
      <w:color w:val="000000"/>
      <w:sz w:val="24"/>
      <w:szCs w:val="22"/>
    </w:rPr>
  </w:style>
  <w:style w:type="paragraph" w:customStyle="1" w:styleId="17">
    <w:name w:val="正文1"/>
    <w:basedOn w:val="110"/>
    <w:next w:val="a"/>
    <w:unhideWhenUsed/>
    <w:qFormat/>
    <w:rsid w:val="006B31A8"/>
    <w:pPr>
      <w:ind w:firstLine="723"/>
    </w:pPr>
    <w:rPr>
      <w:rFonts w:eastAsia="Times New Roman" w:hint="eastAsia"/>
      <w:kern w:val="0"/>
      <w:szCs w:val="20"/>
    </w:rPr>
  </w:style>
  <w:style w:type="paragraph" w:customStyle="1" w:styleId="110">
    <w:name w:val="正文11"/>
    <w:basedOn w:val="a"/>
    <w:qFormat/>
    <w:rsid w:val="006B31A8"/>
    <w:pPr>
      <w:adjustRightInd w:val="0"/>
      <w:snapToGrid w:val="0"/>
      <w:spacing w:line="360" w:lineRule="auto"/>
      <w:ind w:firstLineChars="200" w:firstLine="420"/>
    </w:pPr>
    <w:rPr>
      <w:color w:val="000000"/>
      <w:sz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4.wmf"/><Relationship Id="rId39" Type="http://schemas.openxmlformats.org/officeDocument/2006/relationships/image" Target="media/image26.jpeg"/><Relationship Id="rId21" Type="http://schemas.openxmlformats.org/officeDocument/2006/relationships/image" Target="media/image10.emf"/><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wmf"/><Relationship Id="rId33" Type="http://schemas.openxmlformats.org/officeDocument/2006/relationships/footer" Target="footer4.xml"/><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wmf"/><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2.wmf"/><Relationship Id="rId32" Type="http://schemas.openxmlformats.org/officeDocument/2006/relationships/image" Target="media/image20.wmf"/><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wmf"/><Relationship Id="rId36" Type="http://schemas.openxmlformats.org/officeDocument/2006/relationships/image" Target="media/image23.png"/><Relationship Id="rId49" Type="http://schemas.openxmlformats.org/officeDocument/2006/relationships/image" Target="media/image36.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image" Target="media/image19.wmf"/><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oleObject" Target="embeddings/oleObject1.bin"/><Relationship Id="rId27" Type="http://schemas.openxmlformats.org/officeDocument/2006/relationships/image" Target="media/image15.wmf"/><Relationship Id="rId30" Type="http://schemas.openxmlformats.org/officeDocument/2006/relationships/image" Target="media/image18.wmf"/><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CF9150-44E0-462A-955B-552962AC6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wdzx97.dot</Template>
  <TotalTime>2</TotalTime>
  <Pages>83</Pages>
  <Words>5805</Words>
  <Characters>33091</Characters>
  <Application>Microsoft Office Word</Application>
  <DocSecurity>0</DocSecurity>
  <Lines>275</Lines>
  <Paragraphs>77</Paragraphs>
  <ScaleCrop>false</ScaleCrop>
  <Company>微软中国</Company>
  <LinksUpToDate>false</LinksUpToDate>
  <CharactersWithSpaces>38819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xbany</cp:lastModifiedBy>
  <cp:revision>3</cp:revision>
  <cp:lastPrinted>2021-08-25T08:44:00Z</cp:lastPrinted>
  <dcterms:created xsi:type="dcterms:W3CDTF">2023-12-08T01:46:00Z</dcterms:created>
  <dcterms:modified xsi:type="dcterms:W3CDTF">2024-01-29T03:35:00Z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31D01E03FC5545D59BDF40A387783708</vt:lpwstr>
  </property>
</Properties>
</file>