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07" w:rsidRDefault="0045227C">
      <w:pPr>
        <w:jc w:val="center"/>
        <w:rPr>
          <w:rFonts w:ascii="仿宋" w:eastAsia="仿宋" w:hAnsi="仿宋" w:cs="仿宋"/>
          <w:sz w:val="32"/>
          <w:szCs w:val="32"/>
        </w:rPr>
      </w:pPr>
      <w:r>
        <w:rPr>
          <w:rFonts w:ascii="仿宋" w:eastAsia="仿宋" w:hAnsi="仿宋" w:cs="仿宋" w:hint="eastAsia"/>
          <w:sz w:val="32"/>
          <w:szCs w:val="32"/>
        </w:rPr>
        <w:t>雁峰区安全生产监督管理局</w:t>
      </w:r>
    </w:p>
    <w:p w:rsidR="002E0007" w:rsidRDefault="0045227C">
      <w:pPr>
        <w:jc w:val="center"/>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年度部门整体支出绩效自评报告</w:t>
      </w:r>
    </w:p>
    <w:p w:rsidR="002E0007" w:rsidRDefault="002E0007">
      <w:pPr>
        <w:jc w:val="center"/>
        <w:rPr>
          <w:rFonts w:ascii="仿宋" w:eastAsia="仿宋" w:hAnsi="仿宋" w:cs="仿宋"/>
          <w:sz w:val="32"/>
          <w:szCs w:val="32"/>
        </w:rPr>
      </w:pPr>
    </w:p>
    <w:p w:rsidR="002E0007" w:rsidRDefault="0045227C">
      <w:pPr>
        <w:autoSpaceDE w:val="0"/>
        <w:autoSpaceDN w:val="0"/>
        <w:adjustRightInd w:val="0"/>
        <w:spacing w:line="520" w:lineRule="exact"/>
        <w:ind w:firstLineChars="250" w:firstLine="8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w:t>
      </w:r>
      <w:r>
        <w:rPr>
          <w:rFonts w:ascii="仿宋" w:eastAsia="仿宋" w:hAnsi="仿宋" w:cs="仿宋" w:hint="eastAsia"/>
          <w:color w:val="000000"/>
          <w:kern w:val="0"/>
          <w:sz w:val="32"/>
          <w:szCs w:val="32"/>
        </w:rPr>
        <w:t>预算法》有关“各级政府、各部门、各单位应当对预算支出情况开展绩效评价”的规定，结合实际情况，我局对</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年度部门整体支出进行了绩效自评，现报告如下：</w:t>
      </w:r>
    </w:p>
    <w:p w:rsidR="002E0007" w:rsidRDefault="0045227C">
      <w:pPr>
        <w:autoSpaceDE w:val="0"/>
        <w:autoSpaceDN w:val="0"/>
        <w:adjustRightInd w:val="0"/>
        <w:spacing w:line="520" w:lineRule="exact"/>
        <w:ind w:firstLineChars="250" w:firstLine="8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一、基本情况</w:t>
      </w:r>
      <w:bookmarkStart w:id="0" w:name="_GoBack"/>
      <w:bookmarkEnd w:id="0"/>
    </w:p>
    <w:p w:rsidR="002E0007" w:rsidRDefault="0045227C">
      <w:pPr>
        <w:autoSpaceDE w:val="0"/>
        <w:autoSpaceDN w:val="0"/>
        <w:adjustRightInd w:val="0"/>
        <w:spacing w:line="520" w:lineRule="exact"/>
        <w:ind w:firstLineChars="250" w:firstLine="8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部门基本情况</w:t>
      </w:r>
    </w:p>
    <w:p w:rsidR="002E0007" w:rsidRDefault="0045227C">
      <w:pPr>
        <w:spacing w:line="560" w:lineRule="exact"/>
        <w:ind w:firstLineChars="200" w:firstLine="640"/>
        <w:rPr>
          <w:rFonts w:ascii="仿宋" w:eastAsia="仿宋" w:hAnsi="仿宋" w:cs="仿宋"/>
          <w:kern w:val="11"/>
          <w:sz w:val="32"/>
          <w:szCs w:val="32"/>
        </w:rPr>
      </w:pPr>
      <w:r>
        <w:rPr>
          <w:rFonts w:ascii="仿宋" w:eastAsia="仿宋" w:hAnsi="仿宋" w:cs="仿宋" w:hint="eastAsia"/>
          <w:color w:val="000000"/>
          <w:kern w:val="0"/>
          <w:sz w:val="32"/>
          <w:szCs w:val="32"/>
        </w:rPr>
        <w:t>(</w:t>
      </w:r>
      <w:r>
        <w:rPr>
          <w:rFonts w:ascii="仿宋" w:eastAsia="仿宋" w:hAnsi="仿宋" w:cs="仿宋" w:hint="eastAsia"/>
          <w:kern w:val="11"/>
          <w:sz w:val="32"/>
          <w:szCs w:val="32"/>
        </w:rPr>
        <w:t>区安监局的主要职责是：</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起草安全生产综合性行政措施，研究提出全区安全生产工作的方针政策和重要措施的建议。负责拟订安全生产目标管理考核标准和控制指标分解方案，监督考核并通报安全生产控制指标执行情况。负责组织、指导、协调和监督全区安全生产行政执法工作。指导、协调全区安全生产工作，承担全区安全生产综合监督管理责任，依法行使综合监督管理职权，协调解决安全生产中的重大问题。</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（二）承担工矿商贸生产经营单位安全生产监督管理责任，按照分级、属地原则，依法监督检查工矿商贸生产经营单位贯彻执行安全生产法律法规情况及其安全生产条件和有关设备</w:t>
      </w:r>
      <w:r>
        <w:rPr>
          <w:rFonts w:ascii="仿宋" w:eastAsia="仿宋" w:hAnsi="仿宋" w:cs="仿宋" w:hint="eastAsia"/>
          <w:sz w:val="32"/>
          <w:szCs w:val="32"/>
        </w:rPr>
        <w:t>（特种设备除外）、材料、劳动防护用品的安全生产管理工作，负责监督管理区属工矿商贸企业安全生产工作。</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负责依法组织并指导监督实施安全生产许可制度，承担权限内非煤矿矿山、危险化学品和烟花爆竹生产经营单位安全生产许可管理责任；负责危险化学品安全监督管理综合工作和烟花爆竹、非煤矿山安全生产监督管理工作。</w:t>
      </w:r>
    </w:p>
    <w:p w:rsidR="002E0007" w:rsidRDefault="0045227C">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（四）承担对全区用人单位工作场所职业卫生监督检查和职业病预防有关监督管理。组织查处职业危害事故和违法违规行为。</w:t>
      </w:r>
    </w:p>
    <w:p w:rsidR="002E0007" w:rsidRDefault="0045227C">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（五）承担监督检查重大危险源监控、重大事故隐患排查治理工作，依法查处不具备安全生产条件的工矿商贸</w:t>
      </w:r>
      <w:r>
        <w:rPr>
          <w:rFonts w:ascii="仿宋" w:eastAsia="仿宋" w:hAnsi="仿宋" w:cs="仿宋" w:hint="eastAsia"/>
          <w:color w:val="000000"/>
          <w:kern w:val="0"/>
          <w:sz w:val="32"/>
          <w:szCs w:val="32"/>
        </w:rPr>
        <w:t>生产经营单位。</w:t>
      </w:r>
    </w:p>
    <w:p w:rsidR="002E0007" w:rsidRDefault="0045227C">
      <w:pPr>
        <w:widowControl/>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（六）负责组织区人民政府安全生产大检查和专项督查。</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（七）根据区人民政府授权，依法组织、协调一般事故调查处理和办理结案工作，监督事故查处和责任追究落实情况。</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（八）负责组织指挥和协调安全生产应急救援工作。</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（九）承担综合管理全区生产安全伤亡事故、安全生产行政执法和作业场所职业危害统计分析工作，定期分析和预测全区安全生产形势，发布全区安全生产信息。</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（十）负责监督检查职责范围内新建、改建、扩建工程项目的安全设施设计的审查和安全设施的竣工验收工作。</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（十一）组织开展全区安全生产方面的对外交流与合作。负责组织拟订全区安全生产科技规划，组织、指导和协调相关部门和单位开展安全生产科学技术研究和技术示范工作。</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（十二）负责指导、协调全区安全生产检测检验工作，组织实施对工商贸生产经营单位安全生产条件和有关设备</w:t>
      </w:r>
      <w:r>
        <w:rPr>
          <w:rFonts w:ascii="仿宋" w:eastAsia="仿宋" w:hAnsi="仿宋" w:cs="仿宋" w:hint="eastAsia"/>
          <w:sz w:val="32"/>
          <w:szCs w:val="32"/>
        </w:rPr>
        <w:t>(</w:t>
      </w:r>
      <w:r>
        <w:rPr>
          <w:rFonts w:ascii="仿宋" w:eastAsia="仿宋" w:hAnsi="仿宋" w:cs="仿宋" w:hint="eastAsia"/>
          <w:sz w:val="32"/>
          <w:szCs w:val="32"/>
        </w:rPr>
        <w:t>特种设备除外</w:t>
      </w:r>
      <w:r>
        <w:rPr>
          <w:rFonts w:ascii="仿宋" w:eastAsia="仿宋" w:hAnsi="仿宋" w:cs="仿宋" w:hint="eastAsia"/>
          <w:sz w:val="32"/>
          <w:szCs w:val="32"/>
        </w:rPr>
        <w:t>)</w:t>
      </w:r>
      <w:r>
        <w:rPr>
          <w:rFonts w:ascii="仿宋" w:eastAsia="仿宋" w:hAnsi="仿宋" w:cs="仿宋" w:hint="eastAsia"/>
          <w:sz w:val="32"/>
          <w:szCs w:val="32"/>
        </w:rPr>
        <w:t>进行检测检验、安全评价、安全培训、安全咨询等社会中介组织的资质管理工作，并进行监督检查。</w:t>
      </w:r>
    </w:p>
    <w:p w:rsidR="002E0007" w:rsidRDefault="0045227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（十三）组织、指导全区和各街道、乡镇安全生产宣传教育工作，负责安全生产监督管理人员的安全培训、考核工作，依法组织、指导并监督特种作业人员（特种设备作业人</w:t>
      </w:r>
      <w:r>
        <w:rPr>
          <w:rFonts w:ascii="仿宋" w:eastAsia="仿宋" w:hAnsi="仿宋" w:cs="仿宋" w:hint="eastAsia"/>
          <w:sz w:val="32"/>
          <w:szCs w:val="32"/>
        </w:rPr>
        <w:t>员除外）的考核工作和工商贸生产经营单位主要经营管理者、安全生产管理人员的安全资格考核工作，监督检查工商贸生产经营单位安全培训工作。</w:t>
      </w:r>
    </w:p>
    <w:p w:rsidR="002E0007" w:rsidRDefault="0045227C">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（十四）承办区人民政府交办的其他事项。</w:t>
      </w:r>
    </w:p>
    <w:p w:rsidR="002E0007" w:rsidRDefault="0045227C">
      <w:pPr>
        <w:widowControl/>
        <w:shd w:val="clear" w:color="auto" w:fill="FFFFFF"/>
        <w:spacing w:line="560" w:lineRule="exact"/>
        <w:ind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区安监局内设</w:t>
      </w: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个机</w:t>
      </w:r>
      <w:r>
        <w:rPr>
          <w:rFonts w:ascii="仿宋" w:eastAsia="仿宋" w:hAnsi="仿宋" w:cs="仿宋" w:hint="eastAsia"/>
          <w:color w:val="000000"/>
          <w:kern w:val="0"/>
          <w:sz w:val="32"/>
          <w:szCs w:val="32"/>
        </w:rPr>
        <w:t>：办公室、安全生产管理股、法规应急股</w:t>
      </w:r>
      <w:r>
        <w:rPr>
          <w:rFonts w:ascii="仿宋" w:eastAsia="仿宋" w:hAnsi="仿宋" w:cs="仿宋" w:hint="eastAsia"/>
          <w:color w:val="000000"/>
          <w:kern w:val="0"/>
          <w:sz w:val="32"/>
          <w:szCs w:val="32"/>
        </w:rPr>
        <w:t>。现有在职工作人员</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人。</w:t>
      </w:r>
    </w:p>
    <w:p w:rsidR="002E0007" w:rsidRDefault="002E0007">
      <w:pPr>
        <w:jc w:val="left"/>
        <w:rPr>
          <w:rFonts w:ascii="仿宋" w:eastAsia="仿宋" w:hAnsi="仿宋" w:cs="仿宋"/>
          <w:sz w:val="32"/>
          <w:szCs w:val="32"/>
        </w:rPr>
      </w:pPr>
    </w:p>
    <w:p w:rsidR="002E0007" w:rsidRDefault="0045227C">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二、机构设置及决算单位构成</w:t>
      </w:r>
    </w:p>
    <w:p w:rsidR="002E0007" w:rsidRDefault="0045227C">
      <w:pPr>
        <w:widowControl/>
        <w:shd w:val="clear" w:color="auto" w:fill="FFFFFF"/>
        <w:spacing w:line="560" w:lineRule="exact"/>
        <w:ind w:firstLine="560"/>
        <w:jc w:val="left"/>
        <w:rPr>
          <w:rFonts w:ascii="仿宋" w:eastAsia="仿宋" w:hAnsi="仿宋" w:cs="仿宋"/>
          <w:color w:val="000000"/>
          <w:kern w:val="0"/>
          <w:sz w:val="32"/>
          <w:szCs w:val="32"/>
        </w:rPr>
      </w:pPr>
      <w:r>
        <w:rPr>
          <w:rFonts w:ascii="仿宋" w:eastAsia="仿宋" w:hAnsi="仿宋" w:cs="仿宋" w:hint="eastAsia"/>
          <w:kern w:val="0"/>
          <w:sz w:val="32"/>
          <w:szCs w:val="32"/>
        </w:rPr>
        <w:lastRenderedPageBreak/>
        <w:t>（一）内设机构设置。</w:t>
      </w:r>
      <w:r>
        <w:rPr>
          <w:rFonts w:ascii="仿宋" w:eastAsia="仿宋" w:hAnsi="仿宋" w:cs="仿宋" w:hint="eastAsia"/>
          <w:color w:val="000000"/>
          <w:kern w:val="0"/>
          <w:sz w:val="32"/>
          <w:szCs w:val="32"/>
        </w:rPr>
        <w:t>区安监局内设</w:t>
      </w: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个机</w:t>
      </w:r>
      <w:r>
        <w:rPr>
          <w:rFonts w:ascii="仿宋" w:eastAsia="仿宋" w:hAnsi="仿宋" w:cs="仿宋" w:hint="eastAsia"/>
          <w:color w:val="000000"/>
          <w:kern w:val="0"/>
          <w:sz w:val="32"/>
          <w:szCs w:val="32"/>
        </w:rPr>
        <w:t>：办公室、安全生产管理股、法规应急股</w:t>
      </w:r>
      <w:r>
        <w:rPr>
          <w:rFonts w:ascii="仿宋" w:eastAsia="仿宋" w:hAnsi="仿宋" w:cs="仿宋" w:hint="eastAsia"/>
          <w:color w:val="000000"/>
          <w:kern w:val="0"/>
          <w:sz w:val="32"/>
          <w:szCs w:val="32"/>
        </w:rPr>
        <w:t>。现有在职工作人员</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人。</w:t>
      </w:r>
    </w:p>
    <w:p w:rsidR="002E0007" w:rsidRDefault="0045227C">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（二）决算单位构成。</w:t>
      </w:r>
      <w:r>
        <w:rPr>
          <w:rFonts w:ascii="仿宋" w:eastAsia="仿宋" w:hAnsi="仿宋" w:cs="仿宋" w:hint="eastAsia"/>
          <w:color w:val="000000"/>
          <w:kern w:val="0"/>
          <w:sz w:val="32"/>
          <w:szCs w:val="32"/>
        </w:rPr>
        <w:t>区安监局</w:t>
      </w:r>
      <w:r>
        <w:rPr>
          <w:rFonts w:ascii="仿宋" w:eastAsia="仿宋" w:hAnsi="仿宋" w:cs="仿宋" w:hint="eastAsia"/>
          <w:kern w:val="0"/>
          <w:sz w:val="32"/>
          <w:szCs w:val="32"/>
        </w:rPr>
        <w:t>单位</w:t>
      </w:r>
      <w:r>
        <w:rPr>
          <w:rFonts w:ascii="仿宋" w:eastAsia="仿宋" w:hAnsi="仿宋" w:cs="仿宋" w:hint="eastAsia"/>
          <w:kern w:val="0"/>
          <w:sz w:val="32"/>
          <w:szCs w:val="32"/>
        </w:rPr>
        <w:t>2019</w:t>
      </w:r>
      <w:r>
        <w:rPr>
          <w:rFonts w:ascii="仿宋" w:eastAsia="仿宋" w:hAnsi="仿宋" w:cs="仿宋" w:hint="eastAsia"/>
          <w:kern w:val="0"/>
          <w:sz w:val="32"/>
          <w:szCs w:val="32"/>
        </w:rPr>
        <w:t>年部门决算汇总公开单位构成包括：</w:t>
      </w:r>
      <w:r>
        <w:rPr>
          <w:rFonts w:ascii="仿宋" w:eastAsia="仿宋" w:hAnsi="仿宋" w:cs="仿宋" w:hint="eastAsia"/>
          <w:color w:val="000000"/>
          <w:kern w:val="0"/>
          <w:sz w:val="32"/>
          <w:szCs w:val="32"/>
        </w:rPr>
        <w:t>区安监局</w:t>
      </w:r>
      <w:r>
        <w:rPr>
          <w:rFonts w:ascii="仿宋" w:eastAsia="仿宋" w:hAnsi="仿宋" w:cs="仿宋" w:hint="eastAsia"/>
          <w:kern w:val="0"/>
          <w:sz w:val="32"/>
          <w:szCs w:val="32"/>
        </w:rPr>
        <w:t>单位本级</w:t>
      </w:r>
      <w:r>
        <w:rPr>
          <w:rFonts w:ascii="仿宋" w:eastAsia="仿宋" w:hAnsi="仿宋" w:cs="仿宋" w:hint="eastAsia"/>
          <w:kern w:val="0"/>
          <w:sz w:val="32"/>
          <w:szCs w:val="32"/>
        </w:rPr>
        <w:t>。</w:t>
      </w:r>
    </w:p>
    <w:p w:rsidR="002E0007" w:rsidRDefault="002E0007">
      <w:pPr>
        <w:snapToGrid w:val="0"/>
        <w:spacing w:line="600" w:lineRule="exact"/>
        <w:ind w:firstLineChars="200" w:firstLine="640"/>
        <w:rPr>
          <w:rFonts w:ascii="仿宋" w:eastAsia="仿宋" w:hAnsi="仿宋" w:cs="仿宋"/>
          <w:sz w:val="32"/>
          <w:szCs w:val="32"/>
        </w:rPr>
      </w:pP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二、部门整体支出管理及使用情况</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kern w:val="0"/>
          <w:sz w:val="32"/>
          <w:szCs w:val="32"/>
        </w:rPr>
        <w:t>2019</w:t>
      </w:r>
      <w:r>
        <w:rPr>
          <w:rFonts w:ascii="仿宋" w:eastAsia="仿宋" w:hAnsi="仿宋" w:cs="仿宋" w:hint="eastAsia"/>
          <w:kern w:val="0"/>
          <w:sz w:val="32"/>
          <w:szCs w:val="32"/>
        </w:rPr>
        <w:t>年部门预算情况</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我办</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年度收入预算</w:t>
      </w:r>
      <w:r>
        <w:rPr>
          <w:rFonts w:ascii="仿宋" w:eastAsia="仿宋" w:hAnsi="仿宋" w:cs="仿宋" w:hint="eastAsia"/>
          <w:kern w:val="0"/>
          <w:sz w:val="32"/>
          <w:szCs w:val="32"/>
        </w:rPr>
        <w:t>513.92</w:t>
      </w:r>
      <w:r>
        <w:rPr>
          <w:rFonts w:ascii="仿宋" w:eastAsia="仿宋" w:hAnsi="仿宋" w:cs="仿宋" w:hint="eastAsia"/>
          <w:kern w:val="0"/>
          <w:sz w:val="32"/>
          <w:szCs w:val="32"/>
        </w:rPr>
        <w:t>万元（其中：一般公共预算拨款</w:t>
      </w:r>
      <w:r>
        <w:rPr>
          <w:rFonts w:ascii="仿宋" w:eastAsia="仿宋" w:hAnsi="仿宋" w:cs="仿宋" w:hint="eastAsia"/>
          <w:kern w:val="0"/>
          <w:sz w:val="32"/>
          <w:szCs w:val="32"/>
        </w:rPr>
        <w:t>513.92</w:t>
      </w:r>
      <w:r>
        <w:rPr>
          <w:rFonts w:ascii="仿宋" w:eastAsia="仿宋" w:hAnsi="仿宋" w:cs="仿宋" w:hint="eastAsia"/>
          <w:kern w:val="0"/>
          <w:sz w:val="32"/>
          <w:szCs w:val="32"/>
        </w:rPr>
        <w:t>万元），其中：基本支出</w:t>
      </w:r>
      <w:r>
        <w:rPr>
          <w:rFonts w:ascii="仿宋" w:eastAsia="仿宋" w:hAnsi="仿宋" w:cs="仿宋" w:hint="eastAsia"/>
          <w:kern w:val="0"/>
          <w:sz w:val="32"/>
          <w:szCs w:val="32"/>
        </w:rPr>
        <w:t>112.92</w:t>
      </w:r>
      <w:r>
        <w:rPr>
          <w:rFonts w:ascii="仿宋" w:eastAsia="仿宋" w:hAnsi="仿宋" w:cs="仿宋" w:hint="eastAsia"/>
          <w:kern w:val="0"/>
          <w:sz w:val="32"/>
          <w:szCs w:val="32"/>
        </w:rPr>
        <w:t>万元（工资福利支出</w:t>
      </w:r>
      <w:r>
        <w:rPr>
          <w:rFonts w:ascii="仿宋" w:eastAsia="仿宋" w:hAnsi="仿宋" w:cs="仿宋" w:hint="eastAsia"/>
          <w:kern w:val="0"/>
          <w:sz w:val="32"/>
          <w:szCs w:val="32"/>
        </w:rPr>
        <w:t>108.92</w:t>
      </w:r>
      <w:r>
        <w:rPr>
          <w:rFonts w:ascii="仿宋" w:eastAsia="仿宋" w:hAnsi="仿宋" w:cs="仿宋" w:hint="eastAsia"/>
          <w:kern w:val="0"/>
          <w:sz w:val="32"/>
          <w:szCs w:val="32"/>
        </w:rPr>
        <w:t>万元，商品和服务支出</w:t>
      </w:r>
      <w:r>
        <w:rPr>
          <w:rFonts w:ascii="仿宋" w:eastAsia="仿宋" w:hAnsi="仿宋" w:cs="仿宋" w:hint="eastAsia"/>
          <w:kern w:val="0"/>
          <w:sz w:val="32"/>
          <w:szCs w:val="32"/>
        </w:rPr>
        <w:t>4</w:t>
      </w:r>
      <w:r>
        <w:rPr>
          <w:rFonts w:ascii="仿宋" w:eastAsia="仿宋" w:hAnsi="仿宋" w:cs="仿宋" w:hint="eastAsia"/>
          <w:kern w:val="0"/>
          <w:sz w:val="32"/>
          <w:szCs w:val="32"/>
        </w:rPr>
        <w:t>万元，）；项目支出</w:t>
      </w:r>
      <w:r>
        <w:rPr>
          <w:rFonts w:ascii="仿宋" w:eastAsia="仿宋" w:hAnsi="仿宋" w:cs="仿宋" w:hint="eastAsia"/>
          <w:kern w:val="0"/>
          <w:sz w:val="32"/>
          <w:szCs w:val="32"/>
        </w:rPr>
        <w:t>401</w:t>
      </w:r>
      <w:r>
        <w:rPr>
          <w:rFonts w:ascii="仿宋" w:eastAsia="仿宋" w:hAnsi="仿宋" w:cs="仿宋" w:hint="eastAsia"/>
          <w:kern w:val="0"/>
          <w:sz w:val="32"/>
          <w:szCs w:val="32"/>
        </w:rPr>
        <w:t>万元。</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年部门决算情况</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年收入决算数</w:t>
      </w:r>
      <w:r>
        <w:rPr>
          <w:rFonts w:ascii="仿宋" w:eastAsia="仿宋" w:hAnsi="仿宋" w:cs="仿宋" w:hint="eastAsia"/>
          <w:kern w:val="0"/>
          <w:sz w:val="32"/>
          <w:szCs w:val="32"/>
        </w:rPr>
        <w:t>594.95</w:t>
      </w:r>
      <w:r>
        <w:rPr>
          <w:rFonts w:ascii="仿宋" w:eastAsia="仿宋" w:hAnsi="仿宋" w:cs="仿宋" w:hint="eastAsia"/>
          <w:kern w:val="0"/>
          <w:sz w:val="32"/>
          <w:szCs w:val="32"/>
        </w:rPr>
        <w:t>万元，其中财政拨款收入</w:t>
      </w:r>
      <w:r>
        <w:rPr>
          <w:rFonts w:ascii="仿宋" w:eastAsia="仿宋" w:hAnsi="仿宋" w:cs="仿宋" w:hint="eastAsia"/>
          <w:kern w:val="0"/>
          <w:sz w:val="32"/>
          <w:szCs w:val="32"/>
        </w:rPr>
        <w:t>513.92</w:t>
      </w:r>
      <w:r>
        <w:rPr>
          <w:rFonts w:ascii="仿宋" w:eastAsia="仿宋" w:hAnsi="仿宋" w:cs="仿宋" w:hint="eastAsia"/>
          <w:kern w:val="0"/>
          <w:sz w:val="32"/>
          <w:szCs w:val="32"/>
        </w:rPr>
        <w:t>万元，其他收入</w:t>
      </w:r>
      <w:r>
        <w:rPr>
          <w:rFonts w:ascii="仿宋" w:eastAsia="仿宋" w:hAnsi="仿宋" w:cs="仿宋" w:hint="eastAsia"/>
          <w:kern w:val="0"/>
          <w:sz w:val="32"/>
          <w:szCs w:val="32"/>
        </w:rPr>
        <w:t>81.04</w:t>
      </w:r>
      <w:r>
        <w:rPr>
          <w:rFonts w:ascii="仿宋" w:eastAsia="仿宋" w:hAnsi="仿宋" w:cs="仿宋" w:hint="eastAsia"/>
          <w:kern w:val="0"/>
          <w:sz w:val="32"/>
          <w:szCs w:val="32"/>
        </w:rPr>
        <w:t>万元。本年度收入决算数较上年收入决算数比上年增加</w:t>
      </w:r>
      <w:r>
        <w:rPr>
          <w:rFonts w:ascii="仿宋" w:eastAsia="仿宋" w:hAnsi="仿宋" w:cs="仿宋" w:hint="eastAsia"/>
          <w:kern w:val="0"/>
          <w:sz w:val="32"/>
          <w:szCs w:val="32"/>
        </w:rPr>
        <w:t>437.38</w:t>
      </w:r>
      <w:r>
        <w:rPr>
          <w:rFonts w:ascii="仿宋" w:eastAsia="仿宋" w:hAnsi="仿宋" w:cs="仿宋" w:hint="eastAsia"/>
          <w:kern w:val="0"/>
          <w:sz w:val="32"/>
          <w:szCs w:val="32"/>
        </w:rPr>
        <w:t>万元，增加</w:t>
      </w:r>
      <w:r>
        <w:rPr>
          <w:rFonts w:ascii="仿宋" w:eastAsia="仿宋" w:hAnsi="仿宋" w:cs="仿宋" w:hint="eastAsia"/>
          <w:kern w:val="0"/>
          <w:sz w:val="32"/>
          <w:szCs w:val="32"/>
        </w:rPr>
        <w:t>277.58%</w:t>
      </w:r>
      <w:r>
        <w:rPr>
          <w:rFonts w:ascii="仿宋" w:eastAsia="仿宋" w:hAnsi="仿宋" w:cs="仿宋" w:hint="eastAsia"/>
          <w:kern w:val="0"/>
          <w:sz w:val="32"/>
          <w:szCs w:val="32"/>
        </w:rPr>
        <w:t>。</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年支出决算数</w:t>
      </w:r>
      <w:r>
        <w:rPr>
          <w:rFonts w:ascii="仿宋" w:eastAsia="仿宋" w:hAnsi="仿宋" w:cs="仿宋" w:hint="eastAsia"/>
          <w:kern w:val="0"/>
          <w:sz w:val="32"/>
          <w:szCs w:val="32"/>
        </w:rPr>
        <w:t>163.98</w:t>
      </w:r>
      <w:r>
        <w:rPr>
          <w:rFonts w:ascii="仿宋" w:eastAsia="仿宋" w:hAnsi="仿宋" w:cs="仿宋" w:hint="eastAsia"/>
          <w:kern w:val="0"/>
          <w:sz w:val="32"/>
          <w:szCs w:val="32"/>
        </w:rPr>
        <w:t>万元，其中：人员经费</w:t>
      </w:r>
      <w:r>
        <w:rPr>
          <w:rFonts w:ascii="仿宋" w:eastAsia="仿宋" w:hAnsi="仿宋" w:cs="仿宋" w:hint="eastAsia"/>
          <w:kern w:val="0"/>
          <w:sz w:val="32"/>
          <w:szCs w:val="32"/>
        </w:rPr>
        <w:t>98.59</w:t>
      </w:r>
      <w:r>
        <w:rPr>
          <w:rFonts w:ascii="仿宋" w:eastAsia="仿宋" w:hAnsi="仿宋" w:cs="仿宋" w:hint="eastAsia"/>
          <w:kern w:val="0"/>
          <w:sz w:val="32"/>
          <w:szCs w:val="32"/>
        </w:rPr>
        <w:t>万元，日常公用经费</w:t>
      </w:r>
      <w:r>
        <w:rPr>
          <w:rFonts w:ascii="仿宋" w:eastAsia="仿宋" w:hAnsi="仿宋" w:cs="仿宋" w:hint="eastAsia"/>
          <w:kern w:val="0"/>
          <w:sz w:val="32"/>
          <w:szCs w:val="32"/>
        </w:rPr>
        <w:t>23.79</w:t>
      </w:r>
      <w:r>
        <w:rPr>
          <w:rFonts w:ascii="仿宋" w:eastAsia="仿宋" w:hAnsi="仿宋" w:cs="仿宋" w:hint="eastAsia"/>
          <w:kern w:val="0"/>
          <w:sz w:val="32"/>
          <w:szCs w:val="32"/>
        </w:rPr>
        <w:t>万元，项目支出</w:t>
      </w:r>
      <w:r>
        <w:rPr>
          <w:rFonts w:ascii="仿宋" w:eastAsia="仿宋" w:hAnsi="仿宋" w:cs="仿宋" w:hint="eastAsia"/>
          <w:kern w:val="0"/>
          <w:sz w:val="32"/>
          <w:szCs w:val="32"/>
        </w:rPr>
        <w:t>41.6</w:t>
      </w:r>
      <w:r>
        <w:rPr>
          <w:rFonts w:ascii="仿宋" w:eastAsia="仿宋" w:hAnsi="仿宋" w:cs="仿宋" w:hint="eastAsia"/>
          <w:kern w:val="0"/>
          <w:sz w:val="32"/>
          <w:szCs w:val="32"/>
        </w:rPr>
        <w:t>万元。本年度支出决算数较上年支出决算数减少</w:t>
      </w:r>
      <w:r>
        <w:rPr>
          <w:rFonts w:ascii="仿宋" w:eastAsia="仿宋" w:hAnsi="仿宋" w:cs="仿宋" w:hint="eastAsia"/>
          <w:kern w:val="0"/>
          <w:sz w:val="32"/>
          <w:szCs w:val="32"/>
        </w:rPr>
        <w:t>10.91</w:t>
      </w:r>
      <w:r>
        <w:rPr>
          <w:rFonts w:ascii="仿宋" w:eastAsia="仿宋" w:hAnsi="仿宋" w:cs="仿宋" w:hint="eastAsia"/>
          <w:kern w:val="0"/>
          <w:sz w:val="32"/>
          <w:szCs w:val="32"/>
        </w:rPr>
        <w:t>万元减少</w:t>
      </w:r>
      <w:r>
        <w:rPr>
          <w:rFonts w:ascii="仿宋" w:eastAsia="仿宋" w:hAnsi="仿宋" w:cs="仿宋" w:hint="eastAsia"/>
          <w:kern w:val="0"/>
          <w:sz w:val="32"/>
          <w:szCs w:val="32"/>
        </w:rPr>
        <w:t>6.24%</w:t>
      </w:r>
      <w:r>
        <w:rPr>
          <w:rFonts w:ascii="仿宋" w:eastAsia="仿宋" w:hAnsi="仿宋" w:cs="仿宋" w:hint="eastAsia"/>
          <w:kern w:val="0"/>
          <w:sz w:val="32"/>
          <w:szCs w:val="32"/>
        </w:rPr>
        <w:t>。</w:t>
      </w:r>
    </w:p>
    <w:p w:rsidR="002E0007" w:rsidRDefault="0045227C">
      <w:pPr>
        <w:snapToGrid w:val="0"/>
        <w:spacing w:line="600" w:lineRule="exact"/>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年支出分类情况</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基本支出</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基本支出系保障我办正常运转、完成日常工作任务而发生的各项支出，包括用于在职和离退休人员基本工资、津贴补贴等人员经费以及办公费、印刷费、水电费、维修（护）费等日常公用经费。</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年基本支出</w:t>
      </w:r>
      <w:r>
        <w:rPr>
          <w:rFonts w:ascii="仿宋" w:eastAsia="仿宋" w:hAnsi="仿宋" w:cs="仿宋" w:hint="eastAsia"/>
          <w:kern w:val="0"/>
          <w:sz w:val="32"/>
          <w:szCs w:val="32"/>
        </w:rPr>
        <w:t>122.38</w:t>
      </w:r>
      <w:r>
        <w:rPr>
          <w:rFonts w:ascii="仿宋" w:eastAsia="仿宋" w:hAnsi="仿宋" w:cs="仿宋" w:hint="eastAsia"/>
          <w:kern w:val="0"/>
          <w:sz w:val="32"/>
          <w:szCs w:val="32"/>
        </w:rPr>
        <w:t>万元，较上年</w:t>
      </w:r>
      <w:r>
        <w:rPr>
          <w:rFonts w:ascii="仿宋" w:eastAsia="仿宋" w:hAnsi="仿宋" w:cs="仿宋" w:hint="eastAsia"/>
          <w:kern w:val="0"/>
          <w:sz w:val="32"/>
          <w:szCs w:val="32"/>
        </w:rPr>
        <w:t>106.26</w:t>
      </w:r>
      <w:r>
        <w:rPr>
          <w:rFonts w:ascii="仿宋" w:eastAsia="仿宋" w:hAnsi="仿宋" w:cs="仿宋" w:hint="eastAsia"/>
          <w:kern w:val="0"/>
          <w:sz w:val="32"/>
          <w:szCs w:val="32"/>
        </w:rPr>
        <w:t>万元增加</w:t>
      </w:r>
      <w:r>
        <w:rPr>
          <w:rFonts w:ascii="仿宋" w:eastAsia="仿宋" w:hAnsi="仿宋" w:cs="仿宋" w:hint="eastAsia"/>
          <w:kern w:val="0"/>
          <w:sz w:val="32"/>
          <w:szCs w:val="32"/>
        </w:rPr>
        <w:t>16.12</w:t>
      </w:r>
      <w:r>
        <w:rPr>
          <w:rFonts w:ascii="仿宋" w:eastAsia="仿宋" w:hAnsi="仿宋" w:cs="仿宋" w:hint="eastAsia"/>
          <w:kern w:val="0"/>
          <w:sz w:val="32"/>
          <w:szCs w:val="32"/>
        </w:rPr>
        <w:t>万元，增加</w:t>
      </w:r>
      <w:r>
        <w:rPr>
          <w:rFonts w:ascii="仿宋" w:eastAsia="仿宋" w:hAnsi="仿宋" w:cs="仿宋" w:hint="eastAsia"/>
          <w:kern w:val="0"/>
          <w:sz w:val="32"/>
          <w:szCs w:val="32"/>
        </w:rPr>
        <w:t>15.17</w:t>
      </w:r>
      <w:r>
        <w:rPr>
          <w:rFonts w:ascii="仿宋" w:eastAsia="仿宋" w:hAnsi="仿宋" w:cs="仿宋" w:hint="eastAsia"/>
          <w:kern w:val="0"/>
          <w:sz w:val="32"/>
          <w:szCs w:val="32"/>
        </w:rPr>
        <w:t>%</w:t>
      </w:r>
      <w:r>
        <w:rPr>
          <w:rFonts w:ascii="仿宋" w:eastAsia="仿宋" w:hAnsi="仿宋" w:cs="仿宋" w:hint="eastAsia"/>
          <w:kern w:val="0"/>
          <w:sz w:val="32"/>
          <w:szCs w:val="32"/>
        </w:rPr>
        <w:t>。基本支出中人员经费</w:t>
      </w:r>
      <w:r>
        <w:rPr>
          <w:rFonts w:ascii="仿宋" w:eastAsia="仿宋" w:hAnsi="仿宋" w:cs="仿宋" w:hint="eastAsia"/>
          <w:kern w:val="0"/>
          <w:sz w:val="32"/>
          <w:szCs w:val="32"/>
        </w:rPr>
        <w:t>98.59</w:t>
      </w:r>
      <w:r>
        <w:rPr>
          <w:rFonts w:ascii="仿宋" w:eastAsia="仿宋" w:hAnsi="仿宋" w:cs="仿宋" w:hint="eastAsia"/>
          <w:kern w:val="0"/>
          <w:sz w:val="32"/>
          <w:szCs w:val="32"/>
        </w:rPr>
        <w:t>万元，占比</w:t>
      </w:r>
      <w:r>
        <w:rPr>
          <w:rFonts w:ascii="仿宋" w:eastAsia="仿宋" w:hAnsi="仿宋" w:cs="仿宋" w:hint="eastAsia"/>
          <w:kern w:val="0"/>
          <w:sz w:val="32"/>
          <w:szCs w:val="32"/>
        </w:rPr>
        <w:t>80.56</w:t>
      </w:r>
      <w:r>
        <w:rPr>
          <w:rFonts w:ascii="仿宋" w:eastAsia="仿宋" w:hAnsi="仿宋" w:cs="仿宋" w:hint="eastAsia"/>
          <w:kern w:val="0"/>
          <w:sz w:val="32"/>
          <w:szCs w:val="32"/>
        </w:rPr>
        <w:t>%</w:t>
      </w:r>
      <w:r>
        <w:rPr>
          <w:rFonts w:ascii="仿宋" w:eastAsia="仿宋" w:hAnsi="仿宋" w:cs="仿宋" w:hint="eastAsia"/>
          <w:kern w:val="0"/>
          <w:sz w:val="32"/>
          <w:szCs w:val="32"/>
        </w:rPr>
        <w:t>，日常公用经费</w:t>
      </w:r>
      <w:r>
        <w:rPr>
          <w:rFonts w:ascii="仿宋" w:eastAsia="仿宋" w:hAnsi="仿宋" w:cs="仿宋" w:hint="eastAsia"/>
          <w:kern w:val="0"/>
          <w:sz w:val="32"/>
          <w:szCs w:val="32"/>
        </w:rPr>
        <w:t>23.79</w:t>
      </w:r>
      <w:r>
        <w:rPr>
          <w:rFonts w:ascii="仿宋" w:eastAsia="仿宋" w:hAnsi="仿宋" w:cs="仿宋" w:hint="eastAsia"/>
          <w:kern w:val="0"/>
          <w:sz w:val="32"/>
          <w:szCs w:val="32"/>
        </w:rPr>
        <w:t>万元，占比</w:t>
      </w:r>
      <w:r>
        <w:rPr>
          <w:rFonts w:ascii="仿宋" w:eastAsia="仿宋" w:hAnsi="仿宋" w:cs="仿宋" w:hint="eastAsia"/>
          <w:kern w:val="0"/>
          <w:sz w:val="32"/>
          <w:szCs w:val="32"/>
        </w:rPr>
        <w:t>19.44</w:t>
      </w:r>
      <w:r>
        <w:rPr>
          <w:rFonts w:ascii="仿宋" w:eastAsia="仿宋" w:hAnsi="仿宋" w:cs="仿宋" w:hint="eastAsia"/>
          <w:kern w:val="0"/>
          <w:sz w:val="32"/>
          <w:szCs w:val="32"/>
        </w:rPr>
        <w:t>%</w:t>
      </w:r>
      <w:r>
        <w:rPr>
          <w:rFonts w:ascii="仿宋" w:eastAsia="仿宋" w:hAnsi="仿宋" w:cs="仿宋" w:hint="eastAsia"/>
          <w:kern w:val="0"/>
          <w:sz w:val="32"/>
          <w:szCs w:val="32"/>
        </w:rPr>
        <w:t>。</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项目支出</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项目支出系我办为完成特定行政任务和事业发展目标所发生的支出。</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年项目支出</w:t>
      </w:r>
      <w:r>
        <w:rPr>
          <w:rFonts w:ascii="仿宋" w:eastAsia="仿宋" w:hAnsi="仿宋" w:cs="仿宋" w:hint="eastAsia"/>
          <w:kern w:val="0"/>
          <w:sz w:val="32"/>
          <w:szCs w:val="32"/>
        </w:rPr>
        <w:t>41.6</w:t>
      </w:r>
      <w:r>
        <w:rPr>
          <w:rFonts w:ascii="仿宋" w:eastAsia="仿宋" w:hAnsi="仿宋" w:cs="仿宋" w:hint="eastAsia"/>
          <w:kern w:val="0"/>
          <w:sz w:val="32"/>
          <w:szCs w:val="32"/>
        </w:rPr>
        <w:t>万元，较上年</w:t>
      </w:r>
      <w:r>
        <w:rPr>
          <w:rFonts w:ascii="仿宋" w:eastAsia="仿宋" w:hAnsi="仿宋" w:cs="仿宋" w:hint="eastAsia"/>
          <w:kern w:val="0"/>
          <w:sz w:val="32"/>
          <w:szCs w:val="32"/>
        </w:rPr>
        <w:t>68.63</w:t>
      </w:r>
      <w:r>
        <w:rPr>
          <w:rFonts w:ascii="仿宋" w:eastAsia="仿宋" w:hAnsi="仿宋" w:cs="仿宋" w:hint="eastAsia"/>
          <w:kern w:val="0"/>
          <w:sz w:val="32"/>
          <w:szCs w:val="32"/>
        </w:rPr>
        <w:t>万元减少</w:t>
      </w:r>
      <w:r>
        <w:rPr>
          <w:rFonts w:ascii="仿宋" w:eastAsia="仿宋" w:hAnsi="仿宋" w:cs="仿宋" w:hint="eastAsia"/>
          <w:kern w:val="0"/>
          <w:sz w:val="32"/>
          <w:szCs w:val="32"/>
        </w:rPr>
        <w:t>27.03</w:t>
      </w:r>
      <w:r>
        <w:rPr>
          <w:rFonts w:ascii="仿宋" w:eastAsia="仿宋" w:hAnsi="仿宋" w:cs="仿宋" w:hint="eastAsia"/>
          <w:kern w:val="0"/>
          <w:sz w:val="32"/>
          <w:szCs w:val="32"/>
        </w:rPr>
        <w:t>万元。项目支出中行政事业类项目</w:t>
      </w:r>
      <w:r>
        <w:rPr>
          <w:rFonts w:ascii="仿宋" w:eastAsia="仿宋" w:hAnsi="仿宋" w:cs="仿宋" w:hint="eastAsia"/>
          <w:kern w:val="0"/>
          <w:sz w:val="32"/>
          <w:szCs w:val="32"/>
        </w:rPr>
        <w:t>41.6</w:t>
      </w:r>
      <w:r>
        <w:rPr>
          <w:rFonts w:ascii="仿宋" w:eastAsia="仿宋" w:hAnsi="仿宋" w:cs="仿宋" w:hint="eastAsia"/>
          <w:kern w:val="0"/>
          <w:sz w:val="32"/>
          <w:szCs w:val="32"/>
        </w:rPr>
        <w:t>万元，占比</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“三公”经费情况</w:t>
      </w:r>
    </w:p>
    <w:p w:rsidR="002E0007" w:rsidRDefault="0045227C">
      <w:pPr>
        <w:pStyle w:val="Default"/>
        <w:ind w:firstLineChars="250" w:firstLine="800"/>
        <w:rPr>
          <w:rFonts w:ascii="仿宋" w:eastAsia="仿宋" w:hAnsi="仿宋" w:cs="仿宋"/>
          <w:sz w:val="32"/>
          <w:szCs w:val="32"/>
        </w:rPr>
      </w:pPr>
      <w:r>
        <w:rPr>
          <w:rFonts w:ascii="仿宋" w:eastAsia="仿宋" w:hAnsi="仿宋" w:cs="仿宋" w:hint="eastAsia"/>
          <w:sz w:val="32"/>
          <w:szCs w:val="32"/>
        </w:rPr>
        <w:t>“三公”经费财政拨款支出预算为</w:t>
      </w:r>
      <w:r>
        <w:rPr>
          <w:rFonts w:ascii="仿宋" w:eastAsia="仿宋" w:hAnsi="仿宋" w:cs="仿宋" w:hint="eastAsia"/>
          <w:sz w:val="32"/>
          <w:szCs w:val="32"/>
        </w:rPr>
        <w:t>4</w:t>
      </w:r>
      <w:r>
        <w:rPr>
          <w:rFonts w:ascii="仿宋" w:eastAsia="仿宋" w:hAnsi="仿宋" w:cs="仿宋" w:hint="eastAsia"/>
          <w:sz w:val="32"/>
          <w:szCs w:val="32"/>
        </w:rPr>
        <w:t>万元，支出决算为</w:t>
      </w:r>
      <w:r>
        <w:rPr>
          <w:rFonts w:ascii="仿宋" w:eastAsia="仿宋" w:hAnsi="仿宋" w:cs="仿宋" w:hint="eastAsia"/>
          <w:sz w:val="32"/>
          <w:szCs w:val="32"/>
        </w:rPr>
        <w:t>3.24</w:t>
      </w:r>
      <w:r>
        <w:rPr>
          <w:rFonts w:ascii="仿宋" w:eastAsia="仿宋" w:hAnsi="仿宋" w:cs="仿宋" w:hint="eastAsia"/>
          <w:sz w:val="32"/>
          <w:szCs w:val="32"/>
        </w:rPr>
        <w:t>万元，完成预算的</w:t>
      </w:r>
      <w:r>
        <w:rPr>
          <w:rFonts w:ascii="仿宋" w:eastAsia="仿宋" w:hAnsi="仿宋" w:cs="仿宋" w:hint="eastAsia"/>
          <w:sz w:val="32"/>
          <w:szCs w:val="32"/>
        </w:rPr>
        <w:t>81</w:t>
      </w:r>
      <w:r>
        <w:rPr>
          <w:rFonts w:ascii="仿宋" w:eastAsia="仿宋" w:hAnsi="仿宋" w:cs="仿宋" w:hint="eastAsia"/>
          <w:sz w:val="32"/>
          <w:szCs w:val="32"/>
        </w:rPr>
        <w:t>%</w:t>
      </w:r>
      <w:r>
        <w:rPr>
          <w:rFonts w:ascii="仿宋" w:eastAsia="仿宋" w:hAnsi="仿宋" w:cs="仿宋" w:hint="eastAsia"/>
          <w:sz w:val="32"/>
          <w:szCs w:val="32"/>
        </w:rPr>
        <w:t>，其中：</w:t>
      </w:r>
    </w:p>
    <w:p w:rsidR="002E0007" w:rsidRDefault="0045227C">
      <w:pPr>
        <w:pStyle w:val="Default"/>
        <w:ind w:firstLineChars="200" w:firstLine="640"/>
        <w:rPr>
          <w:rFonts w:ascii="仿宋" w:eastAsia="仿宋" w:hAnsi="仿宋" w:cs="仿宋"/>
          <w:sz w:val="32"/>
          <w:szCs w:val="32"/>
        </w:rPr>
      </w:pPr>
      <w:r>
        <w:rPr>
          <w:rFonts w:ascii="仿宋" w:eastAsia="仿宋" w:hAnsi="仿宋" w:cs="仿宋" w:hint="eastAsia"/>
          <w:sz w:val="32"/>
          <w:szCs w:val="32"/>
        </w:rPr>
        <w:t>公务用车购置费及运行维护费支出预算为</w:t>
      </w:r>
      <w:r>
        <w:rPr>
          <w:rFonts w:ascii="仿宋" w:eastAsia="仿宋" w:hAnsi="仿宋" w:cs="仿宋" w:hint="eastAsia"/>
          <w:sz w:val="32"/>
          <w:szCs w:val="32"/>
        </w:rPr>
        <w:t>4</w:t>
      </w:r>
      <w:r>
        <w:rPr>
          <w:rFonts w:ascii="仿宋" w:eastAsia="仿宋" w:hAnsi="仿宋" w:cs="仿宋" w:hint="eastAsia"/>
          <w:sz w:val="32"/>
          <w:szCs w:val="32"/>
        </w:rPr>
        <w:t>万元，支出决算为</w:t>
      </w:r>
      <w:r>
        <w:rPr>
          <w:rFonts w:ascii="仿宋" w:eastAsia="仿宋" w:hAnsi="仿宋" w:cs="仿宋" w:hint="eastAsia"/>
          <w:sz w:val="32"/>
          <w:szCs w:val="32"/>
        </w:rPr>
        <w:t>3.24</w:t>
      </w:r>
      <w:r>
        <w:rPr>
          <w:rFonts w:ascii="仿宋" w:eastAsia="仿宋" w:hAnsi="仿宋" w:cs="仿宋" w:hint="eastAsia"/>
          <w:sz w:val="32"/>
          <w:szCs w:val="32"/>
        </w:rPr>
        <w:t>万元，完成预算的</w:t>
      </w:r>
      <w:r>
        <w:rPr>
          <w:rFonts w:ascii="仿宋" w:eastAsia="仿宋" w:hAnsi="仿宋" w:cs="仿宋" w:hint="eastAsia"/>
          <w:sz w:val="32"/>
          <w:szCs w:val="32"/>
        </w:rPr>
        <w:t>81</w:t>
      </w:r>
      <w:r>
        <w:rPr>
          <w:rFonts w:ascii="仿宋" w:eastAsia="仿宋" w:hAnsi="仿宋" w:cs="仿宋" w:hint="eastAsia"/>
          <w:sz w:val="32"/>
          <w:szCs w:val="32"/>
        </w:rPr>
        <w:t>%</w:t>
      </w:r>
      <w:r>
        <w:rPr>
          <w:rFonts w:ascii="仿宋" w:eastAsia="仿宋" w:hAnsi="仿宋" w:cs="仿宋" w:hint="eastAsia"/>
          <w:sz w:val="32"/>
          <w:szCs w:val="32"/>
        </w:rPr>
        <w:t>，决算数小于年初预算数的主要原因是</w:t>
      </w:r>
      <w:r>
        <w:rPr>
          <w:rFonts w:ascii="仿宋" w:eastAsia="仿宋" w:hAnsi="仿宋" w:cs="仿宋" w:hint="eastAsia"/>
          <w:sz w:val="32"/>
          <w:szCs w:val="32"/>
        </w:rPr>
        <w:t>节约开支</w:t>
      </w:r>
      <w:r>
        <w:rPr>
          <w:rFonts w:ascii="仿宋" w:eastAsia="仿宋" w:hAnsi="仿宋" w:cs="仿宋" w:hint="eastAsia"/>
          <w:sz w:val="32"/>
          <w:szCs w:val="32"/>
        </w:rPr>
        <w:t>，与上年相比增加</w:t>
      </w:r>
      <w:r>
        <w:rPr>
          <w:rFonts w:ascii="仿宋" w:eastAsia="仿宋" w:hAnsi="仿宋" w:cs="仿宋" w:hint="eastAsia"/>
          <w:sz w:val="32"/>
          <w:szCs w:val="32"/>
        </w:rPr>
        <w:t>0.25</w:t>
      </w:r>
      <w:r>
        <w:rPr>
          <w:rFonts w:ascii="仿宋" w:eastAsia="仿宋" w:hAnsi="仿宋" w:cs="仿宋" w:hint="eastAsia"/>
          <w:sz w:val="32"/>
          <w:szCs w:val="32"/>
        </w:rPr>
        <w:t>万元，增长</w:t>
      </w:r>
      <w:r>
        <w:rPr>
          <w:rFonts w:ascii="仿宋" w:eastAsia="仿宋" w:hAnsi="仿宋" w:cs="仿宋" w:hint="eastAsia"/>
          <w:sz w:val="32"/>
          <w:szCs w:val="32"/>
        </w:rPr>
        <w:t>8.22</w:t>
      </w:r>
      <w:r>
        <w:rPr>
          <w:rFonts w:ascii="仿宋" w:eastAsia="仿宋" w:hAnsi="仿宋" w:cs="仿宋" w:hint="eastAsia"/>
          <w:sz w:val="32"/>
          <w:szCs w:val="32"/>
        </w:rPr>
        <w:t>%</w:t>
      </w:r>
      <w:r>
        <w:rPr>
          <w:rFonts w:ascii="仿宋" w:eastAsia="仿宋" w:hAnsi="仿宋" w:cs="仿宋" w:hint="eastAsia"/>
          <w:sz w:val="32"/>
          <w:szCs w:val="32"/>
        </w:rPr>
        <w:t>。</w:t>
      </w:r>
    </w:p>
    <w:p w:rsidR="002E0007" w:rsidRDefault="0045227C">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三、部门整体支出绩效情况</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年度，区应急管理局“紧盯为庆祝新中国成立</w:t>
      </w:r>
      <w:r>
        <w:rPr>
          <w:rFonts w:ascii="仿宋" w:eastAsia="仿宋" w:hAnsi="仿宋" w:cs="仿宋" w:hint="eastAsia"/>
          <w:sz w:val="32"/>
          <w:szCs w:val="32"/>
        </w:rPr>
        <w:t>70</w:t>
      </w:r>
      <w:r>
        <w:rPr>
          <w:rFonts w:ascii="仿宋" w:eastAsia="仿宋" w:hAnsi="仿宋" w:cs="仿宋" w:hint="eastAsia"/>
          <w:sz w:val="32"/>
          <w:szCs w:val="32"/>
        </w:rPr>
        <w:t>周年营造安全稳定环境、争创省优、落实市政府下达的安全生产目标责任三个工作目标，突出宣传教育、隐患排查、风险防控、专项行动四项工作重点，首创社区村建立安全“一长三员”制度、首创校园安全“一会、一课、一小视频”宣传方式、首创应急管理信息管理平台建设、率先在全市探索专家检查服务方式、率先启动“三大应急预案”编制规划五项工作特色和亮点”，取得了强执法防事故连续三个季度在全市排名第一，安全生产风险隐患“三大行动”、“五个一批”持续保持全市第一的成绩，事故发生率、伤亡</w:t>
      </w:r>
      <w:r>
        <w:rPr>
          <w:rFonts w:ascii="仿宋" w:eastAsia="仿宋" w:hAnsi="仿宋" w:cs="仿宋" w:hint="eastAsia"/>
          <w:sz w:val="32"/>
          <w:szCs w:val="32"/>
        </w:rPr>
        <w:t>率低排在全市前列的良好成效，确保全区安全生产形势持续平安稳定，被评为全省安全生产工作优秀单位。</w:t>
      </w:r>
    </w:p>
    <w:p w:rsidR="002E0007" w:rsidRDefault="0045227C">
      <w:pPr>
        <w:spacing w:line="360" w:lineRule="auto"/>
        <w:ind w:firstLine="6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、在“综合防”上下真功夫，进一步强化了安全和应急管理的落实力。</w:t>
      </w:r>
    </w:p>
    <w:p w:rsidR="002E0007" w:rsidRDefault="0045227C">
      <w:pPr>
        <w:spacing w:line="360" w:lineRule="auto"/>
        <w:ind w:firstLine="660"/>
        <w:rPr>
          <w:rFonts w:ascii="仿宋" w:eastAsia="仿宋" w:hAnsi="仿宋" w:cs="仿宋"/>
          <w:sz w:val="32"/>
          <w:szCs w:val="32"/>
        </w:rPr>
      </w:pPr>
      <w:r>
        <w:rPr>
          <w:rFonts w:ascii="仿宋" w:eastAsia="仿宋" w:hAnsi="仿宋" w:cs="仿宋" w:hint="eastAsia"/>
          <w:sz w:val="32"/>
          <w:szCs w:val="32"/>
        </w:rPr>
        <w:t>一是推动党委政府领导责任落实。区委区政府领导高度重视安全生产工作，我局一直以来积极协调配合当好参谋助手，制定了相关领导带队检查工作方案，为督查特护期、节假日等关键节点的安全生产工作做好了相应保障。二是安委办综合统筹行业部门监管责任落实。全面推行负有安全</w:t>
      </w:r>
      <w:r>
        <w:rPr>
          <w:rFonts w:ascii="仿宋" w:eastAsia="仿宋" w:hAnsi="仿宋" w:cs="仿宋" w:hint="eastAsia"/>
          <w:sz w:val="32"/>
          <w:szCs w:val="32"/>
        </w:rPr>
        <w:lastRenderedPageBreak/>
        <w:t>生产监管职责的部门计划监管执法，推进“强执法防事故”行动。三是全面推进企业主体责任落实。下发了《关</w:t>
      </w:r>
      <w:r>
        <w:rPr>
          <w:rFonts w:ascii="仿宋" w:eastAsia="仿宋" w:hAnsi="仿宋" w:cs="仿宋" w:hint="eastAsia"/>
          <w:sz w:val="32"/>
          <w:szCs w:val="32"/>
        </w:rPr>
        <w:t>于印发</w:t>
      </w:r>
      <w:r>
        <w:rPr>
          <w:rFonts w:ascii="仿宋" w:eastAsia="仿宋" w:hAnsi="仿宋" w:cs="仿宋" w:hint="eastAsia"/>
          <w:sz w:val="32"/>
          <w:szCs w:val="32"/>
        </w:rPr>
        <w:t>&lt;</w:t>
      </w:r>
      <w:r>
        <w:rPr>
          <w:rFonts w:ascii="仿宋" w:eastAsia="仿宋" w:hAnsi="仿宋" w:cs="仿宋" w:hint="eastAsia"/>
          <w:sz w:val="32"/>
          <w:szCs w:val="32"/>
        </w:rPr>
        <w:t>雁峰区“落实企业安全生产主体责任年”</w:t>
      </w:r>
      <w:r>
        <w:rPr>
          <w:rFonts w:ascii="仿宋" w:eastAsia="仿宋" w:hAnsi="仿宋" w:cs="仿宋" w:hint="eastAsia"/>
          <w:sz w:val="32"/>
          <w:szCs w:val="32"/>
        </w:rPr>
        <w:t>2019</w:t>
      </w:r>
      <w:r>
        <w:rPr>
          <w:rFonts w:ascii="仿宋" w:eastAsia="仿宋" w:hAnsi="仿宋" w:cs="仿宋" w:hint="eastAsia"/>
          <w:sz w:val="32"/>
          <w:szCs w:val="32"/>
        </w:rPr>
        <w:t>年实施方案</w:t>
      </w:r>
      <w:r>
        <w:rPr>
          <w:rFonts w:ascii="仿宋" w:eastAsia="仿宋" w:hAnsi="仿宋" w:cs="仿宋" w:hint="eastAsia"/>
          <w:sz w:val="32"/>
          <w:szCs w:val="32"/>
        </w:rPr>
        <w:t>&gt;</w:t>
      </w:r>
      <w:r>
        <w:rPr>
          <w:rFonts w:ascii="仿宋" w:eastAsia="仿宋" w:hAnsi="仿宋" w:cs="仿宋" w:hint="eastAsia"/>
          <w:sz w:val="32"/>
          <w:szCs w:val="32"/>
        </w:rPr>
        <w:t>的通知》</w:t>
      </w:r>
      <w:r>
        <w:rPr>
          <w:rFonts w:ascii="仿宋" w:eastAsia="仿宋" w:hAnsi="仿宋" w:cs="仿宋" w:hint="eastAsia"/>
          <w:sz w:val="32"/>
          <w:szCs w:val="32"/>
        </w:rPr>
        <w:t>,</w:t>
      </w:r>
      <w:r>
        <w:rPr>
          <w:rFonts w:ascii="仿宋" w:eastAsia="仿宋" w:hAnsi="仿宋" w:cs="仿宋" w:hint="eastAsia"/>
          <w:kern w:val="0"/>
          <w:sz w:val="32"/>
          <w:szCs w:val="32"/>
        </w:rPr>
        <w:t>督促生产经营单位围绕“一必须五到位”依法依规落实安全生产主体责任。</w:t>
      </w:r>
    </w:p>
    <w:p w:rsidR="002E0007" w:rsidRDefault="0045227C">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、在“牵头救”上推实举措，进一步提高了安全和应急管理的执行力。</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日市局防汛调度会后，</w:t>
      </w:r>
      <w:r>
        <w:rPr>
          <w:rFonts w:ascii="仿宋" w:eastAsia="仿宋" w:hAnsi="仿宋" w:cs="仿宋" w:hint="eastAsia"/>
          <w:sz w:val="32"/>
          <w:szCs w:val="32"/>
        </w:rPr>
        <w:t xml:space="preserve"> </w:t>
      </w:r>
      <w:r>
        <w:rPr>
          <w:rFonts w:ascii="仿宋" w:eastAsia="仿宋" w:hAnsi="仿宋" w:cs="仿宋" w:hint="eastAsia"/>
          <w:sz w:val="32"/>
          <w:szCs w:val="32"/>
        </w:rPr>
        <w:t>我局党组立即召开会议研究部署防汛救灾工作，要求全局干部职工取消休假，严格实行</w:t>
      </w:r>
      <w:r>
        <w:rPr>
          <w:rFonts w:ascii="仿宋" w:eastAsia="仿宋" w:hAnsi="仿宋" w:cs="仿宋" w:hint="eastAsia"/>
          <w:sz w:val="32"/>
          <w:szCs w:val="32"/>
        </w:rPr>
        <w:t>24</w:t>
      </w:r>
      <w:r>
        <w:rPr>
          <w:rFonts w:ascii="仿宋" w:eastAsia="仿宋" w:hAnsi="仿宋" w:cs="仿宋" w:hint="eastAsia"/>
          <w:sz w:val="32"/>
          <w:szCs w:val="32"/>
        </w:rPr>
        <w:t>小时领导带班值班制度，全局人员都全身投入防汛救灾工作来。一是明确工作职责。安排了专人负责全区报灾、核灾工作，安排专人负责因灾被困或因灾受危群众转移安置工作；与衡阳根创设备有限公司签订了救灾物资供货协议，负责救灾物资购买、调度、发放工作；二是明确专人负责综合协调各相关部门、镇街相关工作。根据各镇街、各部门上报的受灾情况，第一时间到受灾现场进行核灾，确保报灾数据的真实、准确，并按照时间节点及时向市局报送情况；三是全局工作人员齐上阵。</w:t>
      </w:r>
      <w:r>
        <w:rPr>
          <w:rFonts w:ascii="仿宋" w:eastAsia="仿宋" w:hAnsi="仿宋" w:cs="仿宋" w:hint="eastAsia"/>
          <w:sz w:val="32"/>
          <w:szCs w:val="32"/>
        </w:rPr>
        <w:t>服从局党组的统一调度，对突发事件全局上阵，切实做好防汛救灾各项工作。</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、在“统筹助”上动真感情，进一步提高了安全和应急管理的凝聚力。</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全区上下全力以赴做好防汛救灾工作，加强对防洪堤、车江铜矿尾矿库、地质灾害点、挡土墙、内涝等监控预警，做好隐患排查，精准采取措施应对，确保人民群众生命财产安全。全区各部门在区内</w:t>
      </w:r>
      <w:r>
        <w:rPr>
          <w:rFonts w:ascii="仿宋" w:eastAsia="仿宋" w:hAnsi="仿宋" w:cs="仿宋" w:hint="eastAsia"/>
          <w:sz w:val="32"/>
          <w:szCs w:val="32"/>
        </w:rPr>
        <w:t>22</w:t>
      </w:r>
      <w:r>
        <w:rPr>
          <w:rFonts w:ascii="仿宋" w:eastAsia="仿宋" w:hAnsi="仿宋" w:cs="仿宋" w:hint="eastAsia"/>
          <w:sz w:val="32"/>
          <w:szCs w:val="32"/>
        </w:rPr>
        <w:t>个内涝点、</w:t>
      </w:r>
      <w:r>
        <w:rPr>
          <w:rFonts w:ascii="仿宋" w:eastAsia="仿宋" w:hAnsi="仿宋" w:cs="仿宋" w:hint="eastAsia"/>
          <w:sz w:val="32"/>
          <w:szCs w:val="32"/>
        </w:rPr>
        <w:t>34</w:t>
      </w:r>
      <w:r>
        <w:rPr>
          <w:rFonts w:ascii="仿宋" w:eastAsia="仿宋" w:hAnsi="仿宋" w:cs="仿宋" w:hint="eastAsia"/>
          <w:sz w:val="32"/>
          <w:szCs w:val="32"/>
        </w:rPr>
        <w:t>个地质灾害点都安排人员</w:t>
      </w:r>
      <w:r>
        <w:rPr>
          <w:rFonts w:ascii="仿宋" w:eastAsia="仿宋" w:hAnsi="仿宋" w:cs="仿宋" w:hint="eastAsia"/>
          <w:sz w:val="32"/>
          <w:szCs w:val="32"/>
        </w:rPr>
        <w:t>24</w:t>
      </w:r>
      <w:r>
        <w:rPr>
          <w:rFonts w:ascii="仿宋" w:eastAsia="仿宋" w:hAnsi="仿宋" w:cs="仿宋" w:hint="eastAsia"/>
          <w:sz w:val="32"/>
          <w:szCs w:val="32"/>
        </w:rPr>
        <w:t>小时值班值守，谨防发生大的次生灾害；沿湘江河段、水库堤坝都安排专人</w:t>
      </w:r>
      <w:r>
        <w:rPr>
          <w:rFonts w:ascii="仿宋" w:eastAsia="仿宋" w:hAnsi="仿宋" w:cs="仿宋" w:hint="eastAsia"/>
          <w:sz w:val="32"/>
          <w:szCs w:val="32"/>
        </w:rPr>
        <w:t>24</w:t>
      </w:r>
      <w:r>
        <w:rPr>
          <w:rFonts w:ascii="仿宋" w:eastAsia="仿宋" w:hAnsi="仿宋" w:cs="仿宋" w:hint="eastAsia"/>
          <w:sz w:val="32"/>
          <w:szCs w:val="32"/>
        </w:rPr>
        <w:t>小时巡堤查险，防止我区出现溃堤的风险。我局在</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r>
        <w:rPr>
          <w:rFonts w:ascii="仿宋" w:eastAsia="仿宋" w:hAnsi="仿宋" w:cs="仿宋" w:hint="eastAsia"/>
          <w:sz w:val="32"/>
          <w:szCs w:val="32"/>
        </w:rPr>
        <w:t>13</w:t>
      </w:r>
      <w:r>
        <w:rPr>
          <w:rFonts w:ascii="仿宋" w:eastAsia="仿宋" w:hAnsi="仿宋" w:cs="仿宋" w:hint="eastAsia"/>
          <w:sz w:val="32"/>
          <w:szCs w:val="32"/>
        </w:rPr>
        <w:t>日、</w:t>
      </w:r>
      <w:r>
        <w:rPr>
          <w:rFonts w:ascii="仿宋" w:eastAsia="仿宋" w:hAnsi="仿宋" w:cs="仿宋" w:hint="eastAsia"/>
          <w:sz w:val="32"/>
          <w:szCs w:val="32"/>
        </w:rPr>
        <w:t>15</w:t>
      </w:r>
      <w:r>
        <w:rPr>
          <w:rFonts w:ascii="仿宋" w:eastAsia="仿宋" w:hAnsi="仿宋" w:cs="仿宋" w:hint="eastAsia"/>
          <w:sz w:val="32"/>
          <w:szCs w:val="32"/>
        </w:rPr>
        <w:t>日深夜、凌晨陪同区委</w:t>
      </w:r>
      <w:r>
        <w:rPr>
          <w:rFonts w:ascii="仿宋" w:eastAsia="仿宋" w:hAnsi="仿宋" w:cs="仿宋" w:hint="eastAsia"/>
          <w:sz w:val="32"/>
          <w:szCs w:val="32"/>
        </w:rPr>
        <w:t>书记周玉军、区长何子君到各受灾点、风险地段、河段调度防汛抗灾工作，并多次到师院、锦绣花苑、技校等内涝点查看险情、灾情，并及时做好险情的处置。</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lastRenderedPageBreak/>
        <w:t>日，我区启动自然灾害救助Ⅲ级响应，全区共投入</w:t>
      </w:r>
      <w:r>
        <w:rPr>
          <w:rFonts w:ascii="仿宋" w:eastAsia="仿宋" w:hAnsi="仿宋" w:cs="仿宋" w:hint="eastAsia"/>
          <w:sz w:val="32"/>
          <w:szCs w:val="32"/>
        </w:rPr>
        <w:t>112</w:t>
      </w:r>
      <w:r>
        <w:rPr>
          <w:rFonts w:ascii="仿宋" w:eastAsia="仿宋" w:hAnsi="仿宋" w:cs="仿宋" w:hint="eastAsia"/>
          <w:sz w:val="32"/>
          <w:szCs w:val="32"/>
        </w:rPr>
        <w:t>万元用于安置受灾群众和防汛抗灾所需物资、设备。通过全区干部职工的严防死守，这次洪涝灾害，我区没有发生人员伤亡事件，没有发生溃堤毁坝事件，受灾群众得到及时救助，切实保障了我区群众生命财产安全。</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、在“安全监管”上动真格，进一步提高了安全和应急管理的威慑力。</w:t>
      </w:r>
    </w:p>
    <w:p w:rsidR="002E0007" w:rsidRDefault="0045227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一是开展重要时段、重点行业领域专项整治。持续推进“落实企业</w:t>
      </w:r>
      <w:r>
        <w:rPr>
          <w:rFonts w:ascii="仿宋" w:eastAsia="仿宋" w:hAnsi="仿宋" w:cs="仿宋" w:hint="eastAsia"/>
          <w:sz w:val="32"/>
          <w:szCs w:val="32"/>
        </w:rPr>
        <w:t>安全生产主体责任年”及“强执法、除隐患、迎大庆、保安全”工作</w:t>
      </w:r>
      <w:r>
        <w:rPr>
          <w:rFonts w:ascii="仿宋" w:eastAsia="仿宋" w:hAnsi="仿宋" w:cs="仿宋" w:hint="eastAsia"/>
          <w:sz w:val="32"/>
          <w:szCs w:val="32"/>
        </w:rPr>
        <w:t>,</w:t>
      </w:r>
      <w:r>
        <w:rPr>
          <w:rFonts w:ascii="仿宋" w:eastAsia="仿宋" w:hAnsi="仿宋" w:cs="仿宋" w:hint="eastAsia"/>
          <w:sz w:val="32"/>
          <w:szCs w:val="32"/>
        </w:rPr>
        <w:t>“两节两会”及“端午”、“中秋”及“国庆特护”期间重要时段严防死守，开展安全巡查，加强值班值守和信息报送，确保大庆期间安全生产形势持续平稳。二是深入开展“百日行动”。</w:t>
      </w:r>
      <w:r>
        <w:rPr>
          <w:rFonts w:ascii="仿宋" w:eastAsia="仿宋" w:hAnsi="仿宋" w:cs="仿宋" w:hint="eastAsia"/>
          <w:color w:val="000000"/>
          <w:sz w:val="32"/>
          <w:szCs w:val="32"/>
        </w:rPr>
        <w:t>支持激励各镇街开展安全生产风险隐患“大排查大管控大整治”百日行动，安排专项激励资金用于安全生产风险隐患排查与管控。三是</w:t>
      </w:r>
      <w:r>
        <w:rPr>
          <w:rFonts w:ascii="仿宋" w:eastAsia="仿宋" w:hAnsi="仿宋" w:cs="仿宋" w:hint="eastAsia"/>
          <w:sz w:val="32"/>
          <w:szCs w:val="32"/>
        </w:rPr>
        <w:t>在镇街全面开展委托执法工作。</w:t>
      </w:r>
      <w:r>
        <w:rPr>
          <w:rFonts w:ascii="仿宋" w:eastAsia="仿宋" w:hAnsi="仿宋" w:cs="仿宋" w:hint="eastAsia"/>
          <w:color w:val="000000"/>
          <w:sz w:val="32"/>
          <w:szCs w:val="32"/>
        </w:rPr>
        <w:t>在“强执法，防事故”行动中，区安委办按照“每周一调度”、“十天一上报”和“每月一通报”等三项制度实施。在镇街全面开展委托执法工作，</w:t>
      </w:r>
      <w:r>
        <w:rPr>
          <w:rFonts w:ascii="仿宋" w:eastAsia="仿宋" w:hAnsi="仿宋" w:cs="仿宋" w:hint="eastAsia"/>
          <w:sz w:val="32"/>
          <w:szCs w:val="32"/>
        </w:rPr>
        <w:t>区政府主</w:t>
      </w:r>
      <w:r>
        <w:rPr>
          <w:rFonts w:ascii="仿宋" w:eastAsia="仿宋" w:hAnsi="仿宋" w:cs="仿宋" w:hint="eastAsia"/>
          <w:sz w:val="32"/>
          <w:szCs w:val="32"/>
        </w:rPr>
        <w:t>要领导对“强执法、防事故”执法工作落后的镇街进行了约谈，形成安全监管高压严管态势。四是紧盯森林防火安全。我局协调、督促各森防办成员单位发挥部门优势，既分工负责，又齐心协力做好森林防灭火工作，春节、清明及高温期间，实行森林火灾报告制度，确保了森林防火工作形势的安全可控。</w:t>
      </w:r>
      <w:r>
        <w:rPr>
          <w:rFonts w:ascii="仿宋" w:eastAsia="仿宋" w:hAnsi="仿宋" w:cs="仿宋" w:hint="eastAsia"/>
          <w:sz w:val="32"/>
          <w:szCs w:val="32"/>
        </w:rPr>
        <w:t xml:space="preserve"> </w:t>
      </w:r>
    </w:p>
    <w:p w:rsidR="002E0007" w:rsidRDefault="0045227C">
      <w:pPr>
        <w:spacing w:line="360" w:lineRule="auto"/>
        <w:ind w:firstLineChars="196" w:firstLine="627"/>
        <w:rPr>
          <w:rFonts w:ascii="仿宋" w:eastAsia="仿宋" w:hAnsi="仿宋" w:cs="仿宋"/>
          <w:color w:val="000000"/>
          <w:sz w:val="32"/>
          <w:szCs w:val="32"/>
        </w:rPr>
      </w:pPr>
      <w:r>
        <w:rPr>
          <w:rFonts w:ascii="仿宋" w:eastAsia="仿宋" w:hAnsi="仿宋" w:cs="仿宋" w:hint="eastAsia"/>
          <w:sz w:val="32"/>
          <w:szCs w:val="32"/>
        </w:rPr>
        <w:t>5</w:t>
      </w:r>
      <w:r>
        <w:rPr>
          <w:rFonts w:ascii="仿宋" w:eastAsia="仿宋" w:hAnsi="仿宋" w:cs="仿宋" w:hint="eastAsia"/>
          <w:sz w:val="32"/>
          <w:szCs w:val="32"/>
        </w:rPr>
        <w:t>、在“宣传教育”上求实效，进一步提高了安全和应急管理监管的向心力。</w:t>
      </w:r>
      <w:r>
        <w:rPr>
          <w:rFonts w:ascii="仿宋" w:eastAsia="仿宋" w:hAnsi="仿宋" w:cs="仿宋" w:hint="eastAsia"/>
          <w:color w:val="000000"/>
          <w:sz w:val="32"/>
          <w:szCs w:val="32"/>
        </w:rPr>
        <w:t>区安委办组织开展了应急誓言宣誓、“万人大签名”、安全应急常识有奖竞赛、巨幅电子显示屏播放安全生产警示教育片等富有特色和实效的宣传活动。全方位开展应急演练，在中联石化军民加油</w:t>
      </w:r>
      <w:r>
        <w:rPr>
          <w:rFonts w:ascii="仿宋" w:eastAsia="仿宋" w:hAnsi="仿宋" w:cs="仿宋" w:hint="eastAsia"/>
          <w:color w:val="000000"/>
          <w:sz w:val="32"/>
          <w:szCs w:val="32"/>
        </w:rPr>
        <w:t>站、白沙实验学校、校车公司、幼儿园、特变电工、美美世界、水上救援等企业、行业、领域开展了</w:t>
      </w:r>
      <w:r>
        <w:rPr>
          <w:rFonts w:ascii="仿宋" w:eastAsia="仿宋" w:hAnsi="仿宋" w:cs="仿宋" w:hint="eastAsia"/>
          <w:color w:val="000000"/>
          <w:sz w:val="32"/>
          <w:szCs w:val="32"/>
        </w:rPr>
        <w:t>20</w:t>
      </w:r>
      <w:r>
        <w:rPr>
          <w:rFonts w:ascii="仿宋" w:eastAsia="仿宋" w:hAnsi="仿宋" w:cs="仿宋" w:hint="eastAsia"/>
          <w:color w:val="000000"/>
          <w:sz w:val="32"/>
          <w:szCs w:val="32"/>
        </w:rPr>
        <w:t>多场次应急救援演练，扎实提升各单位应急处置能力。人民日报、</w:t>
      </w:r>
      <w:r>
        <w:rPr>
          <w:rFonts w:ascii="仿宋" w:eastAsia="仿宋" w:hAnsi="仿宋" w:cs="仿宋" w:hint="eastAsia"/>
          <w:color w:val="000000"/>
          <w:sz w:val="32"/>
          <w:szCs w:val="32"/>
        </w:rPr>
        <w:lastRenderedPageBreak/>
        <w:t>学习强国湖南平台、湖南日报、湖南红网、掌上衡阳等中央、省、市等</w:t>
      </w:r>
      <w:r>
        <w:rPr>
          <w:rFonts w:ascii="仿宋" w:eastAsia="仿宋" w:hAnsi="仿宋" w:cs="仿宋" w:hint="eastAsia"/>
          <w:color w:val="000000"/>
          <w:sz w:val="32"/>
          <w:szCs w:val="32"/>
        </w:rPr>
        <w:t>10</w:t>
      </w:r>
      <w:r>
        <w:rPr>
          <w:rFonts w:ascii="仿宋" w:eastAsia="仿宋" w:hAnsi="仿宋" w:cs="仿宋" w:hint="eastAsia"/>
          <w:color w:val="000000"/>
          <w:sz w:val="32"/>
          <w:szCs w:val="32"/>
        </w:rPr>
        <w:t>多家媒体报道了我区“安全生产月”系列宣传活动，成功营造浓厚氛围。“安全生产月”期间，我区广泛发动全区群众参与安全生产月“全国应急和安全知识竞赛”，取得了全市第四名的好成绩。</w:t>
      </w:r>
      <w:r>
        <w:rPr>
          <w:rFonts w:ascii="仿宋" w:eastAsia="仿宋" w:hAnsi="仿宋" w:cs="仿宋" w:hint="eastAsia"/>
          <w:color w:val="000000"/>
          <w:sz w:val="32"/>
          <w:szCs w:val="32"/>
        </w:rPr>
        <w:t>9</w:t>
      </w:r>
      <w:r>
        <w:rPr>
          <w:rFonts w:ascii="仿宋" w:eastAsia="仿宋" w:hAnsi="仿宋" w:cs="仿宋" w:hint="eastAsia"/>
          <w:color w:val="000000"/>
          <w:sz w:val="32"/>
          <w:szCs w:val="32"/>
        </w:rPr>
        <w:t>月份，我区在应急管理部举办的“普法竞赛”活动中在全市五城区中排名第二。</w:t>
      </w:r>
    </w:p>
    <w:p w:rsidR="002E0007" w:rsidRDefault="002E0007">
      <w:pPr>
        <w:ind w:firstLineChars="200" w:firstLine="640"/>
        <w:jc w:val="left"/>
        <w:rPr>
          <w:rFonts w:ascii="仿宋" w:eastAsia="仿宋" w:hAnsi="仿宋" w:cs="仿宋"/>
          <w:color w:val="000000"/>
          <w:kern w:val="0"/>
          <w:sz w:val="32"/>
          <w:szCs w:val="32"/>
        </w:rPr>
      </w:pPr>
    </w:p>
    <w:p w:rsidR="002E0007" w:rsidRDefault="002E0007"/>
    <w:sectPr w:rsidR="002E0007" w:rsidSect="002E0007">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76A6B4D"/>
    <w:rsid w:val="002E0007"/>
    <w:rsid w:val="0045227C"/>
    <w:rsid w:val="4E331E9B"/>
    <w:rsid w:val="576A6B4D"/>
    <w:rsid w:val="6A765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007"/>
    <w:pPr>
      <w:widowControl w:val="0"/>
      <w:jc w:val="both"/>
    </w:pPr>
    <w:rPr>
      <w:rFonts w:eastAsiaTheme="minorEastAsia"/>
      <w:kern w:val="2"/>
      <w:sz w:val="21"/>
      <w:szCs w:val="22"/>
    </w:rPr>
  </w:style>
  <w:style w:type="paragraph" w:styleId="1">
    <w:name w:val="heading 1"/>
    <w:basedOn w:val="a"/>
    <w:next w:val="a"/>
    <w:qFormat/>
    <w:rsid w:val="002E0007"/>
    <w:pPr>
      <w:keepNext/>
      <w:keepLines/>
      <w:spacing w:line="576" w:lineRule="auto"/>
      <w:outlineLvl w:val="0"/>
    </w:pPr>
    <w:rPr>
      <w:rFonts w:ascii="Calibri" w:eastAsia="黑体" w:hAnsi="Calibri" w:cs="Times New Roman"/>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E0007"/>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xbany</cp:lastModifiedBy>
  <cp:revision>3</cp:revision>
  <dcterms:created xsi:type="dcterms:W3CDTF">2020-10-13T02:08:00Z</dcterms:created>
  <dcterms:modified xsi:type="dcterms:W3CDTF">2024-03-12T02:25:00Z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