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44"/>
          <w:szCs w:val="44"/>
        </w:rPr>
      </w:pPr>
      <w:r>
        <w:rPr>
          <w:rFonts w:hint="eastAsia" w:ascii="Times New Roman" w:hAnsi="Times New Roman" w:eastAsia="宋体" w:cs="Times New Roman"/>
          <w:sz w:val="32"/>
          <w:szCs w:val="32"/>
          <w:lang w:val="en-US" w:eastAsia="zh-CN"/>
        </w:rPr>
        <w:t>衡雁环评【2024】5号</w:t>
      </w:r>
    </w:p>
    <w:p>
      <w:pPr>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cs="Times New Roman"/>
          <w:b/>
          <w:bCs/>
          <w:sz w:val="44"/>
          <w:szCs w:val="44"/>
        </w:rPr>
      </w:pPr>
      <w:r>
        <w:rPr>
          <w:rFonts w:hint="default" w:ascii="Times New Roman" w:hAnsi="Times New Roman" w:cs="Times New Roman"/>
          <w:b/>
          <w:bCs/>
          <w:sz w:val="44"/>
          <w:szCs w:val="44"/>
        </w:rPr>
        <w:t>关于特变电工衡阳变压器有限公司《超特高压变压器智能制造能力提升建设项目环境影响报告表》的批复</w:t>
      </w:r>
    </w:p>
    <w:p>
      <w:pPr>
        <w:keepNext w:val="0"/>
        <w:keepLines w:val="0"/>
        <w:pageBreakBefore w:val="0"/>
        <w:widowControl w:val="0"/>
        <w:kinsoku/>
        <w:wordWrap/>
        <w:overflowPunct/>
        <w:topLinePunct w:val="0"/>
        <w:autoSpaceDE/>
        <w:autoSpaceDN/>
        <w:bidi w:val="0"/>
        <w:adjustRightInd/>
        <w:snapToGrid/>
        <w:jc w:val="both"/>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jc w:val="both"/>
        <w:rPr>
          <w:rFonts w:hint="eastAsia" w:ascii="仿宋" w:hAnsi="仿宋" w:eastAsia="仿宋" w:cs="仿宋"/>
          <w:sz w:val="32"/>
          <w:szCs w:val="32"/>
          <w:lang w:eastAsia="zh-CN"/>
        </w:rPr>
      </w:pPr>
      <w:r>
        <w:rPr>
          <w:rFonts w:hint="eastAsia" w:ascii="仿宋" w:hAnsi="仿宋" w:eastAsia="仿宋" w:cs="仿宋"/>
          <w:sz w:val="32"/>
          <w:szCs w:val="32"/>
        </w:rPr>
        <w:t>特变电工衡阳变压器有限公司</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你公司报送的《</w:t>
      </w:r>
      <w:r>
        <w:rPr>
          <w:rFonts w:hint="eastAsia" w:ascii="仿宋" w:hAnsi="仿宋" w:eastAsia="仿宋" w:cs="仿宋"/>
          <w:sz w:val="32"/>
          <w:szCs w:val="32"/>
          <w:lang w:val="en-US" w:eastAsia="zh-CN"/>
        </w:rPr>
        <w:t>关于申请对&lt;</w:t>
      </w:r>
      <w:r>
        <w:rPr>
          <w:rFonts w:hint="eastAsia" w:ascii="仿宋" w:hAnsi="仿宋" w:eastAsia="仿宋" w:cs="仿宋"/>
          <w:sz w:val="32"/>
          <w:szCs w:val="32"/>
          <w:lang w:eastAsia="zh-CN"/>
        </w:rPr>
        <w:t>超特高压变压器智能制造能力提升建设项目</w:t>
      </w:r>
      <w:r>
        <w:rPr>
          <w:rFonts w:hint="eastAsia" w:ascii="仿宋" w:hAnsi="仿宋" w:eastAsia="仿宋" w:cs="仿宋"/>
          <w:sz w:val="32"/>
          <w:szCs w:val="32"/>
        </w:rPr>
        <w:t>环境影响报告表</w:t>
      </w:r>
      <w:r>
        <w:rPr>
          <w:rFonts w:hint="eastAsia" w:ascii="仿宋" w:hAnsi="仿宋" w:eastAsia="仿宋" w:cs="仿宋"/>
          <w:sz w:val="32"/>
          <w:szCs w:val="32"/>
          <w:lang w:val="en-US" w:eastAsia="zh-CN"/>
        </w:rPr>
        <w:t>&gt;批复的请示</w:t>
      </w:r>
      <w:r>
        <w:rPr>
          <w:rFonts w:hint="eastAsia" w:ascii="仿宋" w:hAnsi="仿宋" w:eastAsia="仿宋" w:cs="仿宋"/>
          <w:sz w:val="32"/>
          <w:szCs w:val="32"/>
        </w:rPr>
        <w:t>》</w:t>
      </w:r>
      <w:r>
        <w:rPr>
          <w:rFonts w:hint="eastAsia" w:ascii="仿宋" w:hAnsi="仿宋" w:eastAsia="仿宋" w:cs="仿宋"/>
          <w:sz w:val="32"/>
          <w:szCs w:val="32"/>
          <w:lang w:val="en-US" w:eastAsia="zh-CN"/>
        </w:rPr>
        <w:t>和湖南龙舞环境咨询有限公司编制的</w:t>
      </w:r>
      <w:r>
        <w:rPr>
          <w:rFonts w:hint="eastAsia" w:ascii="仿宋" w:hAnsi="仿宋" w:eastAsia="仿宋" w:cs="仿宋"/>
          <w:sz w:val="32"/>
          <w:szCs w:val="32"/>
        </w:rPr>
        <w:t>《特变电工衡阳变压器有限公司</w:t>
      </w:r>
      <w:r>
        <w:rPr>
          <w:rFonts w:hint="eastAsia" w:ascii="仿宋" w:hAnsi="仿宋" w:eastAsia="仿宋" w:cs="仿宋"/>
          <w:sz w:val="32"/>
          <w:szCs w:val="32"/>
          <w:lang w:eastAsia="zh-CN"/>
        </w:rPr>
        <w:t>（超特高压变压器智能制造能力提升建设项目</w:t>
      </w:r>
      <w:r>
        <w:rPr>
          <w:rFonts w:hint="eastAsia" w:ascii="仿宋" w:hAnsi="仿宋" w:eastAsia="仿宋" w:cs="仿宋"/>
          <w:sz w:val="32"/>
          <w:szCs w:val="32"/>
        </w:rPr>
        <w:t>环境影响报告表</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（报批稿）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以下简称“报告表”）</w:t>
      </w:r>
      <w:r>
        <w:rPr>
          <w:rFonts w:hint="eastAsia" w:ascii="仿宋" w:hAnsi="仿宋" w:eastAsia="仿宋" w:cs="仿宋"/>
          <w:sz w:val="32"/>
          <w:szCs w:val="32"/>
        </w:rPr>
        <w:t>及专家</w:t>
      </w:r>
      <w:r>
        <w:rPr>
          <w:rFonts w:hint="eastAsia" w:ascii="仿宋" w:hAnsi="仿宋" w:eastAsia="仿宋" w:cs="仿宋"/>
          <w:sz w:val="32"/>
          <w:szCs w:val="32"/>
          <w:lang w:val="en-US" w:eastAsia="zh-CN"/>
        </w:rPr>
        <w:t>组</w:t>
      </w:r>
      <w:r>
        <w:rPr>
          <w:rFonts w:hint="eastAsia" w:ascii="仿宋" w:hAnsi="仿宋" w:eastAsia="仿宋" w:cs="仿宋"/>
          <w:sz w:val="32"/>
          <w:szCs w:val="32"/>
        </w:rPr>
        <w:t>评审意见</w:t>
      </w:r>
      <w:r>
        <w:rPr>
          <w:rFonts w:hint="eastAsia" w:ascii="仿宋" w:hAnsi="仿宋" w:eastAsia="仿宋" w:cs="仿宋"/>
          <w:sz w:val="32"/>
          <w:szCs w:val="32"/>
          <w:lang w:val="en-US" w:eastAsia="zh-CN"/>
        </w:rPr>
        <w:t>均已</w:t>
      </w:r>
      <w:r>
        <w:rPr>
          <w:rFonts w:hint="eastAsia" w:ascii="仿宋" w:hAnsi="仿宋" w:eastAsia="仿宋" w:cs="仿宋"/>
          <w:sz w:val="32"/>
          <w:szCs w:val="32"/>
        </w:rPr>
        <w:t>收悉</w:t>
      </w:r>
      <w:r>
        <w:rPr>
          <w:rFonts w:hint="eastAsia" w:ascii="仿宋" w:hAnsi="仿宋" w:eastAsia="仿宋" w:cs="仿宋"/>
          <w:sz w:val="32"/>
          <w:szCs w:val="32"/>
          <w:lang w:eastAsia="zh-CN"/>
        </w:rPr>
        <w:t>。</w:t>
      </w:r>
      <w:r>
        <w:rPr>
          <w:rFonts w:hint="eastAsia" w:ascii="仿宋" w:hAnsi="仿宋" w:eastAsia="仿宋" w:cs="仿宋"/>
          <w:sz w:val="32"/>
          <w:szCs w:val="32"/>
        </w:rPr>
        <w:t>经研究，批复如下</w:t>
      </w:r>
      <w:r>
        <w:rPr>
          <w:rFonts w:hint="eastAsia" w:ascii="仿宋" w:hAnsi="仿宋" w:eastAsia="仿宋" w:cs="仿宋"/>
          <w:sz w:val="32"/>
          <w:szCs w:val="32"/>
          <w:lang w:eastAsia="zh-CN"/>
        </w:rPr>
        <w:t>：</w:t>
      </w:r>
    </w:p>
    <w:p>
      <w:pPr>
        <w:spacing w:line="360" w:lineRule="auto"/>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一、项目的主要建设</w:t>
      </w:r>
      <w:r>
        <w:rPr>
          <w:rFonts w:hint="eastAsia" w:ascii="仿宋" w:hAnsi="仿宋" w:eastAsia="仿宋" w:cs="仿宋"/>
          <w:b/>
          <w:bCs/>
          <w:color w:val="000000" w:themeColor="text1"/>
          <w:sz w:val="32"/>
          <w:szCs w:val="32"/>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特变电工衡阳变压器有限公司投资14027万元对衡阳</w:t>
      </w:r>
      <w:r>
        <w:rPr>
          <w:rFonts w:hint="eastAsia" w:ascii="仿宋" w:hAnsi="仿宋" w:eastAsia="仿宋" w:cs="仿宋"/>
          <w:color w:val="auto"/>
          <w:spacing w:val="7"/>
          <w:sz w:val="32"/>
          <w:szCs w:val="32"/>
        </w:rPr>
        <w:t>特变南方输变电产业园内</w:t>
      </w:r>
      <w:r>
        <w:rPr>
          <w:rFonts w:hint="eastAsia" w:ascii="仿宋" w:hAnsi="仿宋" w:eastAsia="仿宋" w:cs="仿宋"/>
          <w:b w:val="0"/>
          <w:sz w:val="32"/>
          <w:szCs w:val="32"/>
          <w:lang w:val="en-US" w:eastAsia="zh-CN"/>
        </w:rPr>
        <w:t>原有厂房和生产线进行设备更新改造，项目不新增用地。项目以智能化升级、数字化转型、节能降碳、安全生产为重要方向，淘汰多功能撑条成型机、砂弯机、铣边机等22台套设备，新增自动裁板锯、端圈垫块机器人、油隙垫块附件自动粘接工作站等智能感知的生产工艺设备、数字化系统以及稳定的信息安全系统等107台套设备，并对现有油隙垫块冲剪线、液压升降平台、热压机等49台套关键生产设备进行智能化更新及技术改造（即①将西厂区内原绝缘车间的所有设备搬迁至东厂区闲置的智能产业厂房内；②将西厂区内的原绝缘车间和原线圈一车间改造为线圈车间；③对两个车间进行内部装修布局和设备安装调试），使原有厂房改造成变压器智能化工厂。项目的主体工程、依托工</w:t>
      </w:r>
      <w:r>
        <w:rPr>
          <w:rFonts w:hint="eastAsia" w:ascii="仿宋" w:hAnsi="仿宋" w:eastAsia="仿宋" w:cs="仿宋"/>
          <w:b w:val="0"/>
          <w:bCs/>
          <w:sz w:val="32"/>
          <w:szCs w:val="32"/>
          <w:lang w:val="en-US" w:eastAsia="zh-CN"/>
        </w:rPr>
        <w:t>程、储运工程、环保工程及设备设施、产品方案、原辅材料、工艺流程等详见报告表。</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该项目建设符合国家产业政策，选址符合规划。</w:t>
      </w:r>
      <w:r>
        <w:rPr>
          <w:rFonts w:hint="eastAsia" w:ascii="仿宋" w:hAnsi="仿宋" w:eastAsia="仿宋" w:cs="仿宋"/>
          <w:color w:val="000000" w:themeColor="text1"/>
          <w:sz w:val="32"/>
          <w:szCs w:val="32"/>
          <w14:textFill>
            <w14:solidFill>
              <w14:schemeClr w14:val="tx1"/>
            </w14:solidFill>
          </w14:textFill>
        </w:rPr>
        <w:t>根据《报告表》的分析结论、专家技术审查意见，在建设单位认真落实《报告表》提出的各项污染防治措施和风险防范措施</w:t>
      </w:r>
      <w:r>
        <w:rPr>
          <w:rFonts w:hint="eastAsia" w:ascii="仿宋" w:hAnsi="仿宋" w:eastAsia="仿宋" w:cs="仿宋"/>
          <w:color w:val="000000" w:themeColor="text1"/>
          <w:sz w:val="32"/>
          <w:szCs w:val="32"/>
          <w:lang w:eastAsia="zh-CN"/>
          <w14:textFill>
            <w14:solidFill>
              <w14:schemeClr w14:val="tx1"/>
            </w14:solidFill>
          </w14:textFill>
        </w:rPr>
        <w:t>后</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eastAsia="zh-CN"/>
          <w14:textFill>
            <w14:solidFill>
              <w14:schemeClr w14:val="tx1"/>
            </w14:solidFill>
          </w14:textFill>
        </w:rPr>
        <w:t>对周边环境产生的影响可控</w:t>
      </w:r>
      <w:r>
        <w:rPr>
          <w:rFonts w:hint="eastAsia" w:ascii="仿宋" w:hAnsi="仿宋" w:eastAsia="仿宋" w:cs="仿宋"/>
          <w:color w:val="000000" w:themeColor="text1"/>
          <w:sz w:val="32"/>
          <w:szCs w:val="32"/>
          <w14:textFill>
            <w14:solidFill>
              <w14:schemeClr w14:val="tx1"/>
            </w14:solidFill>
          </w14:textFill>
        </w:rPr>
        <w:t>。从环境保护的角度，本局原则同意《报告表》所列建设项目的性质、规模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生产工艺</w:t>
      </w:r>
      <w:r>
        <w:rPr>
          <w:rFonts w:hint="eastAsia" w:ascii="仿宋" w:hAnsi="仿宋" w:eastAsia="仿宋" w:cs="仿宋"/>
          <w:color w:val="000000" w:themeColor="text1"/>
          <w:sz w:val="32"/>
          <w:szCs w:val="32"/>
          <w14:textFill>
            <w14:solidFill>
              <w14:schemeClr w14:val="tx1"/>
            </w14:solidFill>
          </w14:textFill>
        </w:rPr>
        <w:t>及拟采取的环境保护措施，《报告表》可作为项目建设和环境管理的依据。</w:t>
      </w:r>
    </w:p>
    <w:p>
      <w:pPr>
        <w:keepNext w:val="0"/>
        <w:keepLines w:val="0"/>
        <w:pageBreakBefore w:val="0"/>
        <w:widowControl w:val="0"/>
        <w:kinsoku/>
        <w:wordWrap/>
        <w:overflowPunct/>
        <w:topLinePunct w:val="0"/>
        <w:autoSpaceDE/>
        <w:autoSpaceDN/>
        <w:bidi w:val="0"/>
        <w:adjustRightInd/>
        <w:snapToGrid/>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二、项目的环境保护要求</w:t>
      </w:r>
    </w:p>
    <w:p>
      <w:pPr>
        <w:keepNext w:val="0"/>
        <w:keepLines w:val="0"/>
        <w:pageBreakBefore w:val="0"/>
        <w:widowControl w:val="0"/>
        <w:kinsoku/>
        <w:wordWrap/>
        <w:overflowPunct/>
        <w:topLinePunct w:val="0"/>
        <w:autoSpaceDE/>
        <w:autoSpaceDN/>
        <w:bidi w:val="0"/>
        <w:adjustRightInd/>
        <w:snapToGrid/>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项目施工期主要对现有厂房内部进行重新布局和生产设备的定位安装，施工期短，环境影响较小。项目运营期，应切实履行污染防治责任，着重做好以下防控工作：</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一）加强运营期废气污染防治。项目运营期产生的废气必须做到应收尽收，确保符合达标排放标准。根据项目环评的要求，线圈车间和绝缘车间的煤油气相干燥过程产生的废气须经各自配套设置的多级冷凝分离回收系统处理，</w:t>
      </w:r>
      <w:r>
        <w:rPr>
          <w:rFonts w:hint="eastAsia" w:ascii="仿宋" w:hAnsi="仿宋" w:eastAsia="仿宋" w:cs="仿宋"/>
          <w:color w:val="000000" w:themeColor="text1"/>
          <w:sz w:val="32"/>
          <w:szCs w:val="32"/>
          <w:lang w:val="en-US" w:eastAsia="zh-CN"/>
          <w14:textFill>
            <w14:solidFill>
              <w14:schemeClr w14:val="tx1"/>
            </w14:solidFill>
          </w14:textFill>
        </w:rPr>
        <w:t>达到《大气污染物综合排放标准》（GB16297-1996）表2中有组织排放标准后，通过分设的15m高排气筒排放；PVA</w:t>
      </w:r>
      <w:r>
        <w:rPr>
          <w:rFonts w:hint="eastAsia" w:ascii="仿宋" w:hAnsi="仿宋" w:eastAsia="仿宋" w:cs="仿宋"/>
          <w:color w:val="000000" w:themeColor="text1"/>
          <w:sz w:val="32"/>
          <w:szCs w:val="32"/>
          <w14:textFill>
            <w14:solidFill>
              <w14:schemeClr w14:val="tx1"/>
            </w14:solidFill>
          </w14:textFill>
        </w:rPr>
        <w:t>胶使用过程</w:t>
      </w:r>
      <w:r>
        <w:rPr>
          <w:rFonts w:hint="eastAsia" w:ascii="仿宋" w:hAnsi="仿宋" w:eastAsia="仿宋" w:cs="仿宋"/>
          <w:color w:val="000000" w:themeColor="text1"/>
          <w:sz w:val="32"/>
          <w:szCs w:val="32"/>
          <w:lang w:eastAsia="zh-CN"/>
          <w14:textFill>
            <w14:solidFill>
              <w14:schemeClr w14:val="tx1"/>
            </w14:solidFill>
          </w14:textFill>
        </w:rPr>
        <w:t>产生的</w:t>
      </w:r>
      <w:r>
        <w:rPr>
          <w:rFonts w:hint="eastAsia" w:ascii="仿宋" w:hAnsi="仿宋" w:eastAsia="仿宋" w:cs="仿宋"/>
          <w:color w:val="000000" w:themeColor="text1"/>
          <w:sz w:val="32"/>
          <w:szCs w:val="32"/>
          <w:lang w:val="en-US" w:eastAsia="zh-CN"/>
          <w14:textFill>
            <w14:solidFill>
              <w14:schemeClr w14:val="tx1"/>
            </w14:solidFill>
          </w14:textFill>
        </w:rPr>
        <w:t>少量</w:t>
      </w:r>
      <w:r>
        <w:rPr>
          <w:rFonts w:hint="eastAsia" w:ascii="仿宋" w:hAnsi="仿宋" w:eastAsia="仿宋" w:cs="仿宋"/>
          <w:color w:val="000000" w:themeColor="text1"/>
          <w:spacing w:val="18"/>
          <w:sz w:val="32"/>
          <w:szCs w:val="32"/>
          <w14:textFill>
            <w14:solidFill>
              <w14:schemeClr w14:val="tx1"/>
            </w14:solidFill>
          </w14:textFill>
        </w:rPr>
        <w:t>挥发性有机物</w:t>
      </w:r>
      <w:r>
        <w:rPr>
          <w:rFonts w:hint="eastAsia" w:ascii="仿宋" w:hAnsi="仿宋" w:eastAsia="仿宋" w:cs="仿宋"/>
          <w:bCs/>
          <w:color w:val="000000" w:themeColor="text1"/>
          <w:sz w:val="32"/>
          <w:szCs w:val="32"/>
          <w14:textFill>
            <w14:solidFill>
              <w14:schemeClr w14:val="tx1"/>
            </w14:solidFill>
          </w14:textFill>
        </w:rPr>
        <w:t>通过加强车间通风换气后以无组织形式外排，</w:t>
      </w:r>
      <w:r>
        <w:rPr>
          <w:rFonts w:hint="eastAsia" w:ascii="仿宋" w:hAnsi="仿宋" w:eastAsia="仿宋" w:cs="仿宋"/>
          <w:color w:val="000000" w:themeColor="text1"/>
          <w:spacing w:val="18"/>
          <w:sz w:val="32"/>
          <w:szCs w:val="32"/>
          <w:lang w:eastAsia="zh-CN"/>
          <w14:textFill>
            <w14:solidFill>
              <w14:schemeClr w14:val="tx1"/>
            </w14:solidFill>
          </w14:textFill>
        </w:rPr>
        <w:t>排放</w:t>
      </w:r>
      <w:r>
        <w:rPr>
          <w:rFonts w:hint="eastAsia" w:ascii="仿宋" w:hAnsi="仿宋" w:eastAsia="仿宋" w:cs="仿宋"/>
          <w:bCs/>
          <w:color w:val="000000" w:themeColor="text1"/>
          <w:sz w:val="32"/>
          <w:szCs w:val="32"/>
          <w:lang w:val="en-US" w:eastAsia="zh-CN"/>
          <w14:textFill>
            <w14:solidFill>
              <w14:schemeClr w14:val="tx1"/>
            </w14:solidFill>
          </w14:textFill>
        </w:rPr>
        <w:t>应满足《挥发性有机物无组织排放控制标准（GB37822-2019）》</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绝缘车间的</w:t>
      </w:r>
      <w:r>
        <w:rPr>
          <w:rFonts w:hint="eastAsia" w:ascii="仿宋" w:hAnsi="仿宋" w:eastAsia="仿宋" w:cs="仿宋"/>
          <w:color w:val="000000" w:themeColor="text1"/>
          <w:sz w:val="32"/>
          <w:szCs w:val="32"/>
          <w:lang w:val="en-US" w:eastAsia="zh-CN"/>
          <w14:textFill>
            <w14:solidFill>
              <w14:schemeClr w14:val="tx1"/>
            </w14:solidFill>
          </w14:textFill>
        </w:rPr>
        <w:t>绝缘纸板及层压木/层压纸板加工过程产生的粉尘采取密闭空间加工+负压收集+布袋除尘器处理，达到《大气污染物综合排放标准（GB16297-1996）》表2中有组织排放标准后，通过15m高排气筒排放。</w:t>
      </w:r>
    </w:p>
    <w:p>
      <w:pPr>
        <w:keepNext w:val="0"/>
        <w:keepLines w:val="0"/>
        <w:pageBreakBefore w:val="0"/>
        <w:widowControl w:val="0"/>
        <w:kinsoku/>
        <w:wordWrap/>
        <w:overflowPunct/>
        <w:topLinePunct w:val="0"/>
        <w:autoSpaceDE/>
        <w:autoSpaceDN/>
        <w:bidi w:val="0"/>
        <w:adjustRightInd/>
        <w:snapToGrid/>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(二)加强运营期废水污染防治。本项目加工过程无需生产用水，车间地面采取定期清扫保洁，所需员工在</w:t>
      </w:r>
      <w:r>
        <w:rPr>
          <w:rFonts w:hint="eastAsia" w:ascii="仿宋" w:hAnsi="仿宋" w:eastAsia="仿宋" w:cs="仿宋"/>
          <w:sz w:val="32"/>
          <w:szCs w:val="32"/>
        </w:rPr>
        <w:t>特变电工衡阳变压器有限公司</w:t>
      </w:r>
      <w:r>
        <w:rPr>
          <w:rFonts w:hint="eastAsia" w:ascii="仿宋" w:hAnsi="仿宋" w:eastAsia="仿宋" w:cs="仿宋"/>
          <w:sz w:val="32"/>
          <w:szCs w:val="32"/>
          <w:lang w:eastAsia="zh-CN"/>
        </w:rPr>
        <w:t>原有员工中调配，项目无生产废水、</w:t>
      </w:r>
      <w:r>
        <w:rPr>
          <w:rFonts w:hint="eastAsia" w:ascii="仿宋" w:hAnsi="仿宋" w:eastAsia="仿宋" w:cs="仿宋"/>
          <w:sz w:val="32"/>
          <w:szCs w:val="32"/>
          <w:lang w:val="en-US" w:eastAsia="zh-CN"/>
        </w:rPr>
        <w:t>地面冲洗废水和新增生活污水产生。项目生产设备及能动设备使用的冷却水均采取循环使用不外排。</w:t>
      </w:r>
    </w:p>
    <w:p>
      <w:pPr>
        <w:keepNext w:val="0"/>
        <w:keepLines w:val="0"/>
        <w:pageBreakBefore w:val="0"/>
        <w:widowControl w:val="0"/>
        <w:kinsoku/>
        <w:wordWrap/>
        <w:overflowPunct/>
        <w:topLinePunct w:val="0"/>
        <w:autoSpaceDE/>
        <w:autoSpaceDN/>
        <w:bidi w:val="0"/>
        <w:adjustRightInd/>
        <w:snapToGrid/>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(三)加强运营期固体废物污染防治。本项目产生的一般固体废物和危险废物依托</w:t>
      </w:r>
      <w:r>
        <w:rPr>
          <w:rFonts w:hint="eastAsia" w:ascii="仿宋" w:hAnsi="仿宋" w:eastAsia="仿宋" w:cs="仿宋"/>
          <w:sz w:val="32"/>
          <w:szCs w:val="32"/>
        </w:rPr>
        <w:t>特变电工</w:t>
      </w:r>
      <w:bookmarkStart w:id="0" w:name="_GoBack"/>
      <w:bookmarkEnd w:id="0"/>
      <w:r>
        <w:rPr>
          <w:rFonts w:hint="eastAsia" w:ascii="仿宋" w:hAnsi="仿宋" w:eastAsia="仿宋" w:cs="仿宋"/>
          <w:sz w:val="32"/>
          <w:szCs w:val="32"/>
        </w:rPr>
        <w:t>衡阳变压器有限公司</w:t>
      </w:r>
      <w:r>
        <w:rPr>
          <w:rFonts w:hint="eastAsia" w:ascii="仿宋" w:hAnsi="仿宋" w:eastAsia="仿宋" w:cs="仿宋"/>
          <w:sz w:val="32"/>
          <w:szCs w:val="32"/>
          <w:lang w:eastAsia="zh-CN"/>
        </w:rPr>
        <w:t>西厂区原有的暂存间进行暂存，暂存</w:t>
      </w:r>
      <w:r>
        <w:rPr>
          <w:rFonts w:hint="eastAsia" w:ascii="仿宋" w:hAnsi="仿宋" w:eastAsia="仿宋" w:cs="仿宋"/>
          <w:sz w:val="32"/>
          <w:szCs w:val="32"/>
          <w:lang w:val="en-US" w:eastAsia="zh-CN"/>
        </w:rPr>
        <w:t>场所必须按照原环评文件的要求落实“三防”安管措施，规范设置识别标志，确保危险废物与一般固体废物分区分类存放，严禁危险废物与一般固体废物及不相容的物质或材料混合收集、混堆混存。项目产生可利用的废包装纸、废绝缘件、废边角料、废木屑等一般固体废物应按规处理；废PVA胶桶、废煤油和废油渣等危险废物经收集暂存后交由相应资质单位处置；生活垃圾包括不能回收的固体废物经集中收集后交由环卫部门统一清运处理。项目产生的危险废物和一般固体废物必须按规申报登记，建立分类登记台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sz w:val="32"/>
          <w:szCs w:val="32"/>
          <w:lang w:val="en-US" w:eastAsia="zh-CN"/>
        </w:rPr>
        <w:t>(四)加强运营期噪声污染防治。应合理布局生产区域，优化生产降噪投入，通过选用低噪设备，采取基础减震、厂房隔声、绿化</w:t>
      </w:r>
      <w:r>
        <w:rPr>
          <w:rFonts w:hint="eastAsia" w:ascii="仿宋" w:hAnsi="仿宋" w:eastAsia="仿宋" w:cs="仿宋"/>
          <w:color w:val="000000" w:themeColor="text1"/>
          <w:sz w:val="32"/>
          <w:szCs w:val="32"/>
          <w:lang w:val="en-US" w:eastAsia="zh-CN"/>
          <w14:textFill>
            <w14:solidFill>
              <w14:schemeClr w14:val="tx1"/>
            </w14:solidFill>
          </w14:textFill>
        </w:rPr>
        <w:t>减噪等措施，确保项目厂界噪声</w:t>
      </w:r>
      <w:r>
        <w:rPr>
          <w:rFonts w:hint="eastAsia" w:ascii="仿宋" w:hAnsi="仿宋" w:eastAsia="仿宋" w:cs="仿宋"/>
          <w:color w:val="000000" w:themeColor="text1"/>
          <w:kern w:val="0"/>
          <w:sz w:val="32"/>
          <w:szCs w:val="32"/>
          <w:highlight w:val="none"/>
          <w:lang w:eastAsia="zh-CN" w:bidi="ar"/>
          <w14:textFill>
            <w14:solidFill>
              <w14:schemeClr w14:val="tx1"/>
            </w14:solidFill>
          </w14:textFill>
        </w:rPr>
        <w:t>满足</w:t>
      </w:r>
      <w:r>
        <w:rPr>
          <w:rFonts w:hint="eastAsia" w:ascii="仿宋" w:hAnsi="仿宋" w:eastAsia="仿宋" w:cs="仿宋"/>
          <w:color w:val="000000" w:themeColor="text1"/>
          <w:kern w:val="0"/>
          <w:sz w:val="32"/>
          <w:szCs w:val="32"/>
          <w:highlight w:val="none"/>
          <w:lang w:bidi="ar"/>
          <w14:textFill>
            <w14:solidFill>
              <w14:schemeClr w14:val="tx1"/>
            </w14:solidFill>
          </w14:textFill>
        </w:rPr>
        <w:t>《工业企业厂界环境噪声排放标准（GB12348-2008）》</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3</w:t>
      </w:r>
      <w:r>
        <w:rPr>
          <w:rFonts w:hint="eastAsia" w:ascii="仿宋" w:hAnsi="仿宋" w:eastAsia="仿宋" w:cs="仿宋"/>
          <w:color w:val="000000" w:themeColor="text1"/>
          <w:kern w:val="0"/>
          <w:sz w:val="32"/>
          <w:szCs w:val="32"/>
          <w:highlight w:val="none"/>
          <w:lang w:bidi="ar"/>
          <w14:textFill>
            <w14:solidFill>
              <w14:schemeClr w14:val="tx1"/>
            </w14:solidFill>
          </w14:textFill>
        </w:rPr>
        <w:t>类标准</w:t>
      </w:r>
      <w:r>
        <w:rPr>
          <w:rFonts w:hint="eastAsia" w:ascii="仿宋" w:hAnsi="仿宋" w:eastAsia="仿宋" w:cs="仿宋"/>
          <w:color w:val="000000" w:themeColor="text1"/>
          <w:kern w:val="0"/>
          <w:sz w:val="32"/>
          <w:szCs w:val="32"/>
          <w:highlight w:val="none"/>
          <w:lang w:eastAsia="zh-CN" w:bidi="ar"/>
          <w14:textFill>
            <w14:solidFill>
              <w14:schemeClr w14:val="tx1"/>
            </w14:solidFill>
          </w14:textFill>
        </w:rPr>
        <w:t>限值要求</w:t>
      </w:r>
      <w:r>
        <w:rPr>
          <w:rFonts w:hint="eastAsia" w:ascii="仿宋" w:hAnsi="仿宋" w:eastAsia="仿宋" w:cs="仿宋"/>
          <w:color w:val="000000" w:themeColor="text1"/>
          <w:kern w:val="0"/>
          <w:sz w:val="32"/>
          <w:szCs w:val="32"/>
          <w:highlight w:val="none"/>
          <w:lang w:bidi="ar"/>
          <w14:textFill>
            <w14:solidFill>
              <w14:schemeClr w14:val="tx1"/>
            </w14:solidFill>
          </w14:textFill>
        </w:rPr>
        <w:t>。</w:t>
      </w:r>
    </w:p>
    <w:p>
      <w:pPr>
        <w:keepNext w:val="0"/>
        <w:keepLines w:val="0"/>
        <w:pageBreakBefore w:val="0"/>
        <w:widowControl/>
        <w:kinsoku/>
        <w:wordWrap/>
        <w:autoSpaceDE/>
        <w:autoSpaceDN/>
        <w:bidi w:val="0"/>
        <w:adjustRightInd w:val="0"/>
        <w:snapToGrid w:val="0"/>
        <w:spacing w:line="70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三、项目的环保规制管束</w:t>
      </w:r>
    </w:p>
    <w:p>
      <w:pPr>
        <w:keepNext w:val="0"/>
        <w:keepLines w:val="0"/>
        <w:pageBreakBefore w:val="0"/>
        <w:widowControl/>
        <w:kinsoku/>
        <w:wordWrap/>
        <w:autoSpaceDE/>
        <w:autoSpaceDN/>
        <w:bidi w:val="0"/>
        <w:adjustRightInd w:val="0"/>
        <w:snapToGrid w:val="0"/>
        <w:spacing w:line="700" w:lineRule="exact"/>
        <w:ind w:firstLine="640" w:firstLineChars="200"/>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一</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u w:val="none"/>
          <w14:textFill>
            <w14:solidFill>
              <w14:schemeClr w14:val="tx1"/>
            </w14:solidFill>
          </w14:textFill>
        </w:rPr>
        <w:t>项目</w:t>
      </w:r>
      <w:r>
        <w:rPr>
          <w:rFonts w:hint="eastAsia" w:ascii="仿宋" w:hAnsi="仿宋" w:eastAsia="仿宋" w:cs="仿宋"/>
          <w:bCs/>
          <w:color w:val="000000" w:themeColor="text1"/>
          <w:sz w:val="32"/>
          <w:szCs w:val="32"/>
          <w:u w:val="none"/>
          <w:lang w:eastAsia="zh-CN"/>
          <w14:textFill>
            <w14:solidFill>
              <w14:schemeClr w14:val="tx1"/>
            </w14:solidFill>
          </w14:textFill>
        </w:rPr>
        <w:t>在未</w:t>
      </w:r>
      <w:r>
        <w:rPr>
          <w:rFonts w:hint="eastAsia" w:ascii="仿宋" w:hAnsi="仿宋" w:eastAsia="仿宋" w:cs="仿宋"/>
          <w:bCs/>
          <w:color w:val="000000" w:themeColor="text1"/>
          <w:sz w:val="32"/>
          <w:szCs w:val="32"/>
          <w:u w:val="none"/>
          <w14:textFill>
            <w14:solidFill>
              <w14:schemeClr w14:val="tx1"/>
            </w14:solidFill>
          </w14:textFill>
        </w:rPr>
        <w:t>运营前，</w:t>
      </w:r>
      <w:r>
        <w:rPr>
          <w:rFonts w:hint="eastAsia" w:ascii="仿宋" w:hAnsi="仿宋" w:eastAsia="仿宋" w:cs="仿宋"/>
          <w:bCs/>
          <w:color w:val="000000" w:themeColor="text1"/>
          <w:sz w:val="32"/>
          <w:szCs w:val="32"/>
          <w:u w:val="none"/>
          <w:lang w:eastAsia="zh-CN"/>
          <w14:textFill>
            <w14:solidFill>
              <w14:schemeClr w14:val="tx1"/>
            </w14:solidFill>
          </w14:textFill>
        </w:rPr>
        <w:t>所涉</w:t>
      </w:r>
      <w:r>
        <w:rPr>
          <w:rFonts w:hint="eastAsia" w:ascii="仿宋" w:hAnsi="仿宋" w:eastAsia="仿宋" w:cs="仿宋"/>
          <w:color w:val="000000" w:themeColor="text1"/>
          <w:sz w:val="32"/>
          <w:szCs w:val="32"/>
          <w:u w:val="none"/>
          <w14:textFill>
            <w14:solidFill>
              <w14:schemeClr w14:val="tx1"/>
            </w14:solidFill>
          </w14:textFill>
        </w:rPr>
        <w:t>安全</w:t>
      </w:r>
      <w:r>
        <w:rPr>
          <w:rFonts w:hint="eastAsia" w:ascii="仿宋" w:hAnsi="仿宋" w:eastAsia="仿宋" w:cs="仿宋"/>
          <w:color w:val="000000" w:themeColor="text1"/>
          <w:sz w:val="32"/>
          <w:szCs w:val="32"/>
          <w:u w:val="none"/>
          <w:lang w:eastAsia="zh-CN"/>
          <w14:textFill>
            <w14:solidFill>
              <w14:schemeClr w14:val="tx1"/>
            </w14:solidFill>
          </w14:textFill>
        </w:rPr>
        <w:t>防护</w:t>
      </w:r>
      <w:r>
        <w:rPr>
          <w:rFonts w:hint="eastAsia" w:ascii="仿宋" w:hAnsi="仿宋" w:eastAsia="仿宋" w:cs="仿宋"/>
          <w:color w:val="000000" w:themeColor="text1"/>
          <w:sz w:val="32"/>
          <w:szCs w:val="32"/>
          <w:u w:val="none"/>
          <w14:textFill>
            <w14:solidFill>
              <w14:schemeClr w14:val="tx1"/>
            </w14:solidFill>
          </w14:textFill>
        </w:rPr>
        <w:t>建设工程必须取得相关</w:t>
      </w:r>
      <w:r>
        <w:rPr>
          <w:rFonts w:hint="eastAsia" w:ascii="仿宋" w:hAnsi="仿宋" w:eastAsia="仿宋" w:cs="仿宋"/>
          <w:color w:val="000000" w:themeColor="text1"/>
          <w:sz w:val="32"/>
          <w:szCs w:val="32"/>
          <w:u w:val="none"/>
          <w:lang w:eastAsia="zh-CN"/>
          <w14:textFill>
            <w14:solidFill>
              <w14:schemeClr w14:val="tx1"/>
            </w14:solidFill>
          </w14:textFill>
        </w:rPr>
        <w:t>职能</w:t>
      </w:r>
      <w:r>
        <w:rPr>
          <w:rFonts w:hint="eastAsia" w:ascii="仿宋" w:hAnsi="仿宋" w:eastAsia="仿宋" w:cs="仿宋"/>
          <w:color w:val="000000" w:themeColor="text1"/>
          <w:sz w:val="32"/>
          <w:szCs w:val="32"/>
          <w:u w:val="none"/>
          <w14:textFill>
            <w14:solidFill>
              <w14:schemeClr w14:val="tx1"/>
            </w14:solidFill>
          </w14:textFill>
        </w:rPr>
        <w:t>部门的审查批准，并</w:t>
      </w:r>
      <w:r>
        <w:rPr>
          <w:rFonts w:hint="eastAsia" w:ascii="仿宋" w:hAnsi="仿宋" w:eastAsia="仿宋" w:cs="仿宋"/>
          <w:sz w:val="32"/>
          <w:szCs w:val="32"/>
          <w:u w:val="none"/>
        </w:rPr>
        <w:t>按照《建设项目环境保护管理条例》的规定办理项目竣工环保验收合格手续后，方可投入使用。</w:t>
      </w:r>
    </w:p>
    <w:p>
      <w:pPr>
        <w:keepNext w:val="0"/>
        <w:keepLines w:val="0"/>
        <w:pageBreakBefore w:val="0"/>
        <w:kinsoku/>
        <w:wordWrap/>
        <w:autoSpaceDE/>
        <w:autoSpaceDN/>
        <w:bidi w:val="0"/>
        <w:spacing w:line="700" w:lineRule="exact"/>
        <w:ind w:firstLine="480" w:firstLineChars="1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lang w:val="en-US" w:eastAsia="zh-CN"/>
        </w:rPr>
        <w:t>项目</w:t>
      </w:r>
      <w:r>
        <w:rPr>
          <w:rFonts w:hint="eastAsia" w:ascii="仿宋" w:hAnsi="仿宋" w:eastAsia="仿宋" w:cs="仿宋"/>
          <w:color w:val="000000" w:themeColor="text1"/>
          <w:sz w:val="32"/>
          <w:szCs w:val="32"/>
          <w14:textFill>
            <w14:solidFill>
              <w14:schemeClr w14:val="tx1"/>
            </w14:solidFill>
          </w14:textFill>
        </w:rPr>
        <w:t>在启动生产设施或</w:t>
      </w:r>
      <w:r>
        <w:rPr>
          <w:rFonts w:hint="eastAsia" w:ascii="仿宋" w:hAnsi="仿宋" w:eastAsia="仿宋" w:cs="仿宋"/>
          <w:color w:val="000000" w:themeColor="text1"/>
          <w:sz w:val="32"/>
          <w:szCs w:val="32"/>
          <w:lang w:val="en-US" w:eastAsia="zh-CN"/>
          <w14:textFill>
            <w14:solidFill>
              <w14:schemeClr w14:val="tx1"/>
            </w14:solidFill>
          </w14:textFill>
        </w:rPr>
        <w:t>发生</w:t>
      </w:r>
      <w:r>
        <w:rPr>
          <w:rFonts w:hint="eastAsia" w:ascii="仿宋" w:hAnsi="仿宋" w:eastAsia="仿宋" w:cs="仿宋"/>
          <w:color w:val="000000" w:themeColor="text1"/>
          <w:sz w:val="32"/>
          <w:szCs w:val="32"/>
          <w14:textFill>
            <w14:solidFill>
              <w14:schemeClr w14:val="tx1"/>
            </w14:solidFill>
          </w14:textFill>
        </w:rPr>
        <w:t>实际排污</w:t>
      </w:r>
      <w:r>
        <w:rPr>
          <w:rFonts w:hint="eastAsia" w:ascii="仿宋" w:hAnsi="仿宋" w:eastAsia="仿宋" w:cs="仿宋"/>
          <w:color w:val="000000" w:themeColor="text1"/>
          <w:sz w:val="32"/>
          <w:szCs w:val="32"/>
          <w:lang w:val="en-US" w:eastAsia="zh-CN"/>
          <w14:textFill>
            <w14:solidFill>
              <w14:schemeClr w14:val="tx1"/>
            </w14:solidFill>
          </w14:textFill>
        </w:rPr>
        <w:t>行为</w:t>
      </w:r>
      <w:r>
        <w:rPr>
          <w:rFonts w:hint="eastAsia" w:ascii="仿宋" w:hAnsi="仿宋" w:eastAsia="仿宋" w:cs="仿宋"/>
          <w:color w:val="000000" w:themeColor="text1"/>
          <w:sz w:val="32"/>
          <w:szCs w:val="32"/>
          <w14:textFill>
            <w14:solidFill>
              <w14:schemeClr w14:val="tx1"/>
            </w14:solidFill>
          </w14:textFill>
        </w:rPr>
        <w:t>之前应依法取得排污许可证。</w:t>
      </w:r>
      <w:r>
        <w:rPr>
          <w:rFonts w:hint="eastAsia" w:ascii="仿宋" w:hAnsi="仿宋" w:eastAsia="仿宋" w:cs="仿宋"/>
          <w:color w:val="000000" w:themeColor="text1"/>
          <w:sz w:val="32"/>
          <w:szCs w:val="32"/>
          <w:lang w:eastAsia="zh-CN"/>
          <w14:textFill>
            <w14:solidFill>
              <w14:schemeClr w14:val="tx1"/>
            </w14:solidFill>
          </w14:textFill>
        </w:rPr>
        <w:t>应</w:t>
      </w:r>
      <w:r>
        <w:rPr>
          <w:rFonts w:hint="eastAsia" w:ascii="仿宋" w:hAnsi="仿宋" w:eastAsia="仿宋" w:cs="仿宋"/>
          <w:color w:val="000000" w:themeColor="text1"/>
          <w:sz w:val="32"/>
          <w:szCs w:val="32"/>
          <w14:textFill>
            <w14:solidFill>
              <w14:schemeClr w14:val="tx1"/>
            </w14:solidFill>
          </w14:textFill>
        </w:rPr>
        <w:t>按照国家有关主要污染物排放总量控制计划及动态更新的要求，</w:t>
      </w:r>
      <w:r>
        <w:rPr>
          <w:rFonts w:hint="eastAsia" w:ascii="仿宋" w:hAnsi="仿宋" w:eastAsia="仿宋" w:cs="仿宋"/>
          <w:color w:val="000000" w:themeColor="text1"/>
          <w:sz w:val="32"/>
          <w:szCs w:val="32"/>
          <w:lang w:eastAsia="zh-CN"/>
          <w14:textFill>
            <w14:solidFill>
              <w14:schemeClr w14:val="tx1"/>
            </w14:solidFill>
          </w14:textFill>
        </w:rPr>
        <w:t>适</w:t>
      </w:r>
      <w:r>
        <w:rPr>
          <w:rFonts w:hint="eastAsia" w:ascii="仿宋" w:hAnsi="仿宋" w:eastAsia="仿宋" w:cs="仿宋"/>
          <w:color w:val="000000" w:themeColor="text1"/>
          <w:sz w:val="32"/>
          <w:szCs w:val="32"/>
          <w14:textFill>
            <w14:solidFill>
              <w14:schemeClr w14:val="tx1"/>
            </w14:solidFill>
          </w14:textFill>
        </w:rPr>
        <w:t>时申请污染物总量排放指标</w:t>
      </w:r>
      <w:r>
        <w:rPr>
          <w:rFonts w:hint="eastAsia" w:ascii="仿宋" w:hAnsi="仿宋" w:eastAsia="仿宋" w:cs="仿宋"/>
          <w:color w:val="000000" w:themeColor="text1"/>
          <w:spacing w:val="18"/>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确保污染物排放总量符合控制标准。</w:t>
      </w:r>
    </w:p>
    <w:p>
      <w:pPr>
        <w:keepNext w:val="0"/>
        <w:keepLines w:val="0"/>
        <w:pageBreakBefore w:val="0"/>
        <w:widowControl/>
        <w:kinsoku/>
        <w:wordWrap/>
        <w:autoSpaceDE/>
        <w:autoSpaceDN/>
        <w:bidi w:val="0"/>
        <w:adjustRightInd w:val="0"/>
        <w:snapToGrid w:val="0"/>
        <w:spacing w:line="700" w:lineRule="exact"/>
        <w:ind w:firstLine="480" w:firstLineChars="150"/>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（三）规范设置废气监测采样口，按规按期开展废气监测。</w:t>
      </w:r>
      <w:r>
        <w:rPr>
          <w:rFonts w:hint="eastAsia" w:ascii="仿宋" w:hAnsi="仿宋" w:eastAsia="仿宋" w:cs="仿宋"/>
          <w:color w:val="000000" w:themeColor="text1"/>
          <w:sz w:val="32"/>
          <w:szCs w:val="32"/>
          <w14:textFill>
            <w14:solidFill>
              <w14:schemeClr w14:val="tx1"/>
            </w14:solidFill>
          </w14:textFill>
        </w:rPr>
        <w:t>定期检查废气处理装置运行情况，加强废气收集处理装置的日常检修</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保养维护，</w:t>
      </w:r>
      <w:r>
        <w:rPr>
          <w:rFonts w:hint="eastAsia" w:ascii="仿宋" w:hAnsi="仿宋" w:eastAsia="仿宋" w:cs="仿宋"/>
          <w:color w:val="000000" w:themeColor="text1"/>
          <w:sz w:val="32"/>
          <w:szCs w:val="32"/>
          <w:lang w:eastAsia="zh-CN"/>
          <w14:textFill>
            <w14:solidFill>
              <w14:schemeClr w14:val="tx1"/>
            </w14:solidFill>
          </w14:textFill>
        </w:rPr>
        <w:t>建立健全运行维护管理台账，</w:t>
      </w:r>
      <w:r>
        <w:rPr>
          <w:rFonts w:hint="eastAsia" w:ascii="仿宋" w:hAnsi="仿宋" w:eastAsia="仿宋" w:cs="仿宋"/>
          <w:color w:val="000000" w:themeColor="text1"/>
          <w:sz w:val="32"/>
          <w:szCs w:val="32"/>
          <w14:textFill>
            <w14:solidFill>
              <w14:schemeClr w14:val="tx1"/>
            </w14:solidFill>
          </w14:textFill>
        </w:rPr>
        <w:t>确保污染防治设施正常有效运行。</w:t>
      </w:r>
      <w:r>
        <w:rPr>
          <w:rFonts w:hint="eastAsia" w:ascii="仿宋" w:hAnsi="仿宋" w:eastAsia="仿宋" w:cs="仿宋"/>
          <w:color w:val="000000" w:themeColor="text1"/>
          <w:sz w:val="32"/>
          <w:szCs w:val="32"/>
          <w:lang w:eastAsia="zh-CN"/>
          <w14:textFill>
            <w14:solidFill>
              <w14:schemeClr w14:val="tx1"/>
            </w14:solidFill>
          </w14:textFill>
        </w:rPr>
        <w:t>本项目配套建设的</w:t>
      </w:r>
      <w:r>
        <w:rPr>
          <w:rFonts w:hint="eastAsia" w:ascii="仿宋" w:hAnsi="仿宋" w:eastAsia="仿宋" w:cs="仿宋"/>
          <w:color w:val="000000" w:themeColor="text1"/>
          <w:sz w:val="32"/>
          <w:szCs w:val="32"/>
          <w:u w:val="none"/>
          <w:lang w:eastAsia="zh-CN"/>
          <w14:textFill>
            <w14:solidFill>
              <w14:schemeClr w14:val="tx1"/>
            </w14:solidFill>
          </w14:textFill>
        </w:rPr>
        <w:t>煤油储罐、废煤油储罐、供热供气传输设施，必须遵照应急管理部门的要求进行安全设置，严格落实防火、防雷、防爆、防静电、防泄漏等措施。并建立健全安全管理制度，开展从业人员安全教育培训，配备专业专职管理人员，遵执安全操作使用规程，严防环境安全和生产事故发生。</w:t>
      </w:r>
    </w:p>
    <w:p>
      <w:pPr>
        <w:keepNext w:val="0"/>
        <w:keepLines w:val="0"/>
        <w:pageBreakBefore w:val="0"/>
        <w:kinsoku/>
        <w:wordWrap/>
        <w:autoSpaceDE/>
        <w:autoSpaceDN/>
        <w:bidi w:val="0"/>
        <w:spacing w:line="700" w:lineRule="exact"/>
        <w:ind w:firstLine="480" w:firstLineChars="15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严格执行</w:t>
      </w:r>
      <w:r>
        <w:rPr>
          <w:rFonts w:hint="eastAsia" w:ascii="仿宋" w:hAnsi="仿宋" w:eastAsia="仿宋" w:cs="仿宋"/>
          <w:color w:val="000000" w:themeColor="text1"/>
          <w:sz w:val="32"/>
          <w:szCs w:val="32"/>
          <w14:textFill>
            <w14:solidFill>
              <w14:schemeClr w14:val="tx1"/>
            </w14:solidFill>
          </w14:textFill>
        </w:rPr>
        <w:t>环境应急管理规定，</w:t>
      </w:r>
      <w:r>
        <w:rPr>
          <w:rFonts w:hint="eastAsia" w:ascii="仿宋" w:hAnsi="仿宋" w:eastAsia="仿宋" w:cs="仿宋"/>
          <w:color w:val="000000" w:themeColor="text1"/>
          <w:sz w:val="32"/>
          <w:szCs w:val="32"/>
          <w:lang w:eastAsia="zh-CN"/>
          <w14:textFill>
            <w14:solidFill>
              <w14:schemeClr w14:val="tx1"/>
            </w14:solidFill>
          </w14:textFill>
        </w:rPr>
        <w:t>及时有效制定环境应急预案，</w:t>
      </w:r>
      <w:r>
        <w:rPr>
          <w:rFonts w:hint="eastAsia" w:ascii="仿宋" w:hAnsi="仿宋" w:eastAsia="仿宋" w:cs="仿宋"/>
          <w:color w:val="000000" w:themeColor="text1"/>
          <w:sz w:val="32"/>
          <w:szCs w:val="32"/>
          <w14:textFill>
            <w14:solidFill>
              <w14:schemeClr w14:val="tx1"/>
            </w14:solidFill>
          </w14:textFill>
        </w:rPr>
        <w:t>落实环境</w:t>
      </w:r>
      <w:r>
        <w:rPr>
          <w:rFonts w:hint="eastAsia" w:ascii="仿宋" w:hAnsi="仿宋" w:eastAsia="仿宋" w:cs="仿宋"/>
          <w:color w:val="000000" w:themeColor="text1"/>
          <w:sz w:val="32"/>
          <w:szCs w:val="32"/>
          <w:lang w:eastAsia="zh-CN"/>
          <w14:textFill>
            <w14:solidFill>
              <w14:schemeClr w14:val="tx1"/>
            </w14:solidFill>
          </w14:textFill>
        </w:rPr>
        <w:t>风险和</w:t>
      </w:r>
      <w:r>
        <w:rPr>
          <w:rFonts w:hint="eastAsia" w:ascii="仿宋" w:hAnsi="仿宋" w:eastAsia="仿宋" w:cs="仿宋"/>
          <w:color w:val="000000" w:themeColor="text1"/>
          <w:sz w:val="32"/>
          <w:szCs w:val="32"/>
          <w14:textFill>
            <w14:solidFill>
              <w14:schemeClr w14:val="tx1"/>
            </w14:solidFill>
          </w14:textFill>
        </w:rPr>
        <w:t>污染防控</w:t>
      </w:r>
      <w:r>
        <w:rPr>
          <w:rFonts w:hint="eastAsia" w:ascii="仿宋" w:hAnsi="仿宋" w:eastAsia="仿宋" w:cs="仿宋"/>
          <w:color w:val="000000" w:themeColor="text1"/>
          <w:sz w:val="32"/>
          <w:szCs w:val="32"/>
          <w:lang w:eastAsia="zh-CN"/>
          <w14:textFill>
            <w14:solidFill>
              <w14:schemeClr w14:val="tx1"/>
            </w14:solidFill>
          </w14:textFill>
        </w:rPr>
        <w:t>措施。</w:t>
      </w:r>
    </w:p>
    <w:p>
      <w:pPr>
        <w:keepNext w:val="0"/>
        <w:keepLines w:val="0"/>
        <w:pageBreakBefore w:val="0"/>
        <w:kinsoku/>
        <w:wordWrap/>
        <w:autoSpaceDE/>
        <w:autoSpaceDN/>
        <w:bidi w:val="0"/>
        <w:spacing w:line="700" w:lineRule="exact"/>
        <w:ind w:firstLine="480" w:firstLineChars="1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（五）本批复自下达之日起5年内有效。环境影响报告表经批准后，若项目建设性质、建设规模、建设地点等发生重大变化时，须按照《环评法》的要求重新报批环境影响评价文件。</w:t>
      </w:r>
    </w:p>
    <w:p>
      <w:pPr>
        <w:spacing w:line="360" w:lineRule="auto"/>
        <w:ind w:firstLine="640" w:firstLineChars="200"/>
        <w:jc w:val="right"/>
        <w:rPr>
          <w:rFonts w:hint="eastAsia" w:ascii="仿宋" w:hAnsi="仿宋" w:eastAsia="仿宋" w:cs="仿宋"/>
          <w:color w:val="000000" w:themeColor="text1"/>
          <w:sz w:val="32"/>
          <w:szCs w:val="32"/>
          <w:lang w:val="en-US" w:eastAsia="zh-CN"/>
          <w14:textFill>
            <w14:solidFill>
              <w14:schemeClr w14:val="tx1"/>
            </w14:solidFill>
          </w14:textFill>
        </w:rPr>
      </w:pPr>
    </w:p>
    <w:p>
      <w:pPr>
        <w:spacing w:line="360" w:lineRule="auto"/>
        <w:ind w:firstLine="640" w:firstLineChars="200"/>
        <w:jc w:val="righ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衡阳市生态环境局</w:t>
      </w:r>
    </w:p>
    <w:p>
      <w:pPr>
        <w:spacing w:line="360" w:lineRule="auto"/>
        <w:ind w:firstLine="640" w:firstLineChars="200"/>
        <w:jc w:val="righ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2024年12月3日</w:t>
      </w:r>
    </w:p>
    <w:p>
      <w:pPr>
        <w:keepNext w:val="0"/>
        <w:keepLines w:val="0"/>
        <w:pageBreakBefore w:val="0"/>
        <w:widowControl w:val="0"/>
        <w:kinsoku/>
        <w:wordWrap w:val="0"/>
        <w:overflowPunct/>
        <w:topLinePunct w:val="0"/>
        <w:autoSpaceDE/>
        <w:autoSpaceDN/>
        <w:bidi w:val="0"/>
        <w:adjustRightInd/>
        <w:snapToGrid/>
        <w:jc w:val="both"/>
        <w:rPr>
          <w:rFonts w:hint="eastAsia" w:ascii="仿宋" w:hAnsi="仿宋" w:eastAsia="仿宋" w:cs="仿宋"/>
          <w:b/>
          <w:bCs/>
          <w:sz w:val="32"/>
          <w:szCs w:val="32"/>
          <w:highlight w:val="gree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UyNmNjOTAyZGEyNGE3ZWM0OTUxN2FkOTFiODQifQ=="/>
  </w:docVars>
  <w:rsids>
    <w:rsidRoot w:val="3B833560"/>
    <w:rsid w:val="00993CD6"/>
    <w:rsid w:val="026B30F9"/>
    <w:rsid w:val="029E24DB"/>
    <w:rsid w:val="040663AF"/>
    <w:rsid w:val="042B61DE"/>
    <w:rsid w:val="047B73C0"/>
    <w:rsid w:val="04A86794"/>
    <w:rsid w:val="052A3FC0"/>
    <w:rsid w:val="05571F68"/>
    <w:rsid w:val="05E004EE"/>
    <w:rsid w:val="05F022D4"/>
    <w:rsid w:val="072B777D"/>
    <w:rsid w:val="072C479D"/>
    <w:rsid w:val="07520C39"/>
    <w:rsid w:val="0799143E"/>
    <w:rsid w:val="08585DDB"/>
    <w:rsid w:val="08B455DA"/>
    <w:rsid w:val="0A2F7683"/>
    <w:rsid w:val="0A8C4462"/>
    <w:rsid w:val="0CB72D2A"/>
    <w:rsid w:val="0D4B5661"/>
    <w:rsid w:val="0E1071D1"/>
    <w:rsid w:val="0FBF54A2"/>
    <w:rsid w:val="10E26C94"/>
    <w:rsid w:val="11AF4D8C"/>
    <w:rsid w:val="1260566F"/>
    <w:rsid w:val="138A3509"/>
    <w:rsid w:val="14816193"/>
    <w:rsid w:val="14E135FC"/>
    <w:rsid w:val="14EB716B"/>
    <w:rsid w:val="14F16372"/>
    <w:rsid w:val="15181077"/>
    <w:rsid w:val="15505D98"/>
    <w:rsid w:val="15783F61"/>
    <w:rsid w:val="15C745A0"/>
    <w:rsid w:val="15DD2B8A"/>
    <w:rsid w:val="18FC732F"/>
    <w:rsid w:val="1989089A"/>
    <w:rsid w:val="1BB725D2"/>
    <w:rsid w:val="1C315727"/>
    <w:rsid w:val="1C925CD1"/>
    <w:rsid w:val="1D8965DF"/>
    <w:rsid w:val="1F242A63"/>
    <w:rsid w:val="1F4E188E"/>
    <w:rsid w:val="204747AE"/>
    <w:rsid w:val="216E5986"/>
    <w:rsid w:val="225C4439"/>
    <w:rsid w:val="23094D4B"/>
    <w:rsid w:val="25D115F2"/>
    <w:rsid w:val="260B672B"/>
    <w:rsid w:val="27562809"/>
    <w:rsid w:val="281713B7"/>
    <w:rsid w:val="2A1A2F1D"/>
    <w:rsid w:val="2B114623"/>
    <w:rsid w:val="2B4C7627"/>
    <w:rsid w:val="2C4E7372"/>
    <w:rsid w:val="2C986108"/>
    <w:rsid w:val="2D3A1DA6"/>
    <w:rsid w:val="2F261A81"/>
    <w:rsid w:val="31331FF3"/>
    <w:rsid w:val="318E1B49"/>
    <w:rsid w:val="31DA66C0"/>
    <w:rsid w:val="31EA18EB"/>
    <w:rsid w:val="3213048F"/>
    <w:rsid w:val="333A23FE"/>
    <w:rsid w:val="336C71FD"/>
    <w:rsid w:val="345946FB"/>
    <w:rsid w:val="35E732E1"/>
    <w:rsid w:val="36FB37EC"/>
    <w:rsid w:val="38D155B2"/>
    <w:rsid w:val="39BA1BA2"/>
    <w:rsid w:val="3A800C94"/>
    <w:rsid w:val="3AF43B91"/>
    <w:rsid w:val="3B755B5D"/>
    <w:rsid w:val="3B833560"/>
    <w:rsid w:val="3CDA4CE5"/>
    <w:rsid w:val="3CDC13E5"/>
    <w:rsid w:val="3D062A45"/>
    <w:rsid w:val="3DB70BEC"/>
    <w:rsid w:val="3DD5176C"/>
    <w:rsid w:val="3E261EFC"/>
    <w:rsid w:val="3EC20122"/>
    <w:rsid w:val="40AF522C"/>
    <w:rsid w:val="40E47167"/>
    <w:rsid w:val="414B1AB2"/>
    <w:rsid w:val="434A399B"/>
    <w:rsid w:val="44F13567"/>
    <w:rsid w:val="4652712D"/>
    <w:rsid w:val="46C6727C"/>
    <w:rsid w:val="48E87606"/>
    <w:rsid w:val="499A1FF0"/>
    <w:rsid w:val="4A0C3F81"/>
    <w:rsid w:val="4A5C558A"/>
    <w:rsid w:val="4A767D68"/>
    <w:rsid w:val="4D4B34D2"/>
    <w:rsid w:val="4FCF4223"/>
    <w:rsid w:val="5139370B"/>
    <w:rsid w:val="53355780"/>
    <w:rsid w:val="53D30405"/>
    <w:rsid w:val="54D51E2C"/>
    <w:rsid w:val="568D61A6"/>
    <w:rsid w:val="56FF4C6F"/>
    <w:rsid w:val="570D6168"/>
    <w:rsid w:val="572823EA"/>
    <w:rsid w:val="585C2C4F"/>
    <w:rsid w:val="5B887988"/>
    <w:rsid w:val="5BCD17B1"/>
    <w:rsid w:val="5DCB3ACF"/>
    <w:rsid w:val="6444580D"/>
    <w:rsid w:val="66E52319"/>
    <w:rsid w:val="6920001A"/>
    <w:rsid w:val="694855A7"/>
    <w:rsid w:val="6985191D"/>
    <w:rsid w:val="6A4C21FA"/>
    <w:rsid w:val="6C3E2DBA"/>
    <w:rsid w:val="6D2E56FB"/>
    <w:rsid w:val="73753CB2"/>
    <w:rsid w:val="73C15E3B"/>
    <w:rsid w:val="75436C79"/>
    <w:rsid w:val="757F36C5"/>
    <w:rsid w:val="7629041D"/>
    <w:rsid w:val="773C505B"/>
    <w:rsid w:val="79245F29"/>
    <w:rsid w:val="79A56AE2"/>
    <w:rsid w:val="7AAB0BCB"/>
    <w:rsid w:val="7BAE1B6F"/>
    <w:rsid w:val="7BB5399C"/>
    <w:rsid w:val="7C4B4301"/>
    <w:rsid w:val="7D7D08A4"/>
    <w:rsid w:val="7F385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1934</Words>
  <Characters>1954</Characters>
  <Lines>0</Lines>
  <Paragraphs>0</Paragraphs>
  <TotalTime>28</TotalTime>
  <ScaleCrop>false</ScaleCrop>
  <LinksUpToDate>false</LinksUpToDate>
  <CharactersWithSpaces>1957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2024-09-29T01:54:00Z</dcterms:created>
  <dc:creator>黄山城</dc:creator>
  <cp:lastModifiedBy>晴天天晴</cp:lastModifiedBy>
  <dcterms:modified xsi:type="dcterms:W3CDTF">2024-12-03T02:04:36Z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51B2D8000115405BAAC5647D8AA71629_13</vt:lpwstr>
  </property>
</Properties>
</file>