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A5" w:rsidRDefault="00127C2E">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0E227C">
        <w:rPr>
          <w:rFonts w:ascii="方正小标宋_GBK" w:eastAsia="方正小标宋_GBK" w:hAnsi="方正小标宋_GBK" w:cs="方正小标宋_GBK" w:hint="eastAsia"/>
          <w:sz w:val="36"/>
          <w:szCs w:val="36"/>
        </w:rPr>
        <w:t>4</w:t>
      </w:r>
      <w:r>
        <w:rPr>
          <w:rFonts w:ascii="方正小标宋_GBK" w:eastAsia="方正小标宋_GBK" w:hAnsi="方正小标宋_GBK" w:cs="方正小标宋_GBK" w:hint="eastAsia"/>
          <w:sz w:val="36"/>
          <w:szCs w:val="36"/>
        </w:rPr>
        <w:t>年度政府研究中心部门整体支出绩效自评报告</w:t>
      </w:r>
    </w:p>
    <w:p w:rsidR="00B036A5" w:rsidRDefault="00B036A5">
      <w:pPr>
        <w:jc w:val="center"/>
        <w:rPr>
          <w:rFonts w:ascii="方正小标宋_GBK" w:eastAsia="方正小标宋_GBK" w:hAnsi="方正小标宋_GBK" w:cs="方正小标宋_GBK"/>
          <w:sz w:val="40"/>
          <w:szCs w:val="40"/>
        </w:rPr>
      </w:pPr>
    </w:p>
    <w:p w:rsidR="00B036A5" w:rsidRDefault="00127C2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根据《预算法》有关“各级政府、各部门、各单位应当对预算支出情况开展绩效评价”的规定，全面掌握部门资金使用情况及取得效果，</w:t>
      </w:r>
      <w:bookmarkStart w:id="0" w:name="_GoBack"/>
      <w:r>
        <w:rPr>
          <w:rFonts w:asciiTheme="minorEastAsia" w:hAnsiTheme="minorEastAsia" w:cs="黑体" w:hint="eastAsia"/>
          <w:color w:val="000000"/>
          <w:kern w:val="0"/>
          <w:sz w:val="32"/>
          <w:szCs w:val="32"/>
        </w:rPr>
        <w:t>进一步规范和加强资金管理，提高财政资金使用效益，按照《湖南省财政厅关于印发湖南省预算支出绩效评价管理办法的通知》等文件要求，</w:t>
      </w:r>
      <w:bookmarkEnd w:id="0"/>
      <w:r>
        <w:rPr>
          <w:rFonts w:asciiTheme="minorEastAsia" w:hAnsiTheme="minorEastAsia" w:cs="黑体" w:hint="eastAsia"/>
          <w:color w:val="000000"/>
          <w:kern w:val="0"/>
          <w:sz w:val="32"/>
          <w:szCs w:val="32"/>
        </w:rPr>
        <w:t>结合实际情况结合实际情况，我办对</w:t>
      </w:r>
      <w:r>
        <w:rPr>
          <w:rFonts w:asciiTheme="minorEastAsia" w:hAnsiTheme="minorEastAsia" w:cs="黑体" w:hint="eastAsia"/>
          <w:color w:val="000000"/>
          <w:kern w:val="0"/>
          <w:sz w:val="32"/>
          <w:szCs w:val="32"/>
        </w:rPr>
        <w:t>202</w:t>
      </w:r>
      <w:r w:rsidR="000E227C">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w:t>
      </w:r>
    </w:p>
    <w:p w:rsidR="00B036A5" w:rsidRDefault="00127C2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、部门基本情况</w:t>
      </w:r>
    </w:p>
    <w:p w:rsidR="00B036A5" w:rsidRDefault="00127C2E">
      <w:pPr>
        <w:ind w:firstLineChars="200" w:firstLine="640"/>
        <w:rPr>
          <w:rFonts w:asciiTheme="minorEastAsia" w:hAnsiTheme="minorEastAsia"/>
          <w:bCs/>
          <w:kern w:val="0"/>
          <w:sz w:val="32"/>
          <w:szCs w:val="32"/>
        </w:rPr>
      </w:pPr>
      <w:r>
        <w:rPr>
          <w:rFonts w:asciiTheme="minorEastAsia" w:hAnsiTheme="minorEastAsia"/>
          <w:bCs/>
          <w:kern w:val="0"/>
          <w:sz w:val="32"/>
          <w:szCs w:val="32"/>
        </w:rPr>
        <w:t>（一）负责起草《政府工作报告》和区政府主要领导同志重要讲话及文稿</w:t>
      </w:r>
      <w:r>
        <w:rPr>
          <w:rFonts w:asciiTheme="minorEastAsia" w:hAnsiTheme="minorEastAsia" w:hint="eastAsia"/>
          <w:bCs/>
          <w:kern w:val="0"/>
          <w:sz w:val="32"/>
          <w:szCs w:val="32"/>
        </w:rPr>
        <w:t>。</w:t>
      </w:r>
    </w:p>
    <w:p w:rsidR="00B036A5" w:rsidRDefault="00127C2E">
      <w:pPr>
        <w:ind w:firstLineChars="200" w:firstLine="640"/>
        <w:rPr>
          <w:rFonts w:asciiTheme="minorEastAsia" w:hAnsiTheme="minorEastAsia"/>
          <w:bCs/>
          <w:kern w:val="0"/>
          <w:sz w:val="32"/>
          <w:szCs w:val="32"/>
        </w:rPr>
      </w:pPr>
      <w:r>
        <w:rPr>
          <w:rFonts w:asciiTheme="minorEastAsia" w:hAnsiTheme="minorEastAsia"/>
          <w:bCs/>
          <w:kern w:val="0"/>
          <w:sz w:val="32"/>
          <w:szCs w:val="32"/>
        </w:rPr>
        <w:t>（二）负责起草区政府向市委、市政府的重要汇报材料；协同和组织有关方面起草区委、区政府有关重要文件。</w:t>
      </w:r>
    </w:p>
    <w:p w:rsidR="00B036A5" w:rsidRDefault="00127C2E">
      <w:pPr>
        <w:ind w:firstLineChars="200" w:firstLine="640"/>
        <w:rPr>
          <w:rFonts w:asciiTheme="minorEastAsia" w:hAnsiTheme="minorEastAsia"/>
          <w:bCs/>
          <w:kern w:val="0"/>
          <w:sz w:val="32"/>
          <w:szCs w:val="32"/>
        </w:rPr>
      </w:pPr>
      <w:r>
        <w:rPr>
          <w:rFonts w:asciiTheme="minorEastAsia" w:hAnsiTheme="minorEastAsia"/>
          <w:bCs/>
          <w:kern w:val="0"/>
          <w:sz w:val="32"/>
          <w:szCs w:val="32"/>
        </w:rPr>
        <w:t>（三）对涉及全区经济建设、社会发展和改革开放等全局性工作的重大课题牵头组织调查研究，及时综合归纳，提出供区政府决策的参考方案和政策性建议。</w:t>
      </w:r>
    </w:p>
    <w:p w:rsidR="00B036A5" w:rsidRDefault="00127C2E">
      <w:pPr>
        <w:ind w:firstLineChars="200" w:firstLine="640"/>
        <w:rPr>
          <w:rFonts w:asciiTheme="minorEastAsia" w:hAnsiTheme="minorEastAsia" w:cs="黑体"/>
          <w:color w:val="000000"/>
          <w:kern w:val="0"/>
          <w:sz w:val="32"/>
          <w:szCs w:val="32"/>
        </w:rPr>
      </w:pPr>
      <w:r>
        <w:rPr>
          <w:rFonts w:asciiTheme="minorEastAsia" w:hAnsiTheme="minorEastAsia"/>
          <w:bCs/>
          <w:kern w:val="0"/>
          <w:sz w:val="32"/>
          <w:szCs w:val="32"/>
        </w:rPr>
        <w:t>（四）联络组织专家对全区经济社会发展的重大问题、重大决策、重大项目进行研究论证，提供咨询服务。</w:t>
      </w:r>
    </w:p>
    <w:p w:rsidR="00B036A5" w:rsidRDefault="00127C2E">
      <w:pPr>
        <w:widowControl/>
        <w:spacing w:line="600" w:lineRule="exact"/>
        <w:rPr>
          <w:rFonts w:asciiTheme="minorEastAsia" w:hAnsiTheme="minorEastAsia"/>
          <w:bCs/>
          <w:kern w:val="0"/>
          <w:sz w:val="32"/>
          <w:szCs w:val="32"/>
        </w:rPr>
      </w:pPr>
      <w:r>
        <w:rPr>
          <w:rFonts w:asciiTheme="minorEastAsia" w:hAnsiTheme="minorEastAsia"/>
          <w:bCs/>
          <w:kern w:val="0"/>
          <w:sz w:val="32"/>
          <w:szCs w:val="32"/>
        </w:rPr>
        <w:t>（五）</w:t>
      </w:r>
      <w:r>
        <w:rPr>
          <w:rFonts w:asciiTheme="minorEastAsia" w:hAnsiTheme="minorEastAsia" w:hint="eastAsia"/>
          <w:bCs/>
          <w:kern w:val="0"/>
          <w:sz w:val="32"/>
          <w:szCs w:val="32"/>
        </w:rPr>
        <w:t>完成区委、区政府交办的</w:t>
      </w:r>
      <w:r>
        <w:rPr>
          <w:rFonts w:asciiTheme="minorEastAsia" w:hAnsiTheme="minorEastAsia"/>
          <w:bCs/>
          <w:kern w:val="0"/>
          <w:sz w:val="32"/>
          <w:szCs w:val="32"/>
        </w:rPr>
        <w:t>其他</w:t>
      </w:r>
      <w:r>
        <w:rPr>
          <w:rFonts w:asciiTheme="minorEastAsia" w:hAnsiTheme="minorEastAsia" w:hint="eastAsia"/>
          <w:bCs/>
          <w:kern w:val="0"/>
          <w:sz w:val="32"/>
          <w:szCs w:val="32"/>
        </w:rPr>
        <w:t>工作任务</w:t>
      </w:r>
    </w:p>
    <w:p w:rsidR="00B036A5" w:rsidRDefault="00127C2E">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B036A5" w:rsidRDefault="00127C2E">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（一）内设机构设置。雁峰区政府研究中心单位内设机构包括：</w:t>
      </w:r>
      <w:r>
        <w:rPr>
          <w:rFonts w:asciiTheme="minorEastAsia" w:hAnsiTheme="minorEastAsia"/>
          <w:bCs/>
          <w:kern w:val="0"/>
          <w:sz w:val="32"/>
          <w:szCs w:val="32"/>
        </w:rPr>
        <w:t>办公室</w:t>
      </w:r>
      <w:r>
        <w:rPr>
          <w:rFonts w:asciiTheme="minorEastAsia" w:hAnsiTheme="minorEastAsia" w:hint="eastAsia"/>
          <w:bCs/>
          <w:kern w:val="0"/>
          <w:sz w:val="32"/>
          <w:szCs w:val="32"/>
        </w:rPr>
        <w:t>、政策研究股、</w:t>
      </w:r>
      <w:r>
        <w:rPr>
          <w:rFonts w:asciiTheme="minorEastAsia" w:hAnsiTheme="minorEastAsia"/>
          <w:bCs/>
          <w:kern w:val="0"/>
          <w:sz w:val="32"/>
          <w:szCs w:val="32"/>
        </w:rPr>
        <w:t>综合调研股</w:t>
      </w:r>
      <w:r>
        <w:rPr>
          <w:rFonts w:asciiTheme="minorEastAsia" w:hAnsiTheme="minorEastAsia" w:hint="eastAsia"/>
          <w:bCs/>
          <w:kern w:val="0"/>
          <w:sz w:val="32"/>
          <w:szCs w:val="32"/>
        </w:rPr>
        <w:t>。</w:t>
      </w:r>
    </w:p>
    <w:p w:rsidR="00B036A5" w:rsidRDefault="00127C2E">
      <w:pPr>
        <w:widowControl/>
        <w:spacing w:line="600" w:lineRule="exact"/>
        <w:rPr>
          <w:rFonts w:ascii="仿宋_GB2312" w:eastAsia="仿宋_GB2312" w:hAnsiTheme="minorEastAsia"/>
          <w:sz w:val="28"/>
          <w:szCs w:val="32"/>
        </w:rPr>
      </w:pPr>
      <w:r>
        <w:rPr>
          <w:rFonts w:asciiTheme="minorEastAsia" w:hAnsiTheme="minorEastAsia" w:hint="eastAsia"/>
          <w:bCs/>
          <w:kern w:val="0"/>
          <w:sz w:val="32"/>
          <w:szCs w:val="32"/>
        </w:rPr>
        <w:t>（二）决算单位构</w:t>
      </w:r>
      <w:r>
        <w:rPr>
          <w:rFonts w:asciiTheme="minorEastAsia" w:hAnsiTheme="minorEastAsia" w:hint="eastAsia"/>
          <w:bCs/>
          <w:kern w:val="0"/>
          <w:sz w:val="32"/>
          <w:szCs w:val="32"/>
        </w:rPr>
        <w:t>成。雁峰区政府研究中心单位</w:t>
      </w:r>
      <w:r>
        <w:rPr>
          <w:rFonts w:asciiTheme="minorEastAsia" w:hAnsiTheme="minorEastAsia"/>
          <w:bCs/>
          <w:kern w:val="0"/>
          <w:sz w:val="32"/>
          <w:szCs w:val="32"/>
        </w:rPr>
        <w:t>20</w:t>
      </w:r>
      <w:r>
        <w:rPr>
          <w:rFonts w:asciiTheme="minorEastAsia" w:hAnsiTheme="minorEastAsia" w:hint="eastAsia"/>
          <w:bCs/>
          <w:kern w:val="0"/>
          <w:sz w:val="32"/>
          <w:szCs w:val="32"/>
        </w:rPr>
        <w:t>22</w:t>
      </w:r>
      <w:r>
        <w:rPr>
          <w:rFonts w:asciiTheme="minorEastAsia" w:hAnsiTheme="minorEastAsia" w:hint="eastAsia"/>
          <w:bCs/>
          <w:kern w:val="0"/>
          <w:sz w:val="32"/>
          <w:szCs w:val="32"/>
        </w:rPr>
        <w:t>年部门决算汇总公开单位构成包括：雁峰区政府研究中心单位本级。</w:t>
      </w:r>
    </w:p>
    <w:p w:rsidR="00B036A5" w:rsidRDefault="00127C2E">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、人员情况</w:t>
      </w:r>
    </w:p>
    <w:p w:rsidR="00B036A5" w:rsidRDefault="00127C2E">
      <w:pPr>
        <w:spacing w:line="29" w:lineRule="atLeast"/>
        <w:ind w:firstLineChars="200" w:firstLine="652"/>
        <w:rPr>
          <w:rFonts w:ascii="FangSong" w:eastAsia="FangSong" w:hAnsi="FangSong" w:cs="FangSong"/>
          <w:spacing w:val="8"/>
          <w:sz w:val="31"/>
          <w:szCs w:val="31"/>
        </w:rPr>
      </w:pPr>
      <w:r>
        <w:rPr>
          <w:rFonts w:ascii="FangSong" w:eastAsia="FangSong" w:hAnsi="FangSong" w:cs="FangSong" w:hint="eastAsia"/>
          <w:spacing w:val="8"/>
          <w:sz w:val="31"/>
          <w:szCs w:val="31"/>
        </w:rPr>
        <w:lastRenderedPageBreak/>
        <w:t>202</w:t>
      </w:r>
      <w:r w:rsidR="000E227C">
        <w:rPr>
          <w:rFonts w:asciiTheme="minorEastAsia" w:hAnsiTheme="minorEastAsia" w:cs="FangSong" w:hint="eastAsia"/>
          <w:spacing w:val="8"/>
          <w:sz w:val="31"/>
          <w:szCs w:val="31"/>
        </w:rPr>
        <w:t>4</w:t>
      </w:r>
      <w:r>
        <w:rPr>
          <w:rFonts w:ascii="FangSong" w:eastAsia="FangSong" w:hAnsi="FangSong" w:cs="FangSong" w:hint="eastAsia"/>
          <w:spacing w:val="8"/>
          <w:sz w:val="31"/>
          <w:szCs w:val="31"/>
        </w:rPr>
        <w:t>年</w:t>
      </w:r>
      <w:r>
        <w:rPr>
          <w:rFonts w:ascii="FangSong" w:eastAsia="FangSong" w:hAnsi="FangSong" w:cs="FangSong" w:hint="eastAsia"/>
          <w:spacing w:val="8"/>
          <w:sz w:val="31"/>
          <w:szCs w:val="31"/>
        </w:rPr>
        <w:t>12</w:t>
      </w:r>
      <w:r>
        <w:rPr>
          <w:rFonts w:ascii="FangSong" w:eastAsia="FangSong" w:hAnsi="FangSong" w:cs="FangSong" w:hint="eastAsia"/>
          <w:spacing w:val="8"/>
          <w:sz w:val="31"/>
          <w:szCs w:val="31"/>
        </w:rPr>
        <w:t>月</w:t>
      </w:r>
      <w:r>
        <w:rPr>
          <w:rFonts w:ascii="FangSong" w:eastAsia="FangSong" w:hAnsi="FangSong" w:cs="FangSong" w:hint="eastAsia"/>
          <w:spacing w:val="8"/>
          <w:sz w:val="31"/>
          <w:szCs w:val="31"/>
        </w:rPr>
        <w:t>31</w:t>
      </w:r>
      <w:r>
        <w:rPr>
          <w:rFonts w:ascii="FangSong" w:eastAsia="FangSong" w:hAnsi="FangSong" w:cs="FangSong" w:hint="eastAsia"/>
          <w:spacing w:val="8"/>
          <w:sz w:val="31"/>
          <w:szCs w:val="31"/>
        </w:rPr>
        <w:t>日止我办在职人员</w:t>
      </w:r>
      <w:r>
        <w:rPr>
          <w:rFonts w:ascii="FangSong" w:hAnsi="FangSong" w:cs="FangSong" w:hint="eastAsia"/>
          <w:spacing w:val="8"/>
          <w:sz w:val="31"/>
          <w:szCs w:val="31"/>
        </w:rPr>
        <w:t>5</w:t>
      </w:r>
      <w:r>
        <w:rPr>
          <w:rFonts w:ascii="FangSong" w:eastAsia="FangSong" w:hAnsi="FangSong" w:cs="FangSong" w:hint="eastAsia"/>
          <w:spacing w:val="8"/>
          <w:sz w:val="31"/>
          <w:szCs w:val="31"/>
        </w:rPr>
        <w:t>人。</w:t>
      </w:r>
    </w:p>
    <w:p w:rsidR="00B036A5" w:rsidRDefault="00127C2E">
      <w:pPr>
        <w:spacing w:line="29" w:lineRule="atLeast"/>
        <w:ind w:firstLineChars="200" w:firstLine="652"/>
        <w:rPr>
          <w:rFonts w:ascii="FangSong" w:eastAsia="FangSong" w:hAnsi="FangSong" w:cs="FangSong"/>
          <w:spacing w:val="8"/>
          <w:sz w:val="31"/>
          <w:szCs w:val="31"/>
        </w:rPr>
      </w:pPr>
      <w:r>
        <w:rPr>
          <w:rFonts w:ascii="FangSong" w:eastAsia="FangSong" w:hAnsi="FangSong" w:cs="FangSong"/>
          <w:spacing w:val="8"/>
          <w:sz w:val="31"/>
          <w:szCs w:val="31"/>
        </w:rPr>
        <w:t>二、一般公共预算支出情况</w:t>
      </w:r>
    </w:p>
    <w:p w:rsidR="00B036A5" w:rsidRDefault="00127C2E">
      <w:pPr>
        <w:spacing w:before="1" w:line="29" w:lineRule="atLeast"/>
        <w:ind w:left="669"/>
        <w:rPr>
          <w:rFonts w:ascii="FangSong" w:eastAsia="FangSong" w:hAnsi="FangSong" w:cs="FangSong"/>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一</w:t>
      </w:r>
      <w:r>
        <w:rPr>
          <w:rFonts w:ascii="FangSong" w:eastAsia="FangSong" w:hAnsi="FangSong" w:cs="FangSong"/>
          <w:spacing w:val="8"/>
          <w:sz w:val="31"/>
          <w:szCs w:val="31"/>
        </w:rPr>
        <w:t>)</w:t>
      </w:r>
      <w:r>
        <w:rPr>
          <w:rFonts w:ascii="FangSong" w:eastAsia="FangSong" w:hAnsi="FangSong" w:cs="FangSong"/>
          <w:spacing w:val="8"/>
          <w:sz w:val="31"/>
          <w:szCs w:val="31"/>
        </w:rPr>
        <w:t>基本支出情况</w:t>
      </w:r>
    </w:p>
    <w:p w:rsidR="00B036A5" w:rsidRDefault="00127C2E">
      <w:pPr>
        <w:spacing w:before="204" w:line="29" w:lineRule="atLeast"/>
        <w:ind w:left="20" w:firstLine="627"/>
        <w:rPr>
          <w:rFonts w:ascii="FangSong" w:eastAsia="FangSong" w:hAnsi="FangSong" w:cs="FangSong"/>
          <w:spacing w:val="8"/>
          <w:sz w:val="31"/>
          <w:szCs w:val="31"/>
        </w:rPr>
      </w:pPr>
      <w:r>
        <w:rPr>
          <w:rFonts w:ascii="FangSong" w:eastAsia="FangSong" w:hAnsi="FangSong" w:cs="FangSong"/>
          <w:spacing w:val="8"/>
          <w:sz w:val="31"/>
          <w:szCs w:val="31"/>
        </w:rPr>
        <w:t>基本支出是保障机构正常运转、完成日常工作任务而发生的各项支出，包括用于在职和离退休人员基本工资、津贴补贴等人员经费以及办公费、印刷费、水电费、办公设备购置等日常公用经费。</w:t>
      </w:r>
      <w:r>
        <w:rPr>
          <w:rFonts w:ascii="FangSong" w:eastAsia="FangSong" w:hAnsi="FangSong" w:cs="FangSong"/>
          <w:spacing w:val="8"/>
          <w:sz w:val="31"/>
          <w:szCs w:val="31"/>
        </w:rPr>
        <w:t>202</w:t>
      </w:r>
      <w:r w:rsidR="000E227C">
        <w:rPr>
          <w:rFonts w:asciiTheme="minorEastAsia" w:hAnsiTheme="minorEastAsia" w:cs="FangSong" w:hint="eastAsia"/>
          <w:spacing w:val="8"/>
          <w:sz w:val="31"/>
          <w:szCs w:val="31"/>
        </w:rPr>
        <w:t>4</w:t>
      </w:r>
      <w:r>
        <w:rPr>
          <w:rFonts w:ascii="FangSong" w:eastAsia="FangSong" w:hAnsi="FangSong" w:cs="FangSong"/>
          <w:spacing w:val="8"/>
          <w:sz w:val="31"/>
          <w:szCs w:val="31"/>
        </w:rPr>
        <w:t>年基本支出</w:t>
      </w:r>
      <w:r>
        <w:rPr>
          <w:rFonts w:ascii="FangSong" w:hAnsi="FangSong" w:cs="FangSong" w:hint="eastAsia"/>
          <w:spacing w:val="8"/>
          <w:sz w:val="31"/>
          <w:szCs w:val="31"/>
        </w:rPr>
        <w:t>年初</w:t>
      </w:r>
      <w:r>
        <w:rPr>
          <w:rFonts w:ascii="FangSong" w:eastAsia="FangSong" w:hAnsi="FangSong" w:cs="FangSong"/>
          <w:spacing w:val="8"/>
          <w:sz w:val="31"/>
          <w:szCs w:val="31"/>
        </w:rPr>
        <w:t>预算安排</w:t>
      </w:r>
      <w:r w:rsidR="000E227C">
        <w:rPr>
          <w:rFonts w:ascii="FangSong" w:hAnsi="FangSong" w:cs="FangSong" w:hint="eastAsia"/>
          <w:spacing w:val="8"/>
          <w:sz w:val="31"/>
          <w:szCs w:val="31"/>
        </w:rPr>
        <w:t>77.48</w:t>
      </w:r>
      <w:r>
        <w:rPr>
          <w:rFonts w:ascii="FangSong" w:eastAsia="FangSong" w:hAnsi="FangSong" w:cs="FangSong"/>
          <w:spacing w:val="8"/>
          <w:sz w:val="31"/>
          <w:szCs w:val="31"/>
        </w:rPr>
        <w:t>万元，</w:t>
      </w:r>
      <w:r>
        <w:rPr>
          <w:rFonts w:ascii="FangSong" w:hAnsi="FangSong" w:cs="FangSong" w:hint="eastAsia"/>
          <w:spacing w:val="8"/>
          <w:sz w:val="31"/>
          <w:szCs w:val="31"/>
        </w:rPr>
        <w:t>全年预算数</w:t>
      </w:r>
      <w:r w:rsidR="000E227C">
        <w:rPr>
          <w:rFonts w:ascii="FangSong" w:hAnsi="FangSong" w:cs="FangSong" w:hint="eastAsia"/>
          <w:spacing w:val="8"/>
          <w:sz w:val="31"/>
          <w:szCs w:val="31"/>
        </w:rPr>
        <w:t>69.73</w:t>
      </w:r>
      <w:r>
        <w:rPr>
          <w:rFonts w:ascii="FangSong" w:hAnsi="FangSong" w:cs="FangSong" w:hint="eastAsia"/>
          <w:spacing w:val="8"/>
          <w:sz w:val="31"/>
          <w:szCs w:val="31"/>
        </w:rPr>
        <w:t>万元，</w:t>
      </w:r>
      <w:r>
        <w:rPr>
          <w:rFonts w:ascii="FangSong" w:eastAsia="FangSong" w:hAnsi="FangSong" w:cs="FangSong"/>
          <w:spacing w:val="8"/>
          <w:sz w:val="31"/>
          <w:szCs w:val="31"/>
        </w:rPr>
        <w:t>实际支出</w:t>
      </w:r>
      <w:r w:rsidR="000E227C">
        <w:rPr>
          <w:rFonts w:ascii="FangSong" w:hAnsi="FangSong" w:cs="FangSong" w:hint="eastAsia"/>
          <w:spacing w:val="8"/>
          <w:sz w:val="31"/>
          <w:szCs w:val="31"/>
        </w:rPr>
        <w:t>69.73</w:t>
      </w:r>
      <w:r>
        <w:rPr>
          <w:rFonts w:ascii="FangSong" w:eastAsia="FangSong" w:hAnsi="FangSong" w:cs="FangSong"/>
          <w:spacing w:val="8"/>
          <w:sz w:val="31"/>
          <w:szCs w:val="31"/>
        </w:rPr>
        <w:t>万元，完成预算安排的</w:t>
      </w:r>
      <w:r>
        <w:rPr>
          <w:rFonts w:ascii="FangSong" w:hAnsi="FangSong" w:cs="FangSong" w:hint="eastAsia"/>
          <w:spacing w:val="8"/>
          <w:sz w:val="31"/>
          <w:szCs w:val="31"/>
        </w:rPr>
        <w:t>100</w:t>
      </w:r>
      <w:r>
        <w:rPr>
          <w:rFonts w:ascii="FangSong" w:eastAsia="FangSong" w:hAnsi="FangSong" w:cs="FangSong"/>
          <w:spacing w:val="8"/>
          <w:sz w:val="31"/>
          <w:szCs w:val="31"/>
        </w:rPr>
        <w:t>%</w:t>
      </w:r>
      <w:r>
        <w:rPr>
          <w:rFonts w:ascii="FangSong" w:eastAsia="FangSong" w:hAnsi="FangSong" w:cs="FangSong"/>
          <w:spacing w:val="8"/>
          <w:sz w:val="31"/>
          <w:szCs w:val="31"/>
        </w:rPr>
        <w:t>。人员经费支出</w:t>
      </w:r>
      <w:r w:rsidR="000E227C">
        <w:rPr>
          <w:rFonts w:ascii="FangSong" w:hAnsi="FangSong" w:cs="FangSong" w:hint="eastAsia"/>
          <w:spacing w:val="8"/>
          <w:sz w:val="31"/>
          <w:szCs w:val="31"/>
        </w:rPr>
        <w:t>64.53</w:t>
      </w:r>
      <w:r>
        <w:rPr>
          <w:rFonts w:ascii="FangSong" w:eastAsia="FangSong" w:hAnsi="FangSong" w:cs="FangSong"/>
          <w:spacing w:val="8"/>
          <w:sz w:val="31"/>
          <w:szCs w:val="31"/>
        </w:rPr>
        <w:t>万元，占基本支出的</w:t>
      </w:r>
      <w:r w:rsidR="000E227C">
        <w:rPr>
          <w:rFonts w:ascii="FangSong" w:hAnsi="FangSong" w:cs="FangSong" w:hint="eastAsia"/>
          <w:spacing w:val="8"/>
          <w:sz w:val="31"/>
          <w:szCs w:val="31"/>
        </w:rPr>
        <w:t>92.54</w:t>
      </w:r>
      <w:r>
        <w:rPr>
          <w:rFonts w:ascii="FangSong" w:eastAsia="FangSong" w:hAnsi="FangSong" w:cs="FangSong"/>
          <w:spacing w:val="8"/>
          <w:sz w:val="31"/>
          <w:szCs w:val="31"/>
        </w:rPr>
        <w:t>%</w:t>
      </w:r>
      <w:r>
        <w:rPr>
          <w:rFonts w:ascii="FangSong" w:eastAsia="FangSong" w:hAnsi="FangSong" w:cs="FangSong"/>
          <w:spacing w:val="8"/>
          <w:sz w:val="31"/>
          <w:szCs w:val="31"/>
        </w:rPr>
        <w:t>；日常公用经费支出</w:t>
      </w:r>
      <w:r w:rsidR="000E227C">
        <w:rPr>
          <w:rFonts w:ascii="FangSong" w:hAnsi="FangSong" w:cs="FangSong" w:hint="eastAsia"/>
          <w:spacing w:val="8"/>
          <w:sz w:val="31"/>
          <w:szCs w:val="31"/>
        </w:rPr>
        <w:t>5.21</w:t>
      </w:r>
      <w:r>
        <w:rPr>
          <w:rFonts w:ascii="FangSong" w:eastAsia="FangSong" w:hAnsi="FangSong" w:cs="FangSong"/>
          <w:spacing w:val="8"/>
          <w:sz w:val="31"/>
          <w:szCs w:val="31"/>
        </w:rPr>
        <w:t>万元，占基本支出的</w:t>
      </w:r>
      <w:r w:rsidR="000E227C">
        <w:rPr>
          <w:rFonts w:ascii="FangSong" w:hAnsi="FangSong" w:cs="FangSong" w:hint="eastAsia"/>
          <w:spacing w:val="8"/>
          <w:sz w:val="31"/>
          <w:szCs w:val="31"/>
        </w:rPr>
        <w:t>7.46</w:t>
      </w:r>
      <w:r>
        <w:rPr>
          <w:rFonts w:ascii="FangSong" w:eastAsia="FangSong" w:hAnsi="FangSong" w:cs="FangSong"/>
          <w:spacing w:val="8"/>
          <w:sz w:val="31"/>
          <w:szCs w:val="31"/>
        </w:rPr>
        <w:t>%</w:t>
      </w:r>
      <w:r>
        <w:rPr>
          <w:rFonts w:ascii="FangSong" w:eastAsia="FangSong" w:hAnsi="FangSong" w:cs="FangSong"/>
          <w:spacing w:val="8"/>
          <w:sz w:val="31"/>
          <w:szCs w:val="31"/>
        </w:rPr>
        <w:t>。</w:t>
      </w:r>
    </w:p>
    <w:p w:rsidR="00B036A5" w:rsidRDefault="00127C2E">
      <w:pPr>
        <w:spacing w:before="160" w:line="29" w:lineRule="atLeast"/>
        <w:ind w:left="668" w:right="664" w:hanging="582"/>
        <w:rPr>
          <w:rFonts w:ascii="FangSong" w:hAnsi="FangSong" w:cs="FangSong" w:hint="eastAsia"/>
          <w:spacing w:val="8"/>
          <w:sz w:val="31"/>
          <w:szCs w:val="31"/>
        </w:rPr>
      </w:pPr>
      <w:r>
        <w:rPr>
          <w:rFonts w:ascii="FangSong" w:eastAsia="FangSong" w:hAnsi="FangSong" w:cs="FangSong" w:hint="eastAsia"/>
          <w:spacing w:val="8"/>
          <w:sz w:val="31"/>
          <w:szCs w:val="31"/>
        </w:rPr>
        <w:t>（</w:t>
      </w:r>
      <w:r>
        <w:rPr>
          <w:rFonts w:ascii="FangSong" w:eastAsia="FangSong" w:hAnsi="FangSong" w:cs="FangSong"/>
          <w:spacing w:val="8"/>
          <w:sz w:val="31"/>
          <w:szCs w:val="31"/>
        </w:rPr>
        <w:t>二</w:t>
      </w:r>
      <w:r>
        <w:rPr>
          <w:rFonts w:ascii="FangSong" w:eastAsia="FangSong" w:hAnsi="FangSong" w:cs="FangSong" w:hint="eastAsia"/>
          <w:spacing w:val="8"/>
          <w:sz w:val="31"/>
          <w:szCs w:val="31"/>
        </w:rPr>
        <w:t>）</w:t>
      </w:r>
      <w:r>
        <w:rPr>
          <w:rFonts w:ascii="FangSong" w:eastAsia="FangSong" w:hAnsi="FangSong" w:cs="FangSong"/>
          <w:spacing w:val="8"/>
          <w:sz w:val="31"/>
          <w:szCs w:val="31"/>
        </w:rPr>
        <w:t>项目支出情况</w:t>
      </w:r>
    </w:p>
    <w:p w:rsidR="00B036A5" w:rsidRDefault="000E227C" w:rsidP="00B036A5">
      <w:pPr>
        <w:spacing w:before="160" w:line="29" w:lineRule="atLeast"/>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sidR="00127C2E">
        <w:rPr>
          <w:rFonts w:ascii="FangSong" w:eastAsia="FangSong" w:hAnsi="FangSong" w:cs="FangSong"/>
          <w:spacing w:val="8"/>
          <w:sz w:val="31"/>
          <w:szCs w:val="31"/>
        </w:rPr>
        <w:t>项目支出是单位为完成特定行政工作任务或事业发展目标而发生的支出。</w:t>
      </w:r>
      <w:r w:rsidR="00127C2E">
        <w:rPr>
          <w:rFonts w:ascii="FangSong" w:eastAsia="FangSong" w:hAnsi="FangSong" w:cs="FangSong"/>
          <w:spacing w:val="8"/>
          <w:sz w:val="31"/>
          <w:szCs w:val="31"/>
        </w:rPr>
        <w:t>202</w:t>
      </w:r>
      <w:r>
        <w:rPr>
          <w:rFonts w:asciiTheme="minorEastAsia" w:hAnsiTheme="minorEastAsia" w:cs="FangSong" w:hint="eastAsia"/>
          <w:spacing w:val="8"/>
          <w:sz w:val="31"/>
          <w:szCs w:val="31"/>
        </w:rPr>
        <w:t>4</w:t>
      </w:r>
      <w:r w:rsidR="00127C2E">
        <w:rPr>
          <w:rFonts w:ascii="FangSong" w:eastAsia="FangSong" w:hAnsi="FangSong" w:cs="FangSong"/>
          <w:spacing w:val="8"/>
          <w:sz w:val="31"/>
          <w:szCs w:val="31"/>
        </w:rPr>
        <w:t>年度</w:t>
      </w:r>
      <w:r w:rsidR="00127C2E">
        <w:rPr>
          <w:rFonts w:ascii="FangSong" w:eastAsia="FangSong" w:hAnsi="FangSong" w:cs="FangSong" w:hint="eastAsia"/>
          <w:spacing w:val="8"/>
          <w:sz w:val="31"/>
          <w:szCs w:val="31"/>
        </w:rPr>
        <w:t>办公室</w:t>
      </w:r>
      <w:r w:rsidR="00127C2E">
        <w:rPr>
          <w:rFonts w:ascii="FangSong" w:eastAsia="FangSong" w:hAnsi="FangSong" w:cs="FangSong"/>
          <w:spacing w:val="8"/>
          <w:sz w:val="31"/>
          <w:szCs w:val="31"/>
        </w:rPr>
        <w:t>无专项预算安排，其他项目</w:t>
      </w:r>
      <w:r w:rsidR="00127C2E">
        <w:rPr>
          <w:rFonts w:ascii="FangSong" w:hAnsi="FangSong" w:cs="FangSong" w:hint="eastAsia"/>
          <w:spacing w:val="8"/>
          <w:sz w:val="31"/>
          <w:szCs w:val="31"/>
        </w:rPr>
        <w:t>年初</w:t>
      </w:r>
      <w:r w:rsidR="00127C2E">
        <w:rPr>
          <w:rFonts w:ascii="FangSong" w:eastAsia="FangSong" w:hAnsi="FangSong" w:cs="FangSong"/>
          <w:spacing w:val="8"/>
          <w:sz w:val="31"/>
          <w:szCs w:val="31"/>
        </w:rPr>
        <w:t>预算安排</w:t>
      </w:r>
      <w:r w:rsidR="00127C2E">
        <w:rPr>
          <w:rFonts w:ascii="FangSong" w:hAnsi="FangSong" w:cs="FangSong" w:hint="eastAsia"/>
          <w:spacing w:val="8"/>
          <w:sz w:val="31"/>
          <w:szCs w:val="31"/>
        </w:rPr>
        <w:t>11.2</w:t>
      </w:r>
      <w:r>
        <w:rPr>
          <w:rFonts w:ascii="FangSong" w:hAnsi="FangSong" w:cs="FangSong" w:hint="eastAsia"/>
          <w:spacing w:val="8"/>
          <w:sz w:val="31"/>
          <w:szCs w:val="31"/>
        </w:rPr>
        <w:t>0</w:t>
      </w:r>
      <w:r w:rsidR="00127C2E">
        <w:rPr>
          <w:rFonts w:ascii="FangSong" w:eastAsia="FangSong" w:hAnsi="FangSong" w:cs="FangSong"/>
          <w:spacing w:val="8"/>
          <w:sz w:val="31"/>
          <w:szCs w:val="31"/>
        </w:rPr>
        <w:t>万元，</w:t>
      </w:r>
      <w:r w:rsidR="00127C2E">
        <w:rPr>
          <w:rFonts w:ascii="FangSong" w:hAnsi="FangSong" w:cs="FangSong" w:hint="eastAsia"/>
          <w:spacing w:val="8"/>
          <w:sz w:val="31"/>
          <w:szCs w:val="31"/>
        </w:rPr>
        <w:t>全年预算数</w:t>
      </w:r>
      <w:r>
        <w:rPr>
          <w:rFonts w:ascii="FangSong" w:hAnsi="FangSong" w:cs="FangSong" w:hint="eastAsia"/>
          <w:spacing w:val="8"/>
          <w:sz w:val="31"/>
          <w:szCs w:val="31"/>
        </w:rPr>
        <w:t>28.58</w:t>
      </w:r>
      <w:r w:rsidR="00127C2E">
        <w:rPr>
          <w:rFonts w:ascii="FangSong" w:hAnsi="FangSong" w:cs="FangSong" w:hint="eastAsia"/>
          <w:spacing w:val="8"/>
          <w:sz w:val="31"/>
          <w:szCs w:val="31"/>
        </w:rPr>
        <w:t>万元</w:t>
      </w:r>
      <w:r w:rsidR="00127C2E">
        <w:rPr>
          <w:rFonts w:ascii="FangSong" w:eastAsia="FangSong" w:hAnsi="FangSong" w:cs="FangSong"/>
          <w:spacing w:val="8"/>
          <w:sz w:val="31"/>
          <w:szCs w:val="31"/>
        </w:rPr>
        <w:t>，实际支出</w:t>
      </w:r>
      <w:r>
        <w:rPr>
          <w:rFonts w:ascii="FangSong" w:hAnsi="FangSong" w:cs="FangSong" w:hint="eastAsia"/>
          <w:spacing w:val="8"/>
          <w:sz w:val="31"/>
          <w:szCs w:val="31"/>
        </w:rPr>
        <w:t>28.48</w:t>
      </w:r>
      <w:r w:rsidR="00127C2E">
        <w:rPr>
          <w:rFonts w:ascii="FangSong" w:eastAsia="FangSong" w:hAnsi="FangSong" w:cs="FangSong"/>
          <w:spacing w:val="8"/>
          <w:sz w:val="31"/>
          <w:szCs w:val="31"/>
        </w:rPr>
        <w:t>万元，完成预算安排的</w:t>
      </w:r>
      <w:r>
        <w:rPr>
          <w:rFonts w:ascii="FangSong" w:hAnsi="FangSong" w:cs="FangSong" w:hint="eastAsia"/>
          <w:spacing w:val="8"/>
          <w:sz w:val="31"/>
          <w:szCs w:val="31"/>
        </w:rPr>
        <w:t>99.</w:t>
      </w:r>
      <w:r w:rsidR="00127C2E">
        <w:rPr>
          <w:rFonts w:ascii="FangSong" w:hAnsi="FangSong" w:cs="FangSong" w:hint="eastAsia"/>
          <w:spacing w:val="8"/>
          <w:sz w:val="31"/>
          <w:szCs w:val="31"/>
        </w:rPr>
        <w:t>65</w:t>
      </w:r>
      <w:r w:rsidR="00127C2E">
        <w:rPr>
          <w:rFonts w:ascii="FangSong" w:eastAsia="FangSong" w:hAnsi="FangSong" w:cs="FangSong"/>
          <w:spacing w:val="8"/>
          <w:sz w:val="31"/>
          <w:szCs w:val="31"/>
        </w:rPr>
        <w:t>%</w:t>
      </w:r>
      <w:r w:rsidR="00127C2E">
        <w:rPr>
          <w:rFonts w:ascii="FangSong" w:eastAsia="FangSong" w:hAnsi="FangSong" w:cs="FangSong"/>
          <w:spacing w:val="8"/>
          <w:sz w:val="31"/>
          <w:szCs w:val="31"/>
        </w:rPr>
        <w:t>。</w:t>
      </w:r>
      <w:r w:rsidR="00127C2E">
        <w:rPr>
          <w:rFonts w:ascii="FangSong" w:eastAsia="FangSong" w:hAnsi="FangSong" w:cs="FangSong" w:hint="eastAsia"/>
          <w:spacing w:val="8"/>
          <w:sz w:val="31"/>
          <w:szCs w:val="31"/>
        </w:rPr>
        <w:t>项目</w:t>
      </w:r>
      <w:r w:rsidR="00127C2E">
        <w:rPr>
          <w:rFonts w:ascii="FangSong" w:hAnsi="FangSong" w:cs="FangSong" w:hint="eastAsia"/>
          <w:spacing w:val="8"/>
          <w:sz w:val="31"/>
          <w:szCs w:val="31"/>
        </w:rPr>
        <w:t>为政府报告及调研经费支出。</w:t>
      </w:r>
    </w:p>
    <w:p w:rsidR="00B036A5" w:rsidRDefault="00127C2E" w:rsidP="00B036A5">
      <w:pPr>
        <w:spacing w:before="160" w:line="353" w:lineRule="auto"/>
        <w:ind w:leftChars="-159" w:left="248" w:rightChars="316" w:right="664" w:hanging="582"/>
        <w:rPr>
          <w:rFonts w:ascii="FangSong" w:hAnsi="FangSong" w:cs="FangSong" w:hint="eastAsia"/>
          <w:spacing w:val="8"/>
          <w:sz w:val="31"/>
          <w:szCs w:val="31"/>
        </w:rPr>
      </w:pPr>
      <w:r>
        <w:rPr>
          <w:rFonts w:ascii="FangSong" w:eastAsia="FangSong" w:hAnsi="FangSong" w:cs="FangSong"/>
          <w:spacing w:val="8"/>
          <w:sz w:val="31"/>
          <w:szCs w:val="31"/>
        </w:rPr>
        <w:t>三、政府性基金预算支出情况</w:t>
      </w:r>
    </w:p>
    <w:p w:rsidR="00B036A5" w:rsidRDefault="00127C2E" w:rsidP="00B036A5">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Pr>
          <w:rFonts w:ascii="FangSong" w:eastAsia="FangSong" w:hAnsi="FangSong" w:cs="FangSong"/>
          <w:spacing w:val="8"/>
          <w:sz w:val="31"/>
          <w:szCs w:val="31"/>
        </w:rPr>
        <w:t>202</w:t>
      </w:r>
      <w:r>
        <w:rPr>
          <w:rFonts w:asciiTheme="minorEastAsia" w:hAnsiTheme="minorEastAsia" w:cs="FangSong" w:hint="eastAsia"/>
          <w:spacing w:val="8"/>
          <w:sz w:val="31"/>
          <w:szCs w:val="31"/>
        </w:rPr>
        <w:t>4</w:t>
      </w:r>
      <w:r>
        <w:rPr>
          <w:rFonts w:ascii="FangSong" w:eastAsia="FangSong" w:hAnsi="FangSong" w:cs="FangSong"/>
          <w:spacing w:val="8"/>
          <w:sz w:val="31"/>
          <w:szCs w:val="31"/>
        </w:rPr>
        <w:t>年度无政府性基金预算支出。</w:t>
      </w:r>
    </w:p>
    <w:p w:rsidR="00B036A5" w:rsidRDefault="00127C2E" w:rsidP="00B036A5">
      <w:pPr>
        <w:spacing w:before="160" w:line="353" w:lineRule="auto"/>
        <w:ind w:leftChars="-159" w:left="248" w:rightChars="316" w:right="664" w:hanging="582"/>
        <w:rPr>
          <w:rFonts w:ascii="FangSong" w:hAnsi="FangSong" w:cs="FangSong" w:hint="eastAsia"/>
          <w:spacing w:val="8"/>
          <w:sz w:val="31"/>
          <w:szCs w:val="31"/>
        </w:rPr>
      </w:pPr>
      <w:r>
        <w:rPr>
          <w:rFonts w:ascii="FangSong" w:eastAsia="FangSong" w:hAnsi="FangSong" w:cs="FangSong"/>
          <w:spacing w:val="8"/>
          <w:sz w:val="31"/>
          <w:szCs w:val="31"/>
        </w:rPr>
        <w:t>四、国有资本经营预算支出情况</w:t>
      </w:r>
    </w:p>
    <w:p w:rsidR="00B036A5" w:rsidRDefault="00127C2E" w:rsidP="00B036A5">
      <w:pPr>
        <w:spacing w:before="160" w:line="353" w:lineRule="auto"/>
        <w:ind w:leftChars="-159" w:left="248" w:rightChars="316" w:right="664" w:hanging="582"/>
        <w:rPr>
          <w:rFonts w:ascii="FangSong" w:hAnsi="FangSong" w:cs="FangSong" w:hint="eastAsia"/>
          <w:spacing w:val="8"/>
          <w:sz w:val="31"/>
          <w:szCs w:val="31"/>
        </w:rPr>
      </w:pPr>
      <w:r>
        <w:rPr>
          <w:rFonts w:ascii="FangSong" w:hAnsi="FangSong" w:cs="FangSong" w:hint="eastAsia"/>
          <w:spacing w:val="8"/>
          <w:sz w:val="31"/>
          <w:szCs w:val="31"/>
        </w:rPr>
        <w:t xml:space="preserve">    </w:t>
      </w:r>
      <w:r>
        <w:rPr>
          <w:rFonts w:ascii="FangSong" w:eastAsia="FangSong" w:hAnsi="FangSong" w:cs="FangSong"/>
          <w:spacing w:val="8"/>
          <w:sz w:val="31"/>
          <w:szCs w:val="31"/>
        </w:rPr>
        <w:t>202</w:t>
      </w:r>
      <w:r>
        <w:rPr>
          <w:rFonts w:asciiTheme="minorEastAsia" w:hAnsiTheme="minorEastAsia" w:cs="FangSong" w:hint="eastAsia"/>
          <w:spacing w:val="8"/>
          <w:sz w:val="31"/>
          <w:szCs w:val="31"/>
        </w:rPr>
        <w:t>4</w:t>
      </w:r>
      <w:r>
        <w:rPr>
          <w:rFonts w:ascii="FangSong" w:eastAsia="FangSong" w:hAnsi="FangSong" w:cs="FangSong"/>
          <w:spacing w:val="8"/>
          <w:sz w:val="31"/>
          <w:szCs w:val="31"/>
        </w:rPr>
        <w:t>年度无国有资本经营预算支出。</w:t>
      </w:r>
    </w:p>
    <w:p w:rsidR="00B036A5" w:rsidRDefault="00127C2E" w:rsidP="00B036A5">
      <w:pPr>
        <w:spacing w:before="160" w:line="353" w:lineRule="auto"/>
        <w:ind w:leftChars="-159" w:left="248" w:rightChars="316" w:right="664" w:hanging="582"/>
        <w:rPr>
          <w:rFonts w:ascii="FangSong" w:eastAsia="FangSong" w:hAnsi="FangSong" w:cs="FangSong"/>
          <w:spacing w:val="8"/>
          <w:sz w:val="31"/>
          <w:szCs w:val="31"/>
        </w:rPr>
      </w:pPr>
      <w:r>
        <w:rPr>
          <w:rFonts w:ascii="FangSong" w:eastAsia="FangSong" w:hAnsi="FangSong" w:cs="FangSong" w:hint="eastAsia"/>
          <w:spacing w:val="8"/>
          <w:sz w:val="31"/>
          <w:szCs w:val="31"/>
        </w:rPr>
        <w:t>五</w:t>
      </w:r>
      <w:r>
        <w:rPr>
          <w:rFonts w:ascii="FangSong" w:eastAsia="FangSong" w:hAnsi="FangSong" w:cs="FangSong"/>
          <w:spacing w:val="8"/>
          <w:sz w:val="31"/>
          <w:szCs w:val="31"/>
        </w:rPr>
        <w:t>、部门整体支出绩效情况</w:t>
      </w:r>
    </w:p>
    <w:p w:rsidR="00B036A5" w:rsidRDefault="00127C2E">
      <w:pPr>
        <w:spacing w:before="180" w:line="345" w:lineRule="auto"/>
        <w:ind w:left="23" w:right="118" w:firstLine="12"/>
        <w:rPr>
          <w:rFonts w:ascii="FangSong" w:eastAsia="FangSong" w:hAnsi="FangSong" w:cs="FangSong"/>
          <w:spacing w:val="8"/>
          <w:sz w:val="31"/>
          <w:szCs w:val="31"/>
        </w:rPr>
      </w:pPr>
      <w:r>
        <w:rPr>
          <w:rFonts w:ascii="FangSong" w:hAnsi="FangSong" w:cs="FangSong" w:hint="eastAsia"/>
          <w:spacing w:val="8"/>
          <w:sz w:val="31"/>
          <w:szCs w:val="31"/>
        </w:rPr>
        <w:t xml:space="preserve">    </w:t>
      </w:r>
      <w:r w:rsidRPr="00127C2E">
        <w:rPr>
          <w:rFonts w:ascii="FangSong" w:eastAsia="FangSong" w:hAnsi="FangSong" w:cs="FangSong" w:hint="eastAsia"/>
          <w:spacing w:val="8"/>
          <w:sz w:val="31"/>
          <w:szCs w:val="31"/>
        </w:rPr>
        <w:t>在区委、区政府的坚强领导下，区政府研究中心坚持以习近平新时代中国特色社会主义思想为指引，认真贯彻习近平总书记关于政研工作重要论述精神，牢记“五个坚持”指示要求，主动融入中心大局，聚焦</w:t>
      </w:r>
      <w:r w:rsidRPr="00127C2E">
        <w:rPr>
          <w:rFonts w:ascii="FangSong" w:eastAsia="FangSong" w:hAnsi="FangSong" w:cs="FangSong" w:hint="eastAsia"/>
          <w:spacing w:val="8"/>
          <w:sz w:val="31"/>
          <w:szCs w:val="31"/>
        </w:rPr>
        <w:lastRenderedPageBreak/>
        <w:t>主责主业、全力以文辅政、当好参谋助手，较好完成各项工作任务。获评“高质量发展、高品质生活、高效能治理”现代化新雁峰工作先进单位</w:t>
      </w:r>
      <w:r>
        <w:rPr>
          <w:rFonts w:ascii="FangSong" w:eastAsia="FangSong" w:hAnsi="FangSong" w:cs="FangSong"/>
          <w:spacing w:val="8"/>
          <w:sz w:val="31"/>
          <w:szCs w:val="31"/>
        </w:rPr>
        <w:t>。根据部门整体支出绩效评价指标，部门整体支出绩效得分</w:t>
      </w:r>
      <w:r>
        <w:rPr>
          <w:rFonts w:ascii="FangSong" w:hAnsi="FangSong" w:cs="FangSong" w:hint="eastAsia"/>
          <w:spacing w:val="8"/>
          <w:sz w:val="31"/>
          <w:szCs w:val="31"/>
        </w:rPr>
        <w:t>98</w:t>
      </w:r>
      <w:r>
        <w:rPr>
          <w:rFonts w:ascii="FangSong" w:eastAsia="FangSong" w:hAnsi="FangSong" w:cs="FangSong"/>
          <w:spacing w:val="8"/>
          <w:sz w:val="31"/>
          <w:szCs w:val="31"/>
        </w:rPr>
        <w:t>分，具体情况如下：</w:t>
      </w:r>
    </w:p>
    <w:p w:rsidR="00B036A5" w:rsidRDefault="00127C2E">
      <w:pPr>
        <w:spacing w:before="1" w:line="227" w:lineRule="auto"/>
        <w:ind w:left="669"/>
        <w:rPr>
          <w:rFonts w:ascii="FangSong" w:eastAsia="FangSong" w:hAnsi="FangSong" w:cs="FangSong"/>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一</w:t>
      </w:r>
      <w:r>
        <w:rPr>
          <w:rFonts w:ascii="FangSong" w:eastAsia="FangSong" w:hAnsi="FangSong" w:cs="FangSong"/>
          <w:spacing w:val="8"/>
          <w:sz w:val="31"/>
          <w:szCs w:val="31"/>
        </w:rPr>
        <w:t>)</w:t>
      </w:r>
      <w:r>
        <w:rPr>
          <w:rFonts w:ascii="FangSong" w:eastAsia="FangSong" w:hAnsi="FangSong" w:cs="FangSong"/>
          <w:spacing w:val="8"/>
          <w:sz w:val="31"/>
          <w:szCs w:val="31"/>
        </w:rPr>
        <w:t>预算执行率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10</w:t>
      </w:r>
      <w:r>
        <w:rPr>
          <w:rFonts w:ascii="FangSong" w:eastAsia="FangSong" w:hAnsi="FangSong" w:cs="FangSong"/>
          <w:spacing w:val="8"/>
          <w:sz w:val="31"/>
          <w:szCs w:val="31"/>
        </w:rPr>
        <w:t>分，得</w:t>
      </w:r>
      <w:r>
        <w:rPr>
          <w:rFonts w:ascii="FangSong" w:hAnsi="FangSong" w:cs="FangSong" w:hint="eastAsia"/>
          <w:spacing w:val="8"/>
          <w:sz w:val="31"/>
          <w:szCs w:val="31"/>
        </w:rPr>
        <w:t>8</w:t>
      </w:r>
      <w:r>
        <w:rPr>
          <w:rFonts w:ascii="FangSong" w:eastAsia="FangSong" w:hAnsi="FangSong" w:cs="FangSong"/>
          <w:spacing w:val="8"/>
          <w:sz w:val="31"/>
          <w:szCs w:val="31"/>
        </w:rPr>
        <w:t>分，扣</w:t>
      </w:r>
      <w:r>
        <w:rPr>
          <w:rFonts w:asciiTheme="minorEastAsia" w:hAnsiTheme="minorEastAsia" w:cs="FangSong" w:hint="eastAsia"/>
          <w:spacing w:val="8"/>
          <w:sz w:val="31"/>
          <w:szCs w:val="31"/>
        </w:rPr>
        <w:t>2</w:t>
      </w:r>
      <w:r>
        <w:rPr>
          <w:rFonts w:ascii="FangSong" w:eastAsia="FangSong" w:hAnsi="FangSong" w:cs="FangSong"/>
          <w:spacing w:val="8"/>
          <w:sz w:val="31"/>
          <w:szCs w:val="31"/>
        </w:rPr>
        <w:t>分</w:t>
      </w:r>
      <w:r>
        <w:rPr>
          <w:rFonts w:ascii="FangSong" w:eastAsia="FangSong" w:hAnsi="FangSong" w:cs="FangSong"/>
          <w:spacing w:val="8"/>
          <w:sz w:val="31"/>
          <w:szCs w:val="31"/>
        </w:rPr>
        <w:t>)</w:t>
      </w:r>
    </w:p>
    <w:p w:rsidR="00B036A5" w:rsidRDefault="00127C2E">
      <w:pPr>
        <w:spacing w:before="205" w:line="342" w:lineRule="auto"/>
        <w:ind w:left="30" w:right="158" w:firstLine="640"/>
        <w:rPr>
          <w:rFonts w:ascii="FangSong" w:eastAsia="FangSong" w:hAnsi="FangSong" w:cs="FangSong"/>
          <w:spacing w:val="8"/>
          <w:sz w:val="31"/>
          <w:szCs w:val="31"/>
        </w:rPr>
      </w:pPr>
      <w:r>
        <w:rPr>
          <w:rFonts w:ascii="FangSong" w:eastAsia="FangSong" w:hAnsi="FangSong" w:cs="FangSong"/>
          <w:spacing w:val="8"/>
          <w:sz w:val="31"/>
          <w:szCs w:val="31"/>
        </w:rPr>
        <w:t>财政拨款</w:t>
      </w:r>
      <w:r>
        <w:rPr>
          <w:rFonts w:ascii="FangSong" w:hAnsi="FangSong" w:cs="FangSong" w:hint="eastAsia"/>
          <w:spacing w:val="8"/>
          <w:sz w:val="31"/>
          <w:szCs w:val="31"/>
        </w:rPr>
        <w:t>年初</w:t>
      </w:r>
      <w:r>
        <w:rPr>
          <w:rFonts w:ascii="FangSong" w:eastAsia="FangSong" w:hAnsi="FangSong" w:cs="FangSong"/>
          <w:spacing w:val="8"/>
          <w:sz w:val="31"/>
          <w:szCs w:val="31"/>
        </w:rPr>
        <w:t>预算数</w:t>
      </w:r>
      <w:r>
        <w:rPr>
          <w:rFonts w:ascii="FangSong" w:hAnsi="FangSong" w:cs="FangSong" w:hint="eastAsia"/>
          <w:spacing w:val="8"/>
          <w:sz w:val="31"/>
          <w:szCs w:val="31"/>
        </w:rPr>
        <w:t>88.68</w:t>
      </w:r>
      <w:r>
        <w:rPr>
          <w:rFonts w:ascii="FangSong" w:eastAsia="FangSong" w:hAnsi="FangSong" w:cs="FangSong"/>
          <w:spacing w:val="8"/>
          <w:sz w:val="31"/>
          <w:szCs w:val="31"/>
        </w:rPr>
        <w:t>万元，</w:t>
      </w:r>
      <w:r>
        <w:rPr>
          <w:rFonts w:ascii="FangSong" w:hAnsi="FangSong" w:cs="FangSong" w:hint="eastAsia"/>
          <w:spacing w:val="8"/>
          <w:sz w:val="31"/>
          <w:szCs w:val="31"/>
        </w:rPr>
        <w:t>全年预算数</w:t>
      </w:r>
      <w:r>
        <w:rPr>
          <w:rFonts w:ascii="FangSong" w:hAnsi="FangSong" w:cs="FangSong" w:hint="eastAsia"/>
          <w:spacing w:val="8"/>
          <w:sz w:val="31"/>
          <w:szCs w:val="31"/>
        </w:rPr>
        <w:t>98.31</w:t>
      </w:r>
      <w:r>
        <w:rPr>
          <w:rFonts w:ascii="FangSong" w:hAnsi="FangSong" w:cs="FangSong" w:hint="eastAsia"/>
          <w:spacing w:val="8"/>
          <w:sz w:val="31"/>
          <w:szCs w:val="31"/>
        </w:rPr>
        <w:t>万元，</w:t>
      </w:r>
      <w:r>
        <w:rPr>
          <w:rFonts w:ascii="FangSong" w:eastAsia="FangSong" w:hAnsi="FangSong" w:cs="FangSong"/>
          <w:spacing w:val="8"/>
          <w:sz w:val="31"/>
          <w:szCs w:val="31"/>
        </w:rPr>
        <w:t>全年执行数</w:t>
      </w:r>
      <w:r>
        <w:rPr>
          <w:rFonts w:ascii="FangSong" w:hAnsi="FangSong" w:cs="FangSong" w:hint="eastAsia"/>
          <w:spacing w:val="8"/>
          <w:sz w:val="31"/>
          <w:szCs w:val="31"/>
        </w:rPr>
        <w:t>98.21</w:t>
      </w:r>
      <w:r>
        <w:rPr>
          <w:rFonts w:ascii="FangSong" w:eastAsia="FangSong" w:hAnsi="FangSong" w:cs="FangSong"/>
          <w:spacing w:val="8"/>
          <w:sz w:val="31"/>
          <w:szCs w:val="31"/>
        </w:rPr>
        <w:t>万元，预算执行率</w:t>
      </w:r>
      <w:r>
        <w:rPr>
          <w:rFonts w:ascii="FangSong" w:hAnsi="FangSong" w:cs="FangSong" w:hint="eastAsia"/>
          <w:spacing w:val="8"/>
          <w:sz w:val="31"/>
          <w:szCs w:val="31"/>
        </w:rPr>
        <w:t>99.9</w:t>
      </w:r>
      <w:r>
        <w:rPr>
          <w:rFonts w:ascii="FangSong" w:eastAsia="FangSong" w:hAnsi="FangSong" w:cs="FangSong"/>
          <w:spacing w:val="8"/>
          <w:sz w:val="31"/>
          <w:szCs w:val="31"/>
        </w:rPr>
        <w:t>%</w:t>
      </w:r>
      <w:r>
        <w:rPr>
          <w:rFonts w:ascii="FangSong" w:hAnsi="FangSong" w:cs="FangSong" w:hint="eastAsia"/>
          <w:spacing w:val="8"/>
          <w:sz w:val="31"/>
          <w:szCs w:val="31"/>
        </w:rPr>
        <w:t>。</w:t>
      </w:r>
    </w:p>
    <w:p w:rsidR="00B036A5" w:rsidRDefault="00127C2E">
      <w:pPr>
        <w:spacing w:before="10" w:line="348" w:lineRule="auto"/>
        <w:ind w:left="692" w:right="753" w:hanging="23"/>
        <w:rPr>
          <w:rFonts w:ascii="FangSong" w:hAnsi="FangSong" w:cs="FangSong" w:hint="eastAsia"/>
          <w:spacing w:val="8"/>
          <w:sz w:val="31"/>
          <w:szCs w:val="31"/>
        </w:rPr>
      </w:pPr>
      <w:r>
        <w:rPr>
          <w:rFonts w:ascii="FangSong" w:eastAsia="FangSong" w:hAnsi="FangSong" w:cs="FangSong"/>
          <w:spacing w:val="8"/>
          <w:sz w:val="31"/>
          <w:szCs w:val="31"/>
        </w:rPr>
        <w:t>(</w:t>
      </w:r>
      <w:r>
        <w:rPr>
          <w:rFonts w:ascii="FangSong" w:eastAsia="FangSong" w:hAnsi="FangSong" w:cs="FangSong"/>
          <w:spacing w:val="8"/>
          <w:sz w:val="31"/>
          <w:szCs w:val="31"/>
        </w:rPr>
        <w:t>二</w:t>
      </w:r>
      <w:r>
        <w:rPr>
          <w:rFonts w:ascii="FangSong" w:eastAsia="FangSong" w:hAnsi="FangSong" w:cs="FangSong"/>
          <w:spacing w:val="8"/>
          <w:sz w:val="31"/>
          <w:szCs w:val="31"/>
        </w:rPr>
        <w:t>)</w:t>
      </w:r>
      <w:r>
        <w:rPr>
          <w:rFonts w:ascii="FangSong" w:eastAsia="FangSong" w:hAnsi="FangSong" w:cs="FangSong"/>
          <w:spacing w:val="8"/>
          <w:sz w:val="31"/>
          <w:szCs w:val="31"/>
        </w:rPr>
        <w:t>产出指标</w:t>
      </w:r>
      <w:r>
        <w:rPr>
          <w:rFonts w:ascii="FangSong" w:eastAsia="FangSong" w:hAnsi="FangSong" w:cs="FangSong"/>
          <w:spacing w:val="8"/>
          <w:sz w:val="31"/>
          <w:szCs w:val="31"/>
        </w:rPr>
        <w:t>(</w:t>
      </w:r>
      <w:r>
        <w:rPr>
          <w:rFonts w:ascii="FangSong" w:eastAsia="FangSong" w:hAnsi="FangSong" w:cs="FangSong"/>
          <w:spacing w:val="8"/>
          <w:sz w:val="31"/>
          <w:szCs w:val="31"/>
        </w:rPr>
        <w:t>分值</w:t>
      </w:r>
      <w:r>
        <w:rPr>
          <w:rFonts w:ascii="FangSong" w:eastAsia="FangSong" w:hAnsi="FangSong" w:cs="FangSong"/>
          <w:spacing w:val="8"/>
          <w:sz w:val="31"/>
          <w:szCs w:val="31"/>
        </w:rPr>
        <w:t>50</w:t>
      </w:r>
      <w:r>
        <w:rPr>
          <w:rFonts w:ascii="FangSong" w:eastAsia="FangSong" w:hAnsi="FangSong" w:cs="FangSong"/>
          <w:spacing w:val="8"/>
          <w:sz w:val="31"/>
          <w:szCs w:val="31"/>
        </w:rPr>
        <w:t>分，得</w:t>
      </w:r>
      <w:r>
        <w:rPr>
          <w:rFonts w:ascii="FangSong" w:eastAsia="FangSong" w:hAnsi="FangSong" w:cs="FangSong"/>
          <w:spacing w:val="8"/>
          <w:sz w:val="31"/>
          <w:szCs w:val="31"/>
        </w:rPr>
        <w:t>50</w:t>
      </w:r>
      <w:r>
        <w:rPr>
          <w:rFonts w:ascii="FangSong" w:eastAsia="FangSong" w:hAnsi="FangSong" w:cs="FangSong"/>
          <w:spacing w:val="8"/>
          <w:sz w:val="31"/>
          <w:szCs w:val="31"/>
        </w:rPr>
        <w:t>分，未扣分</w:t>
      </w:r>
      <w:r>
        <w:rPr>
          <w:rFonts w:ascii="FangSong" w:eastAsia="FangSong" w:hAnsi="FangSong" w:cs="FangSong"/>
          <w:spacing w:val="8"/>
          <w:sz w:val="31"/>
          <w:szCs w:val="31"/>
        </w:rPr>
        <w:t>)</w:t>
      </w:r>
    </w:p>
    <w:p w:rsidR="00B036A5" w:rsidRDefault="00127C2E">
      <w:pPr>
        <w:spacing w:before="10" w:line="348" w:lineRule="auto"/>
        <w:ind w:left="692" w:right="753" w:hanging="23"/>
        <w:rPr>
          <w:rFonts w:ascii="FangSong" w:eastAsia="FangSong" w:hAnsi="FangSong" w:cs="FangSong"/>
          <w:spacing w:val="8"/>
          <w:sz w:val="31"/>
          <w:szCs w:val="31"/>
        </w:rPr>
      </w:pPr>
      <w:r>
        <w:rPr>
          <w:rFonts w:ascii="FangSong" w:hAnsi="FangSong" w:cs="FangSong" w:hint="eastAsia"/>
          <w:spacing w:val="8"/>
          <w:sz w:val="31"/>
          <w:szCs w:val="31"/>
        </w:rPr>
        <w:t>1</w:t>
      </w:r>
      <w:r>
        <w:rPr>
          <w:rFonts w:ascii="FangSong" w:hAnsi="FangSong" w:cs="FangSong" w:hint="eastAsia"/>
          <w:spacing w:val="8"/>
          <w:sz w:val="31"/>
          <w:szCs w:val="31"/>
        </w:rPr>
        <w:t>、完成《政府工作报告》</w:t>
      </w:r>
      <w:r>
        <w:rPr>
          <w:rFonts w:ascii="FangSong" w:eastAsia="FangSong" w:hAnsi="FangSong" w:cs="FangSong"/>
          <w:spacing w:val="8"/>
          <w:sz w:val="31"/>
          <w:szCs w:val="31"/>
        </w:rPr>
        <w:t>，年度指标值：</w:t>
      </w:r>
      <w:r>
        <w:rPr>
          <w:rFonts w:ascii="FangSong" w:hAnsi="FangSong" w:cs="FangSong" w:hint="eastAsia"/>
          <w:spacing w:val="8"/>
          <w:sz w:val="31"/>
          <w:szCs w:val="31"/>
        </w:rPr>
        <w:t>1</w:t>
      </w:r>
      <w:r>
        <w:rPr>
          <w:rFonts w:ascii="FangSong" w:eastAsia="FangSong" w:hAnsi="FangSong" w:cs="FangSong"/>
          <w:snapToGrid w:val="0"/>
          <w:color w:val="000000"/>
          <w:spacing w:val="8"/>
          <w:sz w:val="31"/>
          <w:szCs w:val="31"/>
        </w:rPr>
        <w:t>，实际完成值：</w:t>
      </w:r>
      <w:r>
        <w:rPr>
          <w:rFonts w:ascii="FangSong" w:hAnsi="FangSong" w:cs="FangSong" w:hint="eastAsia"/>
          <w:snapToGrid w:val="0"/>
          <w:color w:val="000000"/>
          <w:spacing w:val="8"/>
          <w:sz w:val="31"/>
          <w:szCs w:val="31"/>
        </w:rPr>
        <w:t>1</w:t>
      </w:r>
      <w:r>
        <w:rPr>
          <w:rFonts w:ascii="FangSong" w:eastAsia="FangSong" w:hAnsi="FangSong" w:cs="FangSong"/>
          <w:snapToGrid w:val="0"/>
          <w:color w:val="000000"/>
          <w:spacing w:val="8"/>
          <w:sz w:val="31"/>
          <w:szCs w:val="31"/>
        </w:rPr>
        <w:t>件</w:t>
      </w:r>
      <w:r>
        <w:rPr>
          <w:rFonts w:ascii="FangSong" w:hAnsi="FangSong" w:cs="FangSong" w:hint="eastAsia"/>
          <w:snapToGrid w:val="0"/>
          <w:color w:val="000000"/>
          <w:spacing w:val="8"/>
          <w:sz w:val="31"/>
          <w:szCs w:val="31"/>
        </w:rPr>
        <w:t>，</w:t>
      </w:r>
      <w:r>
        <w:rPr>
          <w:rFonts w:ascii="FangSong" w:eastAsia="FangSong" w:hAnsi="FangSong" w:cs="FangSong"/>
          <w:snapToGrid w:val="0"/>
          <w:color w:val="000000"/>
          <w:spacing w:val="8"/>
          <w:sz w:val="31"/>
          <w:szCs w:val="31"/>
        </w:rPr>
        <w:t>分值</w:t>
      </w:r>
      <w:r>
        <w:rPr>
          <w:rFonts w:ascii="FangSong" w:hAnsi="FangSong" w:cs="FangSong" w:hint="eastAsia"/>
          <w:snapToGrid w:val="0"/>
          <w:color w:val="000000"/>
          <w:spacing w:val="8"/>
          <w:sz w:val="31"/>
          <w:szCs w:val="31"/>
        </w:rPr>
        <w:t>10</w:t>
      </w:r>
      <w:r>
        <w:rPr>
          <w:rFonts w:ascii="FangSong" w:eastAsia="FangSong" w:hAnsi="FangSong" w:cs="FangSong"/>
          <w:snapToGrid w:val="0"/>
          <w:color w:val="000000"/>
          <w:spacing w:val="8"/>
          <w:sz w:val="31"/>
          <w:szCs w:val="31"/>
        </w:rPr>
        <w:t>分，得分</w:t>
      </w:r>
      <w:r>
        <w:rPr>
          <w:rFonts w:ascii="FangSong" w:hAnsi="FangSong" w:cs="FangSong" w:hint="eastAsia"/>
          <w:snapToGrid w:val="0"/>
          <w:color w:val="000000"/>
          <w:spacing w:val="8"/>
          <w:sz w:val="31"/>
          <w:szCs w:val="31"/>
        </w:rPr>
        <w:t>10</w:t>
      </w:r>
      <w:r>
        <w:rPr>
          <w:rFonts w:ascii="FangSong" w:eastAsia="FangSong" w:hAnsi="FangSong" w:cs="FangSong"/>
          <w:snapToGrid w:val="0"/>
          <w:color w:val="000000"/>
          <w:spacing w:val="8"/>
          <w:sz w:val="31"/>
          <w:szCs w:val="31"/>
        </w:rPr>
        <w:t>分。</w:t>
      </w:r>
    </w:p>
    <w:p w:rsidR="00B036A5" w:rsidRDefault="00127C2E">
      <w:pPr>
        <w:spacing w:line="560" w:lineRule="exact"/>
        <w:ind w:firstLineChars="150" w:firstLine="489"/>
        <w:rPr>
          <w:rFonts w:ascii="FangSong" w:eastAsia="FangSong" w:hAnsi="FangSong" w:cs="FangSong"/>
          <w:spacing w:val="8"/>
          <w:sz w:val="31"/>
          <w:szCs w:val="31"/>
        </w:rPr>
      </w:pPr>
      <w:r>
        <w:rPr>
          <w:rFonts w:ascii="FangSong" w:eastAsia="FangSong" w:hAnsi="FangSong" w:cs="FangSong"/>
          <w:spacing w:val="8"/>
          <w:sz w:val="31"/>
          <w:szCs w:val="31"/>
        </w:rPr>
        <w:t>严谨、精细起草</w:t>
      </w:r>
      <w:r>
        <w:rPr>
          <w:rFonts w:ascii="FangSong" w:eastAsia="FangSong" w:hAnsi="FangSong" w:cs="FangSong"/>
          <w:spacing w:val="8"/>
          <w:sz w:val="31"/>
          <w:szCs w:val="31"/>
        </w:rPr>
        <w:t>20</w:t>
      </w:r>
      <w:r>
        <w:rPr>
          <w:rFonts w:ascii="FangSong" w:eastAsia="FangSong" w:hAnsi="FangSong" w:cs="FangSong" w:hint="eastAsia"/>
          <w:spacing w:val="8"/>
          <w:sz w:val="31"/>
          <w:szCs w:val="31"/>
        </w:rPr>
        <w:t>2</w:t>
      </w:r>
      <w:r>
        <w:rPr>
          <w:rFonts w:ascii="FangSong" w:hAnsi="FangSong" w:cs="FangSong" w:hint="eastAsia"/>
          <w:spacing w:val="8"/>
          <w:sz w:val="31"/>
          <w:szCs w:val="31"/>
        </w:rPr>
        <w:t>4</w:t>
      </w:r>
      <w:r>
        <w:rPr>
          <w:rFonts w:ascii="FangSong" w:eastAsia="FangSong" w:hAnsi="FangSong" w:cs="FangSong"/>
          <w:spacing w:val="8"/>
          <w:sz w:val="31"/>
          <w:szCs w:val="31"/>
        </w:rPr>
        <w:t>年《政府工作报告》，多次组织会议专题研究，广泛征求</w:t>
      </w:r>
      <w:r>
        <w:rPr>
          <w:rFonts w:ascii="FangSong" w:eastAsia="FangSong" w:hAnsi="FangSong" w:cs="FangSong" w:hint="eastAsia"/>
          <w:spacing w:val="8"/>
          <w:sz w:val="31"/>
          <w:szCs w:val="31"/>
        </w:rPr>
        <w:t>区四</w:t>
      </w:r>
      <w:r>
        <w:rPr>
          <w:rFonts w:ascii="FangSong" w:eastAsia="FangSong" w:hAnsi="FangSong" w:cs="FangSong"/>
          <w:spacing w:val="8"/>
          <w:sz w:val="31"/>
          <w:szCs w:val="31"/>
        </w:rPr>
        <w:t>大家和各镇街、区政府各部门的意见建议，经</w:t>
      </w:r>
      <w:r>
        <w:rPr>
          <w:rFonts w:ascii="FangSong" w:eastAsia="FangSong" w:hAnsi="FangSong" w:cs="FangSong" w:hint="eastAsia"/>
          <w:spacing w:val="8"/>
          <w:sz w:val="31"/>
          <w:szCs w:val="31"/>
        </w:rPr>
        <w:t>数易其稿完成起草任务，《报告》受</w:t>
      </w:r>
      <w:r>
        <w:rPr>
          <w:rFonts w:ascii="FangSong" w:eastAsia="FangSong" w:hAnsi="FangSong" w:cs="FangSong"/>
          <w:spacing w:val="8"/>
          <w:sz w:val="31"/>
          <w:szCs w:val="31"/>
        </w:rPr>
        <w:t>到了</w:t>
      </w:r>
      <w:r>
        <w:rPr>
          <w:rFonts w:ascii="FangSong" w:eastAsia="FangSong" w:hAnsi="FangSong" w:cs="FangSong" w:hint="eastAsia"/>
          <w:spacing w:val="8"/>
          <w:sz w:val="31"/>
          <w:szCs w:val="31"/>
        </w:rPr>
        <w:t>代表、委员的热议和点赞</w:t>
      </w:r>
      <w:r>
        <w:rPr>
          <w:rFonts w:ascii="FangSong" w:eastAsia="FangSong" w:hAnsi="FangSong" w:cs="FangSong"/>
          <w:spacing w:val="8"/>
          <w:sz w:val="31"/>
          <w:szCs w:val="31"/>
        </w:rPr>
        <w:t>。</w:t>
      </w:r>
    </w:p>
    <w:p w:rsidR="00B036A5" w:rsidRDefault="00127C2E">
      <w:pPr>
        <w:spacing w:line="580" w:lineRule="exact"/>
        <w:ind w:firstLineChars="200" w:firstLine="652"/>
        <w:rPr>
          <w:rFonts w:ascii="FangSong" w:hAnsi="FangSong" w:cs="FangSong" w:hint="eastAsia"/>
          <w:spacing w:val="11"/>
          <w:sz w:val="31"/>
          <w:szCs w:val="31"/>
        </w:rPr>
      </w:pPr>
      <w:r>
        <w:rPr>
          <w:rFonts w:ascii="FangSong" w:hAnsi="FangSong" w:cs="FangSong" w:hint="eastAsia"/>
          <w:spacing w:val="8"/>
          <w:sz w:val="31"/>
          <w:szCs w:val="31"/>
        </w:rPr>
        <w:t>2</w:t>
      </w:r>
      <w:r>
        <w:rPr>
          <w:rFonts w:ascii="FangSong" w:hAnsi="FangSong" w:cs="FangSong" w:hint="eastAsia"/>
          <w:spacing w:val="8"/>
          <w:sz w:val="31"/>
          <w:szCs w:val="31"/>
        </w:rPr>
        <w:t>、</w:t>
      </w:r>
      <w:r w:rsidRPr="00127C2E">
        <w:rPr>
          <w:rFonts w:ascii="FangSong" w:hAnsi="FangSong" w:cs="FangSong" w:hint="eastAsia"/>
          <w:spacing w:val="8"/>
          <w:sz w:val="31"/>
          <w:szCs w:val="31"/>
        </w:rPr>
        <w:t>积极参与服务全区中心工作、重点工作</w:t>
      </w:r>
      <w:r>
        <w:rPr>
          <w:rFonts w:ascii="FangSong" w:eastAsia="FangSong" w:hAnsi="FangSong" w:cs="FangSong" w:hint="eastAsia"/>
          <w:spacing w:val="8"/>
          <w:sz w:val="31"/>
          <w:szCs w:val="31"/>
        </w:rPr>
        <w:t>，</w:t>
      </w:r>
      <w:r>
        <w:rPr>
          <w:rFonts w:ascii="FangSong" w:eastAsia="FangSong" w:hAnsi="FangSong" w:cs="FangSong"/>
          <w:spacing w:val="8"/>
          <w:sz w:val="31"/>
          <w:szCs w:val="31"/>
        </w:rPr>
        <w:t>年度指标值</w:t>
      </w:r>
      <w:r>
        <w:rPr>
          <w:rFonts w:ascii="FangSong" w:eastAsia="FangSong" w:hAnsi="FangSong" w:cs="FangSong"/>
          <w:spacing w:val="4"/>
          <w:sz w:val="31"/>
          <w:szCs w:val="31"/>
        </w:rPr>
        <w:t>：</w:t>
      </w:r>
      <w:r w:rsidRPr="00127C2E">
        <w:rPr>
          <w:rFonts w:ascii="FangSong" w:hAnsi="FangSong" w:cs="FangSong" w:hint="eastAsia"/>
          <w:spacing w:val="4"/>
          <w:sz w:val="31"/>
          <w:szCs w:val="31"/>
        </w:rPr>
        <w:t>高质量</w:t>
      </w:r>
      <w:r>
        <w:rPr>
          <w:rFonts w:ascii="FangSong" w:eastAsia="FangSong" w:hAnsi="FangSong" w:cs="FangSong"/>
          <w:spacing w:val="11"/>
          <w:sz w:val="31"/>
          <w:szCs w:val="31"/>
        </w:rPr>
        <w:t>，实际完成值：</w:t>
      </w:r>
      <w:r w:rsidRPr="00127C2E">
        <w:rPr>
          <w:rFonts w:ascii="Times New Roman" w:hAnsi="Times New Roman" w:cs="Times New Roman" w:hint="eastAsia"/>
          <w:spacing w:val="11"/>
          <w:sz w:val="31"/>
          <w:szCs w:val="31"/>
        </w:rPr>
        <w:t>高质量完成</w:t>
      </w:r>
      <w:r>
        <w:rPr>
          <w:rFonts w:ascii="FangSong" w:eastAsia="FangSong" w:hAnsi="FangSong" w:cs="FangSong"/>
          <w:spacing w:val="11"/>
          <w:sz w:val="31"/>
          <w:szCs w:val="31"/>
        </w:rPr>
        <w:t>，分值</w:t>
      </w:r>
      <w:r>
        <w:rPr>
          <w:rFonts w:ascii="Times New Roman" w:hAnsi="Times New Roman" w:cs="Times New Roman" w:hint="eastAsia"/>
          <w:spacing w:val="11"/>
          <w:sz w:val="31"/>
          <w:szCs w:val="31"/>
        </w:rPr>
        <w:t>10</w:t>
      </w:r>
      <w:r>
        <w:rPr>
          <w:rFonts w:ascii="FangSong" w:eastAsia="FangSong" w:hAnsi="FangSong" w:cs="FangSong"/>
          <w:spacing w:val="11"/>
          <w:sz w:val="31"/>
          <w:szCs w:val="31"/>
        </w:rPr>
        <w:t>分，得分</w:t>
      </w:r>
      <w:r>
        <w:rPr>
          <w:rFonts w:ascii="Times New Roman" w:hAnsi="Times New Roman" w:cs="Times New Roman" w:hint="eastAsia"/>
          <w:spacing w:val="11"/>
          <w:sz w:val="31"/>
          <w:szCs w:val="31"/>
        </w:rPr>
        <w:t>10</w:t>
      </w:r>
      <w:r>
        <w:rPr>
          <w:rFonts w:ascii="FangSong" w:eastAsia="FangSong" w:hAnsi="FangSong" w:cs="FangSong"/>
          <w:spacing w:val="11"/>
          <w:sz w:val="31"/>
          <w:szCs w:val="31"/>
        </w:rPr>
        <w:t>分。</w:t>
      </w:r>
    </w:p>
    <w:p w:rsidR="00127C2E" w:rsidRDefault="00127C2E" w:rsidP="00127C2E">
      <w:pPr>
        <w:spacing w:line="580" w:lineRule="exact"/>
        <w:ind w:firstLineChars="200" w:firstLine="664"/>
        <w:rPr>
          <w:rFonts w:ascii="FangSong" w:hAnsi="FangSong" w:cs="FangSong" w:hint="eastAsia"/>
          <w:spacing w:val="11"/>
          <w:sz w:val="31"/>
          <w:szCs w:val="31"/>
        </w:rPr>
      </w:pPr>
      <w:r w:rsidRPr="00127C2E">
        <w:rPr>
          <w:rFonts w:ascii="FangSong" w:eastAsia="FangSong" w:hAnsi="FangSong" w:cs="FangSong" w:hint="eastAsia"/>
          <w:spacing w:val="11"/>
          <w:sz w:val="31"/>
          <w:szCs w:val="31"/>
        </w:rPr>
        <w:t>积极参与服务全区中心工作、重点工作。配合区政府办、区发改局，草拟了《关于规范全区政府投资项目全生命周期管理的操作办法》《全区重点项目征地拆迁安置规范管理的操作办法》等系列规范机制；全力服务第三届省旅发大会观摩项目，起草南岳第一峰等项目汇报材料、调度纪要和解说词180余篇；把关审查区政府呈签的各类报告文件300余篇</w:t>
      </w:r>
    </w:p>
    <w:p w:rsidR="00B036A5" w:rsidRDefault="00127C2E" w:rsidP="00127C2E">
      <w:pPr>
        <w:spacing w:line="580" w:lineRule="exact"/>
        <w:ind w:firstLineChars="200" w:firstLine="652"/>
        <w:rPr>
          <w:rFonts w:ascii="FangSong" w:hAnsi="FangSong" w:cs="FangSong" w:hint="eastAsia"/>
          <w:spacing w:val="11"/>
          <w:sz w:val="31"/>
          <w:szCs w:val="31"/>
        </w:rPr>
      </w:pPr>
      <w:r>
        <w:rPr>
          <w:rFonts w:ascii="FangSong" w:hAnsi="FangSong" w:cs="FangSong" w:hint="eastAsia"/>
          <w:spacing w:val="8"/>
          <w:sz w:val="31"/>
          <w:szCs w:val="31"/>
        </w:rPr>
        <w:t>3</w:t>
      </w:r>
      <w:r>
        <w:rPr>
          <w:rFonts w:ascii="FangSong" w:hAnsi="FangSong" w:cs="FangSong" w:hint="eastAsia"/>
          <w:spacing w:val="8"/>
          <w:sz w:val="31"/>
          <w:szCs w:val="31"/>
        </w:rPr>
        <w:t>、各类会议纪要</w:t>
      </w:r>
      <w:r>
        <w:rPr>
          <w:rFonts w:ascii="FangSong" w:eastAsia="FangSong" w:hAnsi="FangSong" w:cs="FangSong" w:hint="eastAsia"/>
          <w:spacing w:val="8"/>
          <w:sz w:val="31"/>
          <w:szCs w:val="31"/>
        </w:rPr>
        <w:t>，</w:t>
      </w:r>
      <w:r>
        <w:rPr>
          <w:rFonts w:ascii="FangSong" w:eastAsia="FangSong" w:hAnsi="FangSong" w:cs="FangSong"/>
          <w:spacing w:val="8"/>
          <w:sz w:val="31"/>
          <w:szCs w:val="31"/>
        </w:rPr>
        <w:t>年度指标值</w:t>
      </w:r>
      <w:r>
        <w:rPr>
          <w:rFonts w:ascii="FangSong" w:eastAsia="FangSong" w:hAnsi="FangSong" w:cs="FangSong"/>
          <w:spacing w:val="4"/>
          <w:sz w:val="31"/>
          <w:szCs w:val="31"/>
        </w:rPr>
        <w:t>：</w:t>
      </w:r>
      <w:r>
        <w:rPr>
          <w:rFonts w:ascii="FangSong" w:hAnsi="FangSong" w:cs="FangSong" w:hint="eastAsia"/>
          <w:spacing w:val="4"/>
          <w:sz w:val="31"/>
          <w:szCs w:val="31"/>
        </w:rPr>
        <w:t>按时按质完成</w:t>
      </w:r>
      <w:r>
        <w:rPr>
          <w:rFonts w:ascii="FangSong" w:eastAsia="FangSong" w:hAnsi="FangSong" w:cs="FangSong"/>
          <w:spacing w:val="11"/>
          <w:sz w:val="31"/>
          <w:szCs w:val="31"/>
        </w:rPr>
        <w:t>，实际完成值：</w:t>
      </w:r>
      <w:r>
        <w:rPr>
          <w:rFonts w:ascii="FangSong" w:hAnsi="FangSong" w:cs="FangSong" w:hint="eastAsia"/>
          <w:spacing w:val="4"/>
          <w:sz w:val="31"/>
          <w:szCs w:val="31"/>
        </w:rPr>
        <w:t>按时按质完成</w:t>
      </w:r>
      <w:r>
        <w:rPr>
          <w:rFonts w:ascii="FangSong" w:eastAsia="FangSong" w:hAnsi="FangSong" w:cs="FangSong"/>
          <w:spacing w:val="11"/>
          <w:sz w:val="31"/>
          <w:szCs w:val="31"/>
        </w:rPr>
        <w:t>，分值</w:t>
      </w:r>
      <w:r>
        <w:rPr>
          <w:rFonts w:ascii="Times New Roman" w:hAnsi="Times New Roman" w:cs="Times New Roman" w:hint="eastAsia"/>
          <w:spacing w:val="11"/>
          <w:sz w:val="31"/>
          <w:szCs w:val="31"/>
        </w:rPr>
        <w:t>10</w:t>
      </w:r>
      <w:r>
        <w:rPr>
          <w:rFonts w:ascii="FangSong" w:eastAsia="FangSong" w:hAnsi="FangSong" w:cs="FangSong"/>
          <w:spacing w:val="11"/>
          <w:sz w:val="31"/>
          <w:szCs w:val="31"/>
        </w:rPr>
        <w:t>分，得分</w:t>
      </w:r>
      <w:r>
        <w:rPr>
          <w:rFonts w:ascii="Times New Roman" w:hAnsi="Times New Roman" w:cs="Times New Roman" w:hint="eastAsia"/>
          <w:spacing w:val="11"/>
          <w:sz w:val="31"/>
          <w:szCs w:val="31"/>
        </w:rPr>
        <w:t>10</w:t>
      </w:r>
      <w:r>
        <w:rPr>
          <w:rFonts w:ascii="FangSong" w:eastAsia="FangSong" w:hAnsi="FangSong" w:cs="FangSong"/>
          <w:spacing w:val="11"/>
          <w:sz w:val="31"/>
          <w:szCs w:val="31"/>
        </w:rPr>
        <w:t>分。</w:t>
      </w:r>
    </w:p>
    <w:p w:rsidR="00127C2E" w:rsidRDefault="00127C2E">
      <w:pPr>
        <w:spacing w:before="202" w:line="341" w:lineRule="auto"/>
        <w:ind w:left="22"/>
        <w:rPr>
          <w:rFonts w:ascii="FangSong" w:hAnsi="FangSong" w:cs="FangSong" w:hint="eastAsia"/>
          <w:spacing w:val="16"/>
          <w:sz w:val="31"/>
          <w:szCs w:val="31"/>
        </w:rPr>
      </w:pPr>
      <w:r>
        <w:rPr>
          <w:rFonts w:ascii="FangSong" w:hAnsi="FangSong" w:cs="FangSong" w:hint="eastAsia"/>
          <w:spacing w:val="8"/>
          <w:sz w:val="31"/>
          <w:szCs w:val="31"/>
        </w:rPr>
        <w:t xml:space="preserve">    </w:t>
      </w:r>
      <w:r w:rsidRPr="00127C2E">
        <w:rPr>
          <w:rFonts w:ascii="FangSong" w:eastAsia="FangSong" w:hAnsi="FangSong" w:cs="FangSong" w:hint="eastAsia"/>
          <w:spacing w:val="8"/>
          <w:sz w:val="31"/>
          <w:szCs w:val="31"/>
        </w:rPr>
        <w:t>全年完成领导讲话、致辞、汇报、主持词等各类材料300余篇，完成区政府常务会议纪要12篇、区长专题会议纪要11篇、班子碰头会纪要</w:t>
      </w:r>
      <w:r w:rsidRPr="00127C2E">
        <w:rPr>
          <w:rFonts w:ascii="FangSong" w:eastAsia="FangSong" w:hAnsi="FangSong" w:cs="FangSong" w:hint="eastAsia"/>
          <w:spacing w:val="8"/>
          <w:sz w:val="31"/>
          <w:szCs w:val="31"/>
        </w:rPr>
        <w:lastRenderedPageBreak/>
        <w:t>8篇，撰写的《乡村“小著名”推动“大振兴”》获省民政厅《湖南民政情况（第10期）》推荐，连片改造经验材料获住建部点赞，负责的工业企业“原地倍增”、隐性债务化解、廉政建设等典型经验发言材料受到一致好评</w:t>
      </w:r>
      <w:r>
        <w:rPr>
          <w:rFonts w:ascii="FangSong" w:hAnsi="FangSong" w:cs="FangSong" w:hint="eastAsia"/>
          <w:spacing w:val="16"/>
          <w:sz w:val="31"/>
          <w:szCs w:val="31"/>
        </w:rPr>
        <w:t xml:space="preserve"> </w:t>
      </w:r>
    </w:p>
    <w:p w:rsidR="00B036A5" w:rsidRDefault="00127C2E">
      <w:pPr>
        <w:spacing w:before="202" w:line="341" w:lineRule="auto"/>
        <w:ind w:left="22"/>
        <w:rPr>
          <w:rFonts w:ascii="FangSong" w:hAnsi="FangSong" w:cs="FangSong" w:hint="eastAsia"/>
          <w:spacing w:val="8"/>
          <w:sz w:val="31"/>
          <w:szCs w:val="31"/>
        </w:rPr>
      </w:pPr>
      <w:r>
        <w:rPr>
          <w:rFonts w:ascii="FangSong" w:hAnsi="FangSong" w:cs="FangSong" w:hint="eastAsia"/>
          <w:spacing w:val="16"/>
          <w:sz w:val="31"/>
          <w:szCs w:val="31"/>
        </w:rPr>
        <w:t xml:space="preserve">    </w:t>
      </w:r>
      <w:r>
        <w:rPr>
          <w:rFonts w:ascii="FangSong" w:hAnsi="FangSong" w:cs="FangSong" w:hint="eastAsia"/>
          <w:spacing w:val="16"/>
          <w:sz w:val="31"/>
          <w:szCs w:val="31"/>
        </w:rPr>
        <w:t>4</w:t>
      </w:r>
      <w:r>
        <w:rPr>
          <w:rFonts w:ascii="FangSong" w:hAnsi="FangSong" w:cs="FangSong" w:hint="eastAsia"/>
          <w:spacing w:val="16"/>
          <w:sz w:val="31"/>
          <w:szCs w:val="31"/>
        </w:rPr>
        <w:t>、</w:t>
      </w:r>
      <w:r>
        <w:rPr>
          <w:rFonts w:ascii="FangSong" w:eastAsia="FangSong" w:hAnsi="FangSong" w:cs="FangSong"/>
          <w:spacing w:val="2"/>
          <w:sz w:val="31"/>
          <w:szCs w:val="31"/>
        </w:rPr>
        <w:t>资金使用合规性，年度指标值：合规，实际完成值：</w:t>
      </w:r>
      <w:r>
        <w:rPr>
          <w:rFonts w:ascii="FangSong" w:eastAsia="FangSong" w:hAnsi="FangSong" w:cs="FangSong"/>
          <w:spacing w:val="1"/>
          <w:sz w:val="31"/>
          <w:szCs w:val="31"/>
        </w:rPr>
        <w:t>合</w:t>
      </w:r>
      <w:r>
        <w:rPr>
          <w:rFonts w:ascii="FangSong" w:eastAsia="FangSong" w:hAnsi="FangSong" w:cs="FangSong"/>
          <w:spacing w:val="13"/>
          <w:sz w:val="31"/>
          <w:szCs w:val="31"/>
        </w:rPr>
        <w:t>规</w:t>
      </w:r>
      <w:r>
        <w:rPr>
          <w:rFonts w:ascii="FangSong" w:eastAsia="FangSong" w:hAnsi="FangSong" w:cs="FangSong"/>
          <w:spacing w:val="8"/>
          <w:sz w:val="31"/>
          <w:szCs w:val="31"/>
        </w:rPr>
        <w:t>，分值</w:t>
      </w:r>
      <w:r>
        <w:rPr>
          <w:rFonts w:ascii="Times New Roman" w:hAnsi="Times New Roman" w:cs="Times New Roman" w:hint="eastAsia"/>
          <w:spacing w:val="8"/>
          <w:sz w:val="31"/>
          <w:szCs w:val="31"/>
        </w:rPr>
        <w:t>10</w:t>
      </w:r>
      <w:r>
        <w:rPr>
          <w:rFonts w:ascii="FangSong" w:eastAsia="FangSong" w:hAnsi="FangSong" w:cs="FangSong"/>
          <w:spacing w:val="8"/>
          <w:sz w:val="31"/>
          <w:szCs w:val="31"/>
        </w:rPr>
        <w:t>分，得分</w:t>
      </w:r>
      <w:r>
        <w:rPr>
          <w:rFonts w:ascii="Times New Roman" w:hAnsi="Times New Roman" w:cs="Times New Roman" w:hint="eastAsia"/>
          <w:spacing w:val="8"/>
          <w:sz w:val="31"/>
          <w:szCs w:val="31"/>
        </w:rPr>
        <w:t>10</w:t>
      </w:r>
      <w:r>
        <w:rPr>
          <w:rFonts w:ascii="FangSong" w:eastAsia="FangSong" w:hAnsi="FangSong" w:cs="FangSong"/>
          <w:spacing w:val="8"/>
          <w:sz w:val="31"/>
          <w:szCs w:val="31"/>
        </w:rPr>
        <w:t>分。</w:t>
      </w:r>
    </w:p>
    <w:p w:rsidR="00B036A5" w:rsidRDefault="00127C2E">
      <w:pPr>
        <w:spacing w:before="202" w:line="341" w:lineRule="auto"/>
        <w:ind w:left="22"/>
        <w:rPr>
          <w:rFonts w:ascii="FangSong" w:eastAsia="FangSong" w:hAnsi="FangSong" w:cs="FangSong"/>
          <w:sz w:val="31"/>
          <w:szCs w:val="31"/>
        </w:rPr>
      </w:pPr>
      <w:r>
        <w:rPr>
          <w:rFonts w:ascii="FangSong" w:hAnsi="FangSong" w:cs="FangSong" w:hint="eastAsia"/>
          <w:spacing w:val="8"/>
          <w:sz w:val="31"/>
          <w:szCs w:val="31"/>
        </w:rPr>
        <w:t xml:space="preserve">    </w:t>
      </w:r>
      <w:r>
        <w:rPr>
          <w:rFonts w:ascii="FangSong" w:eastAsia="FangSong" w:hAnsi="FangSong" w:cs="FangSong"/>
          <w:spacing w:val="8"/>
          <w:sz w:val="31"/>
          <w:szCs w:val="31"/>
        </w:rPr>
        <w:t>全面实施预算绩效管理，合理安排预算收支；预算资金使用符合国家财经法规和单位财务管</w:t>
      </w:r>
      <w:r>
        <w:rPr>
          <w:rFonts w:ascii="FangSong" w:eastAsia="FangSong" w:hAnsi="FangSong" w:cs="FangSong"/>
          <w:spacing w:val="7"/>
          <w:sz w:val="31"/>
          <w:szCs w:val="31"/>
        </w:rPr>
        <w:t>理</w:t>
      </w:r>
      <w:r>
        <w:rPr>
          <w:rFonts w:ascii="FangSong" w:eastAsia="FangSong" w:hAnsi="FangSong" w:cs="FangSong"/>
          <w:spacing w:val="16"/>
          <w:sz w:val="31"/>
          <w:szCs w:val="31"/>
        </w:rPr>
        <w:t>制</w:t>
      </w:r>
      <w:r>
        <w:rPr>
          <w:rFonts w:ascii="FangSong" w:eastAsia="FangSong" w:hAnsi="FangSong" w:cs="FangSong"/>
          <w:spacing w:val="11"/>
          <w:sz w:val="31"/>
          <w:szCs w:val="31"/>
        </w:rPr>
        <w:t>度</w:t>
      </w:r>
      <w:r>
        <w:rPr>
          <w:rFonts w:ascii="FangSong" w:eastAsia="FangSong" w:hAnsi="FangSong" w:cs="FangSong"/>
          <w:spacing w:val="8"/>
          <w:sz w:val="31"/>
          <w:szCs w:val="31"/>
        </w:rPr>
        <w:t>规定，资金支付有完整的审批流程和手续；资金使用无</w:t>
      </w:r>
      <w:r>
        <w:rPr>
          <w:rFonts w:ascii="FangSong" w:eastAsia="FangSong" w:hAnsi="FangSong" w:cs="FangSong"/>
          <w:spacing w:val="5"/>
          <w:sz w:val="31"/>
          <w:szCs w:val="31"/>
        </w:rPr>
        <w:t>截</w:t>
      </w:r>
      <w:r>
        <w:rPr>
          <w:rFonts w:ascii="FangSong" w:eastAsia="FangSong" w:hAnsi="FangSong" w:cs="FangSong"/>
          <w:spacing w:val="4"/>
          <w:sz w:val="31"/>
          <w:szCs w:val="31"/>
        </w:rPr>
        <w:t>留、挤占、挪用、虚列支出等情况。</w:t>
      </w:r>
    </w:p>
    <w:p w:rsidR="00B036A5" w:rsidRDefault="00127C2E">
      <w:pPr>
        <w:spacing w:before="20" w:line="232" w:lineRule="auto"/>
        <w:ind w:left="669"/>
        <w:rPr>
          <w:rFonts w:ascii="KaiTi" w:eastAsia="KaiTi" w:hAnsi="KaiTi" w:cs="KaiTi"/>
          <w:sz w:val="31"/>
          <w:szCs w:val="31"/>
        </w:rPr>
      </w:pPr>
      <w:r>
        <w:rPr>
          <w:rFonts w:ascii="KaiTi" w:eastAsia="KaiTi" w:hAnsi="KaiTi" w:cs="KaiTi"/>
          <w:spacing w:val="-3"/>
          <w:sz w:val="31"/>
          <w:szCs w:val="31"/>
        </w:rPr>
        <w:t xml:space="preserve"> (</w:t>
      </w:r>
      <w:r>
        <w:rPr>
          <w:rFonts w:ascii="KaiTi" w:eastAsia="KaiTi" w:hAnsi="KaiTi" w:cs="KaiTi"/>
          <w:spacing w:val="-3"/>
          <w:sz w:val="31"/>
          <w:szCs w:val="31"/>
        </w:rPr>
        <w:t>三</w:t>
      </w:r>
      <w:r>
        <w:rPr>
          <w:rFonts w:ascii="KaiTi" w:eastAsia="KaiTi" w:hAnsi="KaiTi" w:cs="KaiTi"/>
          <w:spacing w:val="-3"/>
          <w:sz w:val="31"/>
          <w:szCs w:val="31"/>
        </w:rPr>
        <w:t>)</w:t>
      </w:r>
      <w:r>
        <w:rPr>
          <w:rFonts w:ascii="KaiTi" w:eastAsia="KaiTi" w:hAnsi="KaiTi" w:cs="KaiTi"/>
          <w:spacing w:val="-3"/>
          <w:sz w:val="31"/>
          <w:szCs w:val="31"/>
        </w:rPr>
        <w:t>效益指标</w:t>
      </w:r>
      <w:r>
        <w:rPr>
          <w:rFonts w:ascii="KaiTi" w:eastAsia="KaiTi" w:hAnsi="KaiTi" w:cs="KaiTi"/>
          <w:spacing w:val="-3"/>
          <w:sz w:val="31"/>
          <w:szCs w:val="31"/>
        </w:rPr>
        <w:t>(</w:t>
      </w:r>
      <w:r>
        <w:rPr>
          <w:rFonts w:ascii="KaiTi" w:eastAsia="KaiTi" w:hAnsi="KaiTi" w:cs="KaiTi"/>
          <w:spacing w:val="-3"/>
          <w:sz w:val="31"/>
          <w:szCs w:val="31"/>
        </w:rPr>
        <w:t>分值</w:t>
      </w:r>
      <w:r>
        <w:rPr>
          <w:rFonts w:ascii="KaiTi" w:eastAsia="KaiTi" w:hAnsi="KaiTi" w:cs="KaiTi"/>
          <w:spacing w:val="-3"/>
          <w:sz w:val="31"/>
          <w:szCs w:val="31"/>
        </w:rPr>
        <w:t>30</w:t>
      </w:r>
      <w:r>
        <w:rPr>
          <w:rFonts w:ascii="KaiTi" w:eastAsia="KaiTi" w:hAnsi="KaiTi" w:cs="KaiTi"/>
          <w:spacing w:val="-3"/>
          <w:sz w:val="31"/>
          <w:szCs w:val="31"/>
        </w:rPr>
        <w:t>分，得</w:t>
      </w:r>
      <w:r>
        <w:rPr>
          <w:rFonts w:ascii="KaiTi" w:eastAsia="KaiTi" w:hAnsi="KaiTi" w:cs="KaiTi"/>
          <w:spacing w:val="-3"/>
          <w:sz w:val="31"/>
          <w:szCs w:val="31"/>
        </w:rPr>
        <w:t>30</w:t>
      </w:r>
      <w:r>
        <w:rPr>
          <w:rFonts w:ascii="KaiTi" w:eastAsia="KaiTi" w:hAnsi="KaiTi" w:cs="KaiTi"/>
          <w:spacing w:val="-3"/>
          <w:sz w:val="31"/>
          <w:szCs w:val="31"/>
        </w:rPr>
        <w:t>分，未扣分</w:t>
      </w:r>
      <w:r>
        <w:rPr>
          <w:rFonts w:ascii="KaiTi" w:eastAsia="KaiTi" w:hAnsi="KaiTi" w:cs="KaiTi"/>
          <w:spacing w:val="-2"/>
          <w:sz w:val="31"/>
          <w:szCs w:val="31"/>
        </w:rPr>
        <w:t>)</w:t>
      </w:r>
    </w:p>
    <w:p w:rsidR="00B036A5" w:rsidRDefault="00127C2E">
      <w:pPr>
        <w:spacing w:before="7" w:line="347" w:lineRule="auto"/>
        <w:ind w:left="25" w:firstLine="655"/>
        <w:rPr>
          <w:rFonts w:ascii="FangSong" w:eastAsia="FangSong" w:hAnsi="FangSong" w:cs="FangSong"/>
          <w:spacing w:val="8"/>
          <w:sz w:val="31"/>
          <w:szCs w:val="31"/>
        </w:rPr>
      </w:pPr>
      <w:r>
        <w:rPr>
          <w:rFonts w:ascii="FangSong" w:hAnsi="FangSong" w:cs="FangSong" w:hint="eastAsia"/>
          <w:spacing w:val="10"/>
          <w:sz w:val="31"/>
          <w:szCs w:val="31"/>
        </w:rPr>
        <w:t>1</w:t>
      </w:r>
      <w:r>
        <w:rPr>
          <w:rFonts w:ascii="FangSong" w:hAnsi="FangSong" w:cs="FangSong" w:hint="eastAsia"/>
          <w:spacing w:val="10"/>
          <w:sz w:val="31"/>
          <w:szCs w:val="31"/>
        </w:rPr>
        <w:t>、</w:t>
      </w:r>
      <w:r>
        <w:rPr>
          <w:rFonts w:ascii="FangSong" w:eastAsia="FangSong" w:hAnsi="FangSong" w:cs="FangSong" w:hint="eastAsia"/>
          <w:spacing w:val="8"/>
          <w:sz w:val="31"/>
          <w:szCs w:val="31"/>
        </w:rPr>
        <w:t>联合其他部门开展深入性研究</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提出针对性、操作性建议</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完成一批文稿</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127C2E" w:rsidRDefault="00127C2E" w:rsidP="00127C2E">
      <w:pPr>
        <w:snapToGrid w:val="0"/>
        <w:spacing w:line="590" w:lineRule="exact"/>
        <w:ind w:firstLineChars="200" w:firstLine="652"/>
        <w:rPr>
          <w:rFonts w:ascii="FangSong" w:hAnsi="FangSong" w:cs="FangSong" w:hint="eastAsia"/>
          <w:spacing w:val="8"/>
          <w:sz w:val="31"/>
          <w:szCs w:val="31"/>
        </w:rPr>
      </w:pPr>
      <w:r w:rsidRPr="00127C2E">
        <w:rPr>
          <w:rFonts w:ascii="FangSong" w:eastAsia="FangSong" w:hAnsi="FangSong" w:cs="FangSong" w:hint="eastAsia"/>
          <w:spacing w:val="8"/>
          <w:sz w:val="31"/>
          <w:szCs w:val="31"/>
        </w:rPr>
        <w:t>深入开展党纪学习教育，紧跟中央、省市区委重大决策部署，聚焦“制造立市、文旅兴城”、城市更新、乡村振兴、安全生产、基层公共服务等重点领域，围绕区政府领导关注、群众关切和急需解决的大事、小事、身边事，深入基层，实地走访调查研究，提出具有针对性、前瞻性、操作性的意见建议，供区政府决策参考，如《关于大力发展中药康养，支持打造古汉康养文旅品牌的建议》《关于支持衡阳布局数字经济产业，加快大数据产业园运营发展的建议》向市两会提交。</w:t>
      </w:r>
    </w:p>
    <w:p w:rsidR="00B036A5" w:rsidRDefault="00127C2E" w:rsidP="00127C2E">
      <w:pPr>
        <w:snapToGrid w:val="0"/>
        <w:spacing w:line="590" w:lineRule="exact"/>
        <w:ind w:firstLineChars="200" w:firstLine="608"/>
        <w:rPr>
          <w:rFonts w:ascii="FangSong" w:hAnsi="FangSong" w:cs="FangSong" w:hint="eastAsia"/>
          <w:spacing w:val="8"/>
          <w:sz w:val="31"/>
          <w:szCs w:val="31"/>
        </w:rPr>
      </w:pPr>
      <w:r>
        <w:rPr>
          <w:rFonts w:ascii="FangSong" w:hAnsi="FangSong" w:cs="FangSong" w:hint="eastAsia"/>
          <w:spacing w:val="-3"/>
          <w:sz w:val="31"/>
          <w:szCs w:val="31"/>
        </w:rPr>
        <w:t>2</w:t>
      </w:r>
      <w:r>
        <w:rPr>
          <w:rFonts w:ascii="FangSong" w:hAnsi="FangSong" w:cs="FangSong" w:hint="eastAsia"/>
          <w:spacing w:val="-3"/>
          <w:sz w:val="31"/>
          <w:szCs w:val="31"/>
        </w:rPr>
        <w:t>、</w:t>
      </w:r>
      <w:r>
        <w:rPr>
          <w:rFonts w:ascii="FangSong" w:eastAsia="FangSong" w:hAnsi="FangSong" w:cs="FangSong" w:hint="eastAsia"/>
          <w:spacing w:val="8"/>
          <w:sz w:val="31"/>
          <w:szCs w:val="31"/>
        </w:rPr>
        <w:t>协助政府办对文稿把关审查</w:t>
      </w:r>
      <w:r>
        <w:rPr>
          <w:rFonts w:ascii="FangSong" w:eastAsia="FangSong" w:hAnsi="FangSong" w:cs="FangSong"/>
          <w:spacing w:val="8"/>
          <w:sz w:val="31"/>
          <w:szCs w:val="31"/>
        </w:rPr>
        <w:t>，年度指标值：</w:t>
      </w:r>
      <w:r>
        <w:rPr>
          <w:rFonts w:ascii="FangSong" w:eastAsia="FangSong" w:hAnsi="FangSong" w:cs="FangSong" w:hint="eastAsia"/>
          <w:spacing w:val="8"/>
          <w:sz w:val="31"/>
          <w:szCs w:val="31"/>
        </w:rPr>
        <w:t>完成</w:t>
      </w:r>
      <w:r>
        <w:rPr>
          <w:rFonts w:ascii="FangSong" w:eastAsia="FangSong" w:hAnsi="FangSong" w:cs="FangSong"/>
          <w:spacing w:val="8"/>
          <w:sz w:val="31"/>
          <w:szCs w:val="31"/>
        </w:rPr>
        <w:t>，实际完成值：</w:t>
      </w:r>
      <w:r>
        <w:rPr>
          <w:rFonts w:ascii="FangSong" w:eastAsia="FangSong" w:hAnsi="FangSong" w:cs="FangSong" w:hint="eastAsia"/>
          <w:spacing w:val="8"/>
          <w:sz w:val="31"/>
          <w:szCs w:val="31"/>
        </w:rPr>
        <w:t>完成</w:t>
      </w:r>
      <w:r>
        <w:rPr>
          <w:rFonts w:ascii="FangSong" w:hAnsi="FangSong" w:cs="FangSong" w:hint="eastAsia"/>
          <w:spacing w:val="8"/>
          <w:sz w:val="31"/>
          <w:szCs w:val="31"/>
        </w:rPr>
        <w:t>3</w:t>
      </w:r>
      <w:r>
        <w:rPr>
          <w:rFonts w:ascii="FangSong" w:eastAsia="FangSong" w:hAnsi="FangSong" w:cs="FangSong" w:hint="eastAsia"/>
          <w:spacing w:val="8"/>
          <w:sz w:val="31"/>
          <w:szCs w:val="31"/>
        </w:rPr>
        <w:t>00</w:t>
      </w:r>
      <w:r>
        <w:rPr>
          <w:rFonts w:ascii="FangSong" w:eastAsia="FangSong" w:hAnsi="FangSong" w:cs="FangSong" w:hint="eastAsia"/>
          <w:spacing w:val="8"/>
          <w:sz w:val="31"/>
          <w:szCs w:val="31"/>
        </w:rPr>
        <w:t>多份文稿审查</w:t>
      </w:r>
      <w:r>
        <w:rPr>
          <w:rFonts w:ascii="FangSong" w:eastAsia="FangSong" w:hAnsi="FangSong" w:cs="FangSong"/>
          <w:spacing w:val="8"/>
          <w:sz w:val="31"/>
          <w:szCs w:val="31"/>
        </w:rPr>
        <w:t>，分值</w:t>
      </w:r>
      <w:r>
        <w:rPr>
          <w:rFonts w:ascii="FangSong" w:eastAsia="FangSong" w:hAnsi="FangSong" w:cs="FangSong" w:hint="eastAsia"/>
          <w:spacing w:val="8"/>
          <w:sz w:val="31"/>
          <w:szCs w:val="31"/>
        </w:rPr>
        <w:t>10</w:t>
      </w:r>
      <w:r>
        <w:rPr>
          <w:rFonts w:ascii="FangSong" w:eastAsia="FangSong" w:hAnsi="FangSong" w:cs="FangSong"/>
          <w:spacing w:val="8"/>
          <w:sz w:val="31"/>
          <w:szCs w:val="31"/>
        </w:rPr>
        <w:t>分，得分</w:t>
      </w:r>
      <w:r>
        <w:rPr>
          <w:rFonts w:ascii="FangSong" w:eastAsia="FangSong" w:hAnsi="FangSong" w:cs="FangSong" w:hint="eastAsia"/>
          <w:spacing w:val="8"/>
          <w:sz w:val="31"/>
          <w:szCs w:val="31"/>
        </w:rPr>
        <w:t>10</w:t>
      </w:r>
      <w:r>
        <w:rPr>
          <w:rFonts w:ascii="FangSong" w:eastAsia="FangSong" w:hAnsi="FangSong" w:cs="FangSong"/>
          <w:spacing w:val="8"/>
          <w:sz w:val="31"/>
          <w:szCs w:val="31"/>
        </w:rPr>
        <w:t>分。</w:t>
      </w:r>
    </w:p>
    <w:p w:rsidR="00127C2E" w:rsidRPr="00127C2E" w:rsidRDefault="00127C2E" w:rsidP="00127C2E">
      <w:pPr>
        <w:snapToGrid w:val="0"/>
        <w:spacing w:line="590" w:lineRule="exact"/>
        <w:ind w:firstLineChars="200" w:firstLine="652"/>
        <w:rPr>
          <w:rFonts w:ascii="FangSong" w:eastAsia="FangSong" w:hAnsi="FangSong" w:cs="FangSong" w:hint="eastAsia"/>
          <w:spacing w:val="8"/>
          <w:sz w:val="31"/>
          <w:szCs w:val="31"/>
        </w:rPr>
      </w:pPr>
      <w:r w:rsidRPr="00127C2E">
        <w:rPr>
          <w:rFonts w:ascii="FangSong" w:eastAsia="FangSong" w:hAnsi="FangSong" w:cs="FangSong"/>
          <w:spacing w:val="8"/>
          <w:sz w:val="31"/>
          <w:szCs w:val="31"/>
        </w:rPr>
        <w:t>把关审查区政府呈签的各类报告文件300余篇；</w:t>
      </w:r>
      <w:r w:rsidRPr="00127C2E">
        <w:rPr>
          <w:rFonts w:ascii="FangSong" w:eastAsia="FangSong" w:hAnsi="FangSong" w:cs="FangSong" w:hint="eastAsia"/>
          <w:spacing w:val="8"/>
          <w:sz w:val="31"/>
          <w:szCs w:val="31"/>
        </w:rPr>
        <w:t>审核把关</w:t>
      </w:r>
      <w:r w:rsidRPr="00127C2E">
        <w:rPr>
          <w:rFonts w:ascii="FangSong" w:eastAsia="FangSong" w:hAnsi="FangSong" w:cs="FangSong"/>
          <w:spacing w:val="8"/>
          <w:sz w:val="31"/>
          <w:szCs w:val="31"/>
        </w:rPr>
        <w:t>“中国雁峰”新闻稿200余</w:t>
      </w:r>
      <w:r w:rsidRPr="00127C2E">
        <w:rPr>
          <w:rFonts w:ascii="FangSong" w:eastAsia="FangSong" w:hAnsi="FangSong" w:cs="FangSong" w:hint="eastAsia"/>
          <w:spacing w:val="8"/>
          <w:sz w:val="31"/>
          <w:szCs w:val="31"/>
        </w:rPr>
        <w:t>篇</w:t>
      </w:r>
      <w:r w:rsidRPr="00127C2E">
        <w:rPr>
          <w:rFonts w:ascii="FangSong" w:eastAsia="FangSong" w:hAnsi="FangSong" w:cs="FangSong"/>
          <w:spacing w:val="8"/>
          <w:sz w:val="31"/>
          <w:szCs w:val="31"/>
        </w:rPr>
        <w:t>。</w:t>
      </w:r>
    </w:p>
    <w:p w:rsidR="00B036A5" w:rsidRDefault="00127C2E">
      <w:pPr>
        <w:snapToGrid w:val="0"/>
        <w:spacing w:line="590" w:lineRule="exact"/>
        <w:ind w:firstLineChars="200" w:firstLine="652"/>
        <w:rPr>
          <w:rFonts w:ascii="FangSong" w:hAnsi="FangSong" w:cs="FangSong" w:hint="eastAsia"/>
          <w:sz w:val="31"/>
          <w:szCs w:val="31"/>
        </w:rPr>
      </w:pPr>
      <w:r>
        <w:rPr>
          <w:rFonts w:ascii="FangSong" w:eastAsia="FangSong" w:hAnsi="FangSong" w:cs="FangSong" w:hint="eastAsia"/>
          <w:spacing w:val="8"/>
          <w:sz w:val="31"/>
          <w:szCs w:val="31"/>
        </w:rPr>
        <w:t>3</w:t>
      </w:r>
      <w:r>
        <w:rPr>
          <w:rFonts w:ascii="FangSong" w:eastAsia="FangSong" w:hAnsi="FangSong" w:cs="FangSong" w:hint="eastAsia"/>
          <w:spacing w:val="8"/>
          <w:sz w:val="31"/>
          <w:szCs w:val="31"/>
        </w:rPr>
        <w:t>、</w:t>
      </w:r>
      <w:r>
        <w:rPr>
          <w:rFonts w:ascii="FangSong" w:eastAsia="FangSong" w:hAnsi="FangSong" w:cs="FangSong"/>
          <w:spacing w:val="8"/>
          <w:sz w:val="31"/>
          <w:szCs w:val="31"/>
        </w:rPr>
        <w:t>预决算信息公开，年度指标值：按要求公开，实际完成值：</w:t>
      </w:r>
      <w:r>
        <w:rPr>
          <w:rFonts w:ascii="FangSong" w:eastAsia="FangSong" w:hAnsi="FangSong" w:cs="FangSong"/>
          <w:spacing w:val="4"/>
          <w:sz w:val="31"/>
          <w:szCs w:val="31"/>
        </w:rPr>
        <w:t>已按</w:t>
      </w:r>
      <w:r>
        <w:rPr>
          <w:rFonts w:ascii="FangSong" w:eastAsia="FangSong" w:hAnsi="FangSong" w:cs="FangSong"/>
          <w:spacing w:val="4"/>
          <w:sz w:val="31"/>
          <w:szCs w:val="31"/>
        </w:rPr>
        <w:lastRenderedPageBreak/>
        <w:t>照规定内</w:t>
      </w:r>
      <w:r>
        <w:rPr>
          <w:rFonts w:ascii="FangSong" w:eastAsia="FangSong" w:hAnsi="FangSong" w:cs="FangSong"/>
          <w:spacing w:val="3"/>
          <w:sz w:val="31"/>
          <w:szCs w:val="31"/>
        </w:rPr>
        <w:t>容</w:t>
      </w:r>
      <w:r>
        <w:rPr>
          <w:rFonts w:ascii="FangSong" w:eastAsia="FangSong" w:hAnsi="FangSong" w:cs="FangSong"/>
          <w:spacing w:val="2"/>
          <w:sz w:val="31"/>
          <w:szCs w:val="31"/>
        </w:rPr>
        <w:t>在规定时限内公开预决算信息，分值</w:t>
      </w:r>
      <w:r>
        <w:rPr>
          <w:rFonts w:ascii="Times New Roman" w:hAnsi="Times New Roman" w:cs="Times New Roman" w:hint="eastAsia"/>
          <w:spacing w:val="2"/>
          <w:sz w:val="31"/>
          <w:szCs w:val="31"/>
        </w:rPr>
        <w:t>10</w:t>
      </w:r>
      <w:r>
        <w:rPr>
          <w:rFonts w:ascii="FangSong" w:eastAsia="FangSong" w:hAnsi="FangSong" w:cs="FangSong"/>
          <w:spacing w:val="1"/>
          <w:sz w:val="31"/>
          <w:szCs w:val="31"/>
        </w:rPr>
        <w:t>分，得</w:t>
      </w:r>
      <w:r>
        <w:rPr>
          <w:rFonts w:ascii="FangSong" w:eastAsia="FangSong" w:hAnsi="FangSong" w:cs="FangSong"/>
          <w:sz w:val="31"/>
          <w:szCs w:val="31"/>
        </w:rPr>
        <w:t>分</w:t>
      </w:r>
      <w:r>
        <w:rPr>
          <w:rFonts w:ascii="Times New Roman" w:hAnsi="Times New Roman" w:cs="Times New Roman" w:hint="eastAsia"/>
          <w:sz w:val="31"/>
          <w:szCs w:val="31"/>
        </w:rPr>
        <w:t>10</w:t>
      </w:r>
      <w:r>
        <w:rPr>
          <w:rFonts w:ascii="FangSong" w:eastAsia="FangSong" w:hAnsi="FangSong" w:cs="FangSong"/>
          <w:sz w:val="31"/>
          <w:szCs w:val="31"/>
        </w:rPr>
        <w:t>分。</w:t>
      </w:r>
    </w:p>
    <w:p w:rsidR="00127C2E" w:rsidRDefault="00127C2E" w:rsidP="00127C2E">
      <w:pPr>
        <w:spacing w:before="3" w:line="345" w:lineRule="auto"/>
        <w:ind w:left="29" w:firstLine="634"/>
        <w:rPr>
          <w:rFonts w:ascii="FangSong" w:hAnsi="FangSong" w:cs="FangSong" w:hint="eastAsia"/>
          <w:sz w:val="31"/>
          <w:szCs w:val="31"/>
        </w:rPr>
      </w:pPr>
      <w:r>
        <w:rPr>
          <w:rFonts w:ascii="FangSong" w:hAnsi="FangSong" w:cs="FangSong" w:hint="eastAsia"/>
          <w:spacing w:val="11"/>
          <w:sz w:val="31"/>
          <w:szCs w:val="31"/>
        </w:rPr>
        <w:t>4</w:t>
      </w:r>
      <w:r>
        <w:rPr>
          <w:rFonts w:ascii="FangSong" w:hAnsi="FangSong" w:cs="FangSong" w:hint="eastAsia"/>
          <w:spacing w:val="11"/>
          <w:sz w:val="31"/>
          <w:szCs w:val="31"/>
        </w:rPr>
        <w:t>、</w:t>
      </w:r>
      <w:r w:rsidRPr="00127C2E">
        <w:rPr>
          <w:rFonts w:ascii="FangSong" w:hAnsi="FangSong" w:cs="FangSong" w:hint="eastAsia"/>
          <w:spacing w:val="11"/>
          <w:sz w:val="31"/>
          <w:szCs w:val="31"/>
        </w:rPr>
        <w:t>开展文明交通劝导、爱卫运动</w:t>
      </w:r>
      <w:r>
        <w:rPr>
          <w:rFonts w:ascii="FangSong" w:eastAsia="FangSong" w:hAnsi="FangSong" w:cs="FangSong"/>
          <w:spacing w:val="8"/>
          <w:sz w:val="31"/>
          <w:szCs w:val="31"/>
        </w:rPr>
        <w:t>，年度指标值：</w:t>
      </w:r>
      <w:r>
        <w:rPr>
          <w:rFonts w:ascii="FangSong" w:hAnsi="FangSong" w:cs="FangSong" w:hint="eastAsia"/>
          <w:spacing w:val="11"/>
          <w:sz w:val="31"/>
          <w:szCs w:val="31"/>
        </w:rPr>
        <w:t>积极参与</w:t>
      </w:r>
      <w:r>
        <w:rPr>
          <w:rFonts w:ascii="FangSong" w:eastAsia="FangSong" w:hAnsi="FangSong" w:cs="FangSong"/>
          <w:spacing w:val="8"/>
          <w:sz w:val="31"/>
          <w:szCs w:val="31"/>
        </w:rPr>
        <w:t>，实际完成</w:t>
      </w:r>
      <w:r>
        <w:rPr>
          <w:rFonts w:ascii="FangSong" w:eastAsia="FangSong" w:hAnsi="FangSong" w:cs="FangSong"/>
          <w:spacing w:val="4"/>
          <w:sz w:val="31"/>
          <w:szCs w:val="31"/>
        </w:rPr>
        <w:t>值：</w:t>
      </w:r>
      <w:r>
        <w:rPr>
          <w:rFonts w:ascii="FangSong" w:hAnsi="FangSong" w:cs="FangSong" w:hint="eastAsia"/>
          <w:spacing w:val="11"/>
          <w:sz w:val="31"/>
          <w:szCs w:val="31"/>
        </w:rPr>
        <w:t>完成</w:t>
      </w:r>
      <w:r>
        <w:rPr>
          <w:rFonts w:ascii="FangSong" w:eastAsia="FangSong" w:hAnsi="FangSong" w:cs="FangSong"/>
          <w:spacing w:val="2"/>
          <w:sz w:val="31"/>
          <w:szCs w:val="31"/>
        </w:rPr>
        <w:t>，分值</w:t>
      </w:r>
      <w:r>
        <w:rPr>
          <w:rFonts w:ascii="Times New Roman" w:hAnsi="Times New Roman" w:cs="Times New Roman" w:hint="eastAsia"/>
          <w:spacing w:val="2"/>
          <w:sz w:val="31"/>
          <w:szCs w:val="31"/>
        </w:rPr>
        <w:t>10</w:t>
      </w:r>
      <w:r>
        <w:rPr>
          <w:rFonts w:ascii="FangSong" w:eastAsia="FangSong" w:hAnsi="FangSong" w:cs="FangSong"/>
          <w:spacing w:val="1"/>
          <w:sz w:val="31"/>
          <w:szCs w:val="31"/>
        </w:rPr>
        <w:t>分，得</w:t>
      </w:r>
      <w:r>
        <w:rPr>
          <w:rFonts w:ascii="FangSong" w:eastAsia="FangSong" w:hAnsi="FangSong" w:cs="FangSong"/>
          <w:sz w:val="31"/>
          <w:szCs w:val="31"/>
        </w:rPr>
        <w:t>分</w:t>
      </w:r>
      <w:r>
        <w:rPr>
          <w:rFonts w:ascii="Times New Roman" w:hAnsi="Times New Roman" w:cs="Times New Roman" w:hint="eastAsia"/>
          <w:sz w:val="31"/>
          <w:szCs w:val="31"/>
        </w:rPr>
        <w:t>10</w:t>
      </w:r>
      <w:r>
        <w:rPr>
          <w:rFonts w:ascii="FangSong" w:eastAsia="FangSong" w:hAnsi="FangSong" w:cs="FangSong"/>
          <w:sz w:val="31"/>
          <w:szCs w:val="31"/>
        </w:rPr>
        <w:t>分。</w:t>
      </w:r>
    </w:p>
    <w:p w:rsidR="00127C2E" w:rsidRPr="00127C2E" w:rsidRDefault="00127C2E" w:rsidP="00127C2E">
      <w:pPr>
        <w:spacing w:before="3" w:line="345" w:lineRule="auto"/>
        <w:ind w:left="29" w:firstLine="634"/>
        <w:rPr>
          <w:rFonts w:ascii="FangSong" w:hAnsi="FangSong" w:cs="FangSong" w:hint="eastAsia"/>
          <w:sz w:val="31"/>
          <w:szCs w:val="31"/>
        </w:rPr>
      </w:pPr>
      <w:r w:rsidRPr="00127C2E">
        <w:rPr>
          <w:rFonts w:ascii="FangSong" w:eastAsia="FangSong" w:hAnsi="FangSong" w:cs="FangSong" w:hint="eastAsia"/>
          <w:spacing w:val="8"/>
          <w:sz w:val="31"/>
          <w:szCs w:val="31"/>
        </w:rPr>
        <w:t>开展文明交通劝导、爱卫运动等30余班次，到社区、村参加创文活动40余次；</w:t>
      </w:r>
    </w:p>
    <w:p w:rsidR="00B036A5" w:rsidRDefault="00127C2E">
      <w:pPr>
        <w:spacing w:line="232" w:lineRule="auto"/>
        <w:ind w:left="508"/>
        <w:rPr>
          <w:rFonts w:ascii="KaiTi" w:eastAsia="KaiTi" w:hAnsi="KaiTi" w:cs="KaiTi"/>
          <w:sz w:val="31"/>
          <w:szCs w:val="31"/>
        </w:rPr>
      </w:pPr>
      <w:r>
        <w:rPr>
          <w:rFonts w:ascii="KaiTi" w:eastAsia="KaiTi" w:hAnsi="KaiTi" w:cs="KaiTi"/>
          <w:spacing w:val="-4"/>
          <w:sz w:val="31"/>
          <w:szCs w:val="31"/>
        </w:rPr>
        <w:t xml:space="preserve"> (</w:t>
      </w:r>
      <w:r>
        <w:rPr>
          <w:rFonts w:ascii="KaiTi" w:eastAsia="KaiTi" w:hAnsi="KaiTi" w:cs="KaiTi"/>
          <w:spacing w:val="-4"/>
          <w:sz w:val="31"/>
          <w:szCs w:val="31"/>
        </w:rPr>
        <w:t>四</w:t>
      </w:r>
      <w:r>
        <w:rPr>
          <w:rFonts w:ascii="KaiTi" w:eastAsia="KaiTi" w:hAnsi="KaiTi" w:cs="KaiTi"/>
          <w:spacing w:val="-4"/>
          <w:sz w:val="31"/>
          <w:szCs w:val="31"/>
        </w:rPr>
        <w:t>)</w:t>
      </w:r>
      <w:r>
        <w:rPr>
          <w:rFonts w:ascii="KaiTi" w:eastAsia="KaiTi" w:hAnsi="KaiTi" w:cs="KaiTi"/>
          <w:spacing w:val="-4"/>
          <w:sz w:val="31"/>
          <w:szCs w:val="31"/>
        </w:rPr>
        <w:t>满</w:t>
      </w:r>
      <w:r>
        <w:rPr>
          <w:rFonts w:ascii="KaiTi" w:eastAsia="KaiTi" w:hAnsi="KaiTi" w:cs="KaiTi"/>
          <w:spacing w:val="-2"/>
          <w:sz w:val="31"/>
          <w:szCs w:val="31"/>
        </w:rPr>
        <w:t>意度指标</w:t>
      </w:r>
      <w:r>
        <w:rPr>
          <w:rFonts w:ascii="KaiTi" w:eastAsia="KaiTi" w:hAnsi="KaiTi" w:cs="KaiTi"/>
          <w:spacing w:val="-2"/>
          <w:sz w:val="31"/>
          <w:szCs w:val="31"/>
        </w:rPr>
        <w:t>(</w:t>
      </w:r>
      <w:r>
        <w:rPr>
          <w:rFonts w:ascii="KaiTi" w:eastAsia="KaiTi" w:hAnsi="KaiTi" w:cs="KaiTi"/>
          <w:spacing w:val="-2"/>
          <w:sz w:val="31"/>
          <w:szCs w:val="31"/>
        </w:rPr>
        <w:t>分值</w:t>
      </w:r>
      <w:r>
        <w:rPr>
          <w:rFonts w:ascii="KaiTi" w:eastAsia="KaiTi" w:hAnsi="KaiTi" w:cs="KaiTi"/>
          <w:spacing w:val="-2"/>
          <w:sz w:val="31"/>
          <w:szCs w:val="31"/>
        </w:rPr>
        <w:t>10</w:t>
      </w:r>
      <w:r>
        <w:rPr>
          <w:rFonts w:ascii="KaiTi" w:eastAsia="KaiTi" w:hAnsi="KaiTi" w:cs="KaiTi"/>
          <w:spacing w:val="-2"/>
          <w:sz w:val="31"/>
          <w:szCs w:val="31"/>
        </w:rPr>
        <w:t>分，得</w:t>
      </w:r>
      <w:r>
        <w:rPr>
          <w:rFonts w:ascii="KaiTi" w:eastAsia="KaiTi" w:hAnsi="KaiTi" w:cs="KaiTi"/>
          <w:spacing w:val="-2"/>
          <w:sz w:val="31"/>
          <w:szCs w:val="31"/>
        </w:rPr>
        <w:t>10</w:t>
      </w:r>
      <w:r>
        <w:rPr>
          <w:rFonts w:ascii="KaiTi" w:eastAsia="KaiTi" w:hAnsi="KaiTi" w:cs="KaiTi"/>
          <w:spacing w:val="-2"/>
          <w:sz w:val="31"/>
          <w:szCs w:val="31"/>
        </w:rPr>
        <w:t>分，未扣分</w:t>
      </w:r>
      <w:r>
        <w:rPr>
          <w:rFonts w:ascii="KaiTi" w:eastAsia="KaiTi" w:hAnsi="KaiTi" w:cs="KaiTi"/>
          <w:spacing w:val="-2"/>
          <w:sz w:val="31"/>
          <w:szCs w:val="31"/>
        </w:rPr>
        <w:t>)</w:t>
      </w:r>
    </w:p>
    <w:p w:rsidR="00B036A5" w:rsidRDefault="00127C2E">
      <w:pPr>
        <w:spacing w:before="6" w:line="346" w:lineRule="auto"/>
        <w:ind w:left="95" w:right="166" w:firstLine="597"/>
        <w:rPr>
          <w:rFonts w:ascii="FangSong" w:eastAsia="FangSong" w:hAnsi="FangSong" w:cs="FangSong"/>
          <w:sz w:val="31"/>
          <w:szCs w:val="31"/>
        </w:rPr>
      </w:pPr>
      <w:r>
        <w:rPr>
          <w:rFonts w:ascii="FangSong" w:hAnsi="FangSong" w:cs="FangSong" w:hint="eastAsia"/>
          <w:spacing w:val="-2"/>
          <w:sz w:val="31"/>
          <w:szCs w:val="31"/>
        </w:rPr>
        <w:t>文字材料满意率</w:t>
      </w:r>
      <w:r>
        <w:rPr>
          <w:rFonts w:ascii="FangSong" w:eastAsia="FangSong" w:hAnsi="FangSong" w:cs="FangSong"/>
          <w:spacing w:val="-2"/>
          <w:sz w:val="31"/>
          <w:szCs w:val="31"/>
        </w:rPr>
        <w:t>，年度指标</w:t>
      </w:r>
      <w:r>
        <w:rPr>
          <w:rFonts w:ascii="FangSong" w:eastAsia="FangSong" w:hAnsi="FangSong" w:cs="FangSong"/>
          <w:sz w:val="31"/>
          <w:szCs w:val="31"/>
        </w:rPr>
        <w:t>值：</w:t>
      </w:r>
      <w:r>
        <w:rPr>
          <w:rFonts w:ascii="FangSong" w:eastAsia="FangSong" w:hAnsi="FangSong" w:cs="FangSong"/>
          <w:spacing w:val="-11"/>
          <w:sz w:val="31"/>
          <w:szCs w:val="31"/>
        </w:rPr>
        <w:t>≥</w:t>
      </w:r>
      <w:r>
        <w:rPr>
          <w:rFonts w:ascii="Times New Roman" w:eastAsia="Times New Roman" w:hAnsi="Times New Roman" w:cs="Times New Roman"/>
          <w:spacing w:val="-6"/>
          <w:sz w:val="31"/>
          <w:szCs w:val="31"/>
        </w:rPr>
        <w:t>90%</w:t>
      </w:r>
      <w:r>
        <w:rPr>
          <w:rFonts w:ascii="FangSong" w:eastAsia="FangSong" w:hAnsi="FangSong" w:cs="FangSong"/>
          <w:spacing w:val="-6"/>
          <w:sz w:val="31"/>
          <w:szCs w:val="31"/>
        </w:rPr>
        <w:t>，实际完成值：</w:t>
      </w:r>
      <w:r>
        <w:rPr>
          <w:rFonts w:ascii="Times New Roman" w:hAnsi="Times New Roman" w:cs="Times New Roman" w:hint="eastAsia"/>
          <w:spacing w:val="-6"/>
          <w:sz w:val="31"/>
          <w:szCs w:val="31"/>
        </w:rPr>
        <w:t>90</w:t>
      </w:r>
      <w:r>
        <w:rPr>
          <w:rFonts w:ascii="Times New Roman" w:eastAsia="Times New Roman" w:hAnsi="Times New Roman" w:cs="Times New Roman"/>
          <w:spacing w:val="-6"/>
          <w:sz w:val="31"/>
          <w:szCs w:val="31"/>
        </w:rPr>
        <w:t>%</w:t>
      </w:r>
      <w:r>
        <w:rPr>
          <w:rFonts w:ascii="FangSong" w:eastAsia="FangSong" w:hAnsi="FangSong" w:cs="FangSong"/>
          <w:spacing w:val="-6"/>
          <w:sz w:val="31"/>
          <w:szCs w:val="31"/>
        </w:rPr>
        <w:t>，分值</w:t>
      </w:r>
      <w:r>
        <w:rPr>
          <w:rFonts w:ascii="Times New Roman" w:hAnsi="Times New Roman" w:cs="Times New Roman" w:hint="eastAsia"/>
          <w:spacing w:val="-6"/>
          <w:sz w:val="31"/>
          <w:szCs w:val="31"/>
        </w:rPr>
        <w:t>10</w:t>
      </w:r>
      <w:r>
        <w:rPr>
          <w:rFonts w:ascii="FangSong" w:eastAsia="FangSong" w:hAnsi="FangSong" w:cs="FangSong"/>
          <w:spacing w:val="-6"/>
          <w:sz w:val="31"/>
          <w:szCs w:val="31"/>
        </w:rPr>
        <w:t>分，得分</w:t>
      </w:r>
      <w:r>
        <w:rPr>
          <w:rFonts w:ascii="Times New Roman" w:hAnsi="Times New Roman" w:cs="Times New Roman" w:hint="eastAsia"/>
          <w:spacing w:val="-6"/>
          <w:sz w:val="31"/>
          <w:szCs w:val="31"/>
        </w:rPr>
        <w:t>10</w:t>
      </w:r>
      <w:r>
        <w:rPr>
          <w:rFonts w:ascii="FangSong" w:eastAsia="FangSong" w:hAnsi="FangSong" w:cs="FangSong"/>
          <w:spacing w:val="-6"/>
          <w:sz w:val="31"/>
          <w:szCs w:val="31"/>
        </w:rPr>
        <w:t>分。</w:t>
      </w:r>
    </w:p>
    <w:p w:rsidR="00B036A5" w:rsidRDefault="00127C2E">
      <w:pPr>
        <w:spacing w:before="1" w:line="223" w:lineRule="auto"/>
        <w:ind w:left="677"/>
        <w:rPr>
          <w:rFonts w:ascii="黑体" w:eastAsia="黑体" w:hAnsi="黑体" w:cs="黑体"/>
          <w:sz w:val="31"/>
          <w:szCs w:val="31"/>
        </w:rPr>
      </w:pPr>
      <w:r>
        <w:rPr>
          <w:rFonts w:ascii="黑体" w:hAnsi="黑体" w:cs="黑体" w:hint="eastAsia"/>
          <w:spacing w:val="-7"/>
          <w:sz w:val="31"/>
          <w:szCs w:val="31"/>
        </w:rPr>
        <w:t>六</w:t>
      </w:r>
      <w:r>
        <w:rPr>
          <w:rFonts w:ascii="黑体" w:eastAsia="黑体" w:hAnsi="黑体" w:cs="黑体"/>
          <w:spacing w:val="-5"/>
          <w:sz w:val="31"/>
          <w:szCs w:val="31"/>
        </w:rPr>
        <w:t>、存在的问题及原因分析</w:t>
      </w:r>
    </w:p>
    <w:p w:rsidR="00B036A5" w:rsidRDefault="00127C2E">
      <w:pPr>
        <w:spacing w:before="203" w:line="346" w:lineRule="auto"/>
        <w:ind w:left="26" w:right="96" w:firstLine="660"/>
        <w:rPr>
          <w:rFonts w:ascii="FangSong" w:hAnsi="FangSong" w:cs="FangSong" w:hint="eastAsia"/>
          <w:sz w:val="31"/>
          <w:szCs w:val="31"/>
        </w:rPr>
      </w:pPr>
      <w:r>
        <w:rPr>
          <w:rFonts w:ascii="FangSong" w:eastAsia="FangSong" w:hAnsi="FangSong" w:cs="FangSong"/>
          <w:spacing w:val="14"/>
          <w:sz w:val="31"/>
          <w:szCs w:val="31"/>
        </w:rPr>
        <w:t>一是</w:t>
      </w:r>
      <w:r>
        <w:rPr>
          <w:rFonts w:ascii="FangSong" w:eastAsia="FangSong" w:hAnsi="FangSong" w:cs="FangSong"/>
          <w:spacing w:val="10"/>
          <w:sz w:val="31"/>
          <w:szCs w:val="31"/>
        </w:rPr>
        <w:t>预</w:t>
      </w:r>
      <w:r>
        <w:rPr>
          <w:rFonts w:ascii="FangSong" w:eastAsia="FangSong" w:hAnsi="FangSong" w:cs="FangSong"/>
          <w:spacing w:val="7"/>
          <w:sz w:val="31"/>
          <w:szCs w:val="31"/>
        </w:rPr>
        <w:t>算执行率有待进一步提高。</w:t>
      </w:r>
      <w:r>
        <w:rPr>
          <w:rFonts w:ascii="FangSong" w:hAnsi="FangSong" w:cs="FangSong" w:hint="eastAsia"/>
          <w:spacing w:val="7"/>
          <w:sz w:val="31"/>
          <w:szCs w:val="31"/>
        </w:rPr>
        <w:t>预算执行不到位</w:t>
      </w:r>
    </w:p>
    <w:p w:rsidR="00B036A5" w:rsidRDefault="00127C2E">
      <w:pPr>
        <w:spacing w:before="184" w:line="346" w:lineRule="auto"/>
        <w:ind w:left="36" w:right="47" w:firstLine="654"/>
        <w:rPr>
          <w:rFonts w:ascii="FangSong" w:eastAsia="FangSong" w:hAnsi="FangSong" w:cs="FangSong"/>
          <w:sz w:val="31"/>
          <w:szCs w:val="31"/>
        </w:rPr>
      </w:pPr>
      <w:r>
        <w:rPr>
          <w:rFonts w:ascii="FangSong" w:hAnsi="FangSong" w:cs="FangSong" w:hint="eastAsia"/>
          <w:spacing w:val="14"/>
          <w:sz w:val="31"/>
          <w:szCs w:val="31"/>
        </w:rPr>
        <w:t>二</w:t>
      </w:r>
      <w:r>
        <w:rPr>
          <w:rFonts w:ascii="FangSong" w:eastAsia="FangSong" w:hAnsi="FangSong" w:cs="FangSong"/>
          <w:spacing w:val="14"/>
          <w:sz w:val="31"/>
          <w:szCs w:val="31"/>
        </w:rPr>
        <w:t>是</w:t>
      </w:r>
      <w:r>
        <w:rPr>
          <w:rFonts w:ascii="FangSong" w:eastAsia="FangSong" w:hAnsi="FangSong" w:cs="FangSong"/>
          <w:spacing w:val="12"/>
          <w:sz w:val="31"/>
          <w:szCs w:val="31"/>
        </w:rPr>
        <w:t>年</w:t>
      </w:r>
      <w:r>
        <w:rPr>
          <w:rFonts w:ascii="FangSong" w:eastAsia="FangSong" w:hAnsi="FangSong" w:cs="FangSong"/>
          <w:spacing w:val="7"/>
          <w:sz w:val="31"/>
          <w:szCs w:val="31"/>
        </w:rPr>
        <w:t>初部门预算前瞻性有待进一步加强。年初部门预</w:t>
      </w:r>
      <w:r>
        <w:rPr>
          <w:rFonts w:ascii="FangSong" w:eastAsia="FangSong" w:hAnsi="FangSong" w:cs="FangSong"/>
          <w:spacing w:val="-4"/>
          <w:sz w:val="31"/>
          <w:szCs w:val="31"/>
        </w:rPr>
        <w:t>算编制不够精准，年中</w:t>
      </w:r>
      <w:r>
        <w:rPr>
          <w:rFonts w:ascii="FangSong" w:hAnsi="FangSong" w:cs="FangSong" w:hint="eastAsia"/>
          <w:spacing w:val="-4"/>
          <w:sz w:val="31"/>
          <w:szCs w:val="31"/>
        </w:rPr>
        <w:t>调整了</w:t>
      </w:r>
      <w:r>
        <w:rPr>
          <w:rFonts w:ascii="FangSong" w:eastAsia="FangSong" w:hAnsi="FangSong" w:cs="FangSong"/>
          <w:spacing w:val="-4"/>
          <w:sz w:val="31"/>
          <w:szCs w:val="31"/>
        </w:rPr>
        <w:t>部分预算</w:t>
      </w:r>
      <w:r>
        <w:rPr>
          <w:rFonts w:ascii="FangSong" w:eastAsia="FangSong" w:hAnsi="FangSong" w:cs="FangSong"/>
          <w:spacing w:val="-2"/>
          <w:sz w:val="31"/>
          <w:szCs w:val="31"/>
        </w:rPr>
        <w:t>。</w:t>
      </w:r>
    </w:p>
    <w:p w:rsidR="00B036A5" w:rsidRDefault="00127C2E">
      <w:pPr>
        <w:spacing w:line="223" w:lineRule="auto"/>
        <w:ind w:left="668"/>
        <w:rPr>
          <w:rFonts w:ascii="黑体" w:eastAsia="黑体" w:hAnsi="黑体" w:cs="黑体"/>
          <w:sz w:val="31"/>
          <w:szCs w:val="31"/>
        </w:rPr>
      </w:pPr>
      <w:r>
        <w:rPr>
          <w:rFonts w:ascii="黑体" w:hAnsi="黑体" w:cs="黑体" w:hint="eastAsia"/>
          <w:spacing w:val="13"/>
          <w:sz w:val="31"/>
          <w:szCs w:val="31"/>
        </w:rPr>
        <w:t>七</w:t>
      </w:r>
      <w:r>
        <w:rPr>
          <w:rFonts w:ascii="黑体" w:eastAsia="黑体" w:hAnsi="黑体" w:cs="黑体"/>
          <w:spacing w:val="7"/>
          <w:sz w:val="31"/>
          <w:szCs w:val="31"/>
        </w:rPr>
        <w:t>、下一步改进措施</w:t>
      </w:r>
    </w:p>
    <w:p w:rsidR="00B036A5" w:rsidRDefault="00127C2E">
      <w:pPr>
        <w:spacing w:before="207" w:line="345" w:lineRule="auto"/>
        <w:ind w:left="20" w:firstLine="666"/>
        <w:rPr>
          <w:rFonts w:ascii="FangSong" w:eastAsia="FangSong" w:hAnsi="FangSong" w:cs="FangSong"/>
          <w:sz w:val="31"/>
          <w:szCs w:val="31"/>
        </w:rPr>
      </w:pPr>
      <w:r>
        <w:rPr>
          <w:rFonts w:ascii="FangSong" w:eastAsia="FangSong" w:hAnsi="FangSong" w:cs="FangSong"/>
          <w:spacing w:val="10"/>
          <w:sz w:val="31"/>
          <w:szCs w:val="31"/>
        </w:rPr>
        <w:t>一是进一步提高预算执行率。加强预算执行动态分析</w:t>
      </w:r>
      <w:r>
        <w:rPr>
          <w:rFonts w:ascii="FangSong" w:eastAsia="FangSong" w:hAnsi="FangSong" w:cs="FangSong"/>
          <w:spacing w:val="7"/>
          <w:sz w:val="31"/>
          <w:szCs w:val="31"/>
        </w:rPr>
        <w:t>，</w:t>
      </w:r>
      <w:r>
        <w:rPr>
          <w:rFonts w:ascii="FangSong" w:eastAsia="FangSong" w:hAnsi="FangSong" w:cs="FangSong"/>
          <w:spacing w:val="-1"/>
          <w:sz w:val="31"/>
          <w:szCs w:val="31"/>
        </w:rPr>
        <w:t>针对项目跨年度结算的问题，争取项目尽早计划、尽早开展</w:t>
      </w:r>
      <w:r>
        <w:rPr>
          <w:rFonts w:ascii="FangSong" w:eastAsia="FangSong" w:hAnsi="FangSong" w:cs="FangSong"/>
          <w:sz w:val="31"/>
          <w:szCs w:val="31"/>
        </w:rPr>
        <w:t>、</w:t>
      </w:r>
      <w:r>
        <w:rPr>
          <w:rFonts w:ascii="FangSong" w:eastAsia="FangSong" w:hAnsi="FangSong" w:cs="FangSong"/>
          <w:spacing w:val="10"/>
          <w:sz w:val="31"/>
          <w:szCs w:val="31"/>
        </w:rPr>
        <w:t>尽</w:t>
      </w:r>
      <w:r>
        <w:rPr>
          <w:rFonts w:ascii="FangSong" w:eastAsia="FangSong" w:hAnsi="FangSong" w:cs="FangSong"/>
          <w:spacing w:val="6"/>
          <w:sz w:val="31"/>
          <w:szCs w:val="31"/>
        </w:rPr>
        <w:t>早结算，加快预算执行进度，提高财政资金使用效益。</w:t>
      </w:r>
    </w:p>
    <w:p w:rsidR="00B036A5" w:rsidRDefault="00127C2E">
      <w:pPr>
        <w:spacing w:before="4" w:line="344" w:lineRule="auto"/>
        <w:ind w:left="29" w:right="47" w:firstLine="655"/>
        <w:rPr>
          <w:rFonts w:ascii="FangSong" w:hAnsi="FangSong" w:cs="FangSong" w:hint="eastAsia"/>
          <w:sz w:val="31"/>
          <w:szCs w:val="31"/>
        </w:rPr>
      </w:pPr>
      <w:r>
        <w:rPr>
          <w:rFonts w:ascii="FangSong" w:eastAsia="FangSong" w:hAnsi="FangSong" w:cs="FangSong"/>
          <w:spacing w:val="8"/>
          <w:sz w:val="31"/>
          <w:szCs w:val="31"/>
        </w:rPr>
        <w:t>二是进一步加强预算绩效管理。加大对《湖南省预算</w:t>
      </w:r>
      <w:r>
        <w:rPr>
          <w:rFonts w:ascii="FangSong" w:eastAsia="FangSong" w:hAnsi="FangSong" w:cs="FangSong"/>
          <w:spacing w:val="6"/>
          <w:sz w:val="31"/>
          <w:szCs w:val="31"/>
        </w:rPr>
        <w:t>绩</w:t>
      </w:r>
      <w:r>
        <w:rPr>
          <w:rFonts w:ascii="FangSong" w:eastAsia="FangSong" w:hAnsi="FangSong" w:cs="FangSong"/>
          <w:spacing w:val="16"/>
          <w:sz w:val="31"/>
          <w:szCs w:val="31"/>
        </w:rPr>
        <w:t>效目</w:t>
      </w:r>
      <w:r>
        <w:rPr>
          <w:rFonts w:ascii="FangSong" w:eastAsia="FangSong" w:hAnsi="FangSong" w:cs="FangSong"/>
          <w:spacing w:val="8"/>
          <w:sz w:val="31"/>
          <w:szCs w:val="31"/>
        </w:rPr>
        <w:t>标管理办法》相关规定的宣传和培训，增强绩效目标设</w:t>
      </w:r>
      <w:r>
        <w:rPr>
          <w:rFonts w:ascii="FangSong" w:eastAsia="FangSong" w:hAnsi="FangSong" w:cs="FangSong"/>
          <w:spacing w:val="9"/>
          <w:sz w:val="31"/>
          <w:szCs w:val="31"/>
        </w:rPr>
        <w:t>置的科学性、合理性和规范性，强化预算支出责任，提高</w:t>
      </w:r>
      <w:r>
        <w:rPr>
          <w:rFonts w:ascii="FangSong" w:eastAsia="FangSong" w:hAnsi="FangSong" w:cs="FangSong"/>
          <w:spacing w:val="3"/>
          <w:sz w:val="31"/>
          <w:szCs w:val="31"/>
        </w:rPr>
        <w:t>资</w:t>
      </w:r>
      <w:r>
        <w:rPr>
          <w:rFonts w:ascii="FangSong" w:eastAsia="FangSong" w:hAnsi="FangSong" w:cs="FangSong"/>
          <w:spacing w:val="-5"/>
          <w:sz w:val="31"/>
          <w:szCs w:val="31"/>
        </w:rPr>
        <w:t>金</w:t>
      </w:r>
      <w:r>
        <w:rPr>
          <w:rFonts w:ascii="FangSong" w:eastAsia="FangSong" w:hAnsi="FangSong" w:cs="FangSong"/>
          <w:spacing w:val="-4"/>
          <w:sz w:val="31"/>
          <w:szCs w:val="31"/>
        </w:rPr>
        <w:t>使用效益。</w:t>
      </w:r>
    </w:p>
    <w:sectPr w:rsidR="00B036A5" w:rsidSect="00B036A5">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27C" w:rsidRDefault="000E227C" w:rsidP="000E227C">
      <w:r>
        <w:separator/>
      </w:r>
    </w:p>
  </w:endnote>
  <w:endnote w:type="continuationSeparator" w:id="1">
    <w:p w:rsidR="000E227C" w:rsidRDefault="000E227C" w:rsidP="000E2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KaiTi">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27C" w:rsidRDefault="000E227C" w:rsidP="000E227C">
      <w:r>
        <w:separator/>
      </w:r>
    </w:p>
  </w:footnote>
  <w:footnote w:type="continuationSeparator" w:id="1">
    <w:p w:rsidR="000E227C" w:rsidRDefault="000E227C" w:rsidP="000E22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CEB"/>
    <w:rsid w:val="00000EC6"/>
    <w:rsid w:val="000025B8"/>
    <w:rsid w:val="0000290D"/>
    <w:rsid w:val="00006723"/>
    <w:rsid w:val="000068A2"/>
    <w:rsid w:val="00007643"/>
    <w:rsid w:val="000135CB"/>
    <w:rsid w:val="00014D16"/>
    <w:rsid w:val="0001550D"/>
    <w:rsid w:val="00021189"/>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D7EB8"/>
    <w:rsid w:val="000E02D4"/>
    <w:rsid w:val="000E0BCD"/>
    <w:rsid w:val="000E227C"/>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27C2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454B"/>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3DF2"/>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2450"/>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2FD"/>
    <w:rsid w:val="0053788F"/>
    <w:rsid w:val="00540ABB"/>
    <w:rsid w:val="005416E9"/>
    <w:rsid w:val="005417A9"/>
    <w:rsid w:val="005464E9"/>
    <w:rsid w:val="0055048B"/>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C9"/>
    <w:rsid w:val="006522BC"/>
    <w:rsid w:val="006541EA"/>
    <w:rsid w:val="00655F69"/>
    <w:rsid w:val="00663093"/>
    <w:rsid w:val="00664194"/>
    <w:rsid w:val="006641D3"/>
    <w:rsid w:val="0066521F"/>
    <w:rsid w:val="0066544B"/>
    <w:rsid w:val="00665689"/>
    <w:rsid w:val="006700FB"/>
    <w:rsid w:val="0067068C"/>
    <w:rsid w:val="00670859"/>
    <w:rsid w:val="00670EA5"/>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612"/>
    <w:rsid w:val="008219BB"/>
    <w:rsid w:val="00826BF5"/>
    <w:rsid w:val="00830302"/>
    <w:rsid w:val="00831819"/>
    <w:rsid w:val="00836128"/>
    <w:rsid w:val="00844B58"/>
    <w:rsid w:val="00845FE6"/>
    <w:rsid w:val="0084750E"/>
    <w:rsid w:val="00851048"/>
    <w:rsid w:val="00854EE6"/>
    <w:rsid w:val="00855558"/>
    <w:rsid w:val="00856279"/>
    <w:rsid w:val="00857CA1"/>
    <w:rsid w:val="00862589"/>
    <w:rsid w:val="00864927"/>
    <w:rsid w:val="008652A3"/>
    <w:rsid w:val="008674DD"/>
    <w:rsid w:val="00870DF6"/>
    <w:rsid w:val="00874287"/>
    <w:rsid w:val="00875A7A"/>
    <w:rsid w:val="00877202"/>
    <w:rsid w:val="00877666"/>
    <w:rsid w:val="008843A1"/>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12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3DBE"/>
    <w:rsid w:val="00990866"/>
    <w:rsid w:val="00991D49"/>
    <w:rsid w:val="00995D9B"/>
    <w:rsid w:val="009979C4"/>
    <w:rsid w:val="009A2C1A"/>
    <w:rsid w:val="009A356D"/>
    <w:rsid w:val="009A50DD"/>
    <w:rsid w:val="009A6580"/>
    <w:rsid w:val="009A6C40"/>
    <w:rsid w:val="009A7B77"/>
    <w:rsid w:val="009B142C"/>
    <w:rsid w:val="009B44C7"/>
    <w:rsid w:val="009B6066"/>
    <w:rsid w:val="009B6908"/>
    <w:rsid w:val="009B783C"/>
    <w:rsid w:val="009C1640"/>
    <w:rsid w:val="009C1A96"/>
    <w:rsid w:val="009C243C"/>
    <w:rsid w:val="009C58E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36A5"/>
    <w:rsid w:val="00B06AF7"/>
    <w:rsid w:val="00B078C2"/>
    <w:rsid w:val="00B10445"/>
    <w:rsid w:val="00B142DD"/>
    <w:rsid w:val="00B14CCA"/>
    <w:rsid w:val="00B1724A"/>
    <w:rsid w:val="00B20EED"/>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2B9"/>
    <w:rsid w:val="00B70D08"/>
    <w:rsid w:val="00B75A11"/>
    <w:rsid w:val="00B76783"/>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14DC"/>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1103"/>
    <w:rsid w:val="00D1399A"/>
    <w:rsid w:val="00D13D0E"/>
    <w:rsid w:val="00D17369"/>
    <w:rsid w:val="00D179C4"/>
    <w:rsid w:val="00D2062A"/>
    <w:rsid w:val="00D2117F"/>
    <w:rsid w:val="00D21CCE"/>
    <w:rsid w:val="00D2700C"/>
    <w:rsid w:val="00D27341"/>
    <w:rsid w:val="00D2734D"/>
    <w:rsid w:val="00D30415"/>
    <w:rsid w:val="00D405B5"/>
    <w:rsid w:val="00D45091"/>
    <w:rsid w:val="00D45B8F"/>
    <w:rsid w:val="00D46014"/>
    <w:rsid w:val="00D521C5"/>
    <w:rsid w:val="00D53803"/>
    <w:rsid w:val="00D6320E"/>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77F2"/>
    <w:rsid w:val="00F07A51"/>
    <w:rsid w:val="00F10838"/>
    <w:rsid w:val="00F10D25"/>
    <w:rsid w:val="00F10FA7"/>
    <w:rsid w:val="00F12981"/>
    <w:rsid w:val="00F13217"/>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69C"/>
    <w:rsid w:val="00FE44D9"/>
    <w:rsid w:val="00FE6406"/>
    <w:rsid w:val="00FE7038"/>
    <w:rsid w:val="00FE76BD"/>
    <w:rsid w:val="00FF2438"/>
    <w:rsid w:val="00FF6F2B"/>
    <w:rsid w:val="00FF747F"/>
    <w:rsid w:val="41E01DE0"/>
    <w:rsid w:val="58B75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6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036A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036A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036A5"/>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B036A5"/>
    <w:rPr>
      <w:sz w:val="18"/>
      <w:szCs w:val="18"/>
    </w:rPr>
  </w:style>
  <w:style w:type="character" w:customStyle="1" w:styleId="Char">
    <w:name w:val="页脚 Char"/>
    <w:basedOn w:val="a0"/>
    <w:link w:val="a3"/>
    <w:uiPriority w:val="99"/>
    <w:semiHidden/>
    <w:qFormat/>
    <w:rsid w:val="00B036A5"/>
    <w:rPr>
      <w:sz w:val="18"/>
      <w:szCs w:val="18"/>
    </w:rPr>
  </w:style>
  <w:style w:type="paragraph" w:styleId="a6">
    <w:name w:val="List Paragraph"/>
    <w:basedOn w:val="a"/>
    <w:uiPriority w:val="34"/>
    <w:qFormat/>
    <w:rsid w:val="00B036A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2634</Words>
  <Characters>227</Characters>
  <Application>Microsoft Office Word</Application>
  <DocSecurity>0</DocSecurity>
  <Lines>1</Lines>
  <Paragraphs>5</Paragraphs>
  <ScaleCrop>false</ScaleCrop>
  <Company>Win7_64</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12</cp:revision>
  <dcterms:created xsi:type="dcterms:W3CDTF">2022-09-07T09:20:00Z</dcterms:created>
  <dcterms:modified xsi:type="dcterms:W3CDTF">2025-07-08T08:33:00Z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