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ascii="仿宋_GB2312" w:hAnsi="华文仿宋" w:eastAsia="仿宋_GB2312"/>
          <w:sz w:val="32"/>
          <w:szCs w:val="32"/>
        </w:rPr>
        <w:t>5：</w:t>
      </w:r>
    </w:p>
    <w:p>
      <w:pPr>
        <w:spacing w:before="156" w:beforeLines="50" w:line="560" w:lineRule="exact"/>
        <w:jc w:val="center"/>
        <w:rPr>
          <w:rFonts w:ascii="方正小标宋简体" w:hAnsi="黑体" w:eastAsia="方正小标宋简体"/>
          <w:sz w:val="42"/>
          <w:szCs w:val="42"/>
        </w:rPr>
      </w:pPr>
      <w:r>
        <w:rPr>
          <w:rFonts w:hint="eastAsia" w:ascii="方正小标宋简体" w:hAnsi="黑体" w:eastAsia="方正小标宋简体"/>
          <w:sz w:val="42"/>
          <w:szCs w:val="42"/>
        </w:rPr>
        <w:t>湖南省普通高等院校收费公示牌</w:t>
      </w:r>
    </w:p>
    <w:p>
      <w:pPr>
        <w:spacing w:line="560" w:lineRule="exact"/>
        <w:jc w:val="right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 xml:space="preserve">                                                计费单位：  元/生·年</w:t>
      </w:r>
    </w:p>
    <w:tbl>
      <w:tblPr>
        <w:tblStyle w:val="2"/>
        <w:tblW w:w="939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803"/>
        <w:gridCol w:w="2078"/>
        <w:gridCol w:w="31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23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收费项目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收费标准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学</w:t>
            </w:r>
          </w:p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费</w:t>
            </w:r>
          </w:p>
        </w:tc>
        <w:tc>
          <w:tcPr>
            <w:tcW w:w="488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农林、航海、地矿油类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488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文史哲理类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488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经法教管类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488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工科、体育类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2803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艺术和新闻传播类</w:t>
            </w:r>
          </w:p>
        </w:tc>
        <w:tc>
          <w:tcPr>
            <w:tcW w:w="207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表演专业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2803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其他专业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488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医药公安类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住宿费</w:t>
            </w:r>
          </w:p>
        </w:tc>
        <w:tc>
          <w:tcPr>
            <w:tcW w:w="488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普通宿舍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488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公寓制宿舍</w:t>
            </w: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服务性收费</w:t>
            </w:r>
          </w:p>
        </w:tc>
        <w:tc>
          <w:tcPr>
            <w:tcW w:w="488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代收费</w:t>
            </w:r>
          </w:p>
        </w:tc>
        <w:tc>
          <w:tcPr>
            <w:tcW w:w="488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396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备注：服务性收费和代收费按现行有效文件执行。</w:t>
            </w:r>
          </w:p>
        </w:tc>
      </w:tr>
    </w:tbl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一本院校、二本院校、三本院校和高职专科院校的学费及服务性收费和代收费按省发改委、省财政厅、省教育厅规定的项目和标准公示，其中学费含经批准的中外合作办学专业收费标准，热门、精品、特色专业上浮的收费标准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二、学生用书籍课本由学生自行选购。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三、本校按自愿有偿原则，向广大学生提供经批准的经营性服务并收取费用。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四、本校保护广大学生的合法权益，承诺不违背国家和省制定的教育收费政策。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五、本校向学生收取的所有费用，应按规定使用合法的收费票据。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六、收费依据：</w:t>
      </w:r>
    </w:p>
    <w:p>
      <w:pPr>
        <w:spacing w:line="456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咨询监督电话：××市（州）县（市、区）</w:t>
      </w:r>
      <w:r>
        <w:rPr>
          <w:rFonts w:hint="eastAsia" w:ascii="宋体" w:hAnsi="宋体" w:eastAsia="宋体"/>
          <w:sz w:val="24"/>
          <w:szCs w:val="24"/>
        </w:rPr>
        <w:t>发改委（局）</w:t>
      </w:r>
    </w:p>
    <w:p>
      <w:pPr>
        <w:spacing w:line="456" w:lineRule="exact"/>
        <w:ind w:firstLine="1704" w:firstLineChars="71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</w:rPr>
        <w:t>××</w:t>
      </w:r>
      <w:r>
        <w:rPr>
          <w:rFonts w:ascii="宋体" w:hAnsi="宋体" w:eastAsia="宋体"/>
          <w:sz w:val="24"/>
          <w:szCs w:val="24"/>
        </w:rPr>
        <w:t>市（州）县（市、区）财政局</w:t>
      </w:r>
    </w:p>
    <w:p>
      <w:pPr>
        <w:spacing w:line="456" w:lineRule="exact"/>
        <w:ind w:firstLine="63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</w:rPr>
        <w:t>××</w:t>
      </w:r>
      <w:r>
        <w:rPr>
          <w:rFonts w:ascii="宋体" w:hAnsi="宋体" w:eastAsia="宋体"/>
          <w:sz w:val="24"/>
          <w:szCs w:val="24"/>
        </w:rPr>
        <w:t>市（州）县（市、区）教育局</w:t>
      </w:r>
    </w:p>
    <w:p>
      <w:pPr>
        <w:spacing w:line="456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价格举报电话：12358   </w:t>
      </w:r>
    </w:p>
    <w:p>
      <w:pPr>
        <w:spacing w:line="456" w:lineRule="exact"/>
        <w:ind w:firstLine="0" w:firstLineChars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××学校</w:t>
      </w:r>
    </w:p>
    <w:p>
      <w:pPr>
        <w:spacing w:line="456" w:lineRule="exact"/>
        <w:ind w:firstLine="48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宋体" w:hAnsi="宋体" w:eastAsia="宋体"/>
          <w:sz w:val="24"/>
          <w:szCs w:val="24"/>
        </w:rPr>
        <w:t>注：属于民办教育机构还应标明《民办教育许可证》编号。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87865"/>
    <w:rsid w:val="2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 Light" w:hAnsi="Calibri Light" w:eastAsia="仿宋_GB2312" w:cs="Calibr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2019-08-28T01:27:00Z</dcterms:created>
  <dc:creator>Administrator</dc:creator>
  <cp:lastModifiedBy>Administrator</cp:lastModifiedBy>
  <dcterms:modified xsi:type="dcterms:W3CDTF">2019-08-28T01:27:33Z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