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ascii="仿宋_GB2312" w:hAnsi="华文仿宋" w:eastAsia="仿宋_GB2312"/>
          <w:sz w:val="32"/>
          <w:szCs w:val="32"/>
        </w:rPr>
        <w:t>3：</w:t>
      </w:r>
    </w:p>
    <w:p>
      <w:pPr>
        <w:spacing w:line="360" w:lineRule="exact"/>
        <w:rPr>
          <w:rFonts w:ascii="仿宋_GB2312" w:hAnsi="华文仿宋"/>
          <w:szCs w:val="32"/>
        </w:rPr>
      </w:pPr>
    </w:p>
    <w:p>
      <w:pPr>
        <w:spacing w:before="156" w:beforeLines="50" w:after="156" w:afterLines="50" w:line="360" w:lineRule="exact"/>
        <w:jc w:val="center"/>
        <w:rPr>
          <w:rFonts w:ascii="方正小标宋简体" w:hAnsi="黑体" w:eastAsia="方正小标宋简体"/>
          <w:sz w:val="42"/>
          <w:szCs w:val="42"/>
        </w:rPr>
      </w:pPr>
      <w:r>
        <w:rPr>
          <w:rFonts w:hint="eastAsia" w:ascii="方正小标宋简体" w:hAnsi="黑体" w:eastAsia="方正小标宋简体"/>
          <w:sz w:val="42"/>
          <w:szCs w:val="42"/>
        </w:rPr>
        <w:t>湖南省城区义务教育收费公示牌</w:t>
      </w:r>
    </w:p>
    <w:p>
      <w:pPr>
        <w:spacing w:line="400" w:lineRule="exact"/>
        <w:ind w:firstLine="660"/>
        <w:jc w:val="right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计费单位：    元/生</w:t>
      </w:r>
      <w:r>
        <w:rPr>
          <w:rFonts w:hint="eastAsia" w:ascii="仿宋" w:hAnsi="仿宋" w:eastAsia="仿宋" w:cs="仿宋"/>
          <w:szCs w:val="32"/>
        </w:rPr>
        <w:t>·期</w:t>
      </w:r>
    </w:p>
    <w:tbl>
      <w:tblPr>
        <w:tblStyle w:val="2"/>
        <w:tblpPr w:leftFromText="180" w:rightFromText="180" w:vertAnchor="text" w:tblpX="127" w:tblpY="423"/>
        <w:tblOverlap w:val="never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75"/>
        <w:gridCol w:w="1415"/>
        <w:gridCol w:w="1131"/>
        <w:gridCol w:w="853"/>
        <w:gridCol w:w="1276"/>
        <w:gridCol w:w="1273"/>
        <w:gridCol w:w="17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7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小学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年级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教辅材料费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作业本费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住宿费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校服费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/>
                <w:sz w:val="21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校外活动费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 w:val="21"/>
                <w:szCs w:val="21"/>
              </w:rPr>
              <w:t>就餐卡补办费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华文仿宋"/>
                <w:sz w:val="21"/>
                <w:szCs w:val="21"/>
              </w:rPr>
            </w:pPr>
            <w:r>
              <w:rPr>
                <w:rFonts w:hint="eastAsia" w:ascii="仿宋_GB2312" w:hAnsi="华文仿宋"/>
                <w:sz w:val="21"/>
                <w:szCs w:val="21"/>
              </w:rPr>
              <w:t>（按次收取）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7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一年级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7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二年级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7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三年级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7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四年级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7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五年级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7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六年级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7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初中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一年级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二年级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>三年级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本校免交学杂费、教科书费。</w:t>
      </w:r>
    </w:p>
    <w:p>
      <w:pPr>
        <w:spacing w:line="440" w:lineRule="exact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</w:t>
      </w:r>
      <w:r>
        <w:rPr>
          <w:rFonts w:hint="eastAsia" w:ascii="宋体" w:hAnsi="宋体" w:eastAsia="宋体"/>
          <w:sz w:val="24"/>
        </w:rPr>
        <w:t>本校</w:t>
      </w:r>
      <w:r>
        <w:rPr>
          <w:rFonts w:hint="eastAsia" w:ascii="宋体" w:hAnsi="宋体" w:eastAsia="宋体"/>
          <w:sz w:val="24"/>
          <w:szCs w:val="24"/>
        </w:rPr>
        <w:t>按照学生或学生家长自愿原则收取服务性收费和代收费。承诺不强制、变相强制提供服务并收费或只收费不服务。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三、本校对自愿要求在学生食堂就餐的学生按“保本不营利”原则收取伙食费，具体收费标准由食堂按此原则公示。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四、本校对自愿要求在学校住宿的学生收取住宿费。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五、本校坚持学生自愿原则，统一无偿代购作业本、教辅材料，并严格执行“一科一辅”的教辅材料政策。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六、本校确保广大学生权益，承诺不违背国家规定的教育收费政策。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七、收费依据：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咨询监督电话：××市（州）县（市、区）发改委（局）</w:t>
      </w:r>
    </w:p>
    <w:p>
      <w:pPr>
        <w:spacing w:line="440" w:lineRule="exact"/>
        <w:ind w:firstLine="63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</w:rPr>
        <w:t>××</w:t>
      </w:r>
      <w:r>
        <w:rPr>
          <w:rFonts w:ascii="宋体" w:hAnsi="宋体" w:eastAsia="宋体"/>
          <w:sz w:val="24"/>
          <w:szCs w:val="24"/>
        </w:rPr>
        <w:t>市（州）县（市、区）财政局</w:t>
      </w:r>
    </w:p>
    <w:p>
      <w:pPr>
        <w:spacing w:line="440" w:lineRule="exact"/>
        <w:ind w:firstLine="63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</w:rPr>
        <w:t>××</w:t>
      </w:r>
      <w:r>
        <w:rPr>
          <w:rFonts w:ascii="宋体" w:hAnsi="宋体" w:eastAsia="宋体"/>
          <w:sz w:val="24"/>
          <w:szCs w:val="24"/>
        </w:rPr>
        <w:t xml:space="preserve">市（州）县（市、区）教育局                             </w:t>
      </w:r>
    </w:p>
    <w:p>
      <w:pPr>
        <w:spacing w:line="440" w:lineRule="exact"/>
        <w:ind w:firstLine="6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价格举报电话：</w:t>
      </w:r>
      <w:r>
        <w:rPr>
          <w:rFonts w:ascii="宋体" w:hAnsi="宋体" w:eastAsia="宋体"/>
          <w:sz w:val="24"/>
          <w:szCs w:val="24"/>
        </w:rPr>
        <w:t>12358</w:t>
      </w:r>
    </w:p>
    <w:p>
      <w:pPr>
        <w:spacing w:line="440" w:lineRule="exact"/>
        <w:ind w:firstLine="64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××学校</w:t>
      </w:r>
    </w:p>
    <w:p>
      <w:r>
        <w:rPr>
          <w:rFonts w:hint="eastAsia" w:ascii="宋体" w:hAnsi="宋体" w:eastAsia="宋体"/>
          <w:sz w:val="24"/>
          <w:szCs w:val="24"/>
        </w:rPr>
        <w:t>注：属于民办教育机构还应标明《民办教育许可证》编号。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9CEE"/>
    <w:multiLevelType w:val="singleLevel"/>
    <w:tmpl w:val="5C529CE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96B33"/>
    <w:rsid w:val="561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 Light" w:hAnsi="Calibri Light" w:eastAsia="仿宋_GB2312" w:cs="Calibr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2019-08-28T01:23:00Z</dcterms:created>
  <dc:creator>Administrator</dc:creator>
  <cp:lastModifiedBy>Administrator</cp:lastModifiedBy>
  <dcterms:modified xsi:type="dcterms:W3CDTF">2019-08-28T01:24:06Z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