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835DF6" w:rsidRDefault="00835DF6" w:rsidP="00816492">
      <w:pPr>
        <w:widowControl/>
        <w:rPr>
          <w:rFonts w:ascii="黑体" w:eastAsia="黑体" w:hAnsi="黑体" w:cs="宋体"/>
          <w:color w:val="666666"/>
          <w:kern w:val="0"/>
          <w:sz w:val="32"/>
          <w:szCs w:val="32"/>
        </w:rPr>
      </w:pPr>
      <w:r>
        <w:rPr>
          <w:rFonts w:ascii="黑体" w:eastAsia="黑体" w:hAnsi="黑体" w:cs="宋体"/>
          <w:color w:val="666666"/>
          <w:kern w:val="0"/>
          <w:sz w:val="32"/>
          <w:szCs w:val="32"/>
        </w:rPr>
        <w:t xml:space="preserve"> </w:t>
      </w:r>
    </w:p>
    <w:p w:rsidR="00C8600D" w:rsidRDefault="00C8600D"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bookmarkStart w:id="0" w:name="_GoBack"/>
      <w:bookmarkEnd w:id="0"/>
    </w:p>
    <w:p w:rsidR="0087195F" w:rsidRDefault="0087195F" w:rsidP="00816492">
      <w:pPr>
        <w:widowControl/>
        <w:rPr>
          <w:rFonts w:ascii="黑体" w:eastAsia="黑体" w:hAnsi="黑体" w:cs="宋体"/>
          <w:color w:val="666666"/>
          <w:kern w:val="0"/>
          <w:sz w:val="32"/>
          <w:szCs w:val="32"/>
        </w:rPr>
      </w:pPr>
    </w:p>
    <w:p w:rsidR="00DD4ECC" w:rsidRDefault="00DD4ECC" w:rsidP="00686192">
      <w:pPr>
        <w:widowControl/>
        <w:jc w:val="center"/>
        <w:rPr>
          <w:rFonts w:ascii="仿宋" w:eastAsia="仿宋" w:hAnsi="仿宋" w:cs="宋体"/>
          <w:color w:val="666666"/>
          <w:kern w:val="0"/>
          <w:sz w:val="32"/>
          <w:szCs w:val="32"/>
        </w:rPr>
      </w:pPr>
    </w:p>
    <w:p w:rsidR="00D53994" w:rsidRPr="00480E29" w:rsidRDefault="00686192" w:rsidP="00686192">
      <w:pPr>
        <w:widowControl/>
        <w:jc w:val="center"/>
        <w:rPr>
          <w:rFonts w:ascii="仿宋" w:eastAsia="仿宋" w:hAnsi="仿宋" w:cs="宋体"/>
          <w:color w:val="666666"/>
          <w:kern w:val="0"/>
          <w:sz w:val="28"/>
          <w:szCs w:val="28"/>
        </w:rPr>
      </w:pPr>
      <w:proofErr w:type="gramStart"/>
      <w:r w:rsidRPr="00480E29">
        <w:rPr>
          <w:rFonts w:ascii="仿宋" w:eastAsia="仿宋" w:hAnsi="仿宋" w:cs="宋体"/>
          <w:color w:val="666666"/>
          <w:kern w:val="0"/>
          <w:sz w:val="28"/>
          <w:szCs w:val="28"/>
        </w:rPr>
        <w:t>雁环评</w:t>
      </w:r>
      <w:proofErr w:type="gramEnd"/>
      <w:r w:rsidR="00480E29">
        <w:rPr>
          <w:rFonts w:ascii="仿宋" w:eastAsia="仿宋" w:hAnsi="仿宋" w:cs="宋体" w:hint="eastAsia"/>
          <w:color w:val="666666"/>
          <w:kern w:val="0"/>
          <w:sz w:val="28"/>
          <w:szCs w:val="28"/>
        </w:rPr>
        <w:t>[2020]03</w:t>
      </w:r>
      <w:r w:rsidRPr="00480E29">
        <w:rPr>
          <w:rFonts w:ascii="仿宋" w:eastAsia="仿宋" w:hAnsi="仿宋" w:cs="宋体" w:hint="eastAsia"/>
          <w:color w:val="666666"/>
          <w:kern w:val="0"/>
          <w:sz w:val="28"/>
          <w:szCs w:val="28"/>
        </w:rPr>
        <w:t>号</w:t>
      </w:r>
    </w:p>
    <w:p w:rsidR="00D53994" w:rsidRDefault="00D53994" w:rsidP="00816492">
      <w:pPr>
        <w:widowControl/>
        <w:rPr>
          <w:rFonts w:ascii="黑体" w:eastAsia="黑体" w:hAnsi="黑体" w:cs="宋体"/>
          <w:color w:val="666666"/>
          <w:kern w:val="0"/>
          <w:sz w:val="32"/>
          <w:szCs w:val="32"/>
        </w:rPr>
      </w:pPr>
    </w:p>
    <w:p w:rsidR="00D53994" w:rsidRDefault="00D53994"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2F73FB" w:rsidRDefault="00735730" w:rsidP="00E84593">
      <w:pPr>
        <w:widowControl/>
        <w:jc w:val="center"/>
        <w:rPr>
          <w:rFonts w:ascii="华文中宋" w:eastAsia="华文中宋" w:hAnsi="华文中宋" w:cs="Times New Roman"/>
          <w:b/>
          <w:sz w:val="44"/>
          <w:szCs w:val="44"/>
        </w:rPr>
      </w:pPr>
      <w:r w:rsidRPr="002F73FB">
        <w:rPr>
          <w:rFonts w:ascii="华文中宋" w:eastAsia="华文中宋" w:hAnsi="华文中宋" w:cs="Times New Roman" w:hint="eastAsia"/>
          <w:b/>
          <w:sz w:val="44"/>
          <w:szCs w:val="44"/>
        </w:rPr>
        <w:t>关于</w:t>
      </w:r>
      <w:r w:rsidR="00480E29" w:rsidRPr="00BD5549">
        <w:rPr>
          <w:rFonts w:ascii="华文中宋" w:eastAsia="华文中宋" w:hAnsi="华文中宋" w:hint="eastAsia"/>
          <w:b/>
          <w:bCs/>
          <w:sz w:val="44"/>
          <w:szCs w:val="44"/>
        </w:rPr>
        <w:t>EMC实验室和电源研发生产基地</w:t>
      </w:r>
      <w:r w:rsidR="00480E29" w:rsidRPr="00BD5549">
        <w:rPr>
          <w:rFonts w:ascii="华文中宋" w:eastAsia="华文中宋" w:hAnsi="华文中宋" w:hint="eastAsia"/>
          <w:b/>
          <w:color w:val="000000" w:themeColor="text1"/>
          <w:sz w:val="44"/>
          <w:szCs w:val="44"/>
        </w:rPr>
        <w:t>项目</w:t>
      </w:r>
    </w:p>
    <w:p w:rsidR="00735730" w:rsidRPr="00A113AA" w:rsidRDefault="007E7216" w:rsidP="00E84593">
      <w:pPr>
        <w:widowControl/>
        <w:jc w:val="center"/>
        <w:rPr>
          <w:rFonts w:ascii="华文中宋" w:eastAsia="华文中宋" w:hAnsi="华文中宋" w:cs="Times New Roman"/>
          <w:b/>
          <w:sz w:val="44"/>
          <w:szCs w:val="44"/>
        </w:rPr>
      </w:pPr>
      <w:r w:rsidRPr="002F73FB">
        <w:rPr>
          <w:rFonts w:ascii="华文中宋" w:eastAsia="华文中宋" w:hAnsi="华文中宋" w:cs="Times New Roman" w:hint="eastAsia"/>
          <w:b/>
          <w:sz w:val="44"/>
          <w:szCs w:val="44"/>
        </w:rPr>
        <w:t>环境影响报告</w:t>
      </w:r>
      <w:r w:rsidR="00743309" w:rsidRPr="002F73FB">
        <w:rPr>
          <w:rFonts w:ascii="华文中宋" w:eastAsia="华文中宋" w:hAnsi="华文中宋" w:cs="Times New Roman" w:hint="eastAsia"/>
          <w:b/>
          <w:sz w:val="44"/>
          <w:szCs w:val="44"/>
        </w:rPr>
        <w:t>表</w:t>
      </w:r>
      <w:r w:rsidR="000D6CC2" w:rsidRPr="002F73FB">
        <w:rPr>
          <w:rFonts w:ascii="华文中宋" w:eastAsia="华文中宋" w:hAnsi="华文中宋" w:cs="Times New Roman" w:hint="eastAsia"/>
          <w:b/>
          <w:sz w:val="44"/>
          <w:szCs w:val="44"/>
        </w:rPr>
        <w:t>的</w:t>
      </w:r>
      <w:r w:rsidR="00735730" w:rsidRPr="00A113AA">
        <w:rPr>
          <w:rFonts w:ascii="华文中宋" w:eastAsia="华文中宋" w:hAnsi="华文中宋" w:cs="Times New Roman" w:hint="eastAsia"/>
          <w:b/>
          <w:sz w:val="44"/>
          <w:szCs w:val="44"/>
        </w:rPr>
        <w:t>审</w:t>
      </w:r>
      <w:r w:rsidR="000D6CC2" w:rsidRPr="00A113AA">
        <w:rPr>
          <w:rFonts w:ascii="华文中宋" w:eastAsia="华文中宋" w:hAnsi="华文中宋" w:cs="Times New Roman" w:hint="eastAsia"/>
          <w:b/>
          <w:sz w:val="44"/>
          <w:szCs w:val="44"/>
        </w:rPr>
        <w:t>批</w:t>
      </w:r>
      <w:r w:rsidR="00735730" w:rsidRPr="00A113AA">
        <w:rPr>
          <w:rFonts w:ascii="华文中宋" w:eastAsia="华文中宋" w:hAnsi="华文中宋" w:cs="Times New Roman" w:hint="eastAsia"/>
          <w:b/>
          <w:sz w:val="44"/>
          <w:szCs w:val="44"/>
        </w:rPr>
        <w:t>意见</w:t>
      </w:r>
    </w:p>
    <w:p w:rsidR="00735730" w:rsidRPr="00B03013" w:rsidRDefault="00735730" w:rsidP="00816492">
      <w:pPr>
        <w:widowControl/>
        <w:rPr>
          <w:rFonts w:ascii="宋体" w:eastAsia="宋体" w:hAnsi="宋体" w:cs="宋体"/>
          <w:b/>
          <w:color w:val="666666"/>
          <w:kern w:val="0"/>
          <w:sz w:val="18"/>
          <w:szCs w:val="18"/>
        </w:rPr>
      </w:pPr>
      <w:r w:rsidRPr="00B03013">
        <w:rPr>
          <w:rFonts w:ascii="仿宋_GB2312" w:eastAsia="仿宋_GB2312" w:hAnsi="宋体" w:cs="宋体" w:hint="eastAsia"/>
          <w:b/>
          <w:color w:val="666666"/>
          <w:kern w:val="0"/>
          <w:sz w:val="32"/>
          <w:szCs w:val="32"/>
        </w:rPr>
        <w:t> </w:t>
      </w:r>
    </w:p>
    <w:p w:rsidR="00735730" w:rsidRPr="00D84887" w:rsidRDefault="00480E29" w:rsidP="00BF4BC4">
      <w:pPr>
        <w:widowControl/>
        <w:spacing w:line="360" w:lineRule="auto"/>
        <w:rPr>
          <w:rFonts w:ascii="仿宋" w:eastAsia="仿宋" w:hAnsi="仿宋" w:cs="Times New Roman"/>
          <w:sz w:val="32"/>
          <w:szCs w:val="32"/>
        </w:rPr>
      </w:pPr>
      <w:r w:rsidRPr="00D84887">
        <w:rPr>
          <w:rFonts w:ascii="仿宋" w:eastAsia="仿宋" w:hAnsi="仿宋" w:hint="eastAsia"/>
          <w:sz w:val="32"/>
          <w:szCs w:val="32"/>
        </w:rPr>
        <w:t>湖南大井电源技术有限公司</w:t>
      </w:r>
      <w:r w:rsidR="00735730" w:rsidRPr="00D84887">
        <w:rPr>
          <w:rFonts w:ascii="仿宋" w:eastAsia="仿宋" w:hAnsi="仿宋" w:cs="Times New Roman" w:hint="eastAsia"/>
          <w:sz w:val="32"/>
          <w:szCs w:val="32"/>
        </w:rPr>
        <w:t>：</w:t>
      </w:r>
    </w:p>
    <w:p w:rsidR="00735730" w:rsidRPr="00D84887" w:rsidRDefault="00CD75E7" w:rsidP="00BF4BC4">
      <w:pPr>
        <w:pStyle w:val="A10"/>
        <w:spacing w:line="360" w:lineRule="auto"/>
        <w:ind w:firstLine="640"/>
        <w:rPr>
          <w:rFonts w:ascii="仿宋" w:eastAsia="仿宋" w:hAnsi="仿宋"/>
          <w:sz w:val="32"/>
          <w:szCs w:val="32"/>
        </w:rPr>
      </w:pPr>
      <w:r w:rsidRPr="00D84887">
        <w:rPr>
          <w:rFonts w:ascii="仿宋" w:eastAsia="仿宋" w:hAnsi="仿宋" w:hint="eastAsia"/>
          <w:sz w:val="32"/>
          <w:szCs w:val="32"/>
        </w:rPr>
        <w:t>你单位报来的</w:t>
      </w:r>
      <w:r w:rsidR="00735730" w:rsidRPr="00D84887">
        <w:rPr>
          <w:rFonts w:ascii="仿宋" w:eastAsia="仿宋" w:hAnsi="仿宋" w:hint="eastAsia"/>
          <w:sz w:val="32"/>
          <w:szCs w:val="32"/>
        </w:rPr>
        <w:t>《</w:t>
      </w:r>
      <w:r w:rsidR="00480E29" w:rsidRPr="00D84887">
        <w:rPr>
          <w:rFonts w:ascii="仿宋" w:eastAsia="仿宋" w:hAnsi="仿宋" w:hint="eastAsia"/>
          <w:sz w:val="32"/>
          <w:szCs w:val="32"/>
        </w:rPr>
        <w:t>湖南大井电源技术有限公司</w:t>
      </w:r>
      <w:r w:rsidR="00480E29" w:rsidRPr="00D84887">
        <w:rPr>
          <w:rFonts w:ascii="仿宋" w:eastAsia="仿宋" w:hAnsi="仿宋" w:hint="eastAsia"/>
          <w:bCs/>
          <w:sz w:val="32"/>
          <w:szCs w:val="32"/>
        </w:rPr>
        <w:t>EMC实验室和电源研发生产基地</w:t>
      </w:r>
      <w:r w:rsidR="002F73FB" w:rsidRPr="00D84887">
        <w:rPr>
          <w:rFonts w:ascii="仿宋" w:eastAsia="仿宋" w:hAnsi="仿宋"/>
          <w:sz w:val="32"/>
          <w:szCs w:val="32"/>
        </w:rPr>
        <w:t>项目</w:t>
      </w:r>
      <w:r w:rsidR="00743309" w:rsidRPr="00D84887">
        <w:rPr>
          <w:rFonts w:ascii="仿宋" w:eastAsia="仿宋" w:hAnsi="仿宋" w:hint="eastAsia"/>
          <w:sz w:val="32"/>
          <w:szCs w:val="32"/>
        </w:rPr>
        <w:t>环境影响</w:t>
      </w:r>
      <w:r w:rsidR="007E7216" w:rsidRPr="00D84887">
        <w:rPr>
          <w:rFonts w:ascii="仿宋" w:eastAsia="仿宋" w:hAnsi="仿宋" w:hint="eastAsia"/>
          <w:sz w:val="32"/>
          <w:szCs w:val="32"/>
        </w:rPr>
        <w:t>报告</w:t>
      </w:r>
      <w:r w:rsidR="00270EE0" w:rsidRPr="00D84887">
        <w:rPr>
          <w:rFonts w:ascii="仿宋" w:eastAsia="仿宋" w:hAnsi="仿宋" w:hint="eastAsia"/>
          <w:sz w:val="32"/>
          <w:szCs w:val="32"/>
        </w:rPr>
        <w:t>表</w:t>
      </w:r>
      <w:r w:rsidR="00735730" w:rsidRPr="00D84887">
        <w:rPr>
          <w:rFonts w:ascii="仿宋" w:eastAsia="仿宋" w:hAnsi="仿宋" w:hint="eastAsia"/>
          <w:sz w:val="32"/>
          <w:szCs w:val="32"/>
        </w:rPr>
        <w:t>》收悉。</w:t>
      </w:r>
      <w:r w:rsidR="000E7A7C" w:rsidRPr="00D84887">
        <w:rPr>
          <w:rFonts w:ascii="仿宋" w:eastAsia="仿宋" w:hAnsi="仿宋"/>
          <w:sz w:val="32"/>
          <w:szCs w:val="32"/>
        </w:rPr>
        <w:t>本</w:t>
      </w:r>
      <w:r w:rsidR="00686192" w:rsidRPr="00D84887">
        <w:rPr>
          <w:rFonts w:ascii="仿宋" w:eastAsia="仿宋" w:hAnsi="仿宋" w:hint="eastAsia"/>
          <w:sz w:val="32"/>
          <w:szCs w:val="32"/>
        </w:rPr>
        <w:t>项目</w:t>
      </w:r>
      <w:r w:rsidR="00480E29" w:rsidRPr="00D84887">
        <w:rPr>
          <w:rFonts w:ascii="仿宋" w:eastAsia="仿宋" w:hAnsi="仿宋" w:hint="eastAsia"/>
          <w:sz w:val="32"/>
          <w:szCs w:val="32"/>
        </w:rPr>
        <w:t>租赁衡山科学城红树林研发创新区A5栋5楼及B5栋1楼，</w:t>
      </w:r>
      <w:r w:rsidR="00480E29" w:rsidRPr="00D84887">
        <w:rPr>
          <w:rFonts w:ascii="仿宋" w:eastAsia="仿宋" w:hAnsi="仿宋"/>
          <w:sz w:val="32"/>
          <w:szCs w:val="32"/>
        </w:rPr>
        <w:t>项目总投资</w:t>
      </w:r>
      <w:r w:rsidR="00480E29" w:rsidRPr="00D84887">
        <w:rPr>
          <w:rFonts w:ascii="仿宋" w:eastAsia="仿宋" w:hAnsi="仿宋" w:hint="eastAsia"/>
          <w:sz w:val="32"/>
          <w:szCs w:val="32"/>
        </w:rPr>
        <w:t>8000万</w:t>
      </w:r>
      <w:r w:rsidR="00480E29" w:rsidRPr="00D84887">
        <w:rPr>
          <w:rFonts w:ascii="仿宋" w:eastAsia="仿宋" w:hAnsi="仿宋"/>
          <w:sz w:val="32"/>
          <w:szCs w:val="32"/>
        </w:rPr>
        <w:t>元，</w:t>
      </w:r>
      <w:r w:rsidR="00480E29" w:rsidRPr="00D84887">
        <w:rPr>
          <w:rFonts w:ascii="仿宋" w:eastAsia="仿宋" w:hAnsi="仿宋" w:hint="eastAsia"/>
          <w:sz w:val="32"/>
          <w:szCs w:val="32"/>
        </w:rPr>
        <w:t>其中环保投资20万。</w:t>
      </w:r>
      <w:r w:rsidR="00480E29" w:rsidRPr="00D84887">
        <w:rPr>
          <w:rFonts w:ascii="仿宋" w:eastAsia="仿宋" w:hAnsi="仿宋"/>
          <w:sz w:val="32"/>
          <w:szCs w:val="32"/>
        </w:rPr>
        <w:t>建筑面积</w:t>
      </w:r>
      <w:r w:rsidR="00480E29" w:rsidRPr="00D84887">
        <w:rPr>
          <w:rFonts w:ascii="仿宋" w:eastAsia="仿宋" w:hAnsi="仿宋" w:hint="eastAsia"/>
          <w:sz w:val="32"/>
          <w:szCs w:val="32"/>
        </w:rPr>
        <w:t>5100</w:t>
      </w:r>
      <w:r w:rsidR="00480E29" w:rsidRPr="00D84887">
        <w:rPr>
          <w:rFonts w:ascii="仿宋" w:eastAsia="仿宋" w:hAnsi="仿宋"/>
          <w:sz w:val="32"/>
          <w:szCs w:val="32"/>
        </w:rPr>
        <w:t>m</w:t>
      </w:r>
      <w:r w:rsidR="00480E29" w:rsidRPr="00D84887">
        <w:rPr>
          <w:rFonts w:ascii="仿宋" w:eastAsia="仿宋" w:hAnsi="仿宋"/>
          <w:sz w:val="32"/>
          <w:szCs w:val="32"/>
          <w:vertAlign w:val="superscript"/>
        </w:rPr>
        <w:t>2</w:t>
      </w:r>
      <w:r w:rsidR="00480E29" w:rsidRPr="00D84887">
        <w:rPr>
          <w:rFonts w:ascii="仿宋" w:eastAsia="仿宋" w:hAnsi="仿宋" w:hint="eastAsia"/>
          <w:sz w:val="32"/>
          <w:szCs w:val="32"/>
        </w:rPr>
        <w:t>。其中A5栋5楼建筑面积3200</w:t>
      </w:r>
      <w:r w:rsidR="00480E29" w:rsidRPr="00D84887">
        <w:rPr>
          <w:rFonts w:ascii="仿宋" w:eastAsia="仿宋" w:hAnsi="仿宋"/>
          <w:sz w:val="32"/>
          <w:szCs w:val="32"/>
        </w:rPr>
        <w:t>m</w:t>
      </w:r>
      <w:r w:rsidR="00480E29" w:rsidRPr="00D84887">
        <w:rPr>
          <w:rFonts w:ascii="仿宋" w:eastAsia="仿宋" w:hAnsi="仿宋"/>
          <w:sz w:val="32"/>
          <w:szCs w:val="32"/>
          <w:vertAlign w:val="superscript"/>
        </w:rPr>
        <w:t>2</w:t>
      </w:r>
      <w:r w:rsidR="00480E29" w:rsidRPr="00D84887">
        <w:rPr>
          <w:rFonts w:ascii="仿宋" w:eastAsia="仿宋" w:hAnsi="仿宋" w:hint="eastAsia"/>
          <w:sz w:val="32"/>
          <w:szCs w:val="32"/>
        </w:rPr>
        <w:t>，建设电源适配器的生产车间、材料库、成品库、研发部及办公区等；B5栋1楼建筑面积1900</w:t>
      </w:r>
      <w:r w:rsidR="00480E29" w:rsidRPr="00D84887">
        <w:rPr>
          <w:rFonts w:ascii="仿宋" w:eastAsia="仿宋" w:hAnsi="仿宋"/>
          <w:sz w:val="32"/>
          <w:szCs w:val="32"/>
        </w:rPr>
        <w:t>m</w:t>
      </w:r>
      <w:r w:rsidR="00480E29" w:rsidRPr="00D84887">
        <w:rPr>
          <w:rFonts w:ascii="仿宋" w:eastAsia="仿宋" w:hAnsi="仿宋"/>
          <w:sz w:val="32"/>
          <w:szCs w:val="32"/>
          <w:vertAlign w:val="superscript"/>
        </w:rPr>
        <w:t>2</w:t>
      </w:r>
      <w:r w:rsidR="00480E29" w:rsidRPr="00D84887">
        <w:rPr>
          <w:rFonts w:ascii="仿宋" w:eastAsia="仿宋" w:hAnsi="仿宋" w:hint="eastAsia"/>
          <w:sz w:val="32"/>
          <w:szCs w:val="32"/>
        </w:rPr>
        <w:t>，建设</w:t>
      </w:r>
      <w:r w:rsidR="00480E29" w:rsidRPr="00D84887">
        <w:rPr>
          <w:rFonts w:ascii="仿宋" w:eastAsia="仿宋" w:hAnsi="仿宋" w:hint="eastAsia"/>
          <w:bCs/>
          <w:sz w:val="32"/>
          <w:szCs w:val="32"/>
        </w:rPr>
        <w:t>EMC实验室，主要为</w:t>
      </w:r>
      <w:r w:rsidR="00480E29" w:rsidRPr="00D84887">
        <w:rPr>
          <w:rFonts w:ascii="仿宋" w:eastAsia="仿宋" w:hAnsi="仿宋" w:hint="eastAsia"/>
          <w:sz w:val="32"/>
          <w:szCs w:val="32"/>
        </w:rPr>
        <w:t>检测服务。本项目不配套建设宿舍楼和食堂，员工自行解决食宿。</w:t>
      </w:r>
      <w:r w:rsidR="00270EE0" w:rsidRPr="00D84887">
        <w:rPr>
          <w:rFonts w:ascii="仿宋" w:eastAsia="仿宋" w:hAnsi="仿宋" w:hint="eastAsia"/>
          <w:sz w:val="32"/>
          <w:szCs w:val="32"/>
        </w:rPr>
        <w:t>根据该《</w:t>
      </w:r>
      <w:r w:rsidR="00D1297D" w:rsidRPr="00D84887">
        <w:rPr>
          <w:rFonts w:ascii="仿宋" w:eastAsia="仿宋" w:hAnsi="仿宋" w:hint="eastAsia"/>
          <w:sz w:val="32"/>
          <w:szCs w:val="32"/>
        </w:rPr>
        <w:t>报告</w:t>
      </w:r>
      <w:r w:rsidR="00270EE0" w:rsidRPr="00D84887">
        <w:rPr>
          <w:rFonts w:ascii="仿宋" w:eastAsia="仿宋" w:hAnsi="仿宋" w:hint="eastAsia"/>
          <w:sz w:val="32"/>
          <w:szCs w:val="32"/>
        </w:rPr>
        <w:t>表》的结论和建议，我局原则同意该环境影响评价</w:t>
      </w:r>
      <w:r w:rsidR="00D1297D" w:rsidRPr="00D84887">
        <w:rPr>
          <w:rFonts w:ascii="仿宋" w:eastAsia="仿宋" w:hAnsi="仿宋" w:hint="eastAsia"/>
          <w:sz w:val="32"/>
          <w:szCs w:val="32"/>
        </w:rPr>
        <w:t>报告</w:t>
      </w:r>
      <w:r w:rsidR="00270EE0" w:rsidRPr="00D84887">
        <w:rPr>
          <w:rFonts w:ascii="仿宋" w:eastAsia="仿宋" w:hAnsi="仿宋" w:hint="eastAsia"/>
          <w:sz w:val="32"/>
          <w:szCs w:val="32"/>
        </w:rPr>
        <w:t>表，《</w:t>
      </w:r>
      <w:r w:rsidR="00D1297D" w:rsidRPr="00D84887">
        <w:rPr>
          <w:rFonts w:ascii="仿宋" w:eastAsia="仿宋" w:hAnsi="仿宋" w:hint="eastAsia"/>
          <w:sz w:val="32"/>
          <w:szCs w:val="32"/>
        </w:rPr>
        <w:t>报告</w:t>
      </w:r>
      <w:r w:rsidR="005A5E14" w:rsidRPr="00D84887">
        <w:rPr>
          <w:rFonts w:ascii="仿宋" w:eastAsia="仿宋" w:hAnsi="仿宋" w:hint="eastAsia"/>
          <w:sz w:val="32"/>
          <w:szCs w:val="32"/>
        </w:rPr>
        <w:t>表》可作为该项目建设和环境管理的依据。</w:t>
      </w:r>
    </w:p>
    <w:p w:rsidR="00816492" w:rsidRPr="00D84887" w:rsidRDefault="00735730" w:rsidP="00BF4BC4">
      <w:pPr>
        <w:pStyle w:val="1"/>
        <w:spacing w:line="360" w:lineRule="auto"/>
        <w:ind w:firstLine="640"/>
        <w:rPr>
          <w:rFonts w:ascii="仿宋" w:eastAsia="仿宋" w:hAnsi="仿宋"/>
          <w:sz w:val="32"/>
          <w:szCs w:val="32"/>
        </w:rPr>
      </w:pPr>
      <w:r w:rsidRPr="00D84887">
        <w:rPr>
          <w:rFonts w:ascii="仿宋" w:eastAsia="仿宋" w:hAnsi="仿宋" w:hint="eastAsia"/>
          <w:sz w:val="32"/>
          <w:szCs w:val="32"/>
        </w:rPr>
        <w:t>一</w:t>
      </w:r>
      <w:r w:rsidR="00C66ADC" w:rsidRPr="00D84887">
        <w:rPr>
          <w:rFonts w:ascii="仿宋" w:eastAsia="仿宋" w:hAnsi="仿宋" w:hint="eastAsia"/>
          <w:sz w:val="32"/>
          <w:szCs w:val="32"/>
        </w:rPr>
        <w:t>、</w:t>
      </w:r>
      <w:r w:rsidRPr="00D84887">
        <w:rPr>
          <w:rFonts w:ascii="仿宋" w:eastAsia="仿宋" w:hAnsi="仿宋" w:hint="eastAsia"/>
          <w:sz w:val="32"/>
          <w:szCs w:val="32"/>
        </w:rPr>
        <w:t>该项目</w:t>
      </w:r>
      <w:r w:rsidR="00E026DB" w:rsidRPr="00D84887">
        <w:rPr>
          <w:rFonts w:ascii="仿宋" w:eastAsia="仿宋" w:hAnsi="仿宋" w:hint="eastAsia"/>
          <w:sz w:val="32"/>
          <w:szCs w:val="32"/>
        </w:rPr>
        <w:t>建设符合国家产业政策和衡阳市</w:t>
      </w:r>
      <w:r w:rsidR="00605A4C" w:rsidRPr="00D84887">
        <w:rPr>
          <w:rFonts w:ascii="仿宋" w:eastAsia="仿宋" w:hAnsi="仿宋" w:hint="eastAsia"/>
          <w:sz w:val="32"/>
          <w:szCs w:val="32"/>
        </w:rPr>
        <w:t>城市发展</w:t>
      </w:r>
      <w:r w:rsidR="000D4E38" w:rsidRPr="00D84887">
        <w:rPr>
          <w:rFonts w:ascii="仿宋" w:eastAsia="仿宋" w:hAnsi="仿宋" w:hint="eastAsia"/>
          <w:sz w:val="32"/>
          <w:szCs w:val="32"/>
        </w:rPr>
        <w:t>规划，</w:t>
      </w:r>
      <w:r w:rsidR="000D4E38" w:rsidRPr="00D84887">
        <w:rPr>
          <w:rFonts w:ascii="仿宋" w:eastAsia="仿宋" w:hAnsi="仿宋" w:hint="eastAsia"/>
          <w:sz w:val="32"/>
          <w:szCs w:val="32"/>
        </w:rPr>
        <w:lastRenderedPageBreak/>
        <w:t>在严格落实项目规划设计方案及</w:t>
      </w:r>
      <w:proofErr w:type="gramStart"/>
      <w:r w:rsidR="000D4E38" w:rsidRPr="00D84887">
        <w:rPr>
          <w:rFonts w:ascii="仿宋" w:eastAsia="仿宋" w:hAnsi="仿宋" w:hint="eastAsia"/>
          <w:sz w:val="32"/>
          <w:szCs w:val="32"/>
        </w:rPr>
        <w:t>本环评</w:t>
      </w:r>
      <w:r w:rsidR="00E026DB" w:rsidRPr="00D84887">
        <w:rPr>
          <w:rFonts w:ascii="仿宋" w:eastAsia="仿宋" w:hAnsi="仿宋" w:hint="eastAsia"/>
          <w:sz w:val="32"/>
          <w:szCs w:val="32"/>
        </w:rPr>
        <w:t>提出</w:t>
      </w:r>
      <w:proofErr w:type="gramEnd"/>
      <w:r w:rsidR="00E026DB" w:rsidRPr="00D84887">
        <w:rPr>
          <w:rFonts w:ascii="仿宋" w:eastAsia="仿宋" w:hAnsi="仿宋" w:hint="eastAsia"/>
          <w:sz w:val="32"/>
          <w:szCs w:val="32"/>
        </w:rPr>
        <w:t>的各项环保措施和要求的前提下，加强环境管理，严格执行“三同时”制度，确保污染物达标排放</w:t>
      </w:r>
      <w:r w:rsidR="00F96D74" w:rsidRPr="00D84887">
        <w:rPr>
          <w:rFonts w:ascii="仿宋" w:eastAsia="仿宋" w:hAnsi="仿宋" w:hint="eastAsia"/>
          <w:sz w:val="32"/>
          <w:szCs w:val="32"/>
        </w:rPr>
        <w:t>。</w:t>
      </w:r>
      <w:r w:rsidR="00E72C23" w:rsidRPr="00D84887">
        <w:rPr>
          <w:rFonts w:ascii="仿宋" w:eastAsia="仿宋" w:hAnsi="仿宋" w:cstheme="minorBidi" w:hint="eastAsia"/>
          <w:sz w:val="32"/>
          <w:szCs w:val="32"/>
        </w:rPr>
        <w:t>并</w:t>
      </w:r>
      <w:r w:rsidR="00684DD1" w:rsidRPr="00D84887">
        <w:rPr>
          <w:rFonts w:ascii="仿宋" w:eastAsia="仿宋" w:hAnsi="仿宋" w:cstheme="minorBidi" w:hint="eastAsia"/>
          <w:sz w:val="32"/>
          <w:szCs w:val="32"/>
        </w:rPr>
        <w:t>在项目环境管理中</w:t>
      </w:r>
      <w:r w:rsidR="00E72C23" w:rsidRPr="00D84887">
        <w:rPr>
          <w:rFonts w:ascii="仿宋" w:eastAsia="仿宋" w:hAnsi="仿宋" w:cstheme="minorBidi" w:hint="eastAsia"/>
          <w:sz w:val="32"/>
          <w:szCs w:val="32"/>
        </w:rPr>
        <w:t>以下</w:t>
      </w:r>
      <w:r w:rsidR="00684DD1" w:rsidRPr="00D84887">
        <w:rPr>
          <w:rFonts w:ascii="仿宋" w:eastAsia="仿宋" w:hAnsi="仿宋" w:cstheme="minorBidi" w:hint="eastAsia"/>
          <w:sz w:val="32"/>
          <w:szCs w:val="32"/>
        </w:rPr>
        <w:t>问题</w:t>
      </w:r>
      <w:r w:rsidR="00816492" w:rsidRPr="00D84887">
        <w:rPr>
          <w:rFonts w:ascii="仿宋" w:eastAsia="仿宋" w:hAnsi="仿宋" w:cstheme="minorBidi" w:hint="eastAsia"/>
          <w:sz w:val="32"/>
          <w:szCs w:val="32"/>
        </w:rPr>
        <w:t>：</w:t>
      </w:r>
    </w:p>
    <w:p w:rsidR="00D84887" w:rsidRPr="00D84887" w:rsidRDefault="000F08CD" w:rsidP="00BF4BC4">
      <w:pPr>
        <w:spacing w:line="360" w:lineRule="auto"/>
        <w:ind w:firstLineChars="200" w:firstLine="640"/>
        <w:rPr>
          <w:rFonts w:ascii="仿宋" w:eastAsia="仿宋" w:hAnsi="仿宋"/>
          <w:sz w:val="32"/>
          <w:szCs w:val="32"/>
        </w:rPr>
      </w:pPr>
      <w:r w:rsidRPr="00D84887">
        <w:rPr>
          <w:rFonts w:ascii="仿宋" w:eastAsia="仿宋" w:hAnsi="仿宋" w:hint="eastAsia"/>
          <w:sz w:val="32"/>
          <w:szCs w:val="32"/>
        </w:rPr>
        <w:t>1、</w:t>
      </w:r>
      <w:r w:rsidR="003C5734" w:rsidRPr="00D84887">
        <w:rPr>
          <w:rFonts w:ascii="仿宋" w:eastAsia="仿宋" w:hAnsi="仿宋" w:hint="eastAsia"/>
          <w:sz w:val="32"/>
          <w:szCs w:val="32"/>
        </w:rPr>
        <w:t>加强项目营运期大气污染防治。</w:t>
      </w:r>
      <w:r w:rsidRPr="00D84887">
        <w:rPr>
          <w:rFonts w:ascii="仿宋" w:eastAsia="仿宋" w:hAnsi="仿宋" w:hint="eastAsia"/>
          <w:bCs/>
          <w:sz w:val="32"/>
          <w:szCs w:val="32"/>
        </w:rPr>
        <w:t>本项目不设食堂，不产生餐饮油烟废气。</w:t>
      </w:r>
      <w:r w:rsidRPr="00D84887">
        <w:rPr>
          <w:rFonts w:ascii="仿宋" w:eastAsia="仿宋" w:hAnsi="仿宋" w:hint="eastAsia"/>
          <w:sz w:val="32"/>
          <w:szCs w:val="32"/>
        </w:rPr>
        <w:t>本工程运营后产生的工艺废气主要为焊接工序的锡及其化合物</w:t>
      </w:r>
      <w:proofErr w:type="gramStart"/>
      <w:r w:rsidRPr="00D84887">
        <w:rPr>
          <w:rFonts w:ascii="仿宋" w:eastAsia="仿宋" w:hAnsi="仿宋" w:hint="eastAsia"/>
          <w:sz w:val="32"/>
          <w:szCs w:val="32"/>
        </w:rPr>
        <w:t>和点胶工序</w:t>
      </w:r>
      <w:proofErr w:type="gramEnd"/>
      <w:r w:rsidRPr="00D84887">
        <w:rPr>
          <w:rFonts w:ascii="仿宋" w:eastAsia="仿宋" w:hAnsi="仿宋" w:hint="eastAsia"/>
          <w:sz w:val="32"/>
          <w:szCs w:val="32"/>
        </w:rPr>
        <w:t>产生的VOCs废气。</w:t>
      </w:r>
      <w:r w:rsidRPr="00D84887">
        <w:rPr>
          <w:rFonts w:ascii="仿宋" w:eastAsia="仿宋" w:hAnsi="仿宋" w:hint="eastAsia"/>
          <w:bCs/>
          <w:sz w:val="32"/>
          <w:szCs w:val="32"/>
        </w:rPr>
        <w:t>企业</w:t>
      </w:r>
      <w:r w:rsidR="00D84887" w:rsidRPr="00D84887">
        <w:rPr>
          <w:rFonts w:ascii="仿宋" w:eastAsia="仿宋" w:hAnsi="仿宋" w:hint="eastAsia"/>
          <w:bCs/>
          <w:sz w:val="32"/>
          <w:szCs w:val="32"/>
        </w:rPr>
        <w:t>须</w:t>
      </w:r>
      <w:r w:rsidR="000D0B8A">
        <w:rPr>
          <w:rFonts w:ascii="仿宋" w:eastAsia="仿宋" w:hAnsi="仿宋" w:hint="eastAsia"/>
          <w:bCs/>
          <w:sz w:val="32"/>
          <w:szCs w:val="32"/>
        </w:rPr>
        <w:t>在</w:t>
      </w:r>
      <w:r w:rsidRPr="00D84887">
        <w:rPr>
          <w:rFonts w:ascii="仿宋" w:eastAsia="仿宋" w:hAnsi="仿宋" w:hint="eastAsia"/>
          <w:sz w:val="32"/>
          <w:szCs w:val="32"/>
        </w:rPr>
        <w:t>焊接工位</w:t>
      </w:r>
      <w:proofErr w:type="gramStart"/>
      <w:r w:rsidRPr="00D84887">
        <w:rPr>
          <w:rFonts w:ascii="仿宋" w:eastAsia="仿宋" w:hAnsi="仿宋" w:hint="eastAsia"/>
          <w:sz w:val="32"/>
          <w:szCs w:val="32"/>
        </w:rPr>
        <w:t>和点胶工序</w:t>
      </w:r>
      <w:proofErr w:type="gramEnd"/>
      <w:r w:rsidRPr="00D84887">
        <w:rPr>
          <w:rFonts w:ascii="仿宋" w:eastAsia="仿宋" w:hAnsi="仿宋" w:hint="eastAsia"/>
          <w:sz w:val="32"/>
          <w:szCs w:val="32"/>
        </w:rPr>
        <w:t>设置集气罩和管道废气收集</w:t>
      </w:r>
      <w:r w:rsidR="00D84887" w:rsidRPr="00D84887">
        <w:rPr>
          <w:rFonts w:ascii="仿宋" w:eastAsia="仿宋" w:hAnsi="仿宋" w:hint="eastAsia"/>
          <w:sz w:val="32"/>
          <w:szCs w:val="32"/>
        </w:rPr>
        <w:t>装置</w:t>
      </w:r>
      <w:r w:rsidRPr="00D84887">
        <w:rPr>
          <w:rFonts w:ascii="仿宋" w:eastAsia="仿宋" w:hAnsi="仿宋" w:hint="eastAsia"/>
          <w:sz w:val="32"/>
          <w:szCs w:val="32"/>
        </w:rPr>
        <w:t>，将两个工序产生的废气通过抽排风将废气引至车间楼顶经活性炭吸附处理后引至</w:t>
      </w:r>
      <w:proofErr w:type="gramStart"/>
      <w:r w:rsidRPr="00D84887">
        <w:rPr>
          <w:rFonts w:ascii="仿宋" w:eastAsia="仿宋" w:hAnsi="仿宋" w:hint="eastAsia"/>
          <w:sz w:val="32"/>
          <w:szCs w:val="32"/>
        </w:rPr>
        <w:t>统一个排气筒</w:t>
      </w:r>
      <w:proofErr w:type="gramEnd"/>
      <w:r w:rsidRPr="00D84887">
        <w:rPr>
          <w:rFonts w:ascii="仿宋" w:eastAsia="仿宋" w:hAnsi="仿宋" w:hint="eastAsia"/>
          <w:sz w:val="32"/>
          <w:szCs w:val="32"/>
        </w:rPr>
        <w:t>（1#）高空排放，排气筒高度15米，活性炭定期更换。</w:t>
      </w:r>
    </w:p>
    <w:p w:rsidR="00D84887" w:rsidRPr="00D84887" w:rsidRDefault="00D84887" w:rsidP="00BF4BC4">
      <w:pPr>
        <w:spacing w:line="360" w:lineRule="auto"/>
        <w:ind w:firstLineChars="192" w:firstLine="614"/>
        <w:jc w:val="left"/>
        <w:rPr>
          <w:rFonts w:ascii="仿宋" w:eastAsia="仿宋" w:hAnsi="仿宋"/>
          <w:bCs/>
          <w:sz w:val="32"/>
          <w:szCs w:val="32"/>
        </w:rPr>
      </w:pPr>
      <w:r w:rsidRPr="00D84887">
        <w:rPr>
          <w:rFonts w:ascii="仿宋" w:eastAsia="仿宋" w:hAnsi="仿宋" w:hint="eastAsia"/>
          <w:sz w:val="32"/>
          <w:szCs w:val="32"/>
        </w:rPr>
        <w:t>2、</w:t>
      </w:r>
      <w:r w:rsidR="003C5734" w:rsidRPr="00D84887">
        <w:rPr>
          <w:rFonts w:ascii="仿宋" w:eastAsia="仿宋" w:hAnsi="仿宋" w:hint="eastAsia"/>
          <w:sz w:val="32"/>
          <w:szCs w:val="32"/>
        </w:rPr>
        <w:t>加强项目营运期水污染防治。</w:t>
      </w:r>
      <w:r w:rsidRPr="00D84887">
        <w:rPr>
          <w:rFonts w:ascii="仿宋" w:eastAsia="仿宋" w:hAnsi="仿宋" w:hint="eastAsia"/>
          <w:bCs/>
          <w:sz w:val="32"/>
          <w:szCs w:val="32"/>
        </w:rPr>
        <w:t>项目营运过程中无生产工艺废水，废水主要为员工生活污水，项目生活废水经化粪池预处理达到《污水综合排放标准》（GB8978-1996）表4中三级标准后排入市政污水管网，最终进入</w:t>
      </w:r>
      <w:proofErr w:type="gramStart"/>
      <w:r w:rsidRPr="00D84887">
        <w:rPr>
          <w:rFonts w:ascii="仿宋" w:eastAsia="仿宋" w:hAnsi="仿宋"/>
          <w:bCs/>
          <w:sz w:val="32"/>
          <w:szCs w:val="32"/>
        </w:rPr>
        <w:t>铜桥港</w:t>
      </w:r>
      <w:proofErr w:type="gramEnd"/>
      <w:r w:rsidRPr="00D84887">
        <w:rPr>
          <w:rFonts w:ascii="仿宋" w:eastAsia="仿宋" w:hAnsi="仿宋" w:hint="eastAsia"/>
          <w:bCs/>
          <w:sz w:val="32"/>
          <w:szCs w:val="32"/>
        </w:rPr>
        <w:t>污水处理厂</w:t>
      </w:r>
      <w:r w:rsidRPr="00D84887">
        <w:rPr>
          <w:rFonts w:ascii="仿宋" w:eastAsia="仿宋" w:hAnsi="仿宋"/>
          <w:bCs/>
          <w:sz w:val="32"/>
          <w:szCs w:val="32"/>
        </w:rPr>
        <w:t>处理</w:t>
      </w:r>
      <w:r w:rsidRPr="00D84887">
        <w:rPr>
          <w:rFonts w:ascii="仿宋" w:eastAsia="仿宋" w:hAnsi="仿宋" w:hint="eastAsia"/>
          <w:bCs/>
          <w:sz w:val="32"/>
          <w:szCs w:val="32"/>
        </w:rPr>
        <w:t>达标处理后外排湘江。</w:t>
      </w:r>
    </w:p>
    <w:p w:rsidR="00D84887" w:rsidRPr="00D84887" w:rsidRDefault="00D84887" w:rsidP="00BF4BC4">
      <w:pPr>
        <w:spacing w:line="360" w:lineRule="auto"/>
        <w:ind w:firstLineChars="192" w:firstLine="614"/>
        <w:jc w:val="left"/>
        <w:rPr>
          <w:rFonts w:ascii="仿宋" w:eastAsia="仿宋" w:hAnsi="仿宋"/>
          <w:bCs/>
          <w:sz w:val="32"/>
          <w:szCs w:val="32"/>
        </w:rPr>
      </w:pPr>
      <w:r w:rsidRPr="00D84887">
        <w:rPr>
          <w:rFonts w:ascii="仿宋" w:eastAsia="仿宋" w:hAnsi="仿宋" w:cs="Times New Roman" w:hint="eastAsia"/>
          <w:sz w:val="32"/>
          <w:szCs w:val="32"/>
        </w:rPr>
        <w:t>3、</w:t>
      </w:r>
      <w:r w:rsidR="003C5734" w:rsidRPr="00D84887">
        <w:rPr>
          <w:rFonts w:ascii="仿宋" w:eastAsia="仿宋" w:hAnsi="仿宋" w:cs="Times New Roman"/>
          <w:sz w:val="32"/>
          <w:szCs w:val="32"/>
        </w:rPr>
        <w:t>加强项目营运期噪声污染防治</w:t>
      </w:r>
      <w:r w:rsidRPr="00D84887">
        <w:rPr>
          <w:rFonts w:ascii="仿宋" w:eastAsia="仿宋" w:hAnsi="仿宋" w:cs="Times New Roman"/>
          <w:sz w:val="32"/>
          <w:szCs w:val="32"/>
        </w:rPr>
        <w:t>。</w:t>
      </w:r>
      <w:r w:rsidRPr="00D84887">
        <w:rPr>
          <w:rFonts w:ascii="仿宋" w:eastAsia="仿宋" w:hAnsi="仿宋" w:hint="eastAsia"/>
          <w:bCs/>
          <w:sz w:val="32"/>
          <w:szCs w:val="32"/>
        </w:rPr>
        <w:t>项目营运期噪声主要来源于</w:t>
      </w:r>
      <w:r w:rsidRPr="00D84887">
        <w:rPr>
          <w:rFonts w:ascii="仿宋" w:eastAsia="仿宋" w:hAnsi="仿宋" w:hint="eastAsia"/>
          <w:sz w:val="32"/>
          <w:szCs w:val="32"/>
        </w:rPr>
        <w:t>波峰焊机、超声波机、空压机、机械抽风装置</w:t>
      </w:r>
      <w:r w:rsidRPr="00D84887">
        <w:rPr>
          <w:rFonts w:ascii="仿宋" w:eastAsia="仿宋" w:hAnsi="仿宋" w:hint="eastAsia"/>
          <w:bCs/>
          <w:sz w:val="32"/>
          <w:szCs w:val="32"/>
        </w:rPr>
        <w:t>等设备产生的机械噪声。项目各类机型设备经选型、隔振、隔音、合理布局等上述隔声降噪措施处理后，设备运行噪声满足《工业企业厂界环境噪声排放标准》（GB12348-2008）中3类区标准要求，对周围环境影响较小。</w:t>
      </w:r>
    </w:p>
    <w:p w:rsidR="00D84887" w:rsidRPr="00D84887" w:rsidRDefault="00D84887" w:rsidP="00BF4BC4">
      <w:pPr>
        <w:spacing w:line="360" w:lineRule="auto"/>
        <w:ind w:firstLineChars="192" w:firstLine="614"/>
        <w:jc w:val="left"/>
        <w:rPr>
          <w:rFonts w:ascii="仿宋" w:eastAsia="仿宋" w:hAnsi="仿宋"/>
          <w:bCs/>
          <w:sz w:val="32"/>
          <w:szCs w:val="32"/>
        </w:rPr>
      </w:pPr>
      <w:r w:rsidRPr="00D84887">
        <w:rPr>
          <w:rFonts w:ascii="仿宋" w:eastAsia="仿宋" w:hAnsi="仿宋" w:cs="Times New Roman" w:hint="eastAsia"/>
          <w:sz w:val="32"/>
          <w:szCs w:val="32"/>
        </w:rPr>
        <w:t>4、</w:t>
      </w:r>
      <w:r w:rsidR="003C5734" w:rsidRPr="00D84887">
        <w:rPr>
          <w:rFonts w:ascii="仿宋" w:eastAsia="仿宋" w:hAnsi="仿宋" w:cs="Times New Roman"/>
          <w:sz w:val="32"/>
          <w:szCs w:val="32"/>
        </w:rPr>
        <w:t>加强固体废物污染防治</w:t>
      </w:r>
      <w:r w:rsidRPr="00D84887">
        <w:rPr>
          <w:rFonts w:ascii="仿宋" w:eastAsia="仿宋" w:hAnsi="仿宋" w:cs="Times New Roman"/>
          <w:sz w:val="32"/>
          <w:szCs w:val="32"/>
        </w:rPr>
        <w:t>。</w:t>
      </w:r>
      <w:r w:rsidRPr="00D84887">
        <w:rPr>
          <w:rFonts w:ascii="仿宋" w:eastAsia="仿宋" w:hAnsi="仿宋" w:hint="eastAsia"/>
          <w:bCs/>
          <w:sz w:val="32"/>
          <w:szCs w:val="32"/>
        </w:rPr>
        <w:t>项目营运期产生的固体废物包</w:t>
      </w:r>
      <w:r w:rsidRPr="00D84887">
        <w:rPr>
          <w:rFonts w:ascii="仿宋" w:eastAsia="仿宋" w:hAnsi="仿宋" w:hint="eastAsia"/>
          <w:bCs/>
          <w:sz w:val="32"/>
          <w:szCs w:val="32"/>
        </w:rPr>
        <w:lastRenderedPageBreak/>
        <w:t>括一般工业固废（电子元器件废引脚、生产中产生的残次品，无铅</w:t>
      </w:r>
      <w:proofErr w:type="gramStart"/>
      <w:r w:rsidRPr="00D84887">
        <w:rPr>
          <w:rFonts w:ascii="仿宋" w:eastAsia="仿宋" w:hAnsi="仿宋" w:hint="eastAsia"/>
          <w:bCs/>
          <w:sz w:val="32"/>
          <w:szCs w:val="32"/>
        </w:rPr>
        <w:t>废锡渣</w:t>
      </w:r>
      <w:proofErr w:type="gramEnd"/>
      <w:r w:rsidRPr="00D84887">
        <w:rPr>
          <w:rFonts w:ascii="仿宋" w:eastAsia="仿宋" w:hAnsi="仿宋" w:hint="eastAsia"/>
          <w:bCs/>
          <w:sz w:val="32"/>
          <w:szCs w:val="32"/>
        </w:rPr>
        <w:t>、包装废料）、危险固废（</w:t>
      </w:r>
      <w:proofErr w:type="gramStart"/>
      <w:r w:rsidRPr="00D84887">
        <w:rPr>
          <w:rFonts w:ascii="仿宋" w:eastAsia="仿宋" w:hAnsi="仿宋" w:hint="eastAsia"/>
          <w:bCs/>
          <w:sz w:val="32"/>
          <w:szCs w:val="32"/>
        </w:rPr>
        <w:t>印废活性炭</w:t>
      </w:r>
      <w:proofErr w:type="gramEnd"/>
      <w:r w:rsidRPr="00D84887">
        <w:rPr>
          <w:rFonts w:ascii="仿宋" w:eastAsia="仿宋" w:hAnsi="仿宋" w:hint="eastAsia"/>
          <w:bCs/>
          <w:sz w:val="32"/>
          <w:szCs w:val="32"/>
        </w:rPr>
        <w:t>）、生活垃圾。对一般工业固废，设置临时存放点，收集后</w:t>
      </w:r>
      <w:proofErr w:type="gramStart"/>
      <w:r w:rsidRPr="00D84887">
        <w:rPr>
          <w:rFonts w:ascii="仿宋" w:eastAsia="仿宋" w:hAnsi="仿宋" w:hint="eastAsia"/>
          <w:bCs/>
          <w:sz w:val="32"/>
          <w:szCs w:val="32"/>
        </w:rPr>
        <w:t>交相关</w:t>
      </w:r>
      <w:proofErr w:type="gramEnd"/>
      <w:r w:rsidRPr="00D84887">
        <w:rPr>
          <w:rFonts w:ascii="仿宋" w:eastAsia="仿宋" w:hAnsi="仿宋" w:hint="eastAsia"/>
          <w:bCs/>
          <w:sz w:val="32"/>
          <w:szCs w:val="32"/>
        </w:rPr>
        <w:t>部门回收综合利用。生活垃圾交由环卫部门处理。对危险固</w:t>
      </w:r>
      <w:proofErr w:type="gramStart"/>
      <w:r w:rsidRPr="00D84887">
        <w:rPr>
          <w:rFonts w:ascii="仿宋" w:eastAsia="仿宋" w:hAnsi="仿宋" w:hint="eastAsia"/>
          <w:bCs/>
          <w:sz w:val="32"/>
          <w:szCs w:val="32"/>
        </w:rPr>
        <w:t>废设置危废</w:t>
      </w:r>
      <w:proofErr w:type="gramEnd"/>
      <w:r w:rsidRPr="00D84887">
        <w:rPr>
          <w:rFonts w:ascii="仿宋" w:eastAsia="仿宋" w:hAnsi="仿宋" w:hint="eastAsia"/>
          <w:bCs/>
          <w:sz w:val="32"/>
          <w:szCs w:val="32"/>
        </w:rPr>
        <w:t>暂存间，并满足相关要求，定期交由有资质的</w:t>
      </w:r>
      <w:proofErr w:type="gramStart"/>
      <w:r w:rsidRPr="00D84887">
        <w:rPr>
          <w:rFonts w:ascii="仿宋" w:eastAsia="仿宋" w:hAnsi="仿宋" w:hint="eastAsia"/>
          <w:bCs/>
          <w:sz w:val="32"/>
          <w:szCs w:val="32"/>
        </w:rPr>
        <w:t>危废处理</w:t>
      </w:r>
      <w:proofErr w:type="gramEnd"/>
      <w:r w:rsidRPr="00D84887">
        <w:rPr>
          <w:rFonts w:ascii="仿宋" w:eastAsia="仿宋" w:hAnsi="仿宋" w:hint="eastAsia"/>
          <w:bCs/>
          <w:sz w:val="32"/>
          <w:szCs w:val="32"/>
        </w:rPr>
        <w:t>单位处理。</w:t>
      </w:r>
    </w:p>
    <w:p w:rsidR="00D05EF6" w:rsidRPr="00D84887" w:rsidRDefault="00D84887" w:rsidP="00BF4BC4">
      <w:pPr>
        <w:spacing w:line="360" w:lineRule="auto"/>
        <w:ind w:firstLineChars="200" w:firstLine="640"/>
        <w:rPr>
          <w:rFonts w:ascii="仿宋" w:eastAsia="仿宋" w:hAnsi="仿宋"/>
          <w:sz w:val="32"/>
          <w:szCs w:val="32"/>
        </w:rPr>
      </w:pPr>
      <w:r w:rsidRPr="00D84887">
        <w:rPr>
          <w:rFonts w:ascii="仿宋" w:eastAsia="仿宋" w:hAnsi="仿宋" w:hint="eastAsia"/>
          <w:sz w:val="32"/>
          <w:szCs w:val="32"/>
        </w:rPr>
        <w:t>5、</w:t>
      </w:r>
      <w:r w:rsidR="00D05EF6" w:rsidRPr="00D84887">
        <w:rPr>
          <w:rFonts w:ascii="仿宋" w:eastAsia="仿宋" w:hAnsi="仿宋" w:hint="eastAsia"/>
          <w:sz w:val="32"/>
          <w:szCs w:val="32"/>
        </w:rPr>
        <w:t>企业应加强环保设施的日常管理、维护，建立健全环保设施的运行管理制度、定期检查制度、设备维护和检修制度，确保环保设施高效运行。</w:t>
      </w:r>
    </w:p>
    <w:p w:rsidR="00E84593" w:rsidRPr="00D84887" w:rsidRDefault="00E84593" w:rsidP="00BF4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sz w:val="32"/>
          <w:szCs w:val="32"/>
        </w:rPr>
      </w:pPr>
      <w:r w:rsidRPr="00D84887">
        <w:rPr>
          <w:rFonts w:ascii="仿宋" w:eastAsia="仿宋" w:hAnsi="仿宋" w:hint="eastAsia"/>
          <w:sz w:val="32"/>
          <w:szCs w:val="32"/>
        </w:rPr>
        <w:t>三、本项目须按规定征得其它相关部门同意后方可开工建设，衡阳市生态环境</w:t>
      </w:r>
      <w:proofErr w:type="gramStart"/>
      <w:r w:rsidRPr="00D84887">
        <w:rPr>
          <w:rFonts w:ascii="仿宋" w:eastAsia="仿宋" w:hAnsi="仿宋" w:hint="eastAsia"/>
          <w:sz w:val="32"/>
          <w:szCs w:val="32"/>
        </w:rPr>
        <w:t>局雁峰分局</w:t>
      </w:r>
      <w:proofErr w:type="gramEnd"/>
      <w:r w:rsidRPr="00D84887">
        <w:rPr>
          <w:rFonts w:ascii="仿宋" w:eastAsia="仿宋" w:hAnsi="仿宋" w:hint="eastAsia"/>
          <w:sz w:val="32"/>
          <w:szCs w:val="32"/>
        </w:rPr>
        <w:t>负责该项目施工期间的环境监督检查工作。根据《建设项目竣工环境保护验收管理办法》，工程完工后须向我局申请办理项目竣工环保验收手续，合格后方可投入使用。</w:t>
      </w:r>
    </w:p>
    <w:p w:rsidR="00E84593" w:rsidRPr="00D84887" w:rsidRDefault="00E84593" w:rsidP="00BF4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cs="Arial"/>
          <w:color w:val="333333"/>
          <w:sz w:val="32"/>
          <w:szCs w:val="32"/>
        </w:rPr>
      </w:pPr>
      <w:r w:rsidRPr="00D84887">
        <w:rPr>
          <w:rFonts w:ascii="仿宋" w:eastAsia="仿宋" w:hAnsi="仿宋" w:hint="eastAsia"/>
          <w:sz w:val="32"/>
          <w:szCs w:val="32"/>
        </w:rPr>
        <w:t>四、</w:t>
      </w:r>
      <w:r w:rsidRPr="00D84887">
        <w:rPr>
          <w:rFonts w:ascii="仿宋" w:eastAsia="仿宋" w:hAnsi="仿宋" w:cs="Arial" w:hint="eastAsia"/>
          <w:color w:val="333333"/>
          <w:sz w:val="32"/>
          <w:szCs w:val="32"/>
        </w:rPr>
        <w:t>本批复自下达之日起5年内有效。</w:t>
      </w:r>
      <w:proofErr w:type="gramStart"/>
      <w:r w:rsidRPr="00D84887">
        <w:rPr>
          <w:rFonts w:ascii="仿宋" w:eastAsia="仿宋" w:hAnsi="仿宋" w:cs="Arial" w:hint="eastAsia"/>
          <w:color w:val="333333"/>
          <w:sz w:val="32"/>
          <w:szCs w:val="32"/>
        </w:rPr>
        <w:t>若项目</w:t>
      </w:r>
      <w:proofErr w:type="gramEnd"/>
      <w:r w:rsidRPr="00D84887">
        <w:rPr>
          <w:rFonts w:ascii="仿宋" w:eastAsia="仿宋" w:hAnsi="仿宋" w:cs="Arial" w:hint="eastAsia"/>
          <w:color w:val="333333"/>
          <w:sz w:val="32"/>
          <w:szCs w:val="32"/>
        </w:rPr>
        <w:t>的建设地点、生产工艺、生产产品、生产规模等发生重大变动的，应按《环评法》的要求重新报批项目的环境影响评价文件。</w:t>
      </w:r>
    </w:p>
    <w:p w:rsidR="00AC492E" w:rsidRPr="00D84887" w:rsidRDefault="00AC492E" w:rsidP="00BF4BC4">
      <w:pPr>
        <w:pStyle w:val="A10"/>
        <w:spacing w:line="360" w:lineRule="auto"/>
        <w:ind w:firstLine="640"/>
        <w:rPr>
          <w:rFonts w:ascii="仿宋" w:eastAsia="仿宋" w:hAnsi="仿宋" w:cstheme="minorBidi"/>
          <w:sz w:val="32"/>
          <w:szCs w:val="32"/>
        </w:rPr>
      </w:pPr>
    </w:p>
    <w:p w:rsidR="0087195F" w:rsidRPr="00D84887" w:rsidRDefault="00D71EB9" w:rsidP="00BF4BC4">
      <w:pPr>
        <w:pStyle w:val="A10"/>
        <w:spacing w:line="360" w:lineRule="auto"/>
        <w:ind w:firstLineChars="0" w:firstLine="0"/>
        <w:rPr>
          <w:rFonts w:ascii="仿宋" w:eastAsia="仿宋" w:hAnsi="仿宋" w:cstheme="minorBidi"/>
          <w:sz w:val="32"/>
          <w:szCs w:val="32"/>
        </w:rPr>
      </w:pPr>
      <w:r w:rsidRPr="00D84887">
        <w:rPr>
          <w:rFonts w:ascii="仿宋" w:eastAsia="仿宋" w:hAnsi="仿宋" w:cstheme="minorBidi" w:hint="eastAsia"/>
          <w:sz w:val="32"/>
          <w:szCs w:val="32"/>
        </w:rPr>
        <w:tab/>
      </w:r>
    </w:p>
    <w:p w:rsidR="0087195F" w:rsidRPr="00D84887" w:rsidRDefault="0087195F" w:rsidP="00BF4BC4">
      <w:pPr>
        <w:pStyle w:val="A10"/>
        <w:spacing w:line="360" w:lineRule="auto"/>
        <w:ind w:firstLineChars="0" w:firstLine="0"/>
        <w:jc w:val="right"/>
        <w:rPr>
          <w:rFonts w:ascii="仿宋" w:eastAsia="仿宋" w:hAnsi="仿宋" w:cstheme="minorBidi"/>
          <w:sz w:val="32"/>
          <w:szCs w:val="32"/>
        </w:rPr>
      </w:pPr>
      <w:r w:rsidRPr="00D84887">
        <w:rPr>
          <w:rFonts w:ascii="仿宋" w:eastAsia="仿宋" w:hAnsi="仿宋" w:cstheme="minorBidi" w:hint="eastAsia"/>
          <w:sz w:val="32"/>
          <w:szCs w:val="32"/>
        </w:rPr>
        <w:t>衡阳市</w:t>
      </w:r>
      <w:proofErr w:type="gramStart"/>
      <w:r w:rsidR="00686192" w:rsidRPr="00D84887">
        <w:rPr>
          <w:rFonts w:ascii="仿宋" w:eastAsia="仿宋" w:hAnsi="仿宋" w:cstheme="minorBidi" w:hint="eastAsia"/>
          <w:sz w:val="32"/>
          <w:szCs w:val="32"/>
        </w:rPr>
        <w:t>生态环境</w:t>
      </w:r>
      <w:r w:rsidRPr="00D84887">
        <w:rPr>
          <w:rFonts w:ascii="仿宋" w:eastAsia="仿宋" w:hAnsi="仿宋" w:cstheme="minorBidi" w:hint="eastAsia"/>
          <w:sz w:val="32"/>
          <w:szCs w:val="32"/>
        </w:rPr>
        <w:t>局雁峰</w:t>
      </w:r>
      <w:proofErr w:type="gramEnd"/>
      <w:r w:rsidRPr="00D84887">
        <w:rPr>
          <w:rFonts w:ascii="仿宋" w:eastAsia="仿宋" w:hAnsi="仿宋" w:cstheme="minorBidi" w:hint="eastAsia"/>
          <w:sz w:val="32"/>
          <w:szCs w:val="32"/>
        </w:rPr>
        <w:t>分局</w:t>
      </w:r>
    </w:p>
    <w:p w:rsidR="0087195F" w:rsidRPr="00D84887" w:rsidRDefault="00686192" w:rsidP="00BF4BC4">
      <w:pPr>
        <w:pStyle w:val="A10"/>
        <w:spacing w:line="360" w:lineRule="auto"/>
        <w:ind w:right="482" w:firstLineChars="0" w:firstLine="0"/>
        <w:jc w:val="right"/>
        <w:outlineLvl w:val="4"/>
        <w:rPr>
          <w:rFonts w:ascii="仿宋" w:eastAsia="仿宋" w:hAnsi="仿宋" w:cstheme="minorBidi"/>
          <w:sz w:val="32"/>
          <w:szCs w:val="32"/>
        </w:rPr>
      </w:pPr>
      <w:r w:rsidRPr="00D84887">
        <w:rPr>
          <w:rFonts w:ascii="仿宋" w:eastAsia="仿宋" w:hAnsi="仿宋" w:cstheme="minorBidi"/>
          <w:sz w:val="32"/>
          <w:szCs w:val="32"/>
        </w:rPr>
        <w:t>2020年</w:t>
      </w:r>
      <w:r w:rsidR="00D84887" w:rsidRPr="00D84887">
        <w:rPr>
          <w:rFonts w:ascii="仿宋" w:eastAsia="仿宋" w:hAnsi="仿宋" w:cstheme="minorBidi" w:hint="eastAsia"/>
          <w:sz w:val="32"/>
          <w:szCs w:val="32"/>
        </w:rPr>
        <w:t>4</w:t>
      </w:r>
      <w:r w:rsidRPr="00D84887">
        <w:rPr>
          <w:rFonts w:ascii="仿宋" w:eastAsia="仿宋" w:hAnsi="仿宋" w:cstheme="minorBidi"/>
          <w:sz w:val="32"/>
          <w:szCs w:val="32"/>
        </w:rPr>
        <w:t>月</w:t>
      </w:r>
      <w:r w:rsidR="00D84887" w:rsidRPr="00D84887">
        <w:rPr>
          <w:rFonts w:ascii="仿宋" w:eastAsia="仿宋" w:hAnsi="仿宋" w:cstheme="minorBidi" w:hint="eastAsia"/>
          <w:sz w:val="32"/>
          <w:szCs w:val="32"/>
        </w:rPr>
        <w:t>1</w:t>
      </w:r>
      <w:r w:rsidRPr="00D84887">
        <w:rPr>
          <w:rFonts w:ascii="仿宋" w:eastAsia="仿宋" w:hAnsi="仿宋" w:cstheme="minorBidi"/>
          <w:sz w:val="32"/>
          <w:szCs w:val="32"/>
        </w:rPr>
        <w:t>日</w:t>
      </w:r>
      <w:r w:rsidR="00E84593" w:rsidRPr="00D84887">
        <w:rPr>
          <w:rFonts w:ascii="仿宋" w:eastAsia="仿宋" w:hAnsi="仿宋" w:cstheme="minorBidi" w:hint="eastAsia"/>
          <w:sz w:val="32"/>
          <w:szCs w:val="32"/>
        </w:rPr>
        <w:t xml:space="preserve"> </w:t>
      </w:r>
      <w:r w:rsidR="0087195F" w:rsidRPr="00D84887">
        <w:rPr>
          <w:rFonts w:ascii="仿宋" w:eastAsia="仿宋" w:hAnsi="仿宋" w:cstheme="minorBidi" w:hint="eastAsia"/>
          <w:sz w:val="32"/>
          <w:szCs w:val="32"/>
        </w:rPr>
        <w:t xml:space="preserve"> </w:t>
      </w:r>
    </w:p>
    <w:sectPr w:rsidR="0087195F" w:rsidRPr="00D84887" w:rsidSect="00D81F62">
      <w:pgSz w:w="11906" w:h="16838" w:code="9"/>
      <w:pgMar w:top="1418" w:right="1588" w:bottom="1418" w:left="164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450" w:rsidRDefault="00C70450" w:rsidP="000B2822">
      <w:r>
        <w:separator/>
      </w:r>
    </w:p>
  </w:endnote>
  <w:endnote w:type="continuationSeparator" w:id="0">
    <w:p w:rsidR="00C70450" w:rsidRDefault="00C70450" w:rsidP="000B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450" w:rsidRDefault="00C70450" w:rsidP="000B2822">
      <w:r>
        <w:separator/>
      </w:r>
    </w:p>
  </w:footnote>
  <w:footnote w:type="continuationSeparator" w:id="0">
    <w:p w:rsidR="00C70450" w:rsidRDefault="00C70450" w:rsidP="000B2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AC110"/>
    <w:multiLevelType w:val="singleLevel"/>
    <w:tmpl w:val="3AE28264"/>
    <w:lvl w:ilvl="0">
      <w:start w:val="1"/>
      <w:numFmt w:val="decimal"/>
      <w:suff w:val="nothing"/>
      <w:lvlText w:val="%1、"/>
      <w:lvlJc w:val="left"/>
      <w:rPr>
        <w:rFonts w:ascii="仿宋" w:eastAsia="仿宋" w:hAnsi="仿宋" w:cstheme="minorBid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5730"/>
    <w:rsid w:val="00007C5B"/>
    <w:rsid w:val="00015AE5"/>
    <w:rsid w:val="000258F7"/>
    <w:rsid w:val="00027FE4"/>
    <w:rsid w:val="00050038"/>
    <w:rsid w:val="00070DFD"/>
    <w:rsid w:val="00073083"/>
    <w:rsid w:val="000854DB"/>
    <w:rsid w:val="00086188"/>
    <w:rsid w:val="000B2822"/>
    <w:rsid w:val="000D0B8A"/>
    <w:rsid w:val="000D4E38"/>
    <w:rsid w:val="000D6CC2"/>
    <w:rsid w:val="000E7A7C"/>
    <w:rsid w:val="000F08CD"/>
    <w:rsid w:val="00107D21"/>
    <w:rsid w:val="00140935"/>
    <w:rsid w:val="00142CB8"/>
    <w:rsid w:val="001530B1"/>
    <w:rsid w:val="00172FB7"/>
    <w:rsid w:val="00177C6D"/>
    <w:rsid w:val="001E6F3C"/>
    <w:rsid w:val="0020319F"/>
    <w:rsid w:val="00227A44"/>
    <w:rsid w:val="002360B7"/>
    <w:rsid w:val="00244E16"/>
    <w:rsid w:val="002466AB"/>
    <w:rsid w:val="00270EE0"/>
    <w:rsid w:val="00285628"/>
    <w:rsid w:val="002922AE"/>
    <w:rsid w:val="002B5CEA"/>
    <w:rsid w:val="002F73FB"/>
    <w:rsid w:val="002F7D3C"/>
    <w:rsid w:val="003046E5"/>
    <w:rsid w:val="0032389C"/>
    <w:rsid w:val="0032553B"/>
    <w:rsid w:val="003526E7"/>
    <w:rsid w:val="003864BC"/>
    <w:rsid w:val="003B422A"/>
    <w:rsid w:val="003C5734"/>
    <w:rsid w:val="00435471"/>
    <w:rsid w:val="00455042"/>
    <w:rsid w:val="00480E29"/>
    <w:rsid w:val="00481046"/>
    <w:rsid w:val="00484427"/>
    <w:rsid w:val="00495876"/>
    <w:rsid w:val="00496B34"/>
    <w:rsid w:val="004A32D1"/>
    <w:rsid w:val="004B3AC6"/>
    <w:rsid w:val="004B7592"/>
    <w:rsid w:val="004F2768"/>
    <w:rsid w:val="00500024"/>
    <w:rsid w:val="00510D6C"/>
    <w:rsid w:val="00513882"/>
    <w:rsid w:val="0053454B"/>
    <w:rsid w:val="0053725E"/>
    <w:rsid w:val="00573C86"/>
    <w:rsid w:val="005A5E14"/>
    <w:rsid w:val="005B5120"/>
    <w:rsid w:val="005F1CF0"/>
    <w:rsid w:val="006043D8"/>
    <w:rsid w:val="00605A4C"/>
    <w:rsid w:val="00674DD8"/>
    <w:rsid w:val="00680669"/>
    <w:rsid w:val="00684DD1"/>
    <w:rsid w:val="00686192"/>
    <w:rsid w:val="006A5AAB"/>
    <w:rsid w:val="006E102A"/>
    <w:rsid w:val="007314D6"/>
    <w:rsid w:val="00735730"/>
    <w:rsid w:val="00736F16"/>
    <w:rsid w:val="00743309"/>
    <w:rsid w:val="00757CE6"/>
    <w:rsid w:val="00764ED8"/>
    <w:rsid w:val="00794177"/>
    <w:rsid w:val="00797746"/>
    <w:rsid w:val="007E7216"/>
    <w:rsid w:val="007F3008"/>
    <w:rsid w:val="0081345A"/>
    <w:rsid w:val="0081533E"/>
    <w:rsid w:val="00816492"/>
    <w:rsid w:val="0081796B"/>
    <w:rsid w:val="00835DF6"/>
    <w:rsid w:val="00853C9C"/>
    <w:rsid w:val="00863047"/>
    <w:rsid w:val="0087195F"/>
    <w:rsid w:val="008C645D"/>
    <w:rsid w:val="008F10F8"/>
    <w:rsid w:val="0090292F"/>
    <w:rsid w:val="00914A95"/>
    <w:rsid w:val="009330B9"/>
    <w:rsid w:val="009362BA"/>
    <w:rsid w:val="00945999"/>
    <w:rsid w:val="00947748"/>
    <w:rsid w:val="00960A80"/>
    <w:rsid w:val="009A1A9C"/>
    <w:rsid w:val="009B2D57"/>
    <w:rsid w:val="00A113AA"/>
    <w:rsid w:val="00A31F71"/>
    <w:rsid w:val="00A86F2C"/>
    <w:rsid w:val="00AB013E"/>
    <w:rsid w:val="00AB4EA4"/>
    <w:rsid w:val="00AC492E"/>
    <w:rsid w:val="00AD7A2C"/>
    <w:rsid w:val="00AF134A"/>
    <w:rsid w:val="00B03013"/>
    <w:rsid w:val="00B16C16"/>
    <w:rsid w:val="00B24397"/>
    <w:rsid w:val="00B266B4"/>
    <w:rsid w:val="00B378BD"/>
    <w:rsid w:val="00B446EA"/>
    <w:rsid w:val="00B61A3D"/>
    <w:rsid w:val="00B64FDB"/>
    <w:rsid w:val="00B72D91"/>
    <w:rsid w:val="00BE1279"/>
    <w:rsid w:val="00BE4511"/>
    <w:rsid w:val="00BE79D2"/>
    <w:rsid w:val="00BF4BC4"/>
    <w:rsid w:val="00C35C4A"/>
    <w:rsid w:val="00C63F45"/>
    <w:rsid w:val="00C66ADC"/>
    <w:rsid w:val="00C70450"/>
    <w:rsid w:val="00C7693B"/>
    <w:rsid w:val="00C8600D"/>
    <w:rsid w:val="00CC2207"/>
    <w:rsid w:val="00CD75E7"/>
    <w:rsid w:val="00CE3773"/>
    <w:rsid w:val="00D05EF6"/>
    <w:rsid w:val="00D1297D"/>
    <w:rsid w:val="00D30DA4"/>
    <w:rsid w:val="00D40355"/>
    <w:rsid w:val="00D46E9F"/>
    <w:rsid w:val="00D51D55"/>
    <w:rsid w:val="00D53994"/>
    <w:rsid w:val="00D54D12"/>
    <w:rsid w:val="00D55B36"/>
    <w:rsid w:val="00D608A8"/>
    <w:rsid w:val="00D71EB9"/>
    <w:rsid w:val="00D763A4"/>
    <w:rsid w:val="00D81F62"/>
    <w:rsid w:val="00D84887"/>
    <w:rsid w:val="00DB590D"/>
    <w:rsid w:val="00DC6D9C"/>
    <w:rsid w:val="00DD4ECC"/>
    <w:rsid w:val="00DE4873"/>
    <w:rsid w:val="00DF28D2"/>
    <w:rsid w:val="00E026DB"/>
    <w:rsid w:val="00E07317"/>
    <w:rsid w:val="00E66E0F"/>
    <w:rsid w:val="00E72C23"/>
    <w:rsid w:val="00E84593"/>
    <w:rsid w:val="00EA6C6B"/>
    <w:rsid w:val="00EB7EB9"/>
    <w:rsid w:val="00EF1E63"/>
    <w:rsid w:val="00F16F11"/>
    <w:rsid w:val="00F2562B"/>
    <w:rsid w:val="00F5307C"/>
    <w:rsid w:val="00F72084"/>
    <w:rsid w:val="00F96D74"/>
    <w:rsid w:val="00FD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5FDD72-DCC7-4F20-9631-2A356DBA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B28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B2822"/>
    <w:rPr>
      <w:sz w:val="18"/>
      <w:szCs w:val="18"/>
    </w:rPr>
  </w:style>
  <w:style w:type="paragraph" w:styleId="a5">
    <w:name w:val="footer"/>
    <w:basedOn w:val="a"/>
    <w:link w:val="a6"/>
    <w:uiPriority w:val="99"/>
    <w:semiHidden/>
    <w:unhideWhenUsed/>
    <w:rsid w:val="000B282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B2822"/>
    <w:rPr>
      <w:sz w:val="18"/>
      <w:szCs w:val="18"/>
    </w:rPr>
  </w:style>
  <w:style w:type="paragraph" w:styleId="a7">
    <w:name w:val="Balloon Text"/>
    <w:basedOn w:val="a"/>
    <w:link w:val="a8"/>
    <w:uiPriority w:val="99"/>
    <w:semiHidden/>
    <w:unhideWhenUsed/>
    <w:rsid w:val="00073083"/>
    <w:rPr>
      <w:sz w:val="18"/>
      <w:szCs w:val="18"/>
    </w:rPr>
  </w:style>
  <w:style w:type="character" w:customStyle="1" w:styleId="a8">
    <w:name w:val="批注框文本 字符"/>
    <w:basedOn w:val="a0"/>
    <w:link w:val="a7"/>
    <w:uiPriority w:val="99"/>
    <w:semiHidden/>
    <w:rsid w:val="00073083"/>
    <w:rPr>
      <w:sz w:val="18"/>
      <w:szCs w:val="18"/>
    </w:rPr>
  </w:style>
  <w:style w:type="paragraph" w:styleId="a9">
    <w:name w:val="List Paragraph"/>
    <w:basedOn w:val="a"/>
    <w:uiPriority w:val="34"/>
    <w:qFormat/>
    <w:rsid w:val="00F96D74"/>
    <w:pPr>
      <w:ind w:firstLineChars="200" w:firstLine="420"/>
    </w:pPr>
  </w:style>
  <w:style w:type="paragraph" w:customStyle="1" w:styleId="A10">
    <w:name w:val="A正文1"/>
    <w:basedOn w:val="a"/>
    <w:qFormat/>
    <w:rsid w:val="00C7693B"/>
    <w:pPr>
      <w:spacing w:line="480" w:lineRule="exact"/>
      <w:ind w:firstLineChars="200" w:firstLine="200"/>
    </w:pPr>
    <w:rPr>
      <w:rFonts w:ascii="Times New Roman" w:eastAsia="宋体" w:hAnsi="Times New Roman" w:cs="Times New Roman"/>
      <w:sz w:val="28"/>
      <w:szCs w:val="28"/>
    </w:rPr>
  </w:style>
  <w:style w:type="paragraph" w:customStyle="1" w:styleId="Char2">
    <w:name w:val="Char2"/>
    <w:basedOn w:val="aa"/>
    <w:rsid w:val="000E7A7C"/>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a">
    <w:name w:val="Document Map"/>
    <w:basedOn w:val="a"/>
    <w:link w:val="ab"/>
    <w:uiPriority w:val="99"/>
    <w:semiHidden/>
    <w:unhideWhenUsed/>
    <w:rsid w:val="000E7A7C"/>
    <w:rPr>
      <w:rFonts w:ascii="宋体" w:eastAsia="宋体"/>
      <w:sz w:val="18"/>
      <w:szCs w:val="18"/>
    </w:rPr>
  </w:style>
  <w:style w:type="character" w:customStyle="1" w:styleId="ab">
    <w:name w:val="文档结构图 字符"/>
    <w:basedOn w:val="a0"/>
    <w:link w:val="aa"/>
    <w:uiPriority w:val="99"/>
    <w:semiHidden/>
    <w:rsid w:val="000E7A7C"/>
    <w:rPr>
      <w:rFonts w:ascii="宋体" w:eastAsia="宋体"/>
      <w:sz w:val="18"/>
      <w:szCs w:val="18"/>
    </w:rPr>
  </w:style>
  <w:style w:type="paragraph" w:customStyle="1" w:styleId="1">
    <w:name w:val="正文1"/>
    <w:basedOn w:val="a"/>
    <w:rsid w:val="003B422A"/>
    <w:pPr>
      <w:spacing w:line="480" w:lineRule="exact"/>
      <w:ind w:firstLineChars="200" w:firstLine="480"/>
    </w:pPr>
    <w:rPr>
      <w:rFonts w:ascii="Times New Roman" w:eastAsia="宋体" w:hAnsi="Times New Roman" w:cs="Times New Roman"/>
      <w:color w:val="000000"/>
      <w:sz w:val="24"/>
      <w:szCs w:val="24"/>
    </w:rPr>
  </w:style>
  <w:style w:type="paragraph" w:customStyle="1" w:styleId="A-">
    <w:name w:val="A-正文"/>
    <w:basedOn w:val="a"/>
    <w:qFormat/>
    <w:rsid w:val="00D1297D"/>
    <w:pPr>
      <w:spacing w:line="480" w:lineRule="exact"/>
      <w:ind w:firstLineChars="200" w:firstLine="480"/>
    </w:pPr>
    <w:rPr>
      <w:rFonts w:ascii="Times New Roman" w:eastAsia="宋体" w:hAnsi="Times New Roman" w:cs="Times New Roman"/>
      <w:kern w:val="0"/>
      <w:sz w:val="24"/>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A113AA"/>
    <w:pPr>
      <w:spacing w:line="360" w:lineRule="auto"/>
      <w:ind w:firstLineChars="200" w:firstLine="20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沉稳">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CEEDC-4276-4AAB-8171-8C2B7D76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3</Pages>
  <Words>200</Words>
  <Characters>1142</Characters>
  <Application>Microsoft Office Word</Application>
  <DocSecurity>0</DocSecurity>
  <Lines>9</Lines>
  <Paragraphs>2</Paragraphs>
  <ScaleCrop>false</ScaleCrop>
  <Company>Hewlett-Packard Company</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杜兴林</dc:creator>
  <cp:lastModifiedBy>Administrator</cp:lastModifiedBy>
  <cp:revision>27</cp:revision>
  <cp:lastPrinted>2020-03-05T09:00:00Z</cp:lastPrinted>
  <dcterms:created xsi:type="dcterms:W3CDTF">2015-01-30T03:24:00Z</dcterms:created>
  <dcterms:modified xsi:type="dcterms:W3CDTF">2024-12-18T04:00:00Z</dcterms:modified>
</cp:coreProperties>
</file>