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35DF6" w:rsidRDefault="00835DF6" w:rsidP="00816492">
      <w:pPr>
        <w:widowControl/>
        <w:rPr>
          <w:rFonts w:ascii="黑体" w:eastAsia="黑体" w:hAnsi="黑体" w:cs="宋体"/>
          <w:color w:val="666666"/>
          <w:kern w:val="0"/>
          <w:sz w:val="32"/>
          <w:szCs w:val="32"/>
        </w:rPr>
      </w:pPr>
      <w:r>
        <w:rPr>
          <w:rFonts w:ascii="黑体" w:eastAsia="黑体" w:hAnsi="黑体" w:cs="宋体"/>
          <w:color w:val="666666"/>
          <w:kern w:val="0"/>
          <w:sz w:val="32"/>
          <w:szCs w:val="32"/>
        </w:rPr>
        <w:t xml:space="preserve"> </w:t>
      </w:r>
    </w:p>
    <w:p w:rsidR="00C8600D" w:rsidRDefault="00C8600D"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480E29" w:rsidRDefault="00686192" w:rsidP="00686192">
      <w:pPr>
        <w:widowControl/>
        <w:jc w:val="center"/>
        <w:rPr>
          <w:rFonts w:ascii="仿宋" w:eastAsia="仿宋" w:hAnsi="仿宋" w:cs="宋体"/>
          <w:color w:val="666666"/>
          <w:kern w:val="0"/>
          <w:sz w:val="28"/>
          <w:szCs w:val="28"/>
        </w:rPr>
      </w:pPr>
      <w:r w:rsidRPr="00480E29">
        <w:rPr>
          <w:rFonts w:ascii="仿宋" w:eastAsia="仿宋" w:hAnsi="仿宋" w:cs="宋体"/>
          <w:color w:val="666666"/>
          <w:kern w:val="0"/>
          <w:sz w:val="28"/>
          <w:szCs w:val="28"/>
        </w:rPr>
        <w:t>雁环评</w:t>
      </w:r>
      <w:r w:rsidR="00480E29">
        <w:rPr>
          <w:rFonts w:ascii="仿宋" w:eastAsia="仿宋" w:hAnsi="仿宋" w:cs="宋体" w:hint="eastAsia"/>
          <w:color w:val="666666"/>
          <w:kern w:val="0"/>
          <w:sz w:val="28"/>
          <w:szCs w:val="28"/>
        </w:rPr>
        <w:t>[2020]0</w:t>
      </w:r>
      <w:r w:rsidR="00EC145F">
        <w:rPr>
          <w:rFonts w:ascii="仿宋" w:eastAsia="仿宋" w:hAnsi="仿宋" w:cs="宋体" w:hint="eastAsia"/>
          <w:color w:val="666666"/>
          <w:kern w:val="0"/>
          <w:sz w:val="28"/>
          <w:szCs w:val="28"/>
        </w:rPr>
        <w:t>4</w:t>
      </w:r>
      <w:r w:rsidRPr="00480E29">
        <w:rPr>
          <w:rFonts w:ascii="仿宋" w:eastAsia="仿宋" w:hAnsi="仿宋" w:cs="宋体" w:hint="eastAsia"/>
          <w:color w:val="666666"/>
          <w:kern w:val="0"/>
          <w:sz w:val="28"/>
          <w:szCs w:val="28"/>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6E295E" w:rsidRDefault="00735730" w:rsidP="00EC145F">
      <w:pPr>
        <w:widowControl/>
        <w:spacing w:line="750" w:lineRule="atLeast"/>
        <w:jc w:val="center"/>
        <w:outlineLvl w:val="1"/>
        <w:rPr>
          <w:rFonts w:ascii="华文中宋" w:eastAsia="华文中宋" w:hAnsi="华文中宋" w:cs="Times New Roman"/>
          <w:b/>
          <w:sz w:val="44"/>
          <w:szCs w:val="44"/>
        </w:rPr>
      </w:pPr>
      <w:r w:rsidRPr="002F73FB">
        <w:rPr>
          <w:rFonts w:ascii="华文中宋" w:eastAsia="华文中宋" w:hAnsi="华文中宋" w:cs="Times New Roman" w:hint="eastAsia"/>
          <w:b/>
          <w:sz w:val="44"/>
          <w:szCs w:val="44"/>
        </w:rPr>
        <w:t>关于</w:t>
      </w:r>
      <w:r w:rsidR="00EC145F" w:rsidRPr="009501CC">
        <w:rPr>
          <w:rFonts w:ascii="华文中宋" w:eastAsia="华文中宋" w:hAnsi="华文中宋" w:hint="eastAsia"/>
          <w:b/>
          <w:color w:val="000000" w:themeColor="text1"/>
          <w:sz w:val="44"/>
          <w:szCs w:val="44"/>
        </w:rPr>
        <w:t>湖南超川电子科技有限公司年加工4万套伺服电机建设项目</w:t>
      </w:r>
      <w:r w:rsidR="007E7216" w:rsidRPr="002F73FB">
        <w:rPr>
          <w:rFonts w:ascii="华文中宋" w:eastAsia="华文中宋" w:hAnsi="华文中宋" w:cs="Times New Roman" w:hint="eastAsia"/>
          <w:b/>
          <w:sz w:val="44"/>
          <w:szCs w:val="44"/>
        </w:rPr>
        <w:t>环境影响报告</w:t>
      </w:r>
      <w:r w:rsidR="00743309" w:rsidRPr="002F73FB">
        <w:rPr>
          <w:rFonts w:ascii="华文中宋" w:eastAsia="华文中宋" w:hAnsi="华文中宋" w:cs="Times New Roman" w:hint="eastAsia"/>
          <w:b/>
          <w:sz w:val="44"/>
          <w:szCs w:val="44"/>
        </w:rPr>
        <w:t>表</w:t>
      </w:r>
      <w:r w:rsidR="000D6CC2" w:rsidRPr="002F73FB">
        <w:rPr>
          <w:rFonts w:ascii="华文中宋" w:eastAsia="华文中宋" w:hAnsi="华文中宋" w:cs="Times New Roman" w:hint="eastAsia"/>
          <w:b/>
          <w:sz w:val="44"/>
          <w:szCs w:val="44"/>
        </w:rPr>
        <w:t>的</w:t>
      </w:r>
    </w:p>
    <w:p w:rsidR="00735730" w:rsidRPr="00A113AA" w:rsidRDefault="00735730" w:rsidP="00EC145F">
      <w:pPr>
        <w:widowControl/>
        <w:spacing w:line="750" w:lineRule="atLeast"/>
        <w:jc w:val="center"/>
        <w:outlineLvl w:val="1"/>
        <w:rPr>
          <w:rFonts w:ascii="华文中宋" w:eastAsia="华文中宋" w:hAnsi="华文中宋" w:cs="Times New Roman"/>
          <w:b/>
          <w:sz w:val="44"/>
          <w:szCs w:val="44"/>
        </w:rPr>
      </w:pPr>
      <w:r w:rsidRPr="00A113AA">
        <w:rPr>
          <w:rFonts w:ascii="华文中宋" w:eastAsia="华文中宋" w:hAnsi="华文中宋" w:cs="Times New Roman" w:hint="eastAsia"/>
          <w:b/>
          <w:sz w:val="44"/>
          <w:szCs w:val="44"/>
        </w:rPr>
        <w:t>审</w:t>
      </w:r>
      <w:r w:rsidR="006E295E">
        <w:rPr>
          <w:rFonts w:ascii="华文中宋" w:eastAsia="华文中宋" w:hAnsi="华文中宋" w:cs="Times New Roman" w:hint="eastAsia"/>
          <w:b/>
          <w:sz w:val="44"/>
          <w:szCs w:val="44"/>
        </w:rPr>
        <w:t xml:space="preserve"> </w:t>
      </w:r>
      <w:r w:rsidR="000D6CC2" w:rsidRPr="00A113AA">
        <w:rPr>
          <w:rFonts w:ascii="华文中宋" w:eastAsia="华文中宋" w:hAnsi="华文中宋" w:cs="Times New Roman" w:hint="eastAsia"/>
          <w:b/>
          <w:sz w:val="44"/>
          <w:szCs w:val="44"/>
        </w:rPr>
        <w:t>批</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意</w:t>
      </w:r>
      <w:r w:rsidR="006E295E">
        <w:rPr>
          <w:rFonts w:ascii="华文中宋" w:eastAsia="华文中宋" w:hAnsi="华文中宋" w:cs="Times New Roman" w:hint="eastAsia"/>
          <w:b/>
          <w:sz w:val="44"/>
          <w:szCs w:val="44"/>
        </w:rPr>
        <w:t xml:space="preserve"> </w:t>
      </w:r>
      <w:r w:rsidRPr="00A113AA">
        <w:rPr>
          <w:rFonts w:ascii="华文中宋" w:eastAsia="华文中宋" w:hAnsi="华文中宋" w:cs="Times New Roman" w:hint="eastAsia"/>
          <w:b/>
          <w:sz w:val="44"/>
          <w:szCs w:val="44"/>
        </w:rPr>
        <w:t>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6E295E" w:rsidRDefault="00EC145F" w:rsidP="00BF4BC4">
      <w:pPr>
        <w:widowControl/>
        <w:spacing w:line="360" w:lineRule="auto"/>
        <w:rPr>
          <w:rFonts w:ascii="仿宋" w:eastAsia="仿宋" w:hAnsi="仿宋" w:cs="Times New Roman"/>
          <w:sz w:val="32"/>
          <w:szCs w:val="32"/>
        </w:rPr>
      </w:pPr>
      <w:r w:rsidRPr="006E295E">
        <w:rPr>
          <w:rFonts w:ascii="仿宋" w:eastAsia="仿宋" w:hAnsi="仿宋" w:hint="eastAsia"/>
          <w:color w:val="000000" w:themeColor="text1"/>
          <w:sz w:val="32"/>
          <w:szCs w:val="32"/>
        </w:rPr>
        <w:t>湖南超川电子科技有限公司</w:t>
      </w:r>
      <w:r w:rsidR="00735730" w:rsidRPr="006E295E">
        <w:rPr>
          <w:rFonts w:ascii="仿宋" w:eastAsia="仿宋" w:hAnsi="仿宋" w:cs="Times New Roman" w:hint="eastAsia"/>
          <w:sz w:val="32"/>
          <w:szCs w:val="32"/>
        </w:rPr>
        <w:t>：</w:t>
      </w:r>
    </w:p>
    <w:p w:rsidR="00735730" w:rsidRPr="006E295E" w:rsidRDefault="00CD75E7" w:rsidP="00EC145F">
      <w:pPr>
        <w:pStyle w:val="a8"/>
        <w:ind w:firstLine="640"/>
        <w:rPr>
          <w:rFonts w:ascii="仿宋" w:eastAsia="仿宋" w:hAnsi="仿宋"/>
          <w:sz w:val="32"/>
          <w:szCs w:val="32"/>
        </w:rPr>
      </w:pPr>
      <w:r w:rsidRPr="006E295E">
        <w:rPr>
          <w:rFonts w:ascii="仿宋" w:eastAsia="仿宋" w:hAnsi="仿宋" w:hint="eastAsia"/>
          <w:sz w:val="32"/>
          <w:szCs w:val="32"/>
        </w:rPr>
        <w:t>你单位报来的</w:t>
      </w:r>
      <w:r w:rsidR="00735730" w:rsidRPr="006E295E">
        <w:rPr>
          <w:rFonts w:ascii="仿宋" w:eastAsia="仿宋" w:hAnsi="仿宋" w:hint="eastAsia"/>
          <w:sz w:val="32"/>
          <w:szCs w:val="32"/>
        </w:rPr>
        <w:t>《</w:t>
      </w:r>
      <w:r w:rsidR="00EC145F" w:rsidRPr="006E295E">
        <w:rPr>
          <w:rFonts w:ascii="仿宋" w:eastAsia="仿宋" w:hAnsi="仿宋" w:hint="eastAsia"/>
          <w:color w:val="000000" w:themeColor="text1"/>
          <w:sz w:val="32"/>
          <w:szCs w:val="32"/>
        </w:rPr>
        <w:t>湖南超川电子科技有限公司年加工4万套伺服电机建设</w:t>
      </w:r>
      <w:r w:rsidR="002F73FB" w:rsidRPr="006E295E">
        <w:rPr>
          <w:rFonts w:ascii="仿宋" w:eastAsia="仿宋" w:hAnsi="仿宋"/>
          <w:sz w:val="32"/>
          <w:szCs w:val="32"/>
        </w:rPr>
        <w:t>项目</w:t>
      </w:r>
      <w:r w:rsidR="00743309" w:rsidRPr="006E295E">
        <w:rPr>
          <w:rFonts w:ascii="仿宋" w:eastAsia="仿宋" w:hAnsi="仿宋" w:hint="eastAsia"/>
          <w:sz w:val="32"/>
          <w:szCs w:val="32"/>
        </w:rPr>
        <w:t>环境影响</w:t>
      </w:r>
      <w:r w:rsidR="007E7216" w:rsidRPr="006E295E">
        <w:rPr>
          <w:rFonts w:ascii="仿宋" w:eastAsia="仿宋" w:hAnsi="仿宋" w:hint="eastAsia"/>
          <w:sz w:val="32"/>
          <w:szCs w:val="32"/>
        </w:rPr>
        <w:t>报告</w:t>
      </w:r>
      <w:r w:rsidR="00270EE0" w:rsidRPr="006E295E">
        <w:rPr>
          <w:rFonts w:ascii="仿宋" w:eastAsia="仿宋" w:hAnsi="仿宋" w:hint="eastAsia"/>
          <w:sz w:val="32"/>
          <w:szCs w:val="32"/>
        </w:rPr>
        <w:t>表</w:t>
      </w:r>
      <w:r w:rsidR="00735730" w:rsidRPr="006E295E">
        <w:rPr>
          <w:rFonts w:ascii="仿宋" w:eastAsia="仿宋" w:hAnsi="仿宋" w:hint="eastAsia"/>
          <w:sz w:val="32"/>
          <w:szCs w:val="32"/>
        </w:rPr>
        <w:t>》收悉。</w:t>
      </w:r>
      <w:r w:rsidR="000E7A7C" w:rsidRPr="006E295E">
        <w:rPr>
          <w:rFonts w:ascii="仿宋" w:eastAsia="仿宋" w:hAnsi="仿宋"/>
          <w:sz w:val="32"/>
          <w:szCs w:val="32"/>
        </w:rPr>
        <w:t>本</w:t>
      </w:r>
      <w:r w:rsidR="00686192" w:rsidRPr="006E295E">
        <w:rPr>
          <w:rFonts w:ascii="仿宋" w:eastAsia="仿宋" w:hAnsi="仿宋" w:hint="eastAsia"/>
          <w:sz w:val="32"/>
          <w:szCs w:val="32"/>
        </w:rPr>
        <w:t>项目</w:t>
      </w:r>
      <w:r w:rsidR="00EC145F" w:rsidRPr="006E295E">
        <w:rPr>
          <w:rFonts w:ascii="仿宋" w:eastAsia="仿宋" w:hAnsi="仿宋"/>
          <w:color w:val="000000" w:themeColor="text1"/>
          <w:sz w:val="32"/>
          <w:szCs w:val="32"/>
        </w:rPr>
        <w:t>总投资为</w:t>
      </w:r>
      <w:r w:rsidR="00EC145F" w:rsidRPr="006E295E">
        <w:rPr>
          <w:rFonts w:ascii="仿宋" w:eastAsia="仿宋" w:hAnsi="仿宋" w:hint="eastAsia"/>
          <w:color w:val="000000" w:themeColor="text1"/>
          <w:sz w:val="32"/>
          <w:szCs w:val="32"/>
        </w:rPr>
        <w:t>3000</w:t>
      </w:r>
      <w:r w:rsidR="00EC145F" w:rsidRPr="006E295E">
        <w:rPr>
          <w:rFonts w:ascii="仿宋" w:eastAsia="仿宋" w:hAnsi="仿宋"/>
          <w:color w:val="000000" w:themeColor="text1"/>
          <w:sz w:val="32"/>
          <w:szCs w:val="32"/>
        </w:rPr>
        <w:t>万元，其中环保投资</w:t>
      </w:r>
      <w:r w:rsidR="00EC145F" w:rsidRPr="006E295E">
        <w:rPr>
          <w:rFonts w:ascii="仿宋" w:eastAsia="仿宋" w:hAnsi="仿宋" w:hint="eastAsia"/>
          <w:color w:val="000000" w:themeColor="text1"/>
          <w:sz w:val="32"/>
          <w:szCs w:val="32"/>
        </w:rPr>
        <w:t>12</w:t>
      </w:r>
      <w:r w:rsidR="00EC145F" w:rsidRPr="006E295E">
        <w:rPr>
          <w:rFonts w:ascii="仿宋" w:eastAsia="仿宋" w:hAnsi="仿宋"/>
          <w:color w:val="000000" w:themeColor="text1"/>
          <w:sz w:val="32"/>
          <w:szCs w:val="32"/>
        </w:rPr>
        <w:t>万元</w:t>
      </w:r>
      <w:r w:rsidR="00EC145F" w:rsidRPr="006E295E">
        <w:rPr>
          <w:rFonts w:ascii="仿宋" w:eastAsia="仿宋" w:hAnsi="仿宋"/>
          <w:snapToGrid w:val="0"/>
          <w:color w:val="000000" w:themeColor="text1"/>
          <w:kern w:val="0"/>
          <w:sz w:val="32"/>
          <w:szCs w:val="32"/>
        </w:rPr>
        <w:t>；</w:t>
      </w:r>
      <w:r w:rsidR="00EC145F" w:rsidRPr="006E295E">
        <w:rPr>
          <w:rFonts w:ascii="仿宋" w:eastAsia="仿宋" w:hAnsi="仿宋" w:hint="eastAsia"/>
          <w:color w:val="000000" w:themeColor="text1"/>
          <w:sz w:val="32"/>
          <w:szCs w:val="32"/>
        </w:rPr>
        <w:t>租赁位于衡阳市雁峰区岳屏镇衡山科学城A1栋3楼作为本项目生产运营地，本栋建筑共4层，四层为衡阳磐正科技有限公司（正常运行状态），一、二层为衡阳桑谷医疗机器人有限责任公司（正常运行状态）。本项目总建筑面积为2100m</w:t>
      </w:r>
      <w:r w:rsidR="00EC145F" w:rsidRPr="006E295E">
        <w:rPr>
          <w:rFonts w:ascii="仿宋" w:eastAsia="仿宋" w:hAnsi="仿宋" w:hint="eastAsia"/>
          <w:color w:val="000000" w:themeColor="text1"/>
          <w:sz w:val="32"/>
          <w:szCs w:val="32"/>
          <w:vertAlign w:val="superscript"/>
        </w:rPr>
        <w:t>2</w:t>
      </w:r>
      <w:r w:rsidR="00EC145F" w:rsidRPr="006E295E">
        <w:rPr>
          <w:rFonts w:ascii="仿宋" w:eastAsia="仿宋" w:hAnsi="仿宋" w:hint="eastAsia"/>
          <w:color w:val="000000" w:themeColor="text1"/>
          <w:sz w:val="32"/>
          <w:szCs w:val="32"/>
        </w:rPr>
        <w:t>，项目主要</w:t>
      </w:r>
      <w:r w:rsidR="00EC145F" w:rsidRPr="006E295E">
        <w:rPr>
          <w:rFonts w:ascii="仿宋" w:eastAsia="仿宋" w:hAnsi="仿宋" w:hint="eastAsia"/>
          <w:snapToGrid w:val="0"/>
          <w:color w:val="000000" w:themeColor="text1"/>
          <w:kern w:val="0"/>
          <w:sz w:val="32"/>
          <w:szCs w:val="32"/>
        </w:rPr>
        <w:t>工程组成内容为</w:t>
      </w:r>
      <w:r w:rsidR="00EC145F" w:rsidRPr="006E295E">
        <w:rPr>
          <w:rFonts w:ascii="仿宋" w:eastAsia="仿宋" w:hAnsi="仿宋" w:hint="eastAsia"/>
          <w:color w:val="000000" w:themeColor="text1"/>
          <w:sz w:val="32"/>
          <w:szCs w:val="32"/>
        </w:rPr>
        <w:t>主体工程（电子组装车间、电极组装车间、RO组装区、电机老化房、烧结车间）、辅助工程（电机原料仓、电子原料仓1、电子原料仓2、</w:t>
      </w:r>
      <w:r w:rsidR="00EC145F" w:rsidRPr="006E295E">
        <w:rPr>
          <w:rFonts w:ascii="仿宋" w:eastAsia="仿宋" w:hAnsi="仿宋" w:hint="eastAsia"/>
          <w:color w:val="000000" w:themeColor="text1"/>
          <w:sz w:val="32"/>
          <w:szCs w:val="32"/>
        </w:rPr>
        <w:lastRenderedPageBreak/>
        <w:t>展示区、办公室）、公用工程（供水工程、供电工程）、环保工程（废水处理、废气处理、噪声处理、固废处理）等。</w:t>
      </w:r>
      <w:r w:rsidR="00270EE0" w:rsidRPr="006E295E">
        <w:rPr>
          <w:rFonts w:ascii="仿宋" w:eastAsia="仿宋" w:hAnsi="仿宋" w:hint="eastAsia"/>
          <w:sz w:val="32"/>
          <w:szCs w:val="32"/>
        </w:rPr>
        <w:t>根据该《</w:t>
      </w:r>
      <w:r w:rsidR="00D1297D" w:rsidRPr="006E295E">
        <w:rPr>
          <w:rFonts w:ascii="仿宋" w:eastAsia="仿宋" w:hAnsi="仿宋" w:hint="eastAsia"/>
          <w:sz w:val="32"/>
          <w:szCs w:val="32"/>
        </w:rPr>
        <w:t>报告</w:t>
      </w:r>
      <w:r w:rsidR="00270EE0" w:rsidRPr="006E295E">
        <w:rPr>
          <w:rFonts w:ascii="仿宋" w:eastAsia="仿宋" w:hAnsi="仿宋" w:hint="eastAsia"/>
          <w:sz w:val="32"/>
          <w:szCs w:val="32"/>
        </w:rPr>
        <w:t>表》的结论和建议，我局原则同意该环境影响评价</w:t>
      </w:r>
      <w:r w:rsidR="00D1297D" w:rsidRPr="006E295E">
        <w:rPr>
          <w:rFonts w:ascii="仿宋" w:eastAsia="仿宋" w:hAnsi="仿宋" w:hint="eastAsia"/>
          <w:sz w:val="32"/>
          <w:szCs w:val="32"/>
        </w:rPr>
        <w:t>报告</w:t>
      </w:r>
      <w:r w:rsidR="00270EE0" w:rsidRPr="006E295E">
        <w:rPr>
          <w:rFonts w:ascii="仿宋" w:eastAsia="仿宋" w:hAnsi="仿宋" w:hint="eastAsia"/>
          <w:sz w:val="32"/>
          <w:szCs w:val="32"/>
        </w:rPr>
        <w:t>表，《</w:t>
      </w:r>
      <w:r w:rsidR="00D1297D" w:rsidRPr="006E295E">
        <w:rPr>
          <w:rFonts w:ascii="仿宋" w:eastAsia="仿宋" w:hAnsi="仿宋" w:hint="eastAsia"/>
          <w:sz w:val="32"/>
          <w:szCs w:val="32"/>
        </w:rPr>
        <w:t>报告</w:t>
      </w:r>
      <w:r w:rsidR="005A5E14" w:rsidRPr="006E295E">
        <w:rPr>
          <w:rFonts w:ascii="仿宋" w:eastAsia="仿宋" w:hAnsi="仿宋" w:hint="eastAsia"/>
          <w:sz w:val="32"/>
          <w:szCs w:val="32"/>
        </w:rPr>
        <w:t>表》可作为该项目建设和环境管理的依据。</w:t>
      </w:r>
    </w:p>
    <w:p w:rsidR="00816492" w:rsidRPr="006E295E" w:rsidRDefault="00735730" w:rsidP="00BF4BC4">
      <w:pPr>
        <w:pStyle w:val="1"/>
        <w:spacing w:line="360" w:lineRule="auto"/>
        <w:ind w:firstLine="640"/>
        <w:rPr>
          <w:rFonts w:ascii="仿宋" w:eastAsia="仿宋" w:hAnsi="仿宋"/>
          <w:sz w:val="32"/>
          <w:szCs w:val="32"/>
        </w:rPr>
      </w:pPr>
      <w:r w:rsidRPr="006E295E">
        <w:rPr>
          <w:rFonts w:ascii="仿宋" w:eastAsia="仿宋" w:hAnsi="仿宋" w:hint="eastAsia"/>
          <w:sz w:val="32"/>
          <w:szCs w:val="32"/>
        </w:rPr>
        <w:t>一</w:t>
      </w:r>
      <w:r w:rsidR="00C66ADC" w:rsidRPr="006E295E">
        <w:rPr>
          <w:rFonts w:ascii="仿宋" w:eastAsia="仿宋" w:hAnsi="仿宋" w:hint="eastAsia"/>
          <w:sz w:val="32"/>
          <w:szCs w:val="32"/>
        </w:rPr>
        <w:t>、</w:t>
      </w:r>
      <w:r w:rsidRPr="006E295E">
        <w:rPr>
          <w:rFonts w:ascii="仿宋" w:eastAsia="仿宋" w:hAnsi="仿宋" w:hint="eastAsia"/>
          <w:sz w:val="32"/>
          <w:szCs w:val="32"/>
        </w:rPr>
        <w:t>该项目</w:t>
      </w:r>
      <w:r w:rsidR="00E026DB" w:rsidRPr="006E295E">
        <w:rPr>
          <w:rFonts w:ascii="仿宋" w:eastAsia="仿宋" w:hAnsi="仿宋" w:hint="eastAsia"/>
          <w:sz w:val="32"/>
          <w:szCs w:val="32"/>
        </w:rPr>
        <w:t>建设符合国家产业政策和衡阳市</w:t>
      </w:r>
      <w:r w:rsidR="00605A4C" w:rsidRPr="006E295E">
        <w:rPr>
          <w:rFonts w:ascii="仿宋" w:eastAsia="仿宋" w:hAnsi="仿宋" w:hint="eastAsia"/>
          <w:sz w:val="32"/>
          <w:szCs w:val="32"/>
        </w:rPr>
        <w:t>城市发展</w:t>
      </w:r>
      <w:r w:rsidR="000D4E38" w:rsidRPr="006E295E">
        <w:rPr>
          <w:rFonts w:ascii="仿宋" w:eastAsia="仿宋" w:hAnsi="仿宋" w:hint="eastAsia"/>
          <w:sz w:val="32"/>
          <w:szCs w:val="32"/>
        </w:rPr>
        <w:t>规划，在严格落实项目规划设计方案及本环评</w:t>
      </w:r>
      <w:r w:rsidR="00E026DB" w:rsidRPr="006E295E">
        <w:rPr>
          <w:rFonts w:ascii="仿宋" w:eastAsia="仿宋" w:hAnsi="仿宋" w:hint="eastAsia"/>
          <w:sz w:val="32"/>
          <w:szCs w:val="32"/>
        </w:rPr>
        <w:t>提出的各项环保措施和要求的前提下，加强环境管理，严格执行“三同时”制度，确保污染物达标排放</w:t>
      </w:r>
      <w:r w:rsidR="00F96D74" w:rsidRPr="006E295E">
        <w:rPr>
          <w:rFonts w:ascii="仿宋" w:eastAsia="仿宋" w:hAnsi="仿宋" w:hint="eastAsia"/>
          <w:sz w:val="32"/>
          <w:szCs w:val="32"/>
        </w:rPr>
        <w:t>。</w:t>
      </w:r>
      <w:r w:rsidR="00E72C23" w:rsidRPr="006E295E">
        <w:rPr>
          <w:rFonts w:ascii="仿宋" w:eastAsia="仿宋" w:hAnsi="仿宋" w:cstheme="minorBidi" w:hint="eastAsia"/>
          <w:sz w:val="32"/>
          <w:szCs w:val="32"/>
        </w:rPr>
        <w:t>并</w:t>
      </w:r>
      <w:r w:rsidR="00684DD1" w:rsidRPr="006E295E">
        <w:rPr>
          <w:rFonts w:ascii="仿宋" w:eastAsia="仿宋" w:hAnsi="仿宋" w:cstheme="minorBidi" w:hint="eastAsia"/>
          <w:sz w:val="32"/>
          <w:szCs w:val="32"/>
        </w:rPr>
        <w:t>在项目环境管理中</w:t>
      </w:r>
      <w:r w:rsidR="00E72C23" w:rsidRPr="006E295E">
        <w:rPr>
          <w:rFonts w:ascii="仿宋" w:eastAsia="仿宋" w:hAnsi="仿宋" w:cstheme="minorBidi" w:hint="eastAsia"/>
          <w:sz w:val="32"/>
          <w:szCs w:val="32"/>
        </w:rPr>
        <w:t>以下</w:t>
      </w:r>
      <w:r w:rsidR="00684DD1" w:rsidRPr="006E295E">
        <w:rPr>
          <w:rFonts w:ascii="仿宋" w:eastAsia="仿宋" w:hAnsi="仿宋" w:cstheme="minorBidi" w:hint="eastAsia"/>
          <w:sz w:val="32"/>
          <w:szCs w:val="32"/>
        </w:rPr>
        <w:t>问题</w:t>
      </w:r>
      <w:r w:rsidR="00816492" w:rsidRPr="006E295E">
        <w:rPr>
          <w:rFonts w:ascii="仿宋" w:eastAsia="仿宋" w:hAnsi="仿宋" w:cstheme="minorBidi" w:hint="eastAsia"/>
          <w:sz w:val="32"/>
          <w:szCs w:val="32"/>
        </w:rPr>
        <w:t>：</w:t>
      </w:r>
    </w:p>
    <w:p w:rsidR="00EC145F" w:rsidRPr="006E295E" w:rsidRDefault="000F08CD" w:rsidP="00EC145F">
      <w:pPr>
        <w:pStyle w:val="a8"/>
        <w:ind w:firstLine="640"/>
        <w:rPr>
          <w:rFonts w:ascii="仿宋" w:eastAsia="仿宋" w:hAnsi="仿宋"/>
          <w:color w:val="000000" w:themeColor="text1"/>
          <w:sz w:val="32"/>
          <w:szCs w:val="32"/>
        </w:rPr>
      </w:pPr>
      <w:r w:rsidRPr="006E295E">
        <w:rPr>
          <w:rFonts w:ascii="仿宋" w:eastAsia="仿宋" w:hAnsi="仿宋" w:hint="eastAsia"/>
          <w:sz w:val="32"/>
          <w:szCs w:val="32"/>
        </w:rPr>
        <w:t>1、</w:t>
      </w:r>
      <w:r w:rsidR="003C5734" w:rsidRPr="006E295E">
        <w:rPr>
          <w:rFonts w:ascii="仿宋" w:eastAsia="仿宋" w:hAnsi="仿宋" w:hint="eastAsia"/>
          <w:sz w:val="32"/>
          <w:szCs w:val="32"/>
        </w:rPr>
        <w:t>加强项目营运期大气污染防治。</w:t>
      </w:r>
      <w:r w:rsidR="00EC145F" w:rsidRPr="006E295E">
        <w:rPr>
          <w:rFonts w:ascii="仿宋" w:eastAsia="仿宋" w:hAnsi="仿宋" w:hint="eastAsia"/>
          <w:color w:val="000000" w:themeColor="text1"/>
          <w:sz w:val="32"/>
          <w:szCs w:val="32"/>
        </w:rPr>
        <w:t>本项目营运期废气主要是焊接烟尘及高温烘烤废气。浸焊机产生的焊接废气收集后经排气筒（1#）引至项目所在建筑屋顶有组织排放，</w:t>
      </w:r>
      <w:r w:rsidR="002C37BF" w:rsidRPr="006E295E">
        <w:rPr>
          <w:rFonts w:ascii="仿宋" w:eastAsia="仿宋" w:hAnsi="仿宋" w:hint="eastAsia"/>
          <w:color w:val="000000" w:themeColor="text1"/>
          <w:sz w:val="32"/>
          <w:szCs w:val="32"/>
        </w:rPr>
        <w:t>电烙铁配备有吸焊机，产生的焊接废气经吸焊机抽吸处理</w:t>
      </w:r>
      <w:r w:rsidR="00EC145F" w:rsidRPr="006E295E">
        <w:rPr>
          <w:rFonts w:ascii="仿宋" w:eastAsia="仿宋" w:hAnsi="仿宋" w:hint="eastAsia"/>
          <w:color w:val="000000" w:themeColor="text1"/>
          <w:sz w:val="32"/>
          <w:szCs w:val="32"/>
        </w:rPr>
        <w:t>；烤箱及UV炉高温烘烤产生的废气经管道收集后由排气筒（2#</w:t>
      </w:r>
      <w:r w:rsidR="002C37BF" w:rsidRPr="006E295E">
        <w:rPr>
          <w:rFonts w:ascii="仿宋" w:eastAsia="仿宋" w:hAnsi="仿宋" w:hint="eastAsia"/>
          <w:color w:val="000000" w:themeColor="text1"/>
          <w:sz w:val="32"/>
          <w:szCs w:val="32"/>
        </w:rPr>
        <w:t>）引至项目所在建筑屋顶有组织排放</w:t>
      </w:r>
      <w:r w:rsidR="00EC145F" w:rsidRPr="006E295E">
        <w:rPr>
          <w:rFonts w:ascii="仿宋" w:eastAsia="仿宋" w:hAnsi="仿宋" w:hint="eastAsia"/>
          <w:color w:val="000000" w:themeColor="text1"/>
          <w:sz w:val="32"/>
          <w:szCs w:val="32"/>
        </w:rPr>
        <w:t>。</w:t>
      </w:r>
      <w:r w:rsidR="002C37BF" w:rsidRPr="006E295E">
        <w:rPr>
          <w:rFonts w:ascii="仿宋" w:eastAsia="仿宋" w:hAnsi="仿宋" w:hint="eastAsia"/>
          <w:color w:val="000000" w:themeColor="text1"/>
          <w:sz w:val="32"/>
          <w:szCs w:val="32"/>
        </w:rPr>
        <w:t>排放浓度要求满足《大气污染物综合排放标准》（GB16297-1996）中表2二级标准排放限值；</w:t>
      </w:r>
    </w:p>
    <w:p w:rsidR="002C37BF" w:rsidRPr="006E295E" w:rsidRDefault="00D84887" w:rsidP="002C37BF">
      <w:pPr>
        <w:pStyle w:val="a8"/>
        <w:ind w:firstLine="640"/>
        <w:rPr>
          <w:rFonts w:ascii="仿宋" w:eastAsia="仿宋" w:hAnsi="仿宋"/>
          <w:color w:val="000000" w:themeColor="text1"/>
          <w:sz w:val="32"/>
          <w:szCs w:val="32"/>
        </w:rPr>
      </w:pPr>
      <w:r w:rsidRPr="006E295E">
        <w:rPr>
          <w:rFonts w:ascii="仿宋" w:eastAsia="仿宋" w:hAnsi="仿宋" w:hint="eastAsia"/>
          <w:sz w:val="32"/>
          <w:szCs w:val="32"/>
        </w:rPr>
        <w:t>2、</w:t>
      </w:r>
      <w:r w:rsidR="003C5734" w:rsidRPr="006E295E">
        <w:rPr>
          <w:rFonts w:ascii="仿宋" w:eastAsia="仿宋" w:hAnsi="仿宋" w:hint="eastAsia"/>
          <w:sz w:val="32"/>
          <w:szCs w:val="32"/>
        </w:rPr>
        <w:t>加强项目营运期水污染防治。</w:t>
      </w:r>
      <w:r w:rsidR="002C37BF" w:rsidRPr="006E295E">
        <w:rPr>
          <w:rFonts w:ascii="仿宋" w:eastAsia="仿宋" w:hAnsi="仿宋" w:hint="eastAsia"/>
          <w:color w:val="000000" w:themeColor="text1"/>
          <w:sz w:val="32"/>
          <w:szCs w:val="32"/>
        </w:rPr>
        <w:t>本项目营运期废水是地面保洁废水及生活废水，依托园区化粪池处理后达</w:t>
      </w:r>
      <w:r w:rsidR="002C37BF" w:rsidRPr="006E295E">
        <w:rPr>
          <w:rFonts w:ascii="仿宋" w:eastAsia="仿宋" w:hAnsi="仿宋" w:hint="eastAsia"/>
          <w:color w:val="000000" w:themeColor="text1"/>
          <w:sz w:val="32"/>
          <w:szCs w:val="32"/>
          <w:lang w:val="zh-CN"/>
        </w:rPr>
        <w:t>《污水综合排放标准》（GB8978-1996）表4中三级标准并同时满足铜桥港污水处理厂进水水质标准后</w:t>
      </w:r>
      <w:r w:rsidR="002C37BF" w:rsidRPr="006E295E">
        <w:rPr>
          <w:rFonts w:ascii="仿宋" w:eastAsia="仿宋" w:hAnsi="仿宋" w:hint="eastAsia"/>
          <w:color w:val="000000" w:themeColor="text1"/>
          <w:sz w:val="32"/>
          <w:szCs w:val="32"/>
        </w:rPr>
        <w:t>经市政污水管网进铜桥港污水处理厂进行处理，达标后外排至湘江</w:t>
      </w:r>
      <w:r w:rsidR="002C37BF" w:rsidRPr="006E295E">
        <w:rPr>
          <w:rFonts w:ascii="仿宋" w:eastAsia="仿宋" w:hAnsi="仿宋" w:hint="eastAsia"/>
          <w:color w:val="000000" w:themeColor="text1"/>
          <w:sz w:val="32"/>
          <w:szCs w:val="32"/>
          <w:lang w:val="zh-CN"/>
        </w:rPr>
        <w:t>。</w:t>
      </w:r>
    </w:p>
    <w:p w:rsidR="002C37BF" w:rsidRPr="006E295E" w:rsidRDefault="00D84887" w:rsidP="002C37BF">
      <w:pPr>
        <w:pStyle w:val="a8"/>
        <w:ind w:firstLine="640"/>
        <w:rPr>
          <w:rFonts w:ascii="仿宋" w:eastAsia="仿宋" w:hAnsi="仿宋"/>
          <w:color w:val="000000" w:themeColor="text1"/>
          <w:sz w:val="32"/>
          <w:szCs w:val="32"/>
        </w:rPr>
      </w:pPr>
      <w:r w:rsidRPr="006E295E">
        <w:rPr>
          <w:rFonts w:ascii="仿宋" w:eastAsia="仿宋" w:hAnsi="仿宋" w:cs="Times New Roman" w:hint="eastAsia"/>
          <w:sz w:val="32"/>
          <w:szCs w:val="32"/>
        </w:rPr>
        <w:t>3、</w:t>
      </w:r>
      <w:r w:rsidR="003C5734" w:rsidRPr="006E295E">
        <w:rPr>
          <w:rFonts w:ascii="仿宋" w:eastAsia="仿宋" w:hAnsi="仿宋" w:cs="Times New Roman"/>
          <w:sz w:val="32"/>
          <w:szCs w:val="32"/>
        </w:rPr>
        <w:t>加强项目营运期噪声污染防治</w:t>
      </w:r>
      <w:r w:rsidRPr="006E295E">
        <w:rPr>
          <w:rFonts w:ascii="仿宋" w:eastAsia="仿宋" w:hAnsi="仿宋" w:cs="Times New Roman"/>
          <w:sz w:val="32"/>
          <w:szCs w:val="32"/>
        </w:rPr>
        <w:t>。</w:t>
      </w:r>
      <w:r w:rsidR="002C37BF" w:rsidRPr="006E295E">
        <w:rPr>
          <w:rFonts w:ascii="仿宋" w:eastAsia="仿宋" w:hAnsi="仿宋"/>
          <w:color w:val="000000" w:themeColor="text1"/>
          <w:sz w:val="32"/>
          <w:szCs w:val="32"/>
        </w:rPr>
        <w:t>本项目运营期主要噪声源为</w:t>
      </w:r>
      <w:r w:rsidR="002C37BF" w:rsidRPr="006E295E">
        <w:rPr>
          <w:rFonts w:ascii="仿宋" w:eastAsia="仿宋" w:hAnsi="仿宋" w:hint="eastAsia"/>
          <w:color w:val="000000" w:themeColor="text1"/>
          <w:sz w:val="32"/>
          <w:szCs w:val="32"/>
        </w:rPr>
        <w:t>空压机、浸焊机、电烙铁、吸焊机等设备运行时产生的噪</w:t>
      </w:r>
      <w:r w:rsidR="002C37BF" w:rsidRPr="006E295E">
        <w:rPr>
          <w:rFonts w:ascii="仿宋" w:eastAsia="仿宋" w:hAnsi="仿宋" w:hint="eastAsia"/>
          <w:color w:val="000000" w:themeColor="text1"/>
          <w:sz w:val="32"/>
          <w:szCs w:val="32"/>
        </w:rPr>
        <w:lastRenderedPageBreak/>
        <w:t>声</w:t>
      </w:r>
      <w:r w:rsidR="002C37BF" w:rsidRPr="006E295E">
        <w:rPr>
          <w:rFonts w:ascii="仿宋" w:eastAsia="仿宋" w:hAnsi="仿宋"/>
          <w:color w:val="000000" w:themeColor="text1"/>
          <w:sz w:val="32"/>
          <w:szCs w:val="32"/>
        </w:rPr>
        <w:t>，噪声源强</w:t>
      </w:r>
      <w:r w:rsidR="002C37BF" w:rsidRPr="006E295E">
        <w:rPr>
          <w:rFonts w:ascii="仿宋" w:eastAsia="仿宋" w:hAnsi="仿宋" w:hint="eastAsia"/>
          <w:color w:val="000000" w:themeColor="text1"/>
          <w:sz w:val="32"/>
          <w:szCs w:val="32"/>
        </w:rPr>
        <w:t>在65~85d</w:t>
      </w:r>
      <w:r w:rsidR="002C37BF" w:rsidRPr="006E295E">
        <w:rPr>
          <w:rFonts w:ascii="仿宋" w:eastAsia="仿宋" w:hAnsi="仿宋"/>
          <w:color w:val="000000" w:themeColor="text1"/>
          <w:sz w:val="32"/>
          <w:szCs w:val="32"/>
        </w:rPr>
        <w:t>B(A)</w:t>
      </w:r>
      <w:r w:rsidR="002C37BF" w:rsidRPr="006E295E">
        <w:rPr>
          <w:rFonts w:ascii="仿宋" w:eastAsia="仿宋" w:hAnsi="仿宋" w:hint="eastAsia"/>
          <w:color w:val="000000" w:themeColor="text1"/>
          <w:sz w:val="32"/>
          <w:szCs w:val="32"/>
        </w:rPr>
        <w:t>之间</w:t>
      </w:r>
      <w:r w:rsidR="002C37BF" w:rsidRPr="006E295E">
        <w:rPr>
          <w:rFonts w:ascii="仿宋" w:eastAsia="仿宋" w:hAnsi="仿宋"/>
          <w:color w:val="000000" w:themeColor="text1"/>
          <w:sz w:val="32"/>
          <w:szCs w:val="32"/>
        </w:rPr>
        <w:t>。可经合理布局，采取减震、隔声等措施，加强管理减轻对周围环境影响，使场界噪声能够满足《工业企业厂界环境噪声排放标准》（GB12348-2008）中</w:t>
      </w:r>
      <w:r w:rsidR="002C37BF" w:rsidRPr="006E295E">
        <w:rPr>
          <w:rFonts w:ascii="仿宋" w:eastAsia="仿宋" w:hAnsi="仿宋" w:hint="eastAsia"/>
          <w:color w:val="000000" w:themeColor="text1"/>
          <w:sz w:val="32"/>
          <w:szCs w:val="32"/>
        </w:rPr>
        <w:t>3</w:t>
      </w:r>
      <w:r w:rsidR="002C37BF" w:rsidRPr="006E295E">
        <w:rPr>
          <w:rFonts w:ascii="仿宋" w:eastAsia="仿宋" w:hAnsi="仿宋"/>
          <w:color w:val="000000" w:themeColor="text1"/>
          <w:sz w:val="32"/>
          <w:szCs w:val="32"/>
        </w:rPr>
        <w:t>类标准限值。</w:t>
      </w:r>
    </w:p>
    <w:p w:rsidR="002C37BF" w:rsidRPr="006E295E" w:rsidRDefault="00D84887" w:rsidP="002C37BF">
      <w:pPr>
        <w:pStyle w:val="a8"/>
        <w:ind w:firstLine="640"/>
        <w:rPr>
          <w:rFonts w:ascii="仿宋" w:eastAsia="仿宋" w:hAnsi="仿宋"/>
          <w:color w:val="000000" w:themeColor="text1"/>
          <w:sz w:val="32"/>
          <w:szCs w:val="32"/>
        </w:rPr>
      </w:pPr>
      <w:r w:rsidRPr="006E295E">
        <w:rPr>
          <w:rFonts w:ascii="仿宋" w:eastAsia="仿宋" w:hAnsi="仿宋" w:cs="Times New Roman" w:hint="eastAsia"/>
          <w:sz w:val="32"/>
          <w:szCs w:val="32"/>
        </w:rPr>
        <w:t>4、</w:t>
      </w:r>
      <w:r w:rsidR="003C5734" w:rsidRPr="006E295E">
        <w:rPr>
          <w:rFonts w:ascii="仿宋" w:eastAsia="仿宋" w:hAnsi="仿宋" w:cs="Times New Roman"/>
          <w:sz w:val="32"/>
          <w:szCs w:val="32"/>
        </w:rPr>
        <w:t>加强固体废物污染防治</w:t>
      </w:r>
      <w:r w:rsidRPr="006E295E">
        <w:rPr>
          <w:rFonts w:ascii="仿宋" w:eastAsia="仿宋" w:hAnsi="仿宋" w:cs="Times New Roman"/>
          <w:sz w:val="32"/>
          <w:szCs w:val="32"/>
        </w:rPr>
        <w:t>。</w:t>
      </w:r>
      <w:r w:rsidR="002C37BF" w:rsidRPr="006E295E">
        <w:rPr>
          <w:rFonts w:ascii="仿宋" w:eastAsia="仿宋" w:hAnsi="仿宋" w:hint="eastAsia"/>
          <w:color w:val="000000" w:themeColor="text1"/>
          <w:sz w:val="32"/>
          <w:szCs w:val="32"/>
        </w:rPr>
        <w:t>本项目营运期一般固废主要有不合格配件及员工生活垃圾。不合格配件收集后可外售给废品回收站进行回收处置，生活垃圾在厂区内收集后可交由环卫部门清运处理。本项目</w:t>
      </w:r>
      <w:r w:rsidR="002C37BF" w:rsidRPr="006E295E">
        <w:rPr>
          <w:rFonts w:ascii="仿宋" w:eastAsia="仿宋" w:hAnsi="仿宋"/>
          <w:color w:val="000000" w:themeColor="text1"/>
          <w:sz w:val="32"/>
          <w:szCs w:val="32"/>
        </w:rPr>
        <w:t>一般固废</w:t>
      </w:r>
      <w:r w:rsidR="002C37BF" w:rsidRPr="006E295E">
        <w:rPr>
          <w:rFonts w:ascii="仿宋" w:eastAsia="仿宋" w:hAnsi="仿宋" w:hint="eastAsia"/>
          <w:color w:val="000000" w:themeColor="text1"/>
          <w:sz w:val="32"/>
          <w:szCs w:val="32"/>
        </w:rPr>
        <w:t>严格</w:t>
      </w:r>
      <w:r w:rsidR="002C37BF" w:rsidRPr="006E295E">
        <w:rPr>
          <w:rFonts w:ascii="仿宋" w:eastAsia="仿宋" w:hAnsi="仿宋"/>
          <w:color w:val="000000" w:themeColor="text1"/>
          <w:sz w:val="32"/>
          <w:szCs w:val="32"/>
        </w:rPr>
        <w:t>执行《一般工业固体废物贮存、处置场污染控制标准》（GB18599-2001）及2013年修改单</w:t>
      </w:r>
      <w:r w:rsidR="002C37BF" w:rsidRPr="006E295E">
        <w:rPr>
          <w:rFonts w:ascii="仿宋" w:eastAsia="仿宋" w:hAnsi="仿宋" w:hint="eastAsia"/>
          <w:color w:val="000000" w:themeColor="text1"/>
          <w:sz w:val="32"/>
          <w:szCs w:val="32"/>
        </w:rPr>
        <w:t>要求。本项目危险废物为主要原料盛装容器（废胶桶、废助焊剂盛装桶），分类收集暂存于厂区危险废物暂存间，定期交由生产厂家回收处置。</w:t>
      </w:r>
    </w:p>
    <w:p w:rsidR="00D05EF6" w:rsidRPr="006E295E" w:rsidRDefault="00D84887" w:rsidP="00BF4BC4">
      <w:pPr>
        <w:spacing w:line="360" w:lineRule="auto"/>
        <w:ind w:firstLineChars="200" w:firstLine="640"/>
        <w:rPr>
          <w:rFonts w:ascii="仿宋" w:eastAsia="仿宋" w:hAnsi="仿宋"/>
          <w:sz w:val="32"/>
          <w:szCs w:val="32"/>
        </w:rPr>
      </w:pPr>
      <w:r w:rsidRPr="006E295E">
        <w:rPr>
          <w:rFonts w:ascii="仿宋" w:eastAsia="仿宋" w:hAnsi="仿宋" w:hint="eastAsia"/>
          <w:sz w:val="32"/>
          <w:szCs w:val="32"/>
        </w:rPr>
        <w:t>5、</w:t>
      </w:r>
      <w:r w:rsidR="00D05EF6" w:rsidRPr="006E295E">
        <w:rPr>
          <w:rFonts w:ascii="仿宋" w:eastAsia="仿宋" w:hAnsi="仿宋" w:hint="eastAsia"/>
          <w:sz w:val="32"/>
          <w:szCs w:val="32"/>
        </w:rPr>
        <w:t>企业应加强环保设施的日常管理、维护，建立健全环保设施的运行管理制度、定期检查制度、设备维护和检修制度，确保环保设施</w:t>
      </w:r>
      <w:r w:rsidR="006E295E">
        <w:rPr>
          <w:rFonts w:ascii="仿宋" w:eastAsia="仿宋" w:hAnsi="仿宋" w:hint="eastAsia"/>
          <w:sz w:val="32"/>
          <w:szCs w:val="32"/>
        </w:rPr>
        <w:t>正常</w:t>
      </w:r>
      <w:r w:rsidR="00D05EF6" w:rsidRPr="006E295E">
        <w:rPr>
          <w:rFonts w:ascii="仿宋" w:eastAsia="仿宋" w:hAnsi="仿宋" w:hint="eastAsia"/>
          <w:sz w:val="32"/>
          <w:szCs w:val="32"/>
        </w:rPr>
        <w:t>高效运行。</w:t>
      </w:r>
    </w:p>
    <w:p w:rsidR="00E84593" w:rsidRPr="006E295E" w:rsidRDefault="00E84593" w:rsidP="00BF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sz w:val="32"/>
          <w:szCs w:val="32"/>
        </w:rPr>
      </w:pPr>
      <w:r w:rsidRPr="006E295E">
        <w:rPr>
          <w:rFonts w:ascii="仿宋" w:eastAsia="仿宋" w:hAnsi="仿宋" w:hint="eastAsia"/>
          <w:sz w:val="32"/>
          <w:szCs w:val="32"/>
        </w:rPr>
        <w:t>三、本项目须按规定征得其它相关部门同意后方可开工建设，衡阳市生态环境局雁峰分局负责该项目施工期间的环境监督检查工作。根据《建设项目竣工环境保护验收管理办法》，工程完工后须向我局申请办理项目竣工环保验收手续，合格后方可投入使用。</w:t>
      </w:r>
    </w:p>
    <w:p w:rsidR="00E84593" w:rsidRPr="006E295E" w:rsidRDefault="00E84593" w:rsidP="00BF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Arial"/>
          <w:color w:val="333333"/>
          <w:sz w:val="32"/>
          <w:szCs w:val="32"/>
        </w:rPr>
      </w:pPr>
      <w:r w:rsidRPr="006E295E">
        <w:rPr>
          <w:rFonts w:ascii="仿宋" w:eastAsia="仿宋" w:hAnsi="仿宋" w:hint="eastAsia"/>
          <w:sz w:val="32"/>
          <w:szCs w:val="32"/>
        </w:rPr>
        <w:lastRenderedPageBreak/>
        <w:t>四、</w:t>
      </w:r>
      <w:r w:rsidRPr="006E295E">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6E295E" w:rsidRDefault="00AC492E" w:rsidP="00BF4BC4">
      <w:pPr>
        <w:pStyle w:val="A10"/>
        <w:spacing w:line="360" w:lineRule="auto"/>
        <w:ind w:firstLine="640"/>
        <w:rPr>
          <w:rFonts w:ascii="仿宋" w:eastAsia="仿宋" w:hAnsi="仿宋" w:cstheme="minorBidi"/>
          <w:sz w:val="32"/>
          <w:szCs w:val="32"/>
        </w:rPr>
      </w:pPr>
    </w:p>
    <w:p w:rsidR="0087195F" w:rsidRPr="006E295E" w:rsidRDefault="00D71EB9" w:rsidP="00BF4BC4">
      <w:pPr>
        <w:pStyle w:val="A10"/>
        <w:spacing w:line="360" w:lineRule="auto"/>
        <w:ind w:firstLineChars="0" w:firstLine="0"/>
        <w:rPr>
          <w:rFonts w:ascii="仿宋" w:eastAsia="仿宋" w:hAnsi="仿宋" w:cstheme="minorBidi"/>
          <w:sz w:val="32"/>
          <w:szCs w:val="32"/>
        </w:rPr>
      </w:pPr>
      <w:r w:rsidRPr="006E295E">
        <w:rPr>
          <w:rFonts w:ascii="仿宋" w:eastAsia="仿宋" w:hAnsi="仿宋" w:cstheme="minorBidi" w:hint="eastAsia"/>
          <w:sz w:val="32"/>
          <w:szCs w:val="32"/>
        </w:rPr>
        <w:tab/>
      </w:r>
    </w:p>
    <w:p w:rsidR="0087195F" w:rsidRPr="006E295E" w:rsidRDefault="0087195F" w:rsidP="00BF4BC4">
      <w:pPr>
        <w:pStyle w:val="A10"/>
        <w:spacing w:line="360" w:lineRule="auto"/>
        <w:ind w:firstLineChars="0" w:firstLine="0"/>
        <w:jc w:val="right"/>
        <w:rPr>
          <w:rFonts w:ascii="仿宋" w:eastAsia="仿宋" w:hAnsi="仿宋" w:cstheme="minorBidi"/>
          <w:sz w:val="32"/>
          <w:szCs w:val="32"/>
        </w:rPr>
      </w:pPr>
      <w:r w:rsidRPr="006E295E">
        <w:rPr>
          <w:rFonts w:ascii="仿宋" w:eastAsia="仿宋" w:hAnsi="仿宋" w:cstheme="minorBidi" w:hint="eastAsia"/>
          <w:sz w:val="32"/>
          <w:szCs w:val="32"/>
        </w:rPr>
        <w:t>衡阳市</w:t>
      </w:r>
      <w:r w:rsidR="00686192" w:rsidRPr="006E295E">
        <w:rPr>
          <w:rFonts w:ascii="仿宋" w:eastAsia="仿宋" w:hAnsi="仿宋" w:cstheme="minorBidi" w:hint="eastAsia"/>
          <w:sz w:val="32"/>
          <w:szCs w:val="32"/>
        </w:rPr>
        <w:t>生态环境</w:t>
      </w:r>
      <w:r w:rsidRPr="006E295E">
        <w:rPr>
          <w:rFonts w:ascii="仿宋" w:eastAsia="仿宋" w:hAnsi="仿宋" w:cstheme="minorBidi" w:hint="eastAsia"/>
          <w:sz w:val="32"/>
          <w:szCs w:val="32"/>
        </w:rPr>
        <w:t>局雁峰分局</w:t>
      </w:r>
    </w:p>
    <w:p w:rsidR="0087195F" w:rsidRPr="006E295E" w:rsidRDefault="00686192" w:rsidP="00BF4BC4">
      <w:pPr>
        <w:pStyle w:val="A10"/>
        <w:spacing w:line="360" w:lineRule="auto"/>
        <w:ind w:right="482" w:firstLineChars="0" w:firstLine="0"/>
        <w:jc w:val="right"/>
        <w:outlineLvl w:val="4"/>
        <w:rPr>
          <w:rFonts w:ascii="仿宋" w:eastAsia="仿宋" w:hAnsi="仿宋" w:cstheme="minorBidi"/>
          <w:sz w:val="32"/>
          <w:szCs w:val="32"/>
        </w:rPr>
      </w:pPr>
      <w:r w:rsidRPr="006E295E">
        <w:rPr>
          <w:rFonts w:ascii="仿宋" w:eastAsia="仿宋" w:hAnsi="仿宋" w:cstheme="minorBidi"/>
          <w:sz w:val="32"/>
          <w:szCs w:val="32"/>
        </w:rPr>
        <w:t>2020年</w:t>
      </w:r>
      <w:r w:rsidR="00D84887" w:rsidRPr="006E295E">
        <w:rPr>
          <w:rFonts w:ascii="仿宋" w:eastAsia="仿宋" w:hAnsi="仿宋" w:cstheme="minorBidi" w:hint="eastAsia"/>
          <w:sz w:val="32"/>
          <w:szCs w:val="32"/>
        </w:rPr>
        <w:t>4</w:t>
      </w:r>
      <w:r w:rsidRPr="006E295E">
        <w:rPr>
          <w:rFonts w:ascii="仿宋" w:eastAsia="仿宋" w:hAnsi="仿宋" w:cstheme="minorBidi"/>
          <w:sz w:val="32"/>
          <w:szCs w:val="32"/>
        </w:rPr>
        <w:t>月</w:t>
      </w:r>
      <w:r w:rsidR="00D84887" w:rsidRPr="006E295E">
        <w:rPr>
          <w:rFonts w:ascii="仿宋" w:eastAsia="仿宋" w:hAnsi="仿宋" w:cstheme="minorBidi" w:hint="eastAsia"/>
          <w:sz w:val="32"/>
          <w:szCs w:val="32"/>
        </w:rPr>
        <w:t>1</w:t>
      </w:r>
      <w:r w:rsidR="006E295E" w:rsidRPr="006E295E">
        <w:rPr>
          <w:rFonts w:ascii="仿宋" w:eastAsia="仿宋" w:hAnsi="仿宋" w:cstheme="minorBidi" w:hint="eastAsia"/>
          <w:sz w:val="32"/>
          <w:szCs w:val="32"/>
        </w:rPr>
        <w:t>6</w:t>
      </w:r>
      <w:r w:rsidRPr="006E295E">
        <w:rPr>
          <w:rFonts w:ascii="仿宋" w:eastAsia="仿宋" w:hAnsi="仿宋" w:cstheme="minorBidi"/>
          <w:sz w:val="32"/>
          <w:szCs w:val="32"/>
        </w:rPr>
        <w:t>日</w:t>
      </w:r>
      <w:r w:rsidR="00E84593" w:rsidRPr="006E295E">
        <w:rPr>
          <w:rFonts w:ascii="仿宋" w:eastAsia="仿宋" w:hAnsi="仿宋" w:cstheme="minorBidi" w:hint="eastAsia"/>
          <w:sz w:val="32"/>
          <w:szCs w:val="32"/>
        </w:rPr>
        <w:t xml:space="preserve"> </w:t>
      </w:r>
      <w:r w:rsidR="0087195F" w:rsidRPr="006E295E">
        <w:rPr>
          <w:rFonts w:ascii="仿宋" w:eastAsia="仿宋" w:hAnsi="仿宋" w:cstheme="minorBidi" w:hint="eastAsia"/>
          <w:sz w:val="32"/>
          <w:szCs w:val="32"/>
        </w:rPr>
        <w:t xml:space="preserve"> </w:t>
      </w:r>
    </w:p>
    <w:sectPr w:rsidR="0087195F" w:rsidRPr="006E295E" w:rsidSect="00D81F62">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D43" w:rsidRDefault="00D96D43" w:rsidP="000B2822">
      <w:r>
        <w:separator/>
      </w:r>
    </w:p>
  </w:endnote>
  <w:endnote w:type="continuationSeparator" w:id="1">
    <w:p w:rsidR="00D96D43" w:rsidRDefault="00D96D43"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D43" w:rsidRDefault="00D96D43" w:rsidP="000B2822">
      <w:r>
        <w:separator/>
      </w:r>
    </w:p>
  </w:footnote>
  <w:footnote w:type="continuationSeparator" w:id="1">
    <w:p w:rsidR="00D96D43" w:rsidRDefault="00D96D43"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730"/>
    <w:rsid w:val="00007C5B"/>
    <w:rsid w:val="00015AE5"/>
    <w:rsid w:val="000258F7"/>
    <w:rsid w:val="00027FE4"/>
    <w:rsid w:val="00050038"/>
    <w:rsid w:val="00070DFD"/>
    <w:rsid w:val="00073083"/>
    <w:rsid w:val="00082C42"/>
    <w:rsid w:val="000854DB"/>
    <w:rsid w:val="00086188"/>
    <w:rsid w:val="000B2822"/>
    <w:rsid w:val="000D4E38"/>
    <w:rsid w:val="000D6CC2"/>
    <w:rsid w:val="000E7A7C"/>
    <w:rsid w:val="000F08CD"/>
    <w:rsid w:val="00107D21"/>
    <w:rsid w:val="00136A4F"/>
    <w:rsid w:val="00140935"/>
    <w:rsid w:val="00142CB8"/>
    <w:rsid w:val="001530B1"/>
    <w:rsid w:val="00172FB7"/>
    <w:rsid w:val="00177C6D"/>
    <w:rsid w:val="001E6F3C"/>
    <w:rsid w:val="0020319F"/>
    <w:rsid w:val="00227A44"/>
    <w:rsid w:val="002360B7"/>
    <w:rsid w:val="00244E16"/>
    <w:rsid w:val="002466AB"/>
    <w:rsid w:val="00270EE0"/>
    <w:rsid w:val="00285628"/>
    <w:rsid w:val="002922AE"/>
    <w:rsid w:val="002B5CEA"/>
    <w:rsid w:val="002C37BF"/>
    <w:rsid w:val="002F73FB"/>
    <w:rsid w:val="002F7D3C"/>
    <w:rsid w:val="003046E5"/>
    <w:rsid w:val="0032389C"/>
    <w:rsid w:val="0032553B"/>
    <w:rsid w:val="003526E7"/>
    <w:rsid w:val="003864BC"/>
    <w:rsid w:val="003B422A"/>
    <w:rsid w:val="003C5734"/>
    <w:rsid w:val="00435471"/>
    <w:rsid w:val="00455042"/>
    <w:rsid w:val="00480E29"/>
    <w:rsid w:val="00481046"/>
    <w:rsid w:val="00484427"/>
    <w:rsid w:val="00495876"/>
    <w:rsid w:val="00496B34"/>
    <w:rsid w:val="004A32D1"/>
    <w:rsid w:val="004B3AC6"/>
    <w:rsid w:val="004B7592"/>
    <w:rsid w:val="004F2768"/>
    <w:rsid w:val="00500024"/>
    <w:rsid w:val="00510D6C"/>
    <w:rsid w:val="00513882"/>
    <w:rsid w:val="0053454B"/>
    <w:rsid w:val="0053725E"/>
    <w:rsid w:val="00573C86"/>
    <w:rsid w:val="005A5E14"/>
    <w:rsid w:val="005B5120"/>
    <w:rsid w:val="005F1CF0"/>
    <w:rsid w:val="006043D8"/>
    <w:rsid w:val="00605A4C"/>
    <w:rsid w:val="00674DD8"/>
    <w:rsid w:val="00680669"/>
    <w:rsid w:val="00684DD1"/>
    <w:rsid w:val="00686192"/>
    <w:rsid w:val="006A5AAB"/>
    <w:rsid w:val="006E102A"/>
    <w:rsid w:val="006E295E"/>
    <w:rsid w:val="007314D6"/>
    <w:rsid w:val="00735730"/>
    <w:rsid w:val="00736F16"/>
    <w:rsid w:val="00743309"/>
    <w:rsid w:val="00757CE6"/>
    <w:rsid w:val="00764ED8"/>
    <w:rsid w:val="00794177"/>
    <w:rsid w:val="00797746"/>
    <w:rsid w:val="007E7216"/>
    <w:rsid w:val="007F3008"/>
    <w:rsid w:val="0081345A"/>
    <w:rsid w:val="0081533E"/>
    <w:rsid w:val="00816492"/>
    <w:rsid w:val="0081796B"/>
    <w:rsid w:val="00835DF6"/>
    <w:rsid w:val="00853C9C"/>
    <w:rsid w:val="00863047"/>
    <w:rsid w:val="0087195F"/>
    <w:rsid w:val="008C645D"/>
    <w:rsid w:val="008F10F8"/>
    <w:rsid w:val="0090292F"/>
    <w:rsid w:val="00914A95"/>
    <w:rsid w:val="009330B9"/>
    <w:rsid w:val="009362BA"/>
    <w:rsid w:val="00945999"/>
    <w:rsid w:val="00947748"/>
    <w:rsid w:val="00960A80"/>
    <w:rsid w:val="009A1A9C"/>
    <w:rsid w:val="009B2D57"/>
    <w:rsid w:val="00A113AA"/>
    <w:rsid w:val="00A31F71"/>
    <w:rsid w:val="00A86F2C"/>
    <w:rsid w:val="00AB013E"/>
    <w:rsid w:val="00AB4EA4"/>
    <w:rsid w:val="00AC492E"/>
    <w:rsid w:val="00AD7A2C"/>
    <w:rsid w:val="00AF134A"/>
    <w:rsid w:val="00B03013"/>
    <w:rsid w:val="00B16C16"/>
    <w:rsid w:val="00B24397"/>
    <w:rsid w:val="00B266B4"/>
    <w:rsid w:val="00B378BD"/>
    <w:rsid w:val="00B446EA"/>
    <w:rsid w:val="00B61A3D"/>
    <w:rsid w:val="00B64FDB"/>
    <w:rsid w:val="00B72D91"/>
    <w:rsid w:val="00BE1279"/>
    <w:rsid w:val="00BE4511"/>
    <w:rsid w:val="00BE79D2"/>
    <w:rsid w:val="00BF4BC4"/>
    <w:rsid w:val="00C35C4A"/>
    <w:rsid w:val="00C63F45"/>
    <w:rsid w:val="00C66ADC"/>
    <w:rsid w:val="00C7693B"/>
    <w:rsid w:val="00C8600D"/>
    <w:rsid w:val="00CC2207"/>
    <w:rsid w:val="00CD75E7"/>
    <w:rsid w:val="00CE3773"/>
    <w:rsid w:val="00D05EF6"/>
    <w:rsid w:val="00D1297D"/>
    <w:rsid w:val="00D30DA4"/>
    <w:rsid w:val="00D40355"/>
    <w:rsid w:val="00D46E9F"/>
    <w:rsid w:val="00D51D55"/>
    <w:rsid w:val="00D53994"/>
    <w:rsid w:val="00D54D12"/>
    <w:rsid w:val="00D55B36"/>
    <w:rsid w:val="00D608A8"/>
    <w:rsid w:val="00D71EB9"/>
    <w:rsid w:val="00D763A4"/>
    <w:rsid w:val="00D81F62"/>
    <w:rsid w:val="00D84887"/>
    <w:rsid w:val="00D96D43"/>
    <w:rsid w:val="00D96F09"/>
    <w:rsid w:val="00DB590D"/>
    <w:rsid w:val="00DC6D9C"/>
    <w:rsid w:val="00DD4ECC"/>
    <w:rsid w:val="00DE4873"/>
    <w:rsid w:val="00DF28D2"/>
    <w:rsid w:val="00E026DB"/>
    <w:rsid w:val="00E07317"/>
    <w:rsid w:val="00E66E0F"/>
    <w:rsid w:val="00E72C23"/>
    <w:rsid w:val="00E84593"/>
    <w:rsid w:val="00EA6C6B"/>
    <w:rsid w:val="00EB7EB9"/>
    <w:rsid w:val="00EC145F"/>
    <w:rsid w:val="00EE57D5"/>
    <w:rsid w:val="00EF1E63"/>
    <w:rsid w:val="00F16F11"/>
    <w:rsid w:val="00F2562B"/>
    <w:rsid w:val="00F5307C"/>
    <w:rsid w:val="00F72084"/>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 w:type="character" w:customStyle="1" w:styleId="CharChar">
    <w:name w:val="报告正文 Char Char"/>
    <w:link w:val="a8"/>
    <w:qFormat/>
    <w:rsid w:val="00EC145F"/>
    <w:rPr>
      <w:rFonts w:ascii="Times New Roman" w:hAnsi="Times New Roman"/>
      <w:sz w:val="24"/>
    </w:rPr>
  </w:style>
  <w:style w:type="paragraph" w:customStyle="1" w:styleId="a8">
    <w:name w:val="报告正文"/>
    <w:basedOn w:val="a"/>
    <w:link w:val="CharChar"/>
    <w:qFormat/>
    <w:rsid w:val="00EC145F"/>
    <w:pPr>
      <w:adjustRightInd w:val="0"/>
      <w:snapToGrid w:val="0"/>
      <w:spacing w:line="360" w:lineRule="auto"/>
      <w:ind w:firstLineChars="200" w:firstLine="20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7649-9953-4D36-A7F1-AC67F00D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226</Words>
  <Characters>1290</Characters>
  <Application>Microsoft Office Word</Application>
  <DocSecurity>0</DocSecurity>
  <Lines>10</Lines>
  <Paragraphs>3</Paragraphs>
  <ScaleCrop>false</ScaleCrop>
  <Company>Hewlett-Packard Company</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Administrator</cp:lastModifiedBy>
  <cp:revision>2</cp:revision>
  <cp:lastPrinted>2020-04-16T08:31:00Z</cp:lastPrinted>
  <dcterms:created xsi:type="dcterms:W3CDTF">2020-04-22T02:55:00Z</dcterms:created>
  <dcterms:modified xsi:type="dcterms:W3CDTF">2020-04-22T02:55:00Z</dcterms:modified>
</cp:coreProperties>
</file>