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7195F" w:rsidRDefault="0087195F" w:rsidP="00816492">
      <w:pPr>
        <w:widowControl/>
        <w:rPr>
          <w:rFonts w:ascii="黑体" w:eastAsia="黑体" w:hAnsi="黑体" w:cs="宋体" w:hint="eastAsia"/>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D81F62" w:rsidRDefault="00D81F62" w:rsidP="00816492">
      <w:pPr>
        <w:widowControl/>
        <w:rPr>
          <w:rFonts w:ascii="黑体" w:eastAsia="黑体" w:hAnsi="黑体" w:cs="宋体"/>
          <w:color w:val="666666"/>
          <w:kern w:val="0"/>
          <w:sz w:val="32"/>
          <w:szCs w:val="32"/>
        </w:rPr>
      </w:pPr>
    </w:p>
    <w:p w:rsidR="0087195F" w:rsidRDefault="0087195F" w:rsidP="00816492">
      <w:pPr>
        <w:widowControl/>
        <w:rPr>
          <w:rFonts w:ascii="黑体" w:eastAsia="黑体" w:hAnsi="黑体" w:cs="宋体"/>
          <w:color w:val="666666"/>
          <w:kern w:val="0"/>
          <w:sz w:val="32"/>
          <w:szCs w:val="32"/>
        </w:rPr>
      </w:pPr>
    </w:p>
    <w:p w:rsidR="00DD4ECC" w:rsidRDefault="00DD4ECC" w:rsidP="00686192">
      <w:pPr>
        <w:widowControl/>
        <w:jc w:val="center"/>
        <w:rPr>
          <w:rFonts w:ascii="仿宋" w:eastAsia="仿宋" w:hAnsi="仿宋" w:cs="宋体"/>
          <w:color w:val="666666"/>
          <w:kern w:val="0"/>
          <w:sz w:val="32"/>
          <w:szCs w:val="32"/>
        </w:rPr>
      </w:pPr>
    </w:p>
    <w:p w:rsidR="00D53994" w:rsidRPr="00906F68" w:rsidRDefault="00686192" w:rsidP="00686192">
      <w:pPr>
        <w:widowControl/>
        <w:jc w:val="center"/>
        <w:rPr>
          <w:rFonts w:ascii="仿宋" w:eastAsia="仿宋" w:hAnsi="仿宋" w:cs="宋体"/>
          <w:b/>
          <w:color w:val="666666"/>
          <w:kern w:val="0"/>
          <w:sz w:val="28"/>
          <w:szCs w:val="28"/>
        </w:rPr>
      </w:pPr>
      <w:r w:rsidRPr="00906F68">
        <w:rPr>
          <w:rFonts w:ascii="仿宋" w:eastAsia="仿宋" w:hAnsi="仿宋" w:cs="宋体"/>
          <w:b/>
          <w:color w:val="666666"/>
          <w:kern w:val="0"/>
          <w:sz w:val="28"/>
          <w:szCs w:val="28"/>
        </w:rPr>
        <w:t>雁环评</w:t>
      </w:r>
      <w:r w:rsidR="007D002B" w:rsidRPr="00906F68">
        <w:rPr>
          <w:rFonts w:ascii="仿宋" w:eastAsia="仿宋" w:hAnsi="仿宋" w:cs="宋体" w:hint="eastAsia"/>
          <w:b/>
          <w:color w:val="666666"/>
          <w:kern w:val="0"/>
          <w:sz w:val="28"/>
          <w:szCs w:val="28"/>
        </w:rPr>
        <w:t>[2020]10</w:t>
      </w:r>
      <w:r w:rsidRPr="00906F68">
        <w:rPr>
          <w:rFonts w:ascii="仿宋" w:eastAsia="仿宋" w:hAnsi="仿宋" w:cs="宋体" w:hint="eastAsia"/>
          <w:b/>
          <w:color w:val="666666"/>
          <w:kern w:val="0"/>
          <w:sz w:val="28"/>
          <w:szCs w:val="28"/>
        </w:rPr>
        <w:t>号</w:t>
      </w:r>
    </w:p>
    <w:p w:rsidR="00D53994" w:rsidRPr="009550B1" w:rsidRDefault="00D53994" w:rsidP="00816492">
      <w:pPr>
        <w:widowControl/>
        <w:rPr>
          <w:rFonts w:ascii="黑体" w:eastAsia="黑体" w:hAnsi="黑体" w:cs="宋体"/>
          <w:color w:val="666666"/>
          <w:kern w:val="0"/>
          <w:sz w:val="28"/>
          <w:szCs w:val="28"/>
        </w:rPr>
      </w:pPr>
    </w:p>
    <w:p w:rsidR="00D53994" w:rsidRPr="009550B1" w:rsidRDefault="00D53994" w:rsidP="00816492">
      <w:pPr>
        <w:widowControl/>
        <w:rPr>
          <w:rFonts w:ascii="黑体" w:eastAsia="黑体" w:hAnsi="黑体" w:cs="宋体"/>
          <w:color w:val="666666"/>
          <w:kern w:val="0"/>
          <w:sz w:val="28"/>
          <w:szCs w:val="28"/>
        </w:rPr>
      </w:pPr>
    </w:p>
    <w:p w:rsidR="0087195F" w:rsidRPr="009550B1" w:rsidRDefault="0087195F" w:rsidP="00816492">
      <w:pPr>
        <w:widowControl/>
        <w:rPr>
          <w:rFonts w:ascii="黑体" w:eastAsia="黑体" w:hAnsi="黑体" w:cs="宋体"/>
          <w:color w:val="666666"/>
          <w:kern w:val="0"/>
          <w:sz w:val="28"/>
          <w:szCs w:val="28"/>
        </w:rPr>
      </w:pPr>
    </w:p>
    <w:p w:rsidR="00735730" w:rsidRPr="00A113AA" w:rsidRDefault="00735730" w:rsidP="00EC145F">
      <w:pPr>
        <w:widowControl/>
        <w:spacing w:line="750" w:lineRule="atLeast"/>
        <w:jc w:val="center"/>
        <w:outlineLvl w:val="1"/>
        <w:rPr>
          <w:rFonts w:ascii="华文中宋" w:eastAsia="华文中宋" w:hAnsi="华文中宋" w:cs="Times New Roman"/>
          <w:b/>
          <w:sz w:val="44"/>
          <w:szCs w:val="44"/>
        </w:rPr>
      </w:pPr>
      <w:r w:rsidRPr="007D002B">
        <w:rPr>
          <w:rFonts w:ascii="华文中宋" w:eastAsia="华文中宋" w:hAnsi="华文中宋" w:cs="Times New Roman" w:hint="eastAsia"/>
          <w:b/>
          <w:sz w:val="44"/>
          <w:szCs w:val="44"/>
        </w:rPr>
        <w:t>关于</w:t>
      </w:r>
      <w:r w:rsidR="007D002B" w:rsidRPr="007D002B">
        <w:rPr>
          <w:rFonts w:ascii="华文中宋" w:eastAsia="华文中宋" w:hAnsi="华文中宋" w:cs="Times New Roman" w:hint="eastAsia"/>
          <w:b/>
          <w:spacing w:val="6"/>
          <w:sz w:val="44"/>
          <w:szCs w:val="44"/>
        </w:rPr>
        <w:t>湖南品触光电科技有限公司TP触摸屏生产</w:t>
      </w:r>
      <w:r w:rsidR="007D002B" w:rsidRPr="007D002B">
        <w:rPr>
          <w:rFonts w:ascii="华文中宋" w:eastAsia="华文中宋" w:hAnsi="华文中宋" w:cs="Times New Roman"/>
          <w:b/>
          <w:spacing w:val="6"/>
          <w:sz w:val="44"/>
          <w:szCs w:val="44"/>
        </w:rPr>
        <w:t>项目</w:t>
      </w:r>
      <w:r w:rsidR="007E7216" w:rsidRPr="007D002B">
        <w:rPr>
          <w:rFonts w:ascii="华文中宋" w:eastAsia="华文中宋" w:hAnsi="华文中宋" w:cs="Times New Roman" w:hint="eastAsia"/>
          <w:b/>
          <w:sz w:val="44"/>
          <w:szCs w:val="44"/>
        </w:rPr>
        <w:t>环境影响</w:t>
      </w:r>
      <w:r w:rsidR="007E7216" w:rsidRPr="002D467D">
        <w:rPr>
          <w:rFonts w:ascii="华文中宋" w:eastAsia="华文中宋" w:hAnsi="华文中宋" w:cs="Times New Roman" w:hint="eastAsia"/>
          <w:b/>
          <w:sz w:val="44"/>
          <w:szCs w:val="44"/>
        </w:rPr>
        <w:t>报告</w:t>
      </w:r>
      <w:r w:rsidR="00743309" w:rsidRPr="002D467D">
        <w:rPr>
          <w:rFonts w:ascii="华文中宋" w:eastAsia="华文中宋" w:hAnsi="华文中宋" w:cs="Times New Roman" w:hint="eastAsia"/>
          <w:b/>
          <w:sz w:val="44"/>
          <w:szCs w:val="44"/>
        </w:rPr>
        <w:t>表</w:t>
      </w:r>
      <w:r w:rsidR="000D6CC2" w:rsidRPr="002D467D">
        <w:rPr>
          <w:rFonts w:ascii="华文中宋" w:eastAsia="华文中宋" w:hAnsi="华文中宋" w:cs="Times New Roman" w:hint="eastAsia"/>
          <w:b/>
          <w:sz w:val="44"/>
          <w:szCs w:val="44"/>
        </w:rPr>
        <w:t>的</w:t>
      </w:r>
      <w:r w:rsidRPr="00A113AA">
        <w:rPr>
          <w:rFonts w:ascii="华文中宋" w:eastAsia="华文中宋" w:hAnsi="华文中宋" w:cs="Times New Roman" w:hint="eastAsia"/>
          <w:b/>
          <w:sz w:val="44"/>
          <w:szCs w:val="44"/>
        </w:rPr>
        <w:t>审</w:t>
      </w:r>
      <w:r w:rsidR="000D6CC2" w:rsidRPr="00A113AA">
        <w:rPr>
          <w:rFonts w:ascii="华文中宋" w:eastAsia="华文中宋" w:hAnsi="华文中宋" w:cs="Times New Roman" w:hint="eastAsia"/>
          <w:b/>
          <w:sz w:val="44"/>
          <w:szCs w:val="44"/>
        </w:rPr>
        <w:t>批</w:t>
      </w:r>
      <w:r w:rsidRPr="00A113AA">
        <w:rPr>
          <w:rFonts w:ascii="华文中宋" w:eastAsia="华文中宋" w:hAnsi="华文中宋" w:cs="Times New Roman" w:hint="eastAsia"/>
          <w:b/>
          <w:sz w:val="44"/>
          <w:szCs w:val="44"/>
        </w:rPr>
        <w:t>意见</w:t>
      </w:r>
    </w:p>
    <w:p w:rsidR="00735730" w:rsidRPr="00B03013" w:rsidRDefault="00735730" w:rsidP="00816492">
      <w:pPr>
        <w:widowControl/>
        <w:rPr>
          <w:rFonts w:ascii="宋体" w:eastAsia="宋体" w:hAnsi="宋体" w:cs="宋体"/>
          <w:b/>
          <w:color w:val="666666"/>
          <w:kern w:val="0"/>
          <w:sz w:val="18"/>
          <w:szCs w:val="18"/>
        </w:rPr>
      </w:pPr>
      <w:r w:rsidRPr="00B03013">
        <w:rPr>
          <w:rFonts w:ascii="仿宋_GB2312" w:eastAsia="仿宋_GB2312" w:hAnsi="宋体" w:cs="宋体" w:hint="eastAsia"/>
          <w:b/>
          <w:color w:val="666666"/>
          <w:kern w:val="0"/>
          <w:sz w:val="32"/>
          <w:szCs w:val="32"/>
        </w:rPr>
        <w:t> </w:t>
      </w:r>
    </w:p>
    <w:p w:rsidR="00735730" w:rsidRPr="00906F68" w:rsidRDefault="007D002B" w:rsidP="00A3763B">
      <w:pPr>
        <w:widowControl/>
        <w:spacing w:line="360" w:lineRule="auto"/>
        <w:rPr>
          <w:rFonts w:ascii="仿宋" w:eastAsia="仿宋" w:hAnsi="仿宋" w:cs="Times New Roman"/>
          <w:sz w:val="32"/>
          <w:szCs w:val="32"/>
        </w:rPr>
      </w:pPr>
      <w:r w:rsidRPr="00906F68">
        <w:rPr>
          <w:rFonts w:ascii="仿宋" w:eastAsia="仿宋" w:hAnsi="仿宋" w:cs="Times New Roman" w:hint="eastAsia"/>
          <w:spacing w:val="6"/>
          <w:sz w:val="32"/>
          <w:szCs w:val="32"/>
        </w:rPr>
        <w:t>湖南品触光电科技有限公司</w:t>
      </w:r>
      <w:r w:rsidR="00735730" w:rsidRPr="00906F68">
        <w:rPr>
          <w:rFonts w:ascii="仿宋" w:eastAsia="仿宋" w:hAnsi="仿宋" w:cs="Times New Roman" w:hint="eastAsia"/>
          <w:sz w:val="32"/>
          <w:szCs w:val="32"/>
        </w:rPr>
        <w:t>：</w:t>
      </w:r>
    </w:p>
    <w:p w:rsidR="00735730" w:rsidRPr="00906F68" w:rsidRDefault="00CD75E7" w:rsidP="007D002B">
      <w:pPr>
        <w:spacing w:line="360" w:lineRule="auto"/>
        <w:ind w:firstLineChars="200" w:firstLine="640"/>
        <w:rPr>
          <w:rFonts w:ascii="仿宋" w:eastAsia="仿宋" w:hAnsi="仿宋"/>
          <w:sz w:val="32"/>
          <w:szCs w:val="32"/>
        </w:rPr>
      </w:pPr>
      <w:r w:rsidRPr="00906F68">
        <w:rPr>
          <w:rFonts w:ascii="仿宋" w:eastAsia="仿宋" w:hAnsi="仿宋" w:hint="eastAsia"/>
          <w:sz w:val="32"/>
          <w:szCs w:val="32"/>
        </w:rPr>
        <w:t>你单位报来的</w:t>
      </w:r>
      <w:r w:rsidR="00735730" w:rsidRPr="00906F68">
        <w:rPr>
          <w:rFonts w:ascii="仿宋" w:eastAsia="仿宋" w:hAnsi="仿宋" w:hint="eastAsia"/>
          <w:sz w:val="32"/>
          <w:szCs w:val="32"/>
        </w:rPr>
        <w:t>《</w:t>
      </w:r>
      <w:r w:rsidR="007D002B" w:rsidRPr="00906F68">
        <w:rPr>
          <w:rFonts w:ascii="仿宋" w:eastAsia="仿宋" w:hAnsi="仿宋" w:cs="Times New Roman" w:hint="eastAsia"/>
          <w:spacing w:val="6"/>
          <w:sz w:val="32"/>
          <w:szCs w:val="32"/>
        </w:rPr>
        <w:t>湖南品触光电科技有限公司TP触摸屏生产</w:t>
      </w:r>
      <w:r w:rsidR="007D002B" w:rsidRPr="00906F68">
        <w:rPr>
          <w:rFonts w:ascii="仿宋" w:eastAsia="仿宋" w:hAnsi="仿宋" w:cs="Times New Roman"/>
          <w:spacing w:val="6"/>
          <w:sz w:val="32"/>
          <w:szCs w:val="32"/>
        </w:rPr>
        <w:t>项目</w:t>
      </w:r>
      <w:r w:rsidR="00743309" w:rsidRPr="00906F68">
        <w:rPr>
          <w:rFonts w:ascii="仿宋" w:eastAsia="仿宋" w:hAnsi="仿宋" w:hint="eastAsia"/>
          <w:sz w:val="32"/>
          <w:szCs w:val="32"/>
        </w:rPr>
        <w:t>环境影响</w:t>
      </w:r>
      <w:r w:rsidR="007E7216" w:rsidRPr="00906F68">
        <w:rPr>
          <w:rFonts w:ascii="仿宋" w:eastAsia="仿宋" w:hAnsi="仿宋" w:hint="eastAsia"/>
          <w:sz w:val="32"/>
          <w:szCs w:val="32"/>
        </w:rPr>
        <w:t>报告</w:t>
      </w:r>
      <w:r w:rsidR="00270EE0" w:rsidRPr="00906F68">
        <w:rPr>
          <w:rFonts w:ascii="仿宋" w:eastAsia="仿宋" w:hAnsi="仿宋" w:hint="eastAsia"/>
          <w:sz w:val="32"/>
          <w:szCs w:val="32"/>
        </w:rPr>
        <w:t>表</w:t>
      </w:r>
      <w:r w:rsidR="00735730" w:rsidRPr="00906F68">
        <w:rPr>
          <w:rFonts w:ascii="仿宋" w:eastAsia="仿宋" w:hAnsi="仿宋" w:hint="eastAsia"/>
          <w:sz w:val="32"/>
          <w:szCs w:val="32"/>
        </w:rPr>
        <w:t>》收悉。</w:t>
      </w:r>
      <w:r w:rsidR="007D002B" w:rsidRPr="00906F68">
        <w:rPr>
          <w:rFonts w:ascii="仿宋" w:eastAsia="仿宋" w:hAnsi="仿宋" w:cs="Times New Roman" w:hint="eastAsia"/>
          <w:spacing w:val="6"/>
          <w:sz w:val="32"/>
          <w:szCs w:val="32"/>
        </w:rPr>
        <w:t>本项目</w:t>
      </w:r>
      <w:r w:rsidR="007D002B" w:rsidRPr="00906F68">
        <w:rPr>
          <w:rFonts w:ascii="仿宋" w:eastAsia="仿宋" w:hAnsi="仿宋" w:cs="Times New Roman"/>
          <w:spacing w:val="6"/>
          <w:sz w:val="32"/>
          <w:szCs w:val="32"/>
        </w:rPr>
        <w:t>拟投资10000万元在衡阳市雁峰区衡山科学城建设</w:t>
      </w:r>
      <w:r w:rsidR="007D002B" w:rsidRPr="00906F68">
        <w:rPr>
          <w:rFonts w:ascii="仿宋" w:eastAsia="仿宋" w:hAnsi="仿宋" w:cs="Times New Roman" w:hint="eastAsia"/>
          <w:spacing w:val="6"/>
          <w:sz w:val="32"/>
          <w:szCs w:val="32"/>
        </w:rPr>
        <w:t>TP触摸屏生产</w:t>
      </w:r>
      <w:r w:rsidR="007D002B" w:rsidRPr="00906F68">
        <w:rPr>
          <w:rFonts w:ascii="仿宋" w:eastAsia="仿宋" w:hAnsi="仿宋" w:cs="Times New Roman"/>
          <w:spacing w:val="6"/>
          <w:sz w:val="32"/>
          <w:szCs w:val="32"/>
        </w:rPr>
        <w:t>项目。</w:t>
      </w:r>
      <w:r w:rsidR="007D002B" w:rsidRPr="00906F68">
        <w:rPr>
          <w:rFonts w:ascii="仿宋" w:eastAsia="仿宋" w:hAnsi="仿宋" w:cs="Times New Roman" w:hint="eastAsia"/>
          <w:spacing w:val="6"/>
          <w:sz w:val="32"/>
          <w:szCs w:val="32"/>
        </w:rPr>
        <w:t>生产大尺寸电容屏（ITO导电玻璃）与大尺寸电容屏（ITOFILM导电膜）各1</w:t>
      </w:r>
      <w:r w:rsidR="007D002B" w:rsidRPr="00906F68">
        <w:rPr>
          <w:rFonts w:ascii="仿宋" w:eastAsia="仿宋" w:hAnsi="仿宋" w:cs="Times New Roman"/>
          <w:spacing w:val="6"/>
          <w:sz w:val="32"/>
          <w:szCs w:val="32"/>
        </w:rPr>
        <w:t>0</w:t>
      </w:r>
      <w:r w:rsidR="007D002B" w:rsidRPr="00906F68">
        <w:rPr>
          <w:rFonts w:ascii="仿宋" w:eastAsia="仿宋" w:hAnsi="仿宋" w:cs="Times New Roman" w:hint="eastAsia"/>
          <w:spacing w:val="6"/>
          <w:sz w:val="32"/>
          <w:szCs w:val="32"/>
        </w:rPr>
        <w:t>万平米。</w:t>
      </w:r>
      <w:r w:rsidR="007D002B" w:rsidRPr="00906F68">
        <w:rPr>
          <w:rFonts w:ascii="仿宋" w:eastAsia="仿宋" w:hAnsi="仿宋" w:cs="Times New Roman"/>
          <w:sz w:val="32"/>
          <w:szCs w:val="32"/>
        </w:rPr>
        <w:t>主要</w:t>
      </w:r>
      <w:r w:rsidR="007D002B" w:rsidRPr="00906F68">
        <w:rPr>
          <w:rFonts w:ascii="仿宋" w:eastAsia="仿宋" w:hAnsi="仿宋" w:cs="Times New Roman" w:hint="eastAsia"/>
          <w:sz w:val="32"/>
          <w:szCs w:val="32"/>
        </w:rPr>
        <w:t>租赁</w:t>
      </w:r>
      <w:r w:rsidR="007D002B" w:rsidRPr="00906F68">
        <w:rPr>
          <w:rFonts w:ascii="仿宋" w:eastAsia="仿宋" w:hAnsi="仿宋" w:cs="Times New Roman" w:hint="eastAsia"/>
          <w:spacing w:val="6"/>
          <w:sz w:val="32"/>
          <w:szCs w:val="32"/>
        </w:rPr>
        <w:t>衡山科学城树林研发创新区A</w:t>
      </w:r>
      <w:r w:rsidR="007D002B" w:rsidRPr="00906F68">
        <w:rPr>
          <w:rFonts w:ascii="仿宋" w:eastAsia="仿宋" w:hAnsi="仿宋" w:cs="Times New Roman"/>
          <w:spacing w:val="6"/>
          <w:sz w:val="32"/>
          <w:szCs w:val="32"/>
        </w:rPr>
        <w:t>4</w:t>
      </w:r>
      <w:r w:rsidR="007D002B" w:rsidRPr="00906F68">
        <w:rPr>
          <w:rFonts w:ascii="仿宋" w:eastAsia="仿宋" w:hAnsi="仿宋" w:cs="Times New Roman" w:hint="eastAsia"/>
          <w:spacing w:val="6"/>
          <w:sz w:val="32"/>
          <w:szCs w:val="32"/>
        </w:rPr>
        <w:t>栋标准厂房。</w:t>
      </w:r>
      <w:r w:rsidR="007D002B" w:rsidRPr="00906F68">
        <w:rPr>
          <w:rFonts w:ascii="仿宋" w:eastAsia="仿宋" w:hAnsi="仿宋" w:cs="Times New Roman"/>
          <w:sz w:val="32"/>
          <w:szCs w:val="32"/>
        </w:rPr>
        <w:t>建设</w:t>
      </w:r>
      <w:r w:rsidR="007D002B" w:rsidRPr="00906F68">
        <w:rPr>
          <w:rFonts w:ascii="仿宋" w:eastAsia="仿宋" w:hAnsi="仿宋" w:cs="Times New Roman" w:hint="eastAsia"/>
          <w:sz w:val="32"/>
          <w:szCs w:val="32"/>
        </w:rPr>
        <w:t>有</w:t>
      </w:r>
      <w:r w:rsidR="007D002B" w:rsidRPr="00906F68">
        <w:rPr>
          <w:rFonts w:ascii="仿宋" w:eastAsia="仿宋" w:hAnsi="仿宋" w:cs="Times New Roman"/>
          <w:sz w:val="32"/>
          <w:szCs w:val="32"/>
        </w:rPr>
        <w:t>1F车间、5F车间、</w:t>
      </w:r>
      <w:r w:rsidR="007D002B" w:rsidRPr="00906F68">
        <w:rPr>
          <w:rFonts w:ascii="仿宋" w:eastAsia="仿宋" w:hAnsi="仿宋" w:cs="Times New Roman" w:hint="eastAsia"/>
          <w:sz w:val="32"/>
          <w:szCs w:val="32"/>
        </w:rPr>
        <w:t>检测间、纯水站</w:t>
      </w:r>
      <w:r w:rsidR="007D002B" w:rsidRPr="00906F68">
        <w:rPr>
          <w:rFonts w:ascii="仿宋" w:eastAsia="仿宋" w:hAnsi="仿宋" w:cs="Times New Roman"/>
          <w:sz w:val="32"/>
          <w:szCs w:val="32"/>
        </w:rPr>
        <w:t>以及配套的</w:t>
      </w:r>
      <w:r w:rsidR="007D002B" w:rsidRPr="00906F68">
        <w:rPr>
          <w:rFonts w:ascii="仿宋" w:eastAsia="仿宋" w:hAnsi="仿宋" w:cs="Times New Roman" w:hint="eastAsia"/>
          <w:sz w:val="32"/>
          <w:szCs w:val="32"/>
        </w:rPr>
        <w:t>人员</w:t>
      </w:r>
      <w:r w:rsidR="007D002B" w:rsidRPr="00906F68">
        <w:rPr>
          <w:rFonts w:ascii="仿宋" w:eastAsia="仿宋" w:hAnsi="仿宋" w:cs="Times New Roman"/>
          <w:sz w:val="32"/>
          <w:szCs w:val="32"/>
        </w:rPr>
        <w:t>办公</w:t>
      </w:r>
      <w:r w:rsidR="007D002B" w:rsidRPr="00906F68">
        <w:rPr>
          <w:rFonts w:ascii="仿宋" w:eastAsia="仿宋" w:hAnsi="仿宋" w:cs="Times New Roman" w:hint="eastAsia"/>
          <w:sz w:val="32"/>
          <w:szCs w:val="32"/>
        </w:rPr>
        <w:t>区</w:t>
      </w:r>
      <w:r w:rsidR="007D002B" w:rsidRPr="00906F68">
        <w:rPr>
          <w:rFonts w:ascii="仿宋" w:eastAsia="仿宋" w:hAnsi="仿宋" w:cs="Times New Roman"/>
          <w:sz w:val="32"/>
          <w:szCs w:val="32"/>
        </w:rPr>
        <w:t>等。</w:t>
      </w:r>
      <w:r w:rsidR="00270EE0" w:rsidRPr="00906F68">
        <w:rPr>
          <w:rFonts w:ascii="仿宋" w:eastAsia="仿宋" w:hAnsi="仿宋" w:hint="eastAsia"/>
          <w:sz w:val="32"/>
          <w:szCs w:val="32"/>
        </w:rPr>
        <w:t>根据该《</w:t>
      </w:r>
      <w:r w:rsidR="00D1297D" w:rsidRPr="00906F68">
        <w:rPr>
          <w:rFonts w:ascii="仿宋" w:eastAsia="仿宋" w:hAnsi="仿宋" w:hint="eastAsia"/>
          <w:sz w:val="32"/>
          <w:szCs w:val="32"/>
        </w:rPr>
        <w:t>报告</w:t>
      </w:r>
      <w:r w:rsidR="00270EE0" w:rsidRPr="00906F68">
        <w:rPr>
          <w:rFonts w:ascii="仿宋" w:eastAsia="仿宋" w:hAnsi="仿宋" w:hint="eastAsia"/>
          <w:sz w:val="32"/>
          <w:szCs w:val="32"/>
        </w:rPr>
        <w:t>表》的结论和建议，我局原则同意该环境影响评价</w:t>
      </w:r>
      <w:r w:rsidR="00D1297D" w:rsidRPr="00906F68">
        <w:rPr>
          <w:rFonts w:ascii="仿宋" w:eastAsia="仿宋" w:hAnsi="仿宋" w:hint="eastAsia"/>
          <w:sz w:val="32"/>
          <w:szCs w:val="32"/>
        </w:rPr>
        <w:t>报告</w:t>
      </w:r>
      <w:r w:rsidR="00270EE0" w:rsidRPr="00906F68">
        <w:rPr>
          <w:rFonts w:ascii="仿宋" w:eastAsia="仿宋" w:hAnsi="仿宋" w:hint="eastAsia"/>
          <w:sz w:val="32"/>
          <w:szCs w:val="32"/>
        </w:rPr>
        <w:t>表，《</w:t>
      </w:r>
      <w:r w:rsidR="00D1297D" w:rsidRPr="00906F68">
        <w:rPr>
          <w:rFonts w:ascii="仿宋" w:eastAsia="仿宋" w:hAnsi="仿宋" w:hint="eastAsia"/>
          <w:sz w:val="32"/>
          <w:szCs w:val="32"/>
        </w:rPr>
        <w:t>报告</w:t>
      </w:r>
      <w:r w:rsidR="005A5E14" w:rsidRPr="00906F68">
        <w:rPr>
          <w:rFonts w:ascii="仿宋" w:eastAsia="仿宋" w:hAnsi="仿宋" w:hint="eastAsia"/>
          <w:sz w:val="32"/>
          <w:szCs w:val="32"/>
        </w:rPr>
        <w:t>表》可作为该项目建设和环境管理的依据。</w:t>
      </w:r>
    </w:p>
    <w:p w:rsidR="00816492" w:rsidRPr="00906F68" w:rsidRDefault="00735730" w:rsidP="00A3763B">
      <w:pPr>
        <w:pStyle w:val="1"/>
        <w:spacing w:line="360" w:lineRule="auto"/>
        <w:ind w:firstLine="640"/>
        <w:rPr>
          <w:rFonts w:ascii="仿宋" w:eastAsia="仿宋" w:hAnsi="仿宋"/>
          <w:sz w:val="32"/>
          <w:szCs w:val="32"/>
        </w:rPr>
      </w:pPr>
      <w:r w:rsidRPr="00906F68">
        <w:rPr>
          <w:rFonts w:ascii="仿宋" w:eastAsia="仿宋" w:hAnsi="仿宋" w:hint="eastAsia"/>
          <w:sz w:val="32"/>
          <w:szCs w:val="32"/>
        </w:rPr>
        <w:t>一</w:t>
      </w:r>
      <w:r w:rsidR="00C66ADC" w:rsidRPr="00906F68">
        <w:rPr>
          <w:rFonts w:ascii="仿宋" w:eastAsia="仿宋" w:hAnsi="仿宋" w:hint="eastAsia"/>
          <w:sz w:val="32"/>
          <w:szCs w:val="32"/>
        </w:rPr>
        <w:t>、</w:t>
      </w:r>
      <w:r w:rsidRPr="00906F68">
        <w:rPr>
          <w:rFonts w:ascii="仿宋" w:eastAsia="仿宋" w:hAnsi="仿宋" w:hint="eastAsia"/>
          <w:sz w:val="32"/>
          <w:szCs w:val="32"/>
        </w:rPr>
        <w:t>该项目</w:t>
      </w:r>
      <w:r w:rsidR="00E026DB" w:rsidRPr="00906F68">
        <w:rPr>
          <w:rFonts w:ascii="仿宋" w:eastAsia="仿宋" w:hAnsi="仿宋" w:hint="eastAsia"/>
          <w:sz w:val="32"/>
          <w:szCs w:val="32"/>
        </w:rPr>
        <w:t>建设符合国家产业政策和衡阳市</w:t>
      </w:r>
      <w:r w:rsidR="00605A4C" w:rsidRPr="00906F68">
        <w:rPr>
          <w:rFonts w:ascii="仿宋" w:eastAsia="仿宋" w:hAnsi="仿宋" w:hint="eastAsia"/>
          <w:sz w:val="32"/>
          <w:szCs w:val="32"/>
        </w:rPr>
        <w:t>城市发展</w:t>
      </w:r>
      <w:r w:rsidR="000D4E38" w:rsidRPr="00906F68">
        <w:rPr>
          <w:rFonts w:ascii="仿宋" w:eastAsia="仿宋" w:hAnsi="仿宋" w:hint="eastAsia"/>
          <w:sz w:val="32"/>
          <w:szCs w:val="32"/>
        </w:rPr>
        <w:t>规划，在严格落实项目规划设计方案及本环评</w:t>
      </w:r>
      <w:r w:rsidR="00E026DB" w:rsidRPr="00906F68">
        <w:rPr>
          <w:rFonts w:ascii="仿宋" w:eastAsia="仿宋" w:hAnsi="仿宋" w:hint="eastAsia"/>
          <w:sz w:val="32"/>
          <w:szCs w:val="32"/>
        </w:rPr>
        <w:t>提出的各项环保措施和要求的前提下，加强环境管理，严格执行“三同时”制度，确</w:t>
      </w:r>
      <w:r w:rsidR="00E026DB" w:rsidRPr="00906F68">
        <w:rPr>
          <w:rFonts w:ascii="仿宋" w:eastAsia="仿宋" w:hAnsi="仿宋" w:hint="eastAsia"/>
          <w:sz w:val="32"/>
          <w:szCs w:val="32"/>
        </w:rPr>
        <w:lastRenderedPageBreak/>
        <w:t>保污染物达标排放</w:t>
      </w:r>
      <w:r w:rsidR="00F96D74" w:rsidRPr="00906F68">
        <w:rPr>
          <w:rFonts w:ascii="仿宋" w:eastAsia="仿宋" w:hAnsi="仿宋" w:hint="eastAsia"/>
          <w:sz w:val="32"/>
          <w:szCs w:val="32"/>
        </w:rPr>
        <w:t>。</w:t>
      </w:r>
      <w:r w:rsidR="00E72C23" w:rsidRPr="00906F68">
        <w:rPr>
          <w:rFonts w:ascii="仿宋" w:eastAsia="仿宋" w:hAnsi="仿宋" w:cstheme="minorBidi" w:hint="eastAsia"/>
          <w:sz w:val="32"/>
          <w:szCs w:val="32"/>
        </w:rPr>
        <w:t>并</w:t>
      </w:r>
      <w:r w:rsidR="00684DD1" w:rsidRPr="00906F68">
        <w:rPr>
          <w:rFonts w:ascii="仿宋" w:eastAsia="仿宋" w:hAnsi="仿宋" w:cstheme="minorBidi" w:hint="eastAsia"/>
          <w:sz w:val="32"/>
          <w:szCs w:val="32"/>
        </w:rPr>
        <w:t>在项目环境管理中</w:t>
      </w:r>
      <w:r w:rsidR="00A3763B" w:rsidRPr="00906F68">
        <w:rPr>
          <w:rFonts w:ascii="仿宋" w:eastAsia="仿宋" w:hAnsi="仿宋" w:cstheme="minorBidi" w:hint="eastAsia"/>
          <w:sz w:val="32"/>
          <w:szCs w:val="32"/>
        </w:rPr>
        <w:t>注意</w:t>
      </w:r>
      <w:r w:rsidR="00E72C23" w:rsidRPr="00906F68">
        <w:rPr>
          <w:rFonts w:ascii="仿宋" w:eastAsia="仿宋" w:hAnsi="仿宋" w:cstheme="minorBidi" w:hint="eastAsia"/>
          <w:sz w:val="32"/>
          <w:szCs w:val="32"/>
        </w:rPr>
        <w:t>以下</w:t>
      </w:r>
      <w:r w:rsidR="00684DD1" w:rsidRPr="00906F68">
        <w:rPr>
          <w:rFonts w:ascii="仿宋" w:eastAsia="仿宋" w:hAnsi="仿宋" w:cstheme="minorBidi" w:hint="eastAsia"/>
          <w:sz w:val="32"/>
          <w:szCs w:val="32"/>
        </w:rPr>
        <w:t>问题</w:t>
      </w:r>
      <w:r w:rsidR="00816492" w:rsidRPr="00906F68">
        <w:rPr>
          <w:rFonts w:ascii="仿宋" w:eastAsia="仿宋" w:hAnsi="仿宋" w:cstheme="minorBidi" w:hint="eastAsia"/>
          <w:sz w:val="32"/>
          <w:szCs w:val="32"/>
        </w:rPr>
        <w:t>：</w:t>
      </w:r>
    </w:p>
    <w:p w:rsidR="00A3763B" w:rsidRPr="00906F68" w:rsidRDefault="000F08CD" w:rsidP="00A3763B">
      <w:pPr>
        <w:pStyle w:val="a8"/>
        <w:ind w:firstLine="640"/>
        <w:rPr>
          <w:rFonts w:ascii="仿宋" w:eastAsia="仿宋" w:hAnsi="仿宋" w:cs="Times New Roman"/>
          <w:sz w:val="32"/>
          <w:szCs w:val="32"/>
        </w:rPr>
      </w:pPr>
      <w:r w:rsidRPr="00906F68">
        <w:rPr>
          <w:rFonts w:ascii="仿宋" w:eastAsia="仿宋" w:hAnsi="仿宋" w:hint="eastAsia"/>
          <w:sz w:val="32"/>
          <w:szCs w:val="32"/>
        </w:rPr>
        <w:t>1、</w:t>
      </w:r>
      <w:r w:rsidR="003C5734" w:rsidRPr="00906F68">
        <w:rPr>
          <w:rFonts w:ascii="仿宋" w:eastAsia="仿宋" w:hAnsi="仿宋" w:hint="eastAsia"/>
          <w:sz w:val="32"/>
          <w:szCs w:val="32"/>
        </w:rPr>
        <w:t>加强项目营运期大气污染防治。</w:t>
      </w:r>
      <w:r w:rsidR="007D002B" w:rsidRPr="00906F68">
        <w:rPr>
          <w:rFonts w:ascii="仿宋" w:eastAsia="仿宋" w:hAnsi="仿宋" w:cs="Times New Roman"/>
          <w:sz w:val="32"/>
          <w:szCs w:val="32"/>
        </w:rPr>
        <w:t>本项目废气主要为VOCs，</w:t>
      </w:r>
      <w:r w:rsidR="007D002B" w:rsidRPr="00906F68">
        <w:rPr>
          <w:rFonts w:ascii="仿宋" w:eastAsia="仿宋" w:hAnsi="仿宋" w:cs="Times New Roman" w:hint="eastAsia"/>
          <w:sz w:val="32"/>
          <w:szCs w:val="32"/>
        </w:rPr>
        <w:t>经</w:t>
      </w:r>
      <w:r w:rsidR="007D002B" w:rsidRPr="00906F68">
        <w:rPr>
          <w:rFonts w:ascii="仿宋" w:eastAsia="仿宋" w:hAnsi="仿宋" w:cs="Times New Roman"/>
          <w:sz w:val="32"/>
          <w:szCs w:val="32"/>
        </w:rPr>
        <w:t>收集后经</w:t>
      </w:r>
      <w:r w:rsidR="00EB1EB2">
        <w:rPr>
          <w:rFonts w:ascii="仿宋" w:eastAsia="仿宋" w:hAnsi="仿宋" w:cs="Times New Roman"/>
          <w:sz w:val="32"/>
          <w:szCs w:val="32"/>
        </w:rPr>
        <w:t>活性炭</w:t>
      </w:r>
      <w:r w:rsidR="007D002B" w:rsidRPr="00906F68">
        <w:rPr>
          <w:rFonts w:ascii="仿宋" w:eastAsia="仿宋" w:hAnsi="仿宋" w:cs="Times New Roman"/>
          <w:sz w:val="32"/>
          <w:szCs w:val="32"/>
        </w:rPr>
        <w:t>吸附，再经过高空排气筒排放，有效减少对大气的污染。</w:t>
      </w:r>
    </w:p>
    <w:p w:rsidR="002C37BF" w:rsidRPr="00906F68" w:rsidRDefault="00D84887" w:rsidP="00A3763B">
      <w:pPr>
        <w:pStyle w:val="a8"/>
        <w:ind w:firstLine="640"/>
        <w:rPr>
          <w:rFonts w:ascii="仿宋" w:eastAsia="仿宋" w:hAnsi="仿宋"/>
          <w:color w:val="000000" w:themeColor="text1"/>
          <w:sz w:val="32"/>
          <w:szCs w:val="32"/>
        </w:rPr>
      </w:pPr>
      <w:r w:rsidRPr="00906F68">
        <w:rPr>
          <w:rFonts w:ascii="仿宋" w:eastAsia="仿宋" w:hAnsi="仿宋" w:hint="eastAsia"/>
          <w:sz w:val="32"/>
          <w:szCs w:val="32"/>
        </w:rPr>
        <w:t>2、</w:t>
      </w:r>
      <w:r w:rsidR="003C5734" w:rsidRPr="00906F68">
        <w:rPr>
          <w:rFonts w:ascii="仿宋" w:eastAsia="仿宋" w:hAnsi="仿宋" w:hint="eastAsia"/>
          <w:sz w:val="32"/>
          <w:szCs w:val="32"/>
        </w:rPr>
        <w:t>加强项目营运期水污染防治。</w:t>
      </w:r>
      <w:r w:rsidR="002C37BF" w:rsidRPr="00906F68">
        <w:rPr>
          <w:rFonts w:ascii="仿宋" w:eastAsia="仿宋" w:hAnsi="仿宋" w:hint="eastAsia"/>
          <w:color w:val="000000" w:themeColor="text1"/>
          <w:sz w:val="32"/>
          <w:szCs w:val="32"/>
        </w:rPr>
        <w:t>本项目废水是生活废水，依托园区化粪池处理后达</w:t>
      </w:r>
      <w:r w:rsidR="002C37BF" w:rsidRPr="00906F68">
        <w:rPr>
          <w:rFonts w:ascii="仿宋" w:eastAsia="仿宋" w:hAnsi="仿宋" w:hint="eastAsia"/>
          <w:color w:val="000000" w:themeColor="text1"/>
          <w:sz w:val="32"/>
          <w:szCs w:val="32"/>
          <w:lang w:val="zh-CN"/>
        </w:rPr>
        <w:t>《污水综合排放标准》（GB8978-1996）表4中三级标准并同时满足铜桥港污水处理厂进水水质标准后</w:t>
      </w:r>
      <w:r w:rsidR="002C37BF" w:rsidRPr="00906F68">
        <w:rPr>
          <w:rFonts w:ascii="仿宋" w:eastAsia="仿宋" w:hAnsi="仿宋" w:hint="eastAsia"/>
          <w:color w:val="000000" w:themeColor="text1"/>
          <w:sz w:val="32"/>
          <w:szCs w:val="32"/>
        </w:rPr>
        <w:t>经市政污水管网进铜桥港污水处理厂进行处理，达标后外排至湘江</w:t>
      </w:r>
      <w:r w:rsidR="002C37BF" w:rsidRPr="00906F68">
        <w:rPr>
          <w:rFonts w:ascii="仿宋" w:eastAsia="仿宋" w:hAnsi="仿宋" w:hint="eastAsia"/>
          <w:color w:val="000000" w:themeColor="text1"/>
          <w:sz w:val="32"/>
          <w:szCs w:val="32"/>
          <w:lang w:val="zh-CN"/>
        </w:rPr>
        <w:t>。</w:t>
      </w:r>
    </w:p>
    <w:p w:rsidR="002C37BF" w:rsidRPr="00906F68" w:rsidRDefault="00D84887" w:rsidP="00A3763B">
      <w:pPr>
        <w:pStyle w:val="a8"/>
        <w:ind w:firstLine="640"/>
        <w:rPr>
          <w:rFonts w:ascii="仿宋" w:eastAsia="仿宋" w:hAnsi="仿宋"/>
          <w:color w:val="000000" w:themeColor="text1"/>
          <w:sz w:val="32"/>
          <w:szCs w:val="32"/>
        </w:rPr>
      </w:pPr>
      <w:r w:rsidRPr="00906F68">
        <w:rPr>
          <w:rFonts w:ascii="仿宋" w:eastAsia="仿宋" w:hAnsi="仿宋" w:cs="Times New Roman" w:hint="eastAsia"/>
          <w:sz w:val="32"/>
          <w:szCs w:val="32"/>
        </w:rPr>
        <w:t>3、</w:t>
      </w:r>
      <w:r w:rsidR="003C5734" w:rsidRPr="00906F68">
        <w:rPr>
          <w:rFonts w:ascii="仿宋" w:eastAsia="仿宋" w:hAnsi="仿宋" w:cs="Times New Roman"/>
          <w:sz w:val="32"/>
          <w:szCs w:val="32"/>
        </w:rPr>
        <w:t>加强项目营运期噪声污染防治</w:t>
      </w:r>
      <w:r w:rsidRPr="00906F68">
        <w:rPr>
          <w:rFonts w:ascii="仿宋" w:eastAsia="仿宋" w:hAnsi="仿宋" w:cs="Times New Roman"/>
          <w:sz w:val="32"/>
          <w:szCs w:val="32"/>
        </w:rPr>
        <w:t>。</w:t>
      </w:r>
      <w:r w:rsidR="00EA2E1B" w:rsidRPr="00906F68">
        <w:rPr>
          <w:rFonts w:ascii="仿宋" w:eastAsia="仿宋" w:hAnsi="仿宋" w:cs="Times New Roman"/>
          <w:sz w:val="32"/>
          <w:szCs w:val="32"/>
        </w:rPr>
        <w:t>对易产生噪声的设备可采取基础减振、厂房隔音、降噪等措施，</w:t>
      </w:r>
      <w:r w:rsidR="00A3763B" w:rsidRPr="00906F68">
        <w:rPr>
          <w:rFonts w:ascii="仿宋" w:eastAsia="仿宋" w:hAnsi="仿宋" w:cs="Times New Roman"/>
          <w:bCs/>
          <w:sz w:val="32"/>
          <w:szCs w:val="32"/>
        </w:rPr>
        <w:t>使设备运行噪声满足《工业企业厂界环境噪声排放标准》（GB12348-2008）中3类区标准要求</w:t>
      </w:r>
      <w:r w:rsidR="002C37BF" w:rsidRPr="00906F68">
        <w:rPr>
          <w:rFonts w:ascii="仿宋" w:eastAsia="仿宋" w:hAnsi="仿宋"/>
          <w:color w:val="000000" w:themeColor="text1"/>
          <w:sz w:val="32"/>
          <w:szCs w:val="32"/>
        </w:rPr>
        <w:t>。</w:t>
      </w:r>
    </w:p>
    <w:p w:rsidR="00A3763B" w:rsidRPr="00906F68" w:rsidRDefault="00D84887" w:rsidP="00A3763B">
      <w:pPr>
        <w:spacing w:line="360" w:lineRule="auto"/>
        <w:ind w:firstLineChars="192" w:firstLine="614"/>
        <w:jc w:val="left"/>
        <w:rPr>
          <w:rFonts w:ascii="仿宋" w:eastAsia="仿宋" w:hAnsi="仿宋" w:cs="Times New Roman"/>
          <w:sz w:val="32"/>
          <w:szCs w:val="32"/>
        </w:rPr>
      </w:pPr>
      <w:r w:rsidRPr="00906F68">
        <w:rPr>
          <w:rFonts w:ascii="仿宋" w:eastAsia="仿宋" w:hAnsi="仿宋" w:cs="Times New Roman" w:hint="eastAsia"/>
          <w:sz w:val="32"/>
          <w:szCs w:val="32"/>
        </w:rPr>
        <w:t>4、</w:t>
      </w:r>
      <w:r w:rsidR="003C5734" w:rsidRPr="00906F68">
        <w:rPr>
          <w:rFonts w:ascii="仿宋" w:eastAsia="仿宋" w:hAnsi="仿宋" w:cs="Times New Roman"/>
          <w:sz w:val="32"/>
          <w:szCs w:val="32"/>
        </w:rPr>
        <w:t>加强固体废物污染防治</w:t>
      </w:r>
      <w:r w:rsidRPr="00906F68">
        <w:rPr>
          <w:rFonts w:ascii="仿宋" w:eastAsia="仿宋" w:hAnsi="仿宋" w:cs="Times New Roman"/>
          <w:sz w:val="32"/>
          <w:szCs w:val="32"/>
        </w:rPr>
        <w:t>。</w:t>
      </w:r>
      <w:r w:rsidR="00EA2E1B" w:rsidRPr="00906F68">
        <w:rPr>
          <w:rFonts w:ascii="仿宋" w:eastAsia="仿宋" w:hAnsi="仿宋" w:cs="Times New Roman"/>
          <w:sz w:val="32"/>
          <w:szCs w:val="32"/>
        </w:rPr>
        <w:t>对于一般固体废弃物</w:t>
      </w:r>
      <w:r w:rsidR="00A3763B" w:rsidRPr="00906F68">
        <w:rPr>
          <w:rFonts w:ascii="仿宋" w:eastAsia="仿宋" w:hAnsi="仿宋"/>
          <w:sz w:val="32"/>
          <w:szCs w:val="32"/>
        </w:rPr>
        <w:t>建议建设单位设置一般固体废物临时存储区存放，全部收集后交相关单位回收综合利用</w:t>
      </w:r>
      <w:r w:rsidR="00EA2E1B" w:rsidRPr="00906F68">
        <w:rPr>
          <w:rFonts w:ascii="仿宋" w:eastAsia="仿宋" w:hAnsi="仿宋"/>
          <w:sz w:val="32"/>
          <w:szCs w:val="32"/>
        </w:rPr>
        <w:t>；生活垃圾由企业收集后交由环卫部门处理；对于</w:t>
      </w:r>
      <w:r w:rsidR="00A3763B" w:rsidRPr="00906F68">
        <w:rPr>
          <w:rFonts w:ascii="仿宋" w:eastAsia="仿宋" w:hAnsi="仿宋" w:cs="Times New Roman"/>
          <w:spacing w:val="4"/>
          <w:sz w:val="32"/>
          <w:szCs w:val="32"/>
        </w:rPr>
        <w:t>危险</w:t>
      </w:r>
      <w:r w:rsidR="00A3763B" w:rsidRPr="00906F68">
        <w:rPr>
          <w:rFonts w:ascii="仿宋" w:eastAsia="仿宋" w:hAnsi="仿宋" w:cs="Times New Roman"/>
          <w:sz w:val="32"/>
          <w:szCs w:val="32"/>
        </w:rPr>
        <w:t>废物</w:t>
      </w:r>
      <w:r w:rsidR="00EA2E1B" w:rsidRPr="00906F68">
        <w:rPr>
          <w:rFonts w:ascii="仿宋" w:eastAsia="仿宋" w:hAnsi="仿宋" w:cs="Times New Roman"/>
          <w:sz w:val="32"/>
          <w:szCs w:val="32"/>
        </w:rPr>
        <w:t>设置</w:t>
      </w:r>
      <w:r w:rsidR="00A3763B" w:rsidRPr="00906F68">
        <w:rPr>
          <w:rFonts w:ascii="仿宋" w:eastAsia="仿宋" w:hAnsi="仿宋" w:cs="Times New Roman"/>
          <w:spacing w:val="4"/>
          <w:sz w:val="32"/>
          <w:szCs w:val="32"/>
        </w:rPr>
        <w:t>危废暂存间</w:t>
      </w:r>
      <w:r w:rsidR="00A3763B" w:rsidRPr="00906F68">
        <w:rPr>
          <w:rFonts w:ascii="仿宋" w:eastAsia="仿宋" w:hAnsi="仿宋" w:cs="Times New Roman"/>
          <w:sz w:val="32"/>
          <w:szCs w:val="32"/>
        </w:rPr>
        <w:t>暂存后交由有危废</w:t>
      </w:r>
      <w:r w:rsidR="00EA2E1B" w:rsidRPr="00906F68">
        <w:rPr>
          <w:rFonts w:ascii="仿宋" w:eastAsia="仿宋" w:hAnsi="仿宋" w:cs="Times New Roman"/>
          <w:sz w:val="32"/>
          <w:szCs w:val="32"/>
        </w:rPr>
        <w:t>处理</w:t>
      </w:r>
      <w:r w:rsidR="00A3763B" w:rsidRPr="00906F68">
        <w:rPr>
          <w:rFonts w:ascii="仿宋" w:eastAsia="仿宋" w:hAnsi="仿宋" w:cs="Times New Roman"/>
          <w:sz w:val="32"/>
          <w:szCs w:val="32"/>
        </w:rPr>
        <w:t>资质</w:t>
      </w:r>
      <w:r w:rsidR="00EB1EB2">
        <w:rPr>
          <w:rFonts w:ascii="仿宋" w:eastAsia="仿宋" w:hAnsi="仿宋" w:cs="Times New Roman"/>
          <w:sz w:val="32"/>
          <w:szCs w:val="32"/>
        </w:rPr>
        <w:t>的</w:t>
      </w:r>
      <w:r w:rsidR="00A3763B" w:rsidRPr="00906F68">
        <w:rPr>
          <w:rFonts w:ascii="仿宋" w:eastAsia="仿宋" w:hAnsi="仿宋" w:cs="Times New Roman"/>
          <w:sz w:val="32"/>
          <w:szCs w:val="32"/>
        </w:rPr>
        <w:t>单位安全处置。该场所满足防风、防雨、防渗、防渗漏等“四防”要求，其储存处必须设置明显的危险废物临时储存场所标识</w:t>
      </w:r>
      <w:r w:rsidR="00906F68" w:rsidRPr="00906F68">
        <w:rPr>
          <w:rFonts w:ascii="仿宋" w:eastAsia="仿宋" w:hAnsi="仿宋" w:cs="Times New Roman" w:hint="eastAsia"/>
          <w:sz w:val="32"/>
          <w:szCs w:val="32"/>
        </w:rPr>
        <w:t>。</w:t>
      </w:r>
    </w:p>
    <w:p w:rsidR="00D05EF6" w:rsidRPr="00906F68" w:rsidRDefault="00D84887" w:rsidP="00A3763B">
      <w:pPr>
        <w:spacing w:line="360" w:lineRule="auto"/>
        <w:ind w:firstLineChars="200" w:firstLine="640"/>
        <w:rPr>
          <w:rFonts w:ascii="仿宋" w:eastAsia="仿宋" w:hAnsi="仿宋"/>
          <w:sz w:val="32"/>
          <w:szCs w:val="32"/>
        </w:rPr>
      </w:pPr>
      <w:r w:rsidRPr="00906F68">
        <w:rPr>
          <w:rFonts w:ascii="仿宋" w:eastAsia="仿宋" w:hAnsi="仿宋" w:hint="eastAsia"/>
          <w:sz w:val="32"/>
          <w:szCs w:val="32"/>
        </w:rPr>
        <w:t>5、</w:t>
      </w:r>
      <w:r w:rsidR="00D05EF6" w:rsidRPr="00906F68">
        <w:rPr>
          <w:rFonts w:ascii="仿宋" w:eastAsia="仿宋" w:hAnsi="仿宋" w:hint="eastAsia"/>
          <w:sz w:val="32"/>
          <w:szCs w:val="32"/>
        </w:rPr>
        <w:t>企业应加强环保设施的日常管理、维护，建立健全环保设施的运行管理制度、定期检查制度、设备维护和检修制度，</w:t>
      </w:r>
      <w:r w:rsidR="00D05EF6" w:rsidRPr="00906F68">
        <w:rPr>
          <w:rFonts w:ascii="仿宋" w:eastAsia="仿宋" w:hAnsi="仿宋" w:hint="eastAsia"/>
          <w:sz w:val="32"/>
          <w:szCs w:val="32"/>
        </w:rPr>
        <w:lastRenderedPageBreak/>
        <w:t>确保环保设施</w:t>
      </w:r>
      <w:r w:rsidR="006E295E" w:rsidRPr="00906F68">
        <w:rPr>
          <w:rFonts w:ascii="仿宋" w:eastAsia="仿宋" w:hAnsi="仿宋" w:hint="eastAsia"/>
          <w:sz w:val="32"/>
          <w:szCs w:val="32"/>
        </w:rPr>
        <w:t>正常</w:t>
      </w:r>
      <w:r w:rsidR="00D05EF6" w:rsidRPr="00906F68">
        <w:rPr>
          <w:rFonts w:ascii="仿宋" w:eastAsia="仿宋" w:hAnsi="仿宋" w:hint="eastAsia"/>
          <w:sz w:val="32"/>
          <w:szCs w:val="32"/>
        </w:rPr>
        <w:t>高效运行。</w:t>
      </w:r>
    </w:p>
    <w:p w:rsidR="00E84593" w:rsidRPr="00906F68" w:rsidRDefault="00B210BD" w:rsidP="00A37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00E84593" w:rsidRPr="00906F68">
        <w:rPr>
          <w:rFonts w:ascii="仿宋" w:eastAsia="仿宋" w:hAnsi="仿宋" w:hint="eastAsia"/>
          <w:sz w:val="32"/>
          <w:szCs w:val="32"/>
        </w:rPr>
        <w:t>、本项目须按规定征得其它相关部门同意后方可开工建设，衡阳市生态环境局雁峰分局负责该项目施工期间的环境监督检查工作。根据《建设项目竣工环境保护验收管理办法》，工程完工后须向我局申请办理项目竣工环保验收手续，合格后方可投入使用。</w:t>
      </w:r>
    </w:p>
    <w:p w:rsidR="00E84593" w:rsidRPr="00906F68" w:rsidRDefault="00B210BD" w:rsidP="00A37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 w:eastAsia="仿宋" w:hAnsi="仿宋" w:cs="Arial"/>
          <w:color w:val="333333"/>
          <w:sz w:val="32"/>
          <w:szCs w:val="32"/>
        </w:rPr>
      </w:pPr>
      <w:r>
        <w:rPr>
          <w:rFonts w:ascii="仿宋" w:eastAsia="仿宋" w:hAnsi="仿宋" w:hint="eastAsia"/>
          <w:sz w:val="32"/>
          <w:szCs w:val="32"/>
        </w:rPr>
        <w:t>三</w:t>
      </w:r>
      <w:r w:rsidR="00E84593" w:rsidRPr="00906F68">
        <w:rPr>
          <w:rFonts w:ascii="仿宋" w:eastAsia="仿宋" w:hAnsi="仿宋" w:hint="eastAsia"/>
          <w:sz w:val="32"/>
          <w:szCs w:val="32"/>
        </w:rPr>
        <w:t>、</w:t>
      </w:r>
      <w:r w:rsidR="00E84593" w:rsidRPr="00906F68">
        <w:rPr>
          <w:rFonts w:ascii="仿宋" w:eastAsia="仿宋" w:hAnsi="仿宋" w:cs="Arial" w:hint="eastAsia"/>
          <w:color w:val="333333"/>
          <w:sz w:val="32"/>
          <w:szCs w:val="32"/>
        </w:rPr>
        <w:t>本批复自下达之日起5年内有效。若项目的建设地点、生产工艺、生产产品、生产规模等发生重大变动的，应按《环评法》的要求重新报批项目的环境影响评价文件。</w:t>
      </w:r>
    </w:p>
    <w:p w:rsidR="00AC492E" w:rsidRPr="00906F68" w:rsidRDefault="00AC492E" w:rsidP="00BF4BC4">
      <w:pPr>
        <w:pStyle w:val="A10"/>
        <w:spacing w:line="360" w:lineRule="auto"/>
        <w:ind w:firstLine="640"/>
        <w:rPr>
          <w:rFonts w:ascii="仿宋" w:eastAsia="仿宋" w:hAnsi="仿宋" w:cstheme="minorBidi"/>
          <w:sz w:val="32"/>
          <w:szCs w:val="32"/>
        </w:rPr>
      </w:pPr>
    </w:p>
    <w:p w:rsidR="0087195F" w:rsidRPr="00906F68" w:rsidRDefault="0087195F" w:rsidP="00BF4BC4">
      <w:pPr>
        <w:pStyle w:val="A10"/>
        <w:spacing w:line="360" w:lineRule="auto"/>
        <w:ind w:firstLineChars="0" w:firstLine="0"/>
        <w:rPr>
          <w:rFonts w:ascii="仿宋" w:eastAsia="仿宋" w:hAnsi="仿宋" w:cstheme="minorBidi"/>
          <w:sz w:val="32"/>
          <w:szCs w:val="32"/>
        </w:rPr>
      </w:pPr>
    </w:p>
    <w:p w:rsidR="0087195F" w:rsidRPr="00906F68" w:rsidRDefault="0087195F" w:rsidP="00A3763B">
      <w:pPr>
        <w:pStyle w:val="A10"/>
        <w:wordWrap w:val="0"/>
        <w:spacing w:line="360" w:lineRule="auto"/>
        <w:ind w:firstLineChars="0" w:firstLine="0"/>
        <w:jc w:val="right"/>
        <w:rPr>
          <w:rFonts w:ascii="仿宋" w:eastAsia="仿宋" w:hAnsi="仿宋" w:cstheme="minorBidi"/>
          <w:sz w:val="32"/>
          <w:szCs w:val="32"/>
        </w:rPr>
      </w:pPr>
      <w:r w:rsidRPr="00906F68">
        <w:rPr>
          <w:rFonts w:ascii="仿宋" w:eastAsia="仿宋" w:hAnsi="仿宋" w:cstheme="minorBidi" w:hint="eastAsia"/>
          <w:sz w:val="32"/>
          <w:szCs w:val="32"/>
        </w:rPr>
        <w:t>衡阳市</w:t>
      </w:r>
      <w:r w:rsidR="00686192" w:rsidRPr="00906F68">
        <w:rPr>
          <w:rFonts w:ascii="仿宋" w:eastAsia="仿宋" w:hAnsi="仿宋" w:cstheme="minorBidi" w:hint="eastAsia"/>
          <w:sz w:val="32"/>
          <w:szCs w:val="32"/>
        </w:rPr>
        <w:t>生态环境</w:t>
      </w:r>
      <w:r w:rsidRPr="00906F68">
        <w:rPr>
          <w:rFonts w:ascii="仿宋" w:eastAsia="仿宋" w:hAnsi="仿宋" w:cstheme="minorBidi" w:hint="eastAsia"/>
          <w:sz w:val="32"/>
          <w:szCs w:val="32"/>
        </w:rPr>
        <w:t>局雁峰分局</w:t>
      </w:r>
      <w:r w:rsidR="00A3763B" w:rsidRPr="00906F68">
        <w:rPr>
          <w:rFonts w:ascii="仿宋" w:eastAsia="仿宋" w:hAnsi="仿宋" w:cstheme="minorBidi" w:hint="eastAsia"/>
          <w:sz w:val="32"/>
          <w:szCs w:val="32"/>
        </w:rPr>
        <w:t xml:space="preserve">    </w:t>
      </w:r>
    </w:p>
    <w:p w:rsidR="0087195F" w:rsidRPr="006E295E" w:rsidRDefault="00686192" w:rsidP="00A3763B">
      <w:pPr>
        <w:pStyle w:val="A10"/>
        <w:wordWrap w:val="0"/>
        <w:spacing w:line="360" w:lineRule="auto"/>
        <w:ind w:right="482" w:firstLineChars="0" w:firstLine="0"/>
        <w:jc w:val="right"/>
        <w:outlineLvl w:val="4"/>
        <w:rPr>
          <w:rFonts w:ascii="仿宋" w:eastAsia="仿宋" w:hAnsi="仿宋" w:cstheme="minorBidi"/>
          <w:sz w:val="32"/>
          <w:szCs w:val="32"/>
        </w:rPr>
      </w:pPr>
      <w:r w:rsidRPr="00906F68">
        <w:rPr>
          <w:rFonts w:ascii="仿宋" w:eastAsia="仿宋" w:hAnsi="仿宋" w:cstheme="minorBidi"/>
          <w:sz w:val="32"/>
          <w:szCs w:val="32"/>
        </w:rPr>
        <w:t>2020年</w:t>
      </w:r>
      <w:r w:rsidR="00D84887" w:rsidRPr="00906F68">
        <w:rPr>
          <w:rFonts w:ascii="仿宋" w:eastAsia="仿宋" w:hAnsi="仿宋" w:cstheme="minorBidi" w:hint="eastAsia"/>
          <w:sz w:val="32"/>
          <w:szCs w:val="32"/>
        </w:rPr>
        <w:t>4</w:t>
      </w:r>
      <w:r w:rsidRPr="00906F68">
        <w:rPr>
          <w:rFonts w:ascii="仿宋" w:eastAsia="仿宋" w:hAnsi="仿宋" w:cstheme="minorBidi"/>
          <w:sz w:val="32"/>
          <w:szCs w:val="32"/>
        </w:rPr>
        <w:t>月</w:t>
      </w:r>
      <w:r w:rsidR="0072455F" w:rsidRPr="00906F68">
        <w:rPr>
          <w:rFonts w:ascii="仿宋" w:eastAsia="仿宋" w:hAnsi="仿宋" w:cstheme="minorBidi" w:hint="eastAsia"/>
          <w:sz w:val="32"/>
          <w:szCs w:val="32"/>
        </w:rPr>
        <w:t>2</w:t>
      </w:r>
      <w:r w:rsidR="00906F68" w:rsidRPr="00906F68">
        <w:rPr>
          <w:rFonts w:ascii="仿宋" w:eastAsia="仿宋" w:hAnsi="仿宋" w:cstheme="minorBidi" w:hint="eastAsia"/>
          <w:sz w:val="32"/>
          <w:szCs w:val="32"/>
        </w:rPr>
        <w:t>6</w:t>
      </w:r>
      <w:r w:rsidRPr="00906F68">
        <w:rPr>
          <w:rFonts w:ascii="仿宋" w:eastAsia="仿宋" w:hAnsi="仿宋" w:cstheme="minorBidi"/>
          <w:sz w:val="32"/>
          <w:szCs w:val="32"/>
        </w:rPr>
        <w:t>日</w:t>
      </w:r>
      <w:r w:rsidR="00E84593" w:rsidRPr="00906F68">
        <w:rPr>
          <w:rFonts w:ascii="仿宋" w:eastAsia="仿宋" w:hAnsi="仿宋" w:cstheme="minorBidi" w:hint="eastAsia"/>
          <w:sz w:val="32"/>
          <w:szCs w:val="32"/>
        </w:rPr>
        <w:t xml:space="preserve"> </w:t>
      </w:r>
      <w:r w:rsidR="00A3763B" w:rsidRPr="00906F68">
        <w:rPr>
          <w:rFonts w:ascii="仿宋" w:eastAsia="仿宋" w:hAnsi="仿宋" w:cstheme="minorBidi" w:hint="eastAsia"/>
          <w:sz w:val="32"/>
          <w:szCs w:val="32"/>
        </w:rPr>
        <w:t xml:space="preserve">  </w:t>
      </w:r>
      <w:r w:rsidR="0087195F" w:rsidRPr="00906F68">
        <w:rPr>
          <w:rFonts w:ascii="仿宋" w:eastAsia="仿宋" w:hAnsi="仿宋" w:cstheme="minorBidi" w:hint="eastAsia"/>
          <w:sz w:val="32"/>
          <w:szCs w:val="32"/>
        </w:rPr>
        <w:t xml:space="preserve"> </w:t>
      </w:r>
      <w:r w:rsidR="00A3763B" w:rsidRPr="00906F68">
        <w:rPr>
          <w:rFonts w:ascii="仿宋" w:eastAsia="仿宋" w:hAnsi="仿宋" w:cstheme="minorBidi" w:hint="eastAsia"/>
          <w:sz w:val="32"/>
          <w:szCs w:val="32"/>
        </w:rPr>
        <w:t xml:space="preserve"> </w:t>
      </w:r>
    </w:p>
    <w:sectPr w:rsidR="0087195F" w:rsidRPr="006E295E" w:rsidSect="00A3763B">
      <w:pgSz w:w="11906" w:h="16838" w:code="9"/>
      <w:pgMar w:top="1418" w:right="1588"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99C" w:rsidRDefault="00B4199C" w:rsidP="000B2822">
      <w:r>
        <w:separator/>
      </w:r>
    </w:p>
  </w:endnote>
  <w:endnote w:type="continuationSeparator" w:id="0">
    <w:p w:rsidR="00B4199C" w:rsidRDefault="00B4199C" w:rsidP="000B282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细黑"/>
    <w:charset w:val="86"/>
    <w:family w:val="auto"/>
    <w:pitch w:val="variable"/>
    <w:sig w:usb0="00000000" w:usb1="080F0000" w:usb2="00000010" w:usb3="00000000" w:csb0="0004009F" w:csb1="00000000"/>
  </w:font>
  <w:font w:name="仿宋_GB2312">
    <w:altName w:val="微软雅黑"/>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99C" w:rsidRDefault="00B4199C" w:rsidP="000B2822">
      <w:r>
        <w:separator/>
      </w:r>
    </w:p>
  </w:footnote>
  <w:footnote w:type="continuationSeparator" w:id="0">
    <w:p w:rsidR="00B4199C" w:rsidRDefault="00B4199C" w:rsidP="000B2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C110"/>
    <w:multiLevelType w:val="singleLevel"/>
    <w:tmpl w:val="3AE28264"/>
    <w:lvl w:ilvl="0">
      <w:start w:val="1"/>
      <w:numFmt w:val="decimal"/>
      <w:suff w:val="nothing"/>
      <w:lvlText w:val="%1、"/>
      <w:lvlJc w:val="left"/>
      <w:rPr>
        <w:rFonts w:ascii="仿宋" w:eastAsia="仿宋" w:hAnsi="仿宋" w:cstheme="minorBid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8850">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730"/>
    <w:rsid w:val="00007C5B"/>
    <w:rsid w:val="00015AE5"/>
    <w:rsid w:val="000258F7"/>
    <w:rsid w:val="00027FE4"/>
    <w:rsid w:val="00050038"/>
    <w:rsid w:val="00070DFD"/>
    <w:rsid w:val="00073083"/>
    <w:rsid w:val="00082C42"/>
    <w:rsid w:val="000854DB"/>
    <w:rsid w:val="00086188"/>
    <w:rsid w:val="000B2822"/>
    <w:rsid w:val="000C71A6"/>
    <w:rsid w:val="000D4E38"/>
    <w:rsid w:val="000D6CC2"/>
    <w:rsid w:val="000E7A7C"/>
    <w:rsid w:val="000F08CD"/>
    <w:rsid w:val="00107D21"/>
    <w:rsid w:val="00136A4F"/>
    <w:rsid w:val="00140935"/>
    <w:rsid w:val="00142CB8"/>
    <w:rsid w:val="001530B1"/>
    <w:rsid w:val="00172FB7"/>
    <w:rsid w:val="00177C6D"/>
    <w:rsid w:val="001A3A53"/>
    <w:rsid w:val="001E6F3C"/>
    <w:rsid w:val="0020319F"/>
    <w:rsid w:val="00227A44"/>
    <w:rsid w:val="002360B7"/>
    <w:rsid w:val="00244E16"/>
    <w:rsid w:val="002466AB"/>
    <w:rsid w:val="00270EE0"/>
    <w:rsid w:val="00285628"/>
    <w:rsid w:val="002922AE"/>
    <w:rsid w:val="002A0878"/>
    <w:rsid w:val="002B5CEA"/>
    <w:rsid w:val="002C37BF"/>
    <w:rsid w:val="002D467D"/>
    <w:rsid w:val="002F73FB"/>
    <w:rsid w:val="002F7D3C"/>
    <w:rsid w:val="003046E5"/>
    <w:rsid w:val="0032389C"/>
    <w:rsid w:val="0032553B"/>
    <w:rsid w:val="003526E7"/>
    <w:rsid w:val="003864BC"/>
    <w:rsid w:val="003B422A"/>
    <w:rsid w:val="003C5734"/>
    <w:rsid w:val="00435471"/>
    <w:rsid w:val="00455042"/>
    <w:rsid w:val="00480E29"/>
    <w:rsid w:val="00481046"/>
    <w:rsid w:val="00484427"/>
    <w:rsid w:val="00495876"/>
    <w:rsid w:val="0049631A"/>
    <w:rsid w:val="00496B34"/>
    <w:rsid w:val="004A32D1"/>
    <w:rsid w:val="004B3AC6"/>
    <w:rsid w:val="004B7592"/>
    <w:rsid w:val="004F2768"/>
    <w:rsid w:val="00500024"/>
    <w:rsid w:val="00510D6C"/>
    <w:rsid w:val="00513882"/>
    <w:rsid w:val="0053454B"/>
    <w:rsid w:val="0053725E"/>
    <w:rsid w:val="00573C86"/>
    <w:rsid w:val="005A05F4"/>
    <w:rsid w:val="005A5E14"/>
    <w:rsid w:val="005B5120"/>
    <w:rsid w:val="005F1CF0"/>
    <w:rsid w:val="006043D8"/>
    <w:rsid w:val="00605A4C"/>
    <w:rsid w:val="00674DD8"/>
    <w:rsid w:val="00680669"/>
    <w:rsid w:val="00684DD1"/>
    <w:rsid w:val="00686192"/>
    <w:rsid w:val="006A5AAB"/>
    <w:rsid w:val="006E102A"/>
    <w:rsid w:val="006E295E"/>
    <w:rsid w:val="0072455F"/>
    <w:rsid w:val="007314D6"/>
    <w:rsid w:val="00735730"/>
    <w:rsid w:val="00736F16"/>
    <w:rsid w:val="00743309"/>
    <w:rsid w:val="00757CE6"/>
    <w:rsid w:val="00764ED8"/>
    <w:rsid w:val="00784044"/>
    <w:rsid w:val="00794177"/>
    <w:rsid w:val="00797746"/>
    <w:rsid w:val="007D002B"/>
    <w:rsid w:val="007E7216"/>
    <w:rsid w:val="007F3008"/>
    <w:rsid w:val="0081345A"/>
    <w:rsid w:val="0081533E"/>
    <w:rsid w:val="00816492"/>
    <w:rsid w:val="0081796B"/>
    <w:rsid w:val="00835DF6"/>
    <w:rsid w:val="00853C9C"/>
    <w:rsid w:val="00863047"/>
    <w:rsid w:val="0087195F"/>
    <w:rsid w:val="008C645D"/>
    <w:rsid w:val="008F10F8"/>
    <w:rsid w:val="0090292F"/>
    <w:rsid w:val="00906F68"/>
    <w:rsid w:val="00914A95"/>
    <w:rsid w:val="00931135"/>
    <w:rsid w:val="009330B9"/>
    <w:rsid w:val="009362BA"/>
    <w:rsid w:val="00945999"/>
    <w:rsid w:val="00947748"/>
    <w:rsid w:val="009550B1"/>
    <w:rsid w:val="00960A80"/>
    <w:rsid w:val="009A1A9C"/>
    <w:rsid w:val="009B2D57"/>
    <w:rsid w:val="00A113AA"/>
    <w:rsid w:val="00A31F71"/>
    <w:rsid w:val="00A3763B"/>
    <w:rsid w:val="00A86F2C"/>
    <w:rsid w:val="00AB013E"/>
    <w:rsid w:val="00AB4EA4"/>
    <w:rsid w:val="00AC492E"/>
    <w:rsid w:val="00AD7A2C"/>
    <w:rsid w:val="00AF134A"/>
    <w:rsid w:val="00B03013"/>
    <w:rsid w:val="00B16C16"/>
    <w:rsid w:val="00B210BD"/>
    <w:rsid w:val="00B23EA1"/>
    <w:rsid w:val="00B24397"/>
    <w:rsid w:val="00B266B4"/>
    <w:rsid w:val="00B378BD"/>
    <w:rsid w:val="00B4199C"/>
    <w:rsid w:val="00B446EA"/>
    <w:rsid w:val="00B61A3D"/>
    <w:rsid w:val="00B64FDB"/>
    <w:rsid w:val="00B72D91"/>
    <w:rsid w:val="00BA7FDC"/>
    <w:rsid w:val="00BE1279"/>
    <w:rsid w:val="00BE4511"/>
    <w:rsid w:val="00BE79D2"/>
    <w:rsid w:val="00BF4BC4"/>
    <w:rsid w:val="00C35C4A"/>
    <w:rsid w:val="00C63F45"/>
    <w:rsid w:val="00C66ADC"/>
    <w:rsid w:val="00C7693B"/>
    <w:rsid w:val="00C839DA"/>
    <w:rsid w:val="00C8600D"/>
    <w:rsid w:val="00CC2207"/>
    <w:rsid w:val="00CD75E7"/>
    <w:rsid w:val="00CE3773"/>
    <w:rsid w:val="00D05EF6"/>
    <w:rsid w:val="00D1297D"/>
    <w:rsid w:val="00D30DA4"/>
    <w:rsid w:val="00D356EC"/>
    <w:rsid w:val="00D40355"/>
    <w:rsid w:val="00D46E9F"/>
    <w:rsid w:val="00D51D55"/>
    <w:rsid w:val="00D53994"/>
    <w:rsid w:val="00D54D12"/>
    <w:rsid w:val="00D55B36"/>
    <w:rsid w:val="00D608A8"/>
    <w:rsid w:val="00D71EB9"/>
    <w:rsid w:val="00D763A4"/>
    <w:rsid w:val="00D81F62"/>
    <w:rsid w:val="00D84887"/>
    <w:rsid w:val="00DB590D"/>
    <w:rsid w:val="00DC6D9C"/>
    <w:rsid w:val="00DD4ECC"/>
    <w:rsid w:val="00DE4873"/>
    <w:rsid w:val="00DF28D2"/>
    <w:rsid w:val="00E026DB"/>
    <w:rsid w:val="00E07317"/>
    <w:rsid w:val="00E47094"/>
    <w:rsid w:val="00E66E0F"/>
    <w:rsid w:val="00E72C23"/>
    <w:rsid w:val="00E84593"/>
    <w:rsid w:val="00EA2E1B"/>
    <w:rsid w:val="00EA6C6B"/>
    <w:rsid w:val="00EB1EB2"/>
    <w:rsid w:val="00EB7EB9"/>
    <w:rsid w:val="00EC145F"/>
    <w:rsid w:val="00EF1E63"/>
    <w:rsid w:val="00F104ED"/>
    <w:rsid w:val="00F16F11"/>
    <w:rsid w:val="00F2562B"/>
    <w:rsid w:val="00F5307C"/>
    <w:rsid w:val="00F72084"/>
    <w:rsid w:val="00F83A81"/>
    <w:rsid w:val="00F96D74"/>
    <w:rsid w:val="00FD6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8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2822"/>
    <w:rPr>
      <w:sz w:val="18"/>
      <w:szCs w:val="18"/>
    </w:rPr>
  </w:style>
  <w:style w:type="paragraph" w:styleId="a4">
    <w:name w:val="footer"/>
    <w:basedOn w:val="a"/>
    <w:link w:val="Char0"/>
    <w:uiPriority w:val="99"/>
    <w:semiHidden/>
    <w:unhideWhenUsed/>
    <w:rsid w:val="000B28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2822"/>
    <w:rPr>
      <w:sz w:val="18"/>
      <w:szCs w:val="18"/>
    </w:rPr>
  </w:style>
  <w:style w:type="paragraph" w:styleId="a5">
    <w:name w:val="Balloon Text"/>
    <w:basedOn w:val="a"/>
    <w:link w:val="Char1"/>
    <w:uiPriority w:val="99"/>
    <w:semiHidden/>
    <w:unhideWhenUsed/>
    <w:rsid w:val="00073083"/>
    <w:rPr>
      <w:sz w:val="18"/>
      <w:szCs w:val="18"/>
    </w:rPr>
  </w:style>
  <w:style w:type="character" w:customStyle="1" w:styleId="Char1">
    <w:name w:val="批注框文本 Char"/>
    <w:basedOn w:val="a0"/>
    <w:link w:val="a5"/>
    <w:uiPriority w:val="99"/>
    <w:semiHidden/>
    <w:rsid w:val="00073083"/>
    <w:rPr>
      <w:sz w:val="18"/>
      <w:szCs w:val="18"/>
    </w:rPr>
  </w:style>
  <w:style w:type="paragraph" w:styleId="a6">
    <w:name w:val="List Paragraph"/>
    <w:basedOn w:val="a"/>
    <w:uiPriority w:val="34"/>
    <w:qFormat/>
    <w:rsid w:val="00F96D74"/>
    <w:pPr>
      <w:ind w:firstLineChars="200" w:firstLine="420"/>
    </w:pPr>
  </w:style>
  <w:style w:type="paragraph" w:customStyle="1" w:styleId="A10">
    <w:name w:val="A正文1"/>
    <w:basedOn w:val="a"/>
    <w:qFormat/>
    <w:rsid w:val="00C7693B"/>
    <w:pPr>
      <w:spacing w:line="480" w:lineRule="exact"/>
      <w:ind w:firstLineChars="200" w:firstLine="200"/>
    </w:pPr>
    <w:rPr>
      <w:rFonts w:ascii="Times New Roman" w:eastAsia="宋体" w:hAnsi="Times New Roman" w:cs="Times New Roman"/>
      <w:sz w:val="28"/>
      <w:szCs w:val="28"/>
    </w:rPr>
  </w:style>
  <w:style w:type="paragraph" w:customStyle="1" w:styleId="Char2">
    <w:name w:val="Char2"/>
    <w:basedOn w:val="a7"/>
    <w:rsid w:val="000E7A7C"/>
    <w:pPr>
      <w:shd w:val="clear" w:color="auto" w:fill="000080"/>
      <w:adjustRightInd w:val="0"/>
      <w:spacing w:line="436" w:lineRule="exact"/>
      <w:ind w:left="357"/>
      <w:jc w:val="left"/>
      <w:outlineLvl w:val="3"/>
    </w:pPr>
    <w:rPr>
      <w:rFonts w:ascii="Times New Roman" w:hAnsi="Times New Roman" w:cs="Times New Roman"/>
      <w:sz w:val="21"/>
      <w:szCs w:val="24"/>
    </w:rPr>
  </w:style>
  <w:style w:type="paragraph" w:styleId="a7">
    <w:name w:val="Document Map"/>
    <w:basedOn w:val="a"/>
    <w:link w:val="Char3"/>
    <w:uiPriority w:val="99"/>
    <w:semiHidden/>
    <w:unhideWhenUsed/>
    <w:rsid w:val="000E7A7C"/>
    <w:rPr>
      <w:rFonts w:ascii="宋体" w:eastAsia="宋体"/>
      <w:sz w:val="18"/>
      <w:szCs w:val="18"/>
    </w:rPr>
  </w:style>
  <w:style w:type="character" w:customStyle="1" w:styleId="Char3">
    <w:name w:val="文档结构图 Char"/>
    <w:basedOn w:val="a0"/>
    <w:link w:val="a7"/>
    <w:uiPriority w:val="99"/>
    <w:semiHidden/>
    <w:rsid w:val="000E7A7C"/>
    <w:rPr>
      <w:rFonts w:ascii="宋体" w:eastAsia="宋体"/>
      <w:sz w:val="18"/>
      <w:szCs w:val="18"/>
    </w:rPr>
  </w:style>
  <w:style w:type="paragraph" w:customStyle="1" w:styleId="1">
    <w:name w:val="正文1"/>
    <w:basedOn w:val="a"/>
    <w:rsid w:val="003B422A"/>
    <w:pPr>
      <w:spacing w:line="480" w:lineRule="exact"/>
      <w:ind w:firstLineChars="200" w:firstLine="480"/>
    </w:pPr>
    <w:rPr>
      <w:rFonts w:ascii="Times New Roman" w:eastAsia="宋体" w:hAnsi="Times New Roman" w:cs="Times New Roman"/>
      <w:color w:val="000000"/>
      <w:sz w:val="24"/>
      <w:szCs w:val="24"/>
    </w:rPr>
  </w:style>
  <w:style w:type="paragraph" w:customStyle="1" w:styleId="A-">
    <w:name w:val="A-正文"/>
    <w:basedOn w:val="a"/>
    <w:qFormat/>
    <w:rsid w:val="00D1297D"/>
    <w:pPr>
      <w:spacing w:line="480" w:lineRule="exact"/>
      <w:ind w:firstLineChars="200" w:firstLine="480"/>
    </w:pPr>
    <w:rPr>
      <w:rFonts w:ascii="Times New Roman" w:eastAsia="宋体" w:hAnsi="Times New Roman" w:cs="Times New Roman"/>
      <w:kern w:val="0"/>
      <w:sz w:val="24"/>
      <w:szCs w:val="2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A113AA"/>
    <w:pPr>
      <w:spacing w:line="360" w:lineRule="auto"/>
      <w:ind w:firstLineChars="200" w:firstLine="200"/>
    </w:pPr>
    <w:rPr>
      <w:rFonts w:ascii="Times New Roman" w:eastAsia="宋体" w:hAnsi="Times New Roman" w:cs="Times New Roman"/>
      <w:szCs w:val="24"/>
    </w:rPr>
  </w:style>
  <w:style w:type="character" w:customStyle="1" w:styleId="CharChar">
    <w:name w:val="报告正文 Char Char"/>
    <w:link w:val="a8"/>
    <w:qFormat/>
    <w:rsid w:val="00EC145F"/>
    <w:rPr>
      <w:rFonts w:ascii="Times New Roman" w:hAnsi="Times New Roman"/>
      <w:sz w:val="24"/>
    </w:rPr>
  </w:style>
  <w:style w:type="paragraph" w:customStyle="1" w:styleId="a8">
    <w:name w:val="报告正文"/>
    <w:basedOn w:val="a"/>
    <w:link w:val="CharChar"/>
    <w:qFormat/>
    <w:rsid w:val="00EC145F"/>
    <w:pPr>
      <w:adjustRightInd w:val="0"/>
      <w:snapToGrid w:val="0"/>
      <w:spacing w:line="360" w:lineRule="auto"/>
      <w:ind w:firstLineChars="200" w:firstLine="200"/>
    </w:pPr>
    <w:rPr>
      <w:rFonts w:ascii="Times New Roman" w:hAnsi="Times New Roman"/>
      <w:sz w:val="24"/>
    </w:rPr>
  </w:style>
  <w:style w:type="paragraph" w:customStyle="1" w:styleId="a9">
    <w:name w:val="报告表正文"/>
    <w:basedOn w:val="a"/>
    <w:qFormat/>
    <w:rsid w:val="00A3763B"/>
    <w:pPr>
      <w:adjustRightInd w:val="0"/>
      <w:spacing w:line="312" w:lineRule="auto"/>
      <w:ind w:left="113" w:right="113" w:firstLineChars="200" w:firstLine="482"/>
      <w:jc w:val="left"/>
    </w:pPr>
    <w:rPr>
      <w:rFonts w:ascii="Calibri" w:eastAsia="宋体"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62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沉稳">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630C9-6386-48FF-BA89-63ADA47F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170</Words>
  <Characters>969</Characters>
  <Application>Microsoft Office Word</Application>
  <DocSecurity>0</DocSecurity>
  <Lines>8</Lines>
  <Paragraphs>2</Paragraphs>
  <ScaleCrop>false</ScaleCrop>
  <Company>Hewlett-Packard Company</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杜兴林</dc:creator>
  <cp:lastModifiedBy>xbany</cp:lastModifiedBy>
  <cp:revision>7</cp:revision>
  <cp:lastPrinted>2020-04-26T07:43:00Z</cp:lastPrinted>
  <dcterms:created xsi:type="dcterms:W3CDTF">2020-04-26T07:40:00Z</dcterms:created>
  <dcterms:modified xsi:type="dcterms:W3CDTF">2024-03-18T08:16:00Z</dcterms:modified>
</cp:coreProperties>
</file>